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E4C68" w:rsidR="005E4C68" w:rsidP="7311C507" w:rsidRDefault="005E4C68" w14:paraId="645D9AAB" w14:textId="77777777">
      <w:pPr>
        <w:spacing w:after="0" w:line="240" w:lineRule="auto"/>
        <w:jc w:val="both"/>
        <w:rPr>
          <w:b/>
          <w:bCs/>
          <w:sz w:val="24"/>
          <w:szCs w:val="24"/>
        </w:rPr>
      </w:pPr>
      <w:bookmarkStart w:name="_Hlk195003438" w:id="0"/>
      <w:bookmarkEnd w:id="0"/>
      <w:r w:rsidRPr="7311C507">
        <w:rPr>
          <w:b/>
          <w:bCs/>
          <w:sz w:val="24"/>
          <w:szCs w:val="24"/>
        </w:rPr>
        <w:t>MINISTÉRIO DA AGRICULTURA E PECUÁRIA</w:t>
      </w:r>
    </w:p>
    <w:p w:rsidRPr="005E4C68" w:rsidR="005E4C68" w:rsidP="005E4C68" w:rsidRDefault="005E4C68" w14:paraId="76037CE4" w14:textId="77777777">
      <w:pPr>
        <w:spacing w:after="0" w:line="240" w:lineRule="auto"/>
        <w:rPr>
          <w:b/>
          <w:bCs/>
          <w:sz w:val="24"/>
          <w:szCs w:val="24"/>
        </w:rPr>
      </w:pPr>
      <w:r w:rsidRPr="005E4C68">
        <w:rPr>
          <w:b/>
          <w:bCs/>
          <w:sz w:val="24"/>
          <w:szCs w:val="24"/>
        </w:rPr>
        <w:t>Secretaria de Comércio e Relações Internacionais</w:t>
      </w:r>
    </w:p>
    <w:p w:rsidRPr="005E4C68" w:rsidR="005E4C68" w:rsidP="005E4C68" w:rsidRDefault="005E4C68" w14:paraId="7EDB30CF" w14:textId="77777777">
      <w:pPr>
        <w:spacing w:after="0" w:line="240" w:lineRule="auto"/>
        <w:rPr>
          <w:b/>
          <w:bCs/>
          <w:sz w:val="24"/>
          <w:szCs w:val="24"/>
        </w:rPr>
      </w:pPr>
      <w:r w:rsidRPr="005E4C68">
        <w:rPr>
          <w:b/>
          <w:bCs/>
          <w:sz w:val="24"/>
          <w:szCs w:val="24"/>
        </w:rPr>
        <w:t>Departamento de Negociações e Análises Comerciais</w:t>
      </w:r>
    </w:p>
    <w:p w:rsidR="005E4C68" w:rsidP="005E4C68" w:rsidRDefault="005E4C68" w14:paraId="676D92AF" w14:textId="39EC6A50">
      <w:pPr>
        <w:spacing w:after="0" w:line="240" w:lineRule="auto"/>
        <w:rPr>
          <w:b/>
          <w:bCs/>
          <w:sz w:val="24"/>
          <w:szCs w:val="24"/>
        </w:rPr>
      </w:pPr>
      <w:r w:rsidRPr="005E4C68">
        <w:rPr>
          <w:b/>
          <w:bCs/>
          <w:sz w:val="24"/>
          <w:szCs w:val="24"/>
        </w:rPr>
        <w:t>Coordenação-Geral de Estatística e Análise Comercial</w:t>
      </w:r>
    </w:p>
    <w:p w:rsidR="005E4C68" w:rsidP="7311C507" w:rsidRDefault="005E4C68" w14:paraId="5DF9550B" w14:textId="77777777">
      <w:pPr>
        <w:jc w:val="both"/>
        <w:rPr>
          <w:b/>
          <w:bCs/>
          <w:sz w:val="24"/>
          <w:szCs w:val="24"/>
        </w:rPr>
      </w:pPr>
    </w:p>
    <w:p w:rsidR="0091127F" w:rsidP="0091127F" w:rsidRDefault="0091127F" w14:paraId="5494DA7A" w14:textId="35C1556B">
      <w:pPr>
        <w:jc w:val="center"/>
        <w:rPr>
          <w:b/>
          <w:bCs/>
          <w:sz w:val="24"/>
          <w:szCs w:val="24"/>
        </w:rPr>
      </w:pPr>
      <w:r w:rsidRPr="00042EEF">
        <w:rPr>
          <w:b/>
          <w:bCs/>
          <w:sz w:val="24"/>
          <w:szCs w:val="24"/>
        </w:rPr>
        <w:t xml:space="preserve">NOTA BALANÇA DO AGRONEGÓCIO </w:t>
      </w:r>
    </w:p>
    <w:p w:rsidRPr="00042EEF" w:rsidR="003D7EFA" w:rsidP="00F8173B" w:rsidRDefault="7F59845E" w14:paraId="78F666AE" w14:textId="1BEED077">
      <w:pPr>
        <w:rPr>
          <w:b/>
          <w:bCs/>
          <w:sz w:val="24"/>
          <w:szCs w:val="24"/>
        </w:rPr>
      </w:pPr>
      <w:r w:rsidRPr="728DCC59">
        <w:rPr>
          <w:b/>
          <w:bCs/>
          <w:sz w:val="24"/>
          <w:szCs w:val="24"/>
        </w:rPr>
        <w:t xml:space="preserve">I – MÊS: </w:t>
      </w:r>
      <w:r w:rsidRPr="728DCC59" w:rsidR="1CCCE377">
        <w:rPr>
          <w:b/>
          <w:bCs/>
          <w:sz w:val="24"/>
          <w:szCs w:val="24"/>
        </w:rPr>
        <w:t>NOVEM</w:t>
      </w:r>
      <w:r w:rsidRPr="728DCC59" w:rsidR="002348C4">
        <w:rPr>
          <w:b/>
          <w:bCs/>
          <w:sz w:val="24"/>
          <w:szCs w:val="24"/>
        </w:rPr>
        <w:t>BRO</w:t>
      </w:r>
      <w:r w:rsidRPr="728DCC59">
        <w:rPr>
          <w:b/>
          <w:bCs/>
          <w:sz w:val="24"/>
          <w:szCs w:val="24"/>
        </w:rPr>
        <w:t>/2025</w:t>
      </w:r>
    </w:p>
    <w:p w:rsidRPr="00A67738" w:rsidR="009A20B9" w:rsidP="009A20B9" w:rsidRDefault="009A20B9" w14:paraId="739DCF5F" w14:textId="77777777">
      <w:pPr>
        <w:jc w:val="both"/>
      </w:pPr>
      <w:r>
        <w:t>Em novembro de 2025, o Brasil registrou US$ 13,4 bilhões em exportações de produtos do agronegócio, número que significou um crescimento de 6,2% na comparação com os US$ 12,6 bilhões exportados em novembro de 2024. Ressalta-se que foi o segundo melhor valor da série histórica para o mês de novembro, sendo praticamente idêntico aos US$ 13,44 bilhões exportados em novembro de 2023.</w:t>
      </w:r>
    </w:p>
    <w:p w:rsidRPr="00FB3BD8" w:rsidR="009A20B9" w:rsidP="009A20B9" w:rsidRDefault="009A20B9" w14:paraId="082951D2" w14:textId="77777777">
      <w:pPr>
        <w:jc w:val="both"/>
      </w:pPr>
      <w:r w:rsidRPr="00FB3BD8">
        <w:t xml:space="preserve">Esse crescimento das exportações ocorreu em função da elevação do volume exportado pelo Brasil, pois o índice de </w:t>
      </w:r>
      <w:r w:rsidRPr="00FB3BD8">
        <w:rPr>
          <w:i/>
          <w:iCs/>
        </w:rPr>
        <w:t>quantum</w:t>
      </w:r>
      <w:r w:rsidRPr="00FB3BD8">
        <w:t xml:space="preserve"> das exportações subiu </w:t>
      </w:r>
      <w:r>
        <w:t>6,5</w:t>
      </w:r>
      <w:r w:rsidRPr="00FB3BD8">
        <w:t xml:space="preserve">%. </w:t>
      </w:r>
      <w:r>
        <w:t>O índice de preço das exportações, todavia, registrou</w:t>
      </w:r>
      <w:r w:rsidRPr="00FB3BD8">
        <w:t xml:space="preserve"> decréscimo </w:t>
      </w:r>
      <w:r>
        <w:t>de 0,3%, impedindo um incremento ainda maior do valor exportado.</w:t>
      </w:r>
    </w:p>
    <w:p w:rsidRPr="00B059CC" w:rsidR="009A20B9" w:rsidP="009A20B9" w:rsidRDefault="009A20B9" w14:paraId="3434A4C1" w14:textId="26EBFCB5">
      <w:pPr>
        <w:jc w:val="both"/>
      </w:pPr>
      <w:r w:rsidRPr="00B059CC">
        <w:t xml:space="preserve">Essa queda nos preços médios de exportação dos produtos brasileiros foi menor que a apurada pelo índice de preço dos alimentos da FAO e do Banco Mundial. No primeiro caso, houve registro de uma queda de </w:t>
      </w:r>
      <w:r>
        <w:t>2,1</w:t>
      </w:r>
      <w:r w:rsidRPr="00B059CC">
        <w:t>% nos preços dos alimentos no último ano (</w:t>
      </w:r>
      <w:r>
        <w:t>novembro</w:t>
      </w:r>
      <w:r w:rsidRPr="00B059CC">
        <w:t xml:space="preserve"> 25/</w:t>
      </w:r>
      <w:r>
        <w:t>novembro</w:t>
      </w:r>
      <w:r w:rsidRPr="00B059CC">
        <w:t xml:space="preserve"> 24). Por sua vez, Banco Mundial </w:t>
      </w:r>
      <w:r>
        <w:t>mensurou</w:t>
      </w:r>
      <w:r w:rsidRPr="00B059CC">
        <w:t xml:space="preserve"> uma redução de </w:t>
      </w:r>
      <w:r>
        <w:t>6,3</w:t>
      </w:r>
      <w:r w:rsidRPr="00B059CC">
        <w:t>% n</w:t>
      </w:r>
      <w:r>
        <w:t>o índice de alimentos no período em análise.</w:t>
      </w:r>
    </w:p>
    <w:p w:rsidR="009A20B9" w:rsidP="009A20B9" w:rsidRDefault="009A20B9" w14:paraId="62A1542E" w14:textId="77777777">
      <w:pPr>
        <w:jc w:val="both"/>
      </w:pPr>
      <w:r>
        <w:t>Quanto às importações de produtos agropecuários, as aquisições foram de US$ 1,51 bilhão em novembro de 2025 (-2,1%). Além desses produtos, houve aquisição de inúmeros insumos necessários à produção agropecuária no Brasil: Fertilizantes (US$ 1,12 bilhão; -10,1%); defensivos agropecuários (US$ 516,9 milhões; -3,8%); nutrição animal (US$ 190,7 milhões).</w:t>
      </w:r>
      <w:r>
        <w:rPr>
          <w:rStyle w:val="Refdenotaderodap"/>
        </w:rPr>
        <w:footnoteReference w:id="2"/>
      </w:r>
    </w:p>
    <w:p w:rsidR="5AA8594B" w:rsidP="728DCC59" w:rsidRDefault="009A20B9" w14:paraId="70A6A056" w14:textId="42A9B386">
      <w:pPr>
        <w:spacing w:line="257" w:lineRule="auto"/>
        <w:jc w:val="both"/>
      </w:pPr>
      <w:r w:rsidR="24DFDCD9">
        <w:drawing>
          <wp:inline wp14:editId="1D464F22" wp14:anchorId="0358E1D1">
            <wp:extent cx="6191307" cy="4279789"/>
            <wp:effectExtent l="0" t="0" r="0" b="0"/>
            <wp:docPr id="1667110436" name="Imagem 1" descr="Gráfico, Gráfico de linhas&#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7110436" name="Imagem 1" descr="Gráfico, Gráfico de linhas&#10;&#10;Descrição gerada automaticamente"/>
                    <pic:cNvPicPr/>
                  </pic:nvPicPr>
                  <pic:blipFill>
                    <a:blip xmlns:r="http://schemas.openxmlformats.org/officeDocument/2006/relationships" r:embed="rId8"/>
                    <a:stretch>
                      <a:fillRect/>
                    </a:stretch>
                  </pic:blipFill>
                  <pic:spPr>
                    <a:xfrm rot="0">
                      <a:off x="0" y="0"/>
                      <a:ext cx="6191307" cy="4279789"/>
                    </a:xfrm>
                    <a:prstGeom prst="rect">
                      <a:avLst/>
                    </a:prstGeom>
                  </pic:spPr>
                </pic:pic>
              </a:graphicData>
            </a:graphic>
          </wp:inline>
        </w:drawing>
      </w:r>
    </w:p>
    <w:p w:rsidR="200847F9" w:rsidP="200847F9" w:rsidRDefault="200847F9" w14:paraId="64539A19" w14:textId="2FCF8FED">
      <w:pPr>
        <w:spacing w:after="0"/>
        <w:jc w:val="both"/>
        <w:rPr>
          <w:sz w:val="24"/>
          <w:szCs w:val="24"/>
        </w:rPr>
      </w:pPr>
    </w:p>
    <w:p w:rsidRPr="009A1331" w:rsidR="200847F9" w:rsidP="2B507932" w:rsidRDefault="1B71D1CE" w14:paraId="0E8ACCEB" w14:textId="7A82A0D0">
      <w:pPr>
        <w:spacing w:line="257" w:lineRule="auto"/>
        <w:jc w:val="both"/>
      </w:pPr>
      <w:r w:rsidRPr="728DCC59">
        <w:rPr>
          <w:rFonts w:ascii="Aptos" w:hAnsi="Aptos" w:eastAsia="Aptos" w:cs="Aptos"/>
          <w:b/>
          <w:bCs/>
          <w:sz w:val="24"/>
          <w:szCs w:val="24"/>
        </w:rPr>
        <w:t xml:space="preserve">Produtos </w:t>
      </w:r>
    </w:p>
    <w:p w:rsidRPr="00A67738" w:rsidR="009A20B9" w:rsidP="009A20B9" w:rsidRDefault="009A20B9" w14:paraId="4D97D756" w14:textId="77777777">
      <w:pPr>
        <w:jc w:val="both"/>
      </w:pPr>
      <w:r w:rsidRPr="00A67738">
        <w:t xml:space="preserve">Em </w:t>
      </w:r>
      <w:r w:rsidRPr="00C97355">
        <w:t>novembro</w:t>
      </w:r>
      <w:r w:rsidRPr="00A67738">
        <w:t xml:space="preserve"> de 2025, os seis setores que mais se destacaram em termos de valor exportado foram: </w:t>
      </w:r>
      <w:r w:rsidRPr="00C97355">
        <w:t>carnes</w:t>
      </w:r>
      <w:r w:rsidRPr="00A67738">
        <w:t xml:space="preserve"> (US$ </w:t>
      </w:r>
      <w:r w:rsidRPr="00C97355">
        <w:t>3,0</w:t>
      </w:r>
      <w:r w:rsidRPr="00A67738">
        <w:t xml:space="preserve"> bilhões ou </w:t>
      </w:r>
      <w:r w:rsidRPr="00C97355">
        <w:t>22,2</w:t>
      </w:r>
      <w:r w:rsidRPr="00A67738">
        <w:t>% do valor exportado); c</w:t>
      </w:r>
      <w:r w:rsidRPr="00C97355">
        <w:t>omplexo soja</w:t>
      </w:r>
      <w:r w:rsidRPr="00A67738">
        <w:t xml:space="preserve"> (US$ </w:t>
      </w:r>
      <w:r w:rsidRPr="00C97355">
        <w:t>2,4</w:t>
      </w:r>
      <w:r w:rsidRPr="00A67738">
        <w:t xml:space="preserve"> bilhões ou </w:t>
      </w:r>
      <w:r w:rsidRPr="00C97355">
        <w:t>18,2</w:t>
      </w:r>
      <w:r w:rsidRPr="00A67738">
        <w:t xml:space="preserve">%); </w:t>
      </w:r>
      <w:r w:rsidRPr="00C97355">
        <w:t>setor cafeeiro</w:t>
      </w:r>
      <w:r w:rsidRPr="00A67738">
        <w:t xml:space="preserve"> (US$ 1,</w:t>
      </w:r>
      <w:r w:rsidRPr="00C97355">
        <w:t>6</w:t>
      </w:r>
      <w:r w:rsidRPr="00A67738">
        <w:t xml:space="preserve"> bilhão ou 11,</w:t>
      </w:r>
      <w:r w:rsidRPr="00C97355">
        <w:t>8</w:t>
      </w:r>
      <w:r w:rsidRPr="00A67738">
        <w:t xml:space="preserve">%); </w:t>
      </w:r>
      <w:r w:rsidRPr="00C97355">
        <w:t>produtos florestais</w:t>
      </w:r>
      <w:r w:rsidRPr="00A67738">
        <w:t xml:space="preserve"> (US$ 1,</w:t>
      </w:r>
      <w:r w:rsidRPr="00C97355">
        <w:t>4</w:t>
      </w:r>
      <w:r w:rsidRPr="00A67738">
        <w:t xml:space="preserve"> bilhão ou 10,</w:t>
      </w:r>
      <w:r w:rsidRPr="00C97355">
        <w:t>4</w:t>
      </w:r>
      <w:r w:rsidRPr="00A67738">
        <w:t xml:space="preserve">%); </w:t>
      </w:r>
      <w:r w:rsidRPr="00C97355">
        <w:t>complexo sucroalcooleiro</w:t>
      </w:r>
      <w:r w:rsidRPr="00A67738">
        <w:t xml:space="preserve"> (US$ 1,3 bilhão ou </w:t>
      </w:r>
      <w:r w:rsidRPr="00C97355">
        <w:t>9,6</w:t>
      </w:r>
      <w:r w:rsidRPr="00A67738">
        <w:t>%); e cereais, farinhas e preparações (US$ 1</w:t>
      </w:r>
      <w:r w:rsidRPr="00C97355">
        <w:t>,2</w:t>
      </w:r>
      <w:r w:rsidRPr="00A67738">
        <w:t xml:space="preserve"> bilhão ou </w:t>
      </w:r>
      <w:r w:rsidRPr="00C97355">
        <w:t>8,9</w:t>
      </w:r>
      <w:r w:rsidRPr="00A67738">
        <w:t>%). Em conjunto, os seis setores destacados foram responsáveis por 8</w:t>
      </w:r>
      <w:r w:rsidRPr="00C97355">
        <w:t>1,2</w:t>
      </w:r>
      <w:r w:rsidRPr="00A67738">
        <w:t xml:space="preserve">% das exportações do agronegócio no mês de </w:t>
      </w:r>
      <w:r w:rsidRPr="00C97355">
        <w:t>novembro</w:t>
      </w:r>
      <w:r w:rsidRPr="00A67738">
        <w:t xml:space="preserve"> de 2025. A participação foi 1,5 ponto percentual superior na comparação com os </w:t>
      </w:r>
      <w:r w:rsidRPr="00C97355">
        <w:t>79,7</w:t>
      </w:r>
      <w:r w:rsidRPr="00A67738">
        <w:t xml:space="preserve">% exportados pelos </w:t>
      </w:r>
      <w:r w:rsidRPr="00C97355">
        <w:t>mesmos</w:t>
      </w:r>
      <w:r w:rsidRPr="00A67738">
        <w:t xml:space="preserve"> setores em </w:t>
      </w:r>
      <w:r w:rsidRPr="00C97355">
        <w:t>novembro</w:t>
      </w:r>
      <w:r w:rsidRPr="00A67738">
        <w:t xml:space="preserve"> de 2024. Os demais setores diminuíram as exportações de US$ 2,</w:t>
      </w:r>
      <w:r w:rsidRPr="00C97355">
        <w:t>56</w:t>
      </w:r>
      <w:r w:rsidRPr="00A67738">
        <w:t xml:space="preserve"> bilhões em </w:t>
      </w:r>
      <w:r w:rsidRPr="00C97355">
        <w:t>novembro</w:t>
      </w:r>
      <w:r w:rsidRPr="00A67738">
        <w:t xml:space="preserve"> de 2024 para US$ 2,</w:t>
      </w:r>
      <w:r w:rsidRPr="00C97355">
        <w:t>52</w:t>
      </w:r>
      <w:r w:rsidRPr="00A67738">
        <w:t xml:space="preserve"> bilhões em </w:t>
      </w:r>
      <w:r w:rsidRPr="00C97355">
        <w:t>novembro</w:t>
      </w:r>
      <w:r w:rsidRPr="00A67738">
        <w:t xml:space="preserve"> de 2025 (-</w:t>
      </w:r>
      <w:r w:rsidRPr="00C97355">
        <w:t>1,4</w:t>
      </w:r>
      <w:r w:rsidRPr="00A67738">
        <w:t>%).</w:t>
      </w:r>
    </w:p>
    <w:p w:rsidRPr="00A67738" w:rsidR="009A20B9" w:rsidP="562F1D45" w:rsidRDefault="009A20B9" w14:paraId="552CE8DD" w14:textId="58FC3B70">
      <w:pPr>
        <w:jc w:val="both"/>
        <w:rPr>
          <w:color w:val="auto"/>
        </w:rPr>
      </w:pPr>
      <w:r w:rsidR="24DFDCD9">
        <w:rPr/>
        <w:t xml:space="preserve">Os dez principais produtos do agronegócio brasileiro exportados em </w:t>
      </w:r>
      <w:r w:rsidR="24DFDCD9">
        <w:rPr/>
        <w:t>novembro</w:t>
      </w:r>
      <w:r w:rsidR="24DFDCD9">
        <w:rPr/>
        <w:t xml:space="preserve"> de 2025 serão abaixo analisados.</w:t>
      </w:r>
      <w:r w:rsidR="24DFDCD9">
        <w:rPr/>
        <w:t xml:space="preserve"> Eles foram responsáveis por 77,6% do valor total das exportações do agronegócio nesse mês novembro de 2025, apresentando um crescimento de 13,3% na comparação entre novembro de 2025 e o mesmo mês de 2024</w:t>
      </w:r>
      <w:r w:rsidRPr="562F1D45" w:rsidR="24DFDCD9">
        <w:rPr>
          <w:color w:val="auto"/>
        </w:rPr>
        <w:t xml:space="preserve">. </w:t>
      </w:r>
      <w:r w:rsidRPr="562F1D45" w:rsidR="24DFDCD9">
        <w:rPr>
          <w:color w:val="auto"/>
        </w:rPr>
        <w:t>A soma dos demais produtos exportados apresentou queda de 12,5%, com que</w:t>
      </w:r>
      <w:r w:rsidRPr="562F1D45" w:rsidR="68D8DAEE">
        <w:rPr>
          <w:color w:val="auto"/>
        </w:rPr>
        <w:t>da</w:t>
      </w:r>
      <w:r w:rsidRPr="562F1D45" w:rsidR="24DFDCD9">
        <w:rPr>
          <w:color w:val="auto"/>
        </w:rPr>
        <w:t xml:space="preserve"> no valor exportado de US$ 3,4 bilhões em novembro de 2024 para US$ 3,0 bilhões em novembro de 2025.</w:t>
      </w:r>
    </w:p>
    <w:p w:rsidRPr="00A67738" w:rsidR="009A20B9" w:rsidP="009A20B9" w:rsidRDefault="009A20B9" w14:paraId="7D1B114C" w14:textId="77777777">
      <w:pPr>
        <w:numPr>
          <w:ilvl w:val="0"/>
          <w:numId w:val="2"/>
        </w:numPr>
        <w:rPr>
          <w:b/>
          <w:bCs/>
        </w:rPr>
      </w:pPr>
      <w:r w:rsidRPr="00A67738">
        <w:rPr>
          <w:b/>
          <w:bCs/>
        </w:rPr>
        <w:t xml:space="preserve">Soja em Grãos: US$ </w:t>
      </w:r>
      <w:r>
        <w:rPr>
          <w:b/>
          <w:bCs/>
        </w:rPr>
        <w:t>1,83</w:t>
      </w:r>
      <w:r w:rsidRPr="00A67738">
        <w:rPr>
          <w:b/>
          <w:bCs/>
        </w:rPr>
        <w:t xml:space="preserve"> bilhões (+</w:t>
      </w:r>
      <w:r>
        <w:rPr>
          <w:b/>
          <w:bCs/>
        </w:rPr>
        <w:t>64,6</w:t>
      </w:r>
      <w:r w:rsidRPr="00A67738">
        <w:rPr>
          <w:b/>
          <w:bCs/>
        </w:rPr>
        <w:t xml:space="preserve">%) e </w:t>
      </w:r>
      <w:r>
        <w:rPr>
          <w:b/>
          <w:bCs/>
        </w:rPr>
        <w:t>4,2</w:t>
      </w:r>
      <w:r w:rsidRPr="00A67738">
        <w:rPr>
          <w:b/>
          <w:bCs/>
        </w:rPr>
        <w:t xml:space="preserve"> milhões de toneladas (+</w:t>
      </w:r>
      <w:r>
        <w:rPr>
          <w:b/>
          <w:bCs/>
        </w:rPr>
        <w:t>64,4</w:t>
      </w:r>
      <w:r w:rsidRPr="00A67738">
        <w:rPr>
          <w:b/>
          <w:bCs/>
        </w:rPr>
        <w:t>%)</w:t>
      </w:r>
    </w:p>
    <w:p w:rsidR="009A20B9" w:rsidP="009A20B9" w:rsidRDefault="009A20B9" w14:paraId="127393F6" w14:textId="77777777">
      <w:pPr>
        <w:jc w:val="both"/>
      </w:pPr>
      <w:r>
        <w:t xml:space="preserve">As exportações de soja em grão do Brasil registraram US$ 1,83 bilhões em novembro de 2025. O valor foi 64,6% superior na comparação com os US$ 1,11 bilhão exportados em novembro de 2024. Este incremento ocorreu quase que exclusivamente em função da elevação do volume embarcado, que subiu de 2,6 milhões de toneladas em novembro de 2024 para 4,2 milhões de toneladas em novembro de 2025 </w:t>
      </w:r>
      <w:r>
        <w:lastRenderedPageBreak/>
        <w:t>(+64,4%). O preço médio de exportação, por sua vez, permaneceu praticamente inalterado para comparação entre novembro de 2024 e 2025, registrando US$ 435 por tonelada em novembro de 2025.</w:t>
      </w:r>
    </w:p>
    <w:p w:rsidR="009A20B9" w:rsidP="009A20B9" w:rsidRDefault="009A20B9" w14:paraId="770007E0" w14:textId="77777777">
      <w:pPr>
        <w:jc w:val="both"/>
      </w:pPr>
      <w:r>
        <w:t>A safra recorde de soja em grãos colhida neste ano de 2024/2025, estimada pela Conab em 171,5 milhões de toneladas (+13,4%), foi a principal variável que possibilitou o incremento do volume comercializado.</w:t>
      </w:r>
    </w:p>
    <w:p w:rsidR="009A20B9" w:rsidP="009A20B9" w:rsidRDefault="009A20B9" w14:paraId="573B0F77" w14:textId="77777777">
      <w:pPr>
        <w:jc w:val="both"/>
      </w:pPr>
      <w:r>
        <w:t>Analisando a demanda, a China foi o principal país responsável pelas exportações de soja em grãos brasileiras em novembro de 2025.  O país asiático adquiriu 95% do volume total exportado pelo Brasil da oleaginosa, atingindo a 4,0 milhões de toneladas adquiridas (+89,0%). Em novembro de 2024, a China adquiriu 2,1 milhão de toneladas.</w:t>
      </w:r>
    </w:p>
    <w:p w:rsidRPr="00A67738" w:rsidR="009A20B9" w:rsidP="009A20B9" w:rsidRDefault="009A20B9" w14:paraId="0FCD2213" w14:textId="77777777">
      <w:pPr>
        <w:jc w:val="both"/>
      </w:pPr>
      <w:r>
        <w:t>Outro</w:t>
      </w:r>
      <w:r w:rsidRPr="00A67738">
        <w:t xml:space="preserve"> mercado</w:t>
      </w:r>
      <w:r>
        <w:t xml:space="preserve"> que</w:t>
      </w:r>
      <w:r w:rsidRPr="00A67738">
        <w:t xml:space="preserve"> adquir</w:t>
      </w:r>
      <w:r>
        <w:t>iu</w:t>
      </w:r>
      <w:r w:rsidRPr="00A67738">
        <w:t xml:space="preserve"> mais de 100 mil toneladas de soja em grãos brasileira</w:t>
      </w:r>
      <w:r>
        <w:t xml:space="preserve"> foi a </w:t>
      </w:r>
      <w:r w:rsidRPr="00A67738">
        <w:t xml:space="preserve">Tailândia (US$ </w:t>
      </w:r>
      <w:r>
        <w:t>52,4 milhões</w:t>
      </w:r>
      <w:r w:rsidRPr="00A67738">
        <w:t xml:space="preserve"> ou </w:t>
      </w:r>
      <w:r>
        <w:t>120,3</w:t>
      </w:r>
      <w:r w:rsidRPr="00A67738">
        <w:t xml:space="preserve"> mil toneladas).</w:t>
      </w:r>
    </w:p>
    <w:p w:rsidRPr="00A67738" w:rsidR="009A20B9" w:rsidP="009A20B9" w:rsidRDefault="009A20B9" w14:paraId="4BA0DE36" w14:textId="77777777">
      <w:pPr>
        <w:numPr>
          <w:ilvl w:val="0"/>
          <w:numId w:val="2"/>
        </w:numPr>
        <w:rPr>
          <w:b/>
          <w:bCs/>
        </w:rPr>
      </w:pPr>
      <w:r w:rsidRPr="00A67738">
        <w:rPr>
          <w:b/>
          <w:bCs/>
        </w:rPr>
        <w:t xml:space="preserve">Carne Bovina </w:t>
      </w:r>
      <w:r w:rsidRPr="00A67738">
        <w:rPr>
          <w:b/>
          <w:bCs/>
          <w:i/>
          <w:iCs/>
        </w:rPr>
        <w:t>in natura</w:t>
      </w:r>
      <w:r w:rsidRPr="00A67738">
        <w:rPr>
          <w:b/>
          <w:bCs/>
        </w:rPr>
        <w:t>: US$ 1,7</w:t>
      </w:r>
      <w:r>
        <w:rPr>
          <w:b/>
          <w:bCs/>
        </w:rPr>
        <w:t>5</w:t>
      </w:r>
      <w:r w:rsidRPr="00A67738">
        <w:rPr>
          <w:b/>
          <w:bCs/>
        </w:rPr>
        <w:t xml:space="preserve"> bilhão (+</w:t>
      </w:r>
      <w:r>
        <w:rPr>
          <w:b/>
          <w:bCs/>
        </w:rPr>
        <w:t>57,9</w:t>
      </w:r>
      <w:r w:rsidRPr="00A67738">
        <w:rPr>
          <w:b/>
          <w:bCs/>
        </w:rPr>
        <w:t>%) e 3</w:t>
      </w:r>
      <w:r>
        <w:rPr>
          <w:b/>
          <w:bCs/>
        </w:rPr>
        <w:t>18,5</w:t>
      </w:r>
      <w:r w:rsidRPr="00A67738">
        <w:rPr>
          <w:b/>
          <w:bCs/>
        </w:rPr>
        <w:t xml:space="preserve"> mi</w:t>
      </w:r>
      <w:r>
        <w:rPr>
          <w:b/>
          <w:bCs/>
        </w:rPr>
        <w:t xml:space="preserve">l </w:t>
      </w:r>
      <w:r w:rsidRPr="00A67738">
        <w:rPr>
          <w:b/>
          <w:bCs/>
        </w:rPr>
        <w:t>toneladas (+</w:t>
      </w:r>
      <w:r>
        <w:rPr>
          <w:b/>
          <w:bCs/>
        </w:rPr>
        <w:t>39,6</w:t>
      </w:r>
      <w:r w:rsidRPr="00A67738">
        <w:rPr>
          <w:b/>
          <w:bCs/>
        </w:rPr>
        <w:t>%)</w:t>
      </w:r>
    </w:p>
    <w:p w:rsidR="009A20B9" w:rsidP="009A20B9" w:rsidRDefault="009A20B9" w14:paraId="75799701" w14:textId="77777777">
      <w:pPr>
        <w:jc w:val="both"/>
      </w:pPr>
      <w:r w:rsidRPr="00A67738">
        <w:t xml:space="preserve">Os números acima foram recordes da série histórica, tanto em valor como em volume, para exportações de carne bovina </w:t>
      </w:r>
      <w:r w:rsidRPr="00A67738">
        <w:rPr>
          <w:i/>
          <w:iCs/>
        </w:rPr>
        <w:t>in natura</w:t>
      </w:r>
      <w:r w:rsidRPr="00A67738">
        <w:t xml:space="preserve">. A </w:t>
      </w:r>
      <w:r>
        <w:t>C</w:t>
      </w:r>
      <w:r w:rsidRPr="00A67738">
        <w:t>hina</w:t>
      </w:r>
      <w:r>
        <w:t xml:space="preserve"> mais uma vez se destacou</w:t>
      </w:r>
      <w:r>
        <w:rPr>
          <w:rStyle w:val="Refdenotaderodap"/>
        </w:rPr>
        <w:footnoteReference w:id="3"/>
      </w:r>
      <w:r>
        <w:t xml:space="preserve">, sendo um dos principais mercados responsáveis pela expansão das vendas externas brasileiras de carne bovina. Em novembro de 2025, a China adquiriu praticamente US$ 1,0 bilhão de carne bovina </w:t>
      </w:r>
      <w:r>
        <w:rPr>
          <w:i/>
          <w:iCs/>
        </w:rPr>
        <w:t>in natura</w:t>
      </w:r>
      <w:r>
        <w:t xml:space="preserve"> brasileira (+66,5% de valor ou 55% do valor total exportado pelo Brasil no mês), ou o equivalente a 176,4 mil toneladas (+43,4% de volume, também 55% do volume embarcado). </w:t>
      </w:r>
    </w:p>
    <w:p w:rsidRPr="00A67738" w:rsidR="009A20B9" w:rsidP="009A20B9" w:rsidRDefault="009A20B9" w14:paraId="54A2F5F3" w14:textId="77777777">
      <w:pPr>
        <w:jc w:val="both"/>
      </w:pPr>
      <w:r>
        <w:t xml:space="preserve">Nesse mês de novembro de 2025, o Brasil aumentou o volume exportado de carne bovina </w:t>
      </w:r>
      <w:r>
        <w:rPr>
          <w:i/>
          <w:iCs/>
        </w:rPr>
        <w:t xml:space="preserve">in </w:t>
      </w:r>
      <w:r w:rsidRPr="00231779">
        <w:rPr>
          <w:i/>
          <w:iCs/>
        </w:rPr>
        <w:t>natura</w:t>
      </w:r>
      <w:r>
        <w:t xml:space="preserve"> </w:t>
      </w:r>
      <w:r w:rsidRPr="00231779">
        <w:t>de</w:t>
      </w:r>
      <w:r>
        <w:t xml:space="preserve"> 228,1 mil toneladas em novembro de 2024 para 318,5 mil toneladas em novembro de 2024 (+90,4 mil toneladas). Os principais países que foram responsáveis pela elevação do volume exportado foram: China (+53,4 mil toneladas); Rússia (+13,5 mil toneladas); União Europeia (+5,3 mil toneladas); México (+4,6 mil toneladas); e Chile (+4,0 mil toneladas).</w:t>
      </w:r>
    </w:p>
    <w:p w:rsidRPr="00A67738" w:rsidR="009A20B9" w:rsidP="009A20B9" w:rsidRDefault="009A20B9" w14:paraId="0AC25D66" w14:textId="77777777">
      <w:pPr>
        <w:numPr>
          <w:ilvl w:val="0"/>
          <w:numId w:val="2"/>
        </w:numPr>
        <w:rPr>
          <w:b/>
          <w:bCs/>
        </w:rPr>
      </w:pPr>
      <w:r w:rsidRPr="00A67738">
        <w:rPr>
          <w:b/>
          <w:bCs/>
        </w:rPr>
        <w:t>Café Verde: US$ 1,5 bilhão (+</w:t>
      </w:r>
      <w:r>
        <w:rPr>
          <w:b/>
          <w:bCs/>
        </w:rPr>
        <w:t>9,1</w:t>
      </w:r>
      <w:r w:rsidRPr="00A67738">
        <w:rPr>
          <w:b/>
          <w:bCs/>
        </w:rPr>
        <w:t>%) e 2</w:t>
      </w:r>
      <w:r>
        <w:rPr>
          <w:b/>
          <w:bCs/>
        </w:rPr>
        <w:t>12,2</w:t>
      </w:r>
      <w:r w:rsidRPr="00A67738">
        <w:rPr>
          <w:b/>
          <w:bCs/>
        </w:rPr>
        <w:t xml:space="preserve"> mil toneladas (-</w:t>
      </w:r>
      <w:r>
        <w:rPr>
          <w:b/>
          <w:bCs/>
        </w:rPr>
        <w:t>25,6</w:t>
      </w:r>
      <w:r w:rsidRPr="00A67738">
        <w:rPr>
          <w:b/>
          <w:bCs/>
        </w:rPr>
        <w:t>%)</w:t>
      </w:r>
    </w:p>
    <w:p w:rsidR="009A20B9" w:rsidP="009A20B9" w:rsidRDefault="009A20B9" w14:paraId="5D85B7AB" w14:textId="77777777">
      <w:pPr>
        <w:jc w:val="both"/>
      </w:pPr>
      <w:r>
        <w:t>O preço internacional do café arábica voltou a atingir o patamar recorde de US$ 9,05 por Kg em novembro, de acordo com informações do Banco Mundial</w:t>
      </w:r>
      <w:r>
        <w:rPr>
          <w:rStyle w:val="Refdenotaderodap"/>
        </w:rPr>
        <w:footnoteReference w:id="4"/>
      </w:r>
      <w:r>
        <w:t>. Condições climáticas adversas no Vietnã têm atrapalhado a lavoura de café do país, podendo reduzir o potencial produtivo.</w:t>
      </w:r>
      <w:r>
        <w:rPr>
          <w:rStyle w:val="Refdenotaderodap"/>
        </w:rPr>
        <w:footnoteReference w:id="5"/>
      </w:r>
    </w:p>
    <w:p w:rsidR="009A20B9" w:rsidP="009A20B9" w:rsidRDefault="009A20B9" w14:paraId="6DE3FC00" w14:textId="559F8E95">
      <w:pPr>
        <w:jc w:val="both"/>
      </w:pPr>
      <w:r w:rsidR="24DFDCD9">
        <w:rPr/>
        <w:t>Neste contexto de preços elevados, as exportações brasileiras registraram recorde de valor exportado: US$ 1,50 bilhão. A cifra significou um crescimento de 9,1% na comparação com os US$ 1,37 bilhão exportados em novembro de 2024. O volume export</w:t>
      </w:r>
      <w:r w:rsidR="149F3A14">
        <w:rPr/>
        <w:t>ado</w:t>
      </w:r>
      <w:r w:rsidR="24DFDCD9">
        <w:rPr/>
        <w:t>, por outro lado, registrou queda de 25,6%, passando de 285,3 mil toneladas em novembro de 2024 para 212,2 mil toneladas em novembro de 2025.</w:t>
      </w:r>
    </w:p>
    <w:p w:rsidR="009A20B9" w:rsidP="009A20B9" w:rsidRDefault="009A20B9" w14:paraId="5E4786E2" w14:textId="77777777">
      <w:pPr>
        <w:jc w:val="both"/>
      </w:pPr>
      <w:r>
        <w:t xml:space="preserve">As principais quedas de volume comercializado ocorreram para a União Europeia (-19,9% ou -25,8 mil toneladas) e Estados Unidos (-70,8% ou -39,0 mil toneladas). No caso da União Europeia, o bloco fez compras antecipadas, tendo adquirido um volume muito maior que o normal no ano passado. Quando </w:t>
      </w:r>
      <w:r>
        <w:lastRenderedPageBreak/>
        <w:t>se analisa a situação das vendas ao mercado norte-americano, percebe-se a forte influência da majoração tarifária na queda do volume exportado.</w:t>
      </w:r>
    </w:p>
    <w:p w:rsidRPr="00C67B2A" w:rsidR="009A20B9" w:rsidP="009A20B9" w:rsidRDefault="009A20B9" w14:paraId="790E61BE" w14:textId="77777777">
      <w:pPr>
        <w:jc w:val="both"/>
      </w:pPr>
      <w:r>
        <w:t>Por outro lado, houve aumento de exportações para os seguintes mercados: Japão (US$ 125,8 milhões, +128,5%; 16,9 mil toneladas; +48,8%); Turquia (US$ 77,0 milhões, +58,6%; 11,3 mil toneladas; +11,0%); e China (US$ 70,6 milhões, +287,3%; 9,4 mil toneladas, +124,8%).</w:t>
      </w:r>
    </w:p>
    <w:p w:rsidRPr="00A67738" w:rsidR="009A20B9" w:rsidP="009A20B9" w:rsidRDefault="009A20B9" w14:paraId="37C8A777" w14:textId="77777777">
      <w:pPr>
        <w:numPr>
          <w:ilvl w:val="0"/>
          <w:numId w:val="2"/>
        </w:numPr>
        <w:rPr>
          <w:b/>
          <w:bCs/>
        </w:rPr>
      </w:pPr>
      <w:r w:rsidRPr="00A67738">
        <w:rPr>
          <w:b/>
          <w:bCs/>
        </w:rPr>
        <w:t>Açúcar de Cana em bruto: US$ 1,</w:t>
      </w:r>
      <w:r>
        <w:rPr>
          <w:b/>
          <w:bCs/>
        </w:rPr>
        <w:t>1</w:t>
      </w:r>
      <w:r w:rsidRPr="00A67738">
        <w:rPr>
          <w:b/>
          <w:bCs/>
        </w:rPr>
        <w:t xml:space="preserve"> bilhão (-</w:t>
      </w:r>
      <w:r>
        <w:rPr>
          <w:b/>
          <w:bCs/>
        </w:rPr>
        <w:t>24,5</w:t>
      </w:r>
      <w:r w:rsidRPr="00A67738">
        <w:rPr>
          <w:b/>
          <w:bCs/>
        </w:rPr>
        <w:t xml:space="preserve">%) e </w:t>
      </w:r>
      <w:r>
        <w:rPr>
          <w:b/>
          <w:bCs/>
        </w:rPr>
        <w:t>2,9</w:t>
      </w:r>
      <w:r w:rsidRPr="00A67738">
        <w:rPr>
          <w:b/>
          <w:bCs/>
        </w:rPr>
        <w:t xml:space="preserve"> milhões de toneladas (</w:t>
      </w:r>
      <w:r>
        <w:rPr>
          <w:b/>
          <w:bCs/>
        </w:rPr>
        <w:t>-4,2</w:t>
      </w:r>
      <w:r w:rsidRPr="00A67738">
        <w:rPr>
          <w:b/>
          <w:bCs/>
        </w:rPr>
        <w:t>%)</w:t>
      </w:r>
    </w:p>
    <w:p w:rsidR="009A20B9" w:rsidP="009A20B9" w:rsidRDefault="009A20B9" w14:paraId="27CD5A5F" w14:textId="77777777">
      <w:pPr>
        <w:jc w:val="both"/>
      </w:pPr>
      <w:r>
        <w:t>A</w:t>
      </w:r>
      <w:r w:rsidRPr="001A5134">
        <w:t xml:space="preserve"> abundante oferta </w:t>
      </w:r>
      <w:r w:rsidRPr="00A67738">
        <w:t>internacional de açúcar, inclusive com uma safra brasileira 2025/2026 mais açucareira que a anterior, com projeção de produção de 45 milhões de toneladas de açúcar (+1,3%)</w:t>
      </w:r>
      <w:r w:rsidRPr="001A5134">
        <w:t xml:space="preserve">, </w:t>
      </w:r>
      <w:r>
        <w:t>ajudou a reduzir</w:t>
      </w:r>
      <w:r w:rsidRPr="001A5134">
        <w:t xml:space="preserve"> o preço internacional de exportação.</w:t>
      </w:r>
      <w:r>
        <w:rPr>
          <w:rStyle w:val="Refdenotaderodap"/>
        </w:rPr>
        <w:footnoteReference w:id="6"/>
      </w:r>
      <w:r w:rsidRPr="001A5134">
        <w:t xml:space="preserve"> </w:t>
      </w:r>
      <w:r>
        <w:t>Nesta conjuntura, o preço médio de exportação do açúcar brasileiro retrocedeu 21,1% na comparação com o registrado no mesmo período de 2024, chegando a US$ 377 por tonelada.</w:t>
      </w:r>
    </w:p>
    <w:p w:rsidR="009A20B9" w:rsidP="009A20B9" w:rsidRDefault="009A20B9" w14:paraId="0C10B5B2" w14:textId="77777777">
      <w:pPr>
        <w:jc w:val="both"/>
      </w:pPr>
      <w:r>
        <w:t xml:space="preserve">O volume exportado pelo Brasil foi de 2,9 milhões de toneladas em novembro de 2025 (-4,2%), quarto melhor da série histórica para os meses de novembro, todavia, devido a preços médios menores de exportação (-21,1%), resultou num valor exportado de US$ 1,1 bilhão (-24,5%). </w:t>
      </w:r>
    </w:p>
    <w:p w:rsidRPr="00A67738" w:rsidR="009A20B9" w:rsidP="009A20B9" w:rsidRDefault="009A20B9" w14:paraId="78173691" w14:textId="77777777">
      <w:pPr>
        <w:jc w:val="both"/>
      </w:pPr>
      <w:r>
        <w:t>Os cinco principais mercados importadores foram: China (US$ 163,0 milhões, +199,6%; 15% de participação); Bangladesh (US$ 131,9 milhões, +17,7%; 12,1% de participação); Índia (US$ 107,5 milhões, -20,9%; 9,9% de participação); Arábia Saudita (US$ 88,6 milhões, +58,0%; 8,1% de participação); e Marrocos (US$ 84,1 milhões, -7,0%; 7,7% de participação).</w:t>
      </w:r>
    </w:p>
    <w:p w:rsidRPr="00A67738" w:rsidR="009A20B9" w:rsidP="009A20B9" w:rsidRDefault="009A20B9" w14:paraId="2D954EC4" w14:textId="77777777">
      <w:pPr>
        <w:numPr>
          <w:ilvl w:val="0"/>
          <w:numId w:val="2"/>
        </w:numPr>
        <w:rPr>
          <w:b/>
          <w:bCs/>
        </w:rPr>
      </w:pPr>
      <w:r w:rsidRPr="00A67738">
        <w:rPr>
          <w:b/>
          <w:bCs/>
        </w:rPr>
        <w:t>Milho: US$ 1,</w:t>
      </w:r>
      <w:r>
        <w:rPr>
          <w:b/>
          <w:bCs/>
        </w:rPr>
        <w:t>1</w:t>
      </w:r>
      <w:r w:rsidRPr="00A67738">
        <w:rPr>
          <w:b/>
          <w:bCs/>
        </w:rPr>
        <w:t xml:space="preserve"> bilhão (+</w:t>
      </w:r>
      <w:r>
        <w:rPr>
          <w:b/>
          <w:bCs/>
        </w:rPr>
        <w:t>12,3</w:t>
      </w:r>
      <w:r w:rsidRPr="00A67738">
        <w:rPr>
          <w:b/>
          <w:bCs/>
        </w:rPr>
        <w:t xml:space="preserve">%) e </w:t>
      </w:r>
      <w:r>
        <w:rPr>
          <w:b/>
          <w:bCs/>
        </w:rPr>
        <w:t>5,0</w:t>
      </w:r>
      <w:r w:rsidRPr="00A67738">
        <w:rPr>
          <w:b/>
          <w:bCs/>
        </w:rPr>
        <w:t xml:space="preserve"> milhões de toneladas (+</w:t>
      </w:r>
      <w:r>
        <w:rPr>
          <w:b/>
          <w:bCs/>
        </w:rPr>
        <w:t>6,4</w:t>
      </w:r>
      <w:r w:rsidRPr="00A67738">
        <w:rPr>
          <w:b/>
          <w:bCs/>
        </w:rPr>
        <w:t>%)</w:t>
      </w:r>
    </w:p>
    <w:p w:rsidR="009A20B9" w:rsidP="009A20B9" w:rsidRDefault="009A20B9" w14:paraId="53FB72DE" w14:textId="77777777">
      <w:pPr>
        <w:jc w:val="both"/>
      </w:pPr>
      <w:r w:rsidRPr="002458FB">
        <w:t>O Brasil bateu recorde de produção de milho nessa safra 2024/2025, produzindo 141,1 milhões de toneladas (+22,1%). A maior parte dessa produção será consum</w:t>
      </w:r>
      <w:r>
        <w:t>ida</w:t>
      </w:r>
      <w:r w:rsidRPr="002458FB">
        <w:t xml:space="preserve"> no mercado doméstico, seja diretamente ou na produção de etanol de milho</w:t>
      </w:r>
      <w:r>
        <w:t xml:space="preserve">, cuja oferta está crescendo rapidamente no país. </w:t>
      </w:r>
    </w:p>
    <w:p w:rsidR="009A20B9" w:rsidP="009A20B9" w:rsidRDefault="009A20B9" w14:paraId="70729B4B" w14:textId="77777777">
      <w:pPr>
        <w:jc w:val="both"/>
      </w:pPr>
      <w:r>
        <w:t xml:space="preserve">Embora com consumo interno elevado, a produção recorde possibilita a obtenção de um excedente exportável do cereal. Em novembro de 2025, o Brasil exportou US$ 1,1 bilhão de milho (+12,3%) ou o equivalente a 5,0 milhões de toneladas (+6,4%). </w:t>
      </w:r>
    </w:p>
    <w:p w:rsidR="009A20B9" w:rsidP="009A20B9" w:rsidRDefault="009A20B9" w14:paraId="77BC749E" w14:textId="77777777">
      <w:pPr>
        <w:jc w:val="both"/>
      </w:pPr>
      <w:r>
        <w:t>Os cinco principais países importadores foram: Irã (US$ 253,6 milhões; +52,1%); Egito (US$ 247,0 milhões; +34,3%); Vietnã (US$ 94,8 milhões; -37,8%); Bangladesh (US$ 62,8 milhões; +80,6%); e Arábia Saudita (US$ 58,8 milhões; +178,9%).</w:t>
      </w:r>
    </w:p>
    <w:p w:rsidR="009A20B9" w:rsidP="009A20B9" w:rsidRDefault="009A20B9" w14:paraId="13D2D2A7" w14:textId="77777777">
      <w:pPr>
        <w:jc w:val="both"/>
      </w:pPr>
    </w:p>
    <w:p w:rsidRPr="00A67738" w:rsidR="009A20B9" w:rsidP="009A20B9" w:rsidRDefault="009A20B9" w14:paraId="19E810E2" w14:textId="77777777">
      <w:pPr>
        <w:jc w:val="both"/>
      </w:pPr>
    </w:p>
    <w:p w:rsidRPr="00A67738" w:rsidR="009A20B9" w:rsidP="009A20B9" w:rsidRDefault="009A20B9" w14:paraId="76DC7B20" w14:textId="77777777">
      <w:pPr>
        <w:numPr>
          <w:ilvl w:val="0"/>
          <w:numId w:val="2"/>
        </w:numPr>
        <w:rPr>
          <w:b/>
          <w:bCs/>
        </w:rPr>
      </w:pPr>
      <w:r w:rsidRPr="00A67738">
        <w:rPr>
          <w:b/>
          <w:bCs/>
        </w:rPr>
        <w:t xml:space="preserve">Celulose: US$ </w:t>
      </w:r>
      <w:r>
        <w:rPr>
          <w:b/>
          <w:bCs/>
        </w:rPr>
        <w:t>939,2</w:t>
      </w:r>
      <w:r w:rsidRPr="00A67738">
        <w:rPr>
          <w:b/>
          <w:bCs/>
        </w:rPr>
        <w:t xml:space="preserve"> milhões (</w:t>
      </w:r>
      <w:r>
        <w:rPr>
          <w:b/>
          <w:bCs/>
        </w:rPr>
        <w:t>+8,6</w:t>
      </w:r>
      <w:r w:rsidRPr="00A67738">
        <w:rPr>
          <w:b/>
          <w:bCs/>
        </w:rPr>
        <w:t>%) e 1,</w:t>
      </w:r>
      <w:r>
        <w:rPr>
          <w:b/>
          <w:bCs/>
        </w:rPr>
        <w:t>85</w:t>
      </w:r>
      <w:r w:rsidRPr="00A67738">
        <w:rPr>
          <w:b/>
          <w:bCs/>
        </w:rPr>
        <w:t xml:space="preserve"> milhão de toneladas (+</w:t>
      </w:r>
      <w:r>
        <w:rPr>
          <w:b/>
          <w:bCs/>
        </w:rPr>
        <w:t>14,3</w:t>
      </w:r>
      <w:r w:rsidRPr="00A67738">
        <w:rPr>
          <w:b/>
          <w:bCs/>
        </w:rPr>
        <w:t>%)</w:t>
      </w:r>
    </w:p>
    <w:p w:rsidRPr="00A67738" w:rsidR="009A20B9" w:rsidP="009A20B9" w:rsidRDefault="009A20B9" w14:paraId="036C7057" w14:textId="77777777">
      <w:pPr>
        <w:jc w:val="both"/>
      </w:pPr>
      <w:r w:rsidRPr="00A67738">
        <w:t xml:space="preserve">A produção brasileira de celulose está crescendo muito nos últimos anos, em função de fortes investimentos. Com o aumento da oferta, </w:t>
      </w:r>
      <w:r>
        <w:t xml:space="preserve">o Brasil assumiu a posição de maior exportador de celulose mundial cerca de dez anos atrás. Em novembro de 2025, o crescimento das vendas externas brasileiras continuou, com valores e volume recordes de exportações para os meses de novembro: </w:t>
      </w:r>
      <w:r w:rsidRPr="00A67738">
        <w:t xml:space="preserve">US$ </w:t>
      </w:r>
      <w:r w:rsidRPr="00F01854">
        <w:t>939,2</w:t>
      </w:r>
      <w:r w:rsidRPr="00A67738">
        <w:t xml:space="preserve"> milhões (</w:t>
      </w:r>
      <w:r w:rsidRPr="00F01854">
        <w:t>+8,6</w:t>
      </w:r>
      <w:r w:rsidRPr="00A67738">
        <w:t>%) e 1,</w:t>
      </w:r>
      <w:r w:rsidRPr="00F01854">
        <w:t>8</w:t>
      </w:r>
      <w:r>
        <w:t>5</w:t>
      </w:r>
      <w:r w:rsidRPr="00A67738">
        <w:t xml:space="preserve"> milhão de toneladas (+</w:t>
      </w:r>
      <w:r w:rsidRPr="00F01854">
        <w:t>14,3</w:t>
      </w:r>
      <w:r w:rsidRPr="00A67738">
        <w:t>%)</w:t>
      </w:r>
    </w:p>
    <w:p w:rsidR="009A20B9" w:rsidP="009A20B9" w:rsidRDefault="009A20B9" w14:paraId="721E7ADE" w14:textId="77777777">
      <w:pPr>
        <w:jc w:val="both"/>
      </w:pPr>
      <w:r>
        <w:lastRenderedPageBreak/>
        <w:t>Os preços médios de exportação subiram quando comparados a de meses anteriores, mas ainda estão abaixo de novembro de 2024, registrando US$ 508 por tonelada (-5,0%). Mesmo esse preço menor, não impediu a obtenção do recorde US$ 939,2 milhões em vendas externas de celulose em novembro.</w:t>
      </w:r>
    </w:p>
    <w:p w:rsidRPr="00A67738" w:rsidR="009A20B9" w:rsidP="009A20B9" w:rsidRDefault="009A20B9" w14:paraId="165C7882" w14:textId="290D0E88">
      <w:pPr>
        <w:jc w:val="both"/>
      </w:pPr>
      <w:r w:rsidR="24DFDCD9">
        <w:rPr/>
        <w:t xml:space="preserve">As aquisições chinesas foram as principais responsáveis pela obtenção do registro recorde </w:t>
      </w:r>
      <w:r w:rsidR="3D379915">
        <w:rPr/>
        <w:t xml:space="preserve">nas </w:t>
      </w:r>
      <w:r w:rsidR="24DFDCD9">
        <w:rPr/>
        <w:t xml:space="preserve">vendas externas. O país asiático adquiriu US$ 485,2 milhões de celulose brasileira em novembro de 2025, uma cifra 42,5% superior na comparação com o mesmo valor registrado em novembro de 2024 (US$ 340,5 milhões). O volume embarcado para o mercado chinês também subiu, passando de 644 mil toneladas para 823 mil toneladas (+27,8%). Dessa forma, o mercado chinês respondeu por 44,5% do volume exportado de celulose pelo Brasil. Outros dois mercados importantes foram: União Europeia (US$ 197,9 milhões; -2,3%) e Estados Unidos (US$ 111,1 milhões; -31,4%). </w:t>
      </w:r>
    </w:p>
    <w:p w:rsidRPr="00A67738" w:rsidR="009A20B9" w:rsidP="009A20B9" w:rsidRDefault="009A20B9" w14:paraId="7487CF64" w14:textId="77777777">
      <w:pPr>
        <w:numPr>
          <w:ilvl w:val="0"/>
          <w:numId w:val="2"/>
        </w:numPr>
        <w:rPr>
          <w:b/>
          <w:bCs/>
        </w:rPr>
      </w:pPr>
      <w:r w:rsidRPr="00A67738">
        <w:rPr>
          <w:b/>
          <w:bCs/>
        </w:rPr>
        <w:t xml:space="preserve">Carne de Frango </w:t>
      </w:r>
      <w:r w:rsidRPr="00A67738">
        <w:rPr>
          <w:b/>
          <w:bCs/>
          <w:i/>
          <w:iCs/>
        </w:rPr>
        <w:t>in natura</w:t>
      </w:r>
      <w:r w:rsidRPr="00A67738">
        <w:rPr>
          <w:b/>
          <w:bCs/>
        </w:rPr>
        <w:t>: US$ 7</w:t>
      </w:r>
      <w:r>
        <w:rPr>
          <w:b/>
          <w:bCs/>
        </w:rPr>
        <w:t>28,4</w:t>
      </w:r>
      <w:r w:rsidRPr="00A67738">
        <w:rPr>
          <w:b/>
          <w:bCs/>
        </w:rPr>
        <w:t xml:space="preserve"> milhões (-</w:t>
      </w:r>
      <w:r>
        <w:rPr>
          <w:b/>
          <w:bCs/>
        </w:rPr>
        <w:t>6,8</w:t>
      </w:r>
      <w:r w:rsidRPr="00A67738">
        <w:rPr>
          <w:b/>
          <w:bCs/>
        </w:rPr>
        <w:t xml:space="preserve">%) e </w:t>
      </w:r>
      <w:r>
        <w:rPr>
          <w:b/>
          <w:bCs/>
        </w:rPr>
        <w:t>376,5</w:t>
      </w:r>
      <w:r w:rsidRPr="00A67738">
        <w:rPr>
          <w:b/>
          <w:bCs/>
        </w:rPr>
        <w:t xml:space="preserve"> mil toneladas (+</w:t>
      </w:r>
      <w:r>
        <w:rPr>
          <w:b/>
          <w:bCs/>
        </w:rPr>
        <w:t>6,5</w:t>
      </w:r>
      <w:r w:rsidRPr="00A67738">
        <w:rPr>
          <w:b/>
          <w:bCs/>
        </w:rPr>
        <w:t>%)</w:t>
      </w:r>
    </w:p>
    <w:p w:rsidRPr="00A67738" w:rsidR="009A20B9" w:rsidP="009A20B9" w:rsidRDefault="009A20B9" w14:paraId="192C2A10" w14:textId="5C784EDF">
      <w:pPr>
        <w:jc w:val="both"/>
        <w:rPr>
          <w:color w:val="000000" w:themeColor="text1"/>
        </w:rPr>
      </w:pPr>
      <w:r w:rsidRPr="00286E2B">
        <w:rPr>
          <w:color w:val="000000" w:themeColor="text1"/>
        </w:rPr>
        <w:t xml:space="preserve">Em novembro de 2025 as exportações de carne de frango </w:t>
      </w:r>
      <w:r w:rsidRPr="00286E2B">
        <w:rPr>
          <w:i/>
          <w:iCs/>
          <w:color w:val="000000" w:themeColor="text1"/>
        </w:rPr>
        <w:t xml:space="preserve">in natura </w:t>
      </w:r>
      <w:r w:rsidRPr="00286E2B">
        <w:rPr>
          <w:color w:val="000000" w:themeColor="text1"/>
        </w:rPr>
        <w:t>do Brasil foram de US$ 728,4 milhões, número que significou uma queda de 6,8% quando comparado com os US$ 781,5 milhões exportados em novembro de 2024.</w:t>
      </w:r>
      <w:r>
        <w:rPr>
          <w:color w:val="EE0000"/>
        </w:rPr>
        <w:t xml:space="preserve"> </w:t>
      </w:r>
      <w:r w:rsidRPr="00997310">
        <w:rPr>
          <w:color w:val="000000" w:themeColor="text1"/>
        </w:rPr>
        <w:t xml:space="preserve">A diminuição de valor exportado ocorreu devido à queda do volume comercializado, que diminuiu 6,5%, atingindo 377 mil toneladas embarcadas. É importante lembrar que </w:t>
      </w:r>
      <w:r w:rsidRPr="00A67738">
        <w:rPr>
          <w:color w:val="000000" w:themeColor="text1"/>
        </w:rPr>
        <w:t>o Brasil registrou um foco isolado de Influenza Aviária</w:t>
      </w:r>
      <w:r w:rsidRPr="00997310">
        <w:rPr>
          <w:color w:val="000000" w:themeColor="text1"/>
        </w:rPr>
        <w:t xml:space="preserve"> seis meses atrás, e, embora tenha havido</w:t>
      </w:r>
      <w:r w:rsidRPr="00A67738">
        <w:rPr>
          <w:color w:val="000000" w:themeColor="text1"/>
        </w:rPr>
        <w:t xml:space="preserve"> reabertura dos mercados, </w:t>
      </w:r>
      <w:r w:rsidRPr="00997310">
        <w:rPr>
          <w:color w:val="000000" w:themeColor="text1"/>
        </w:rPr>
        <w:t>em algu</w:t>
      </w:r>
      <w:r>
        <w:rPr>
          <w:color w:val="000000" w:themeColor="text1"/>
        </w:rPr>
        <w:t>ns</w:t>
      </w:r>
      <w:r w:rsidRPr="00997310">
        <w:rPr>
          <w:color w:val="000000" w:themeColor="text1"/>
        </w:rPr>
        <w:t xml:space="preserve"> casos, como</w:t>
      </w:r>
      <w:r>
        <w:rPr>
          <w:color w:val="000000" w:themeColor="text1"/>
        </w:rPr>
        <w:t xml:space="preserve"> por exemplo</w:t>
      </w:r>
      <w:r w:rsidRPr="00997310">
        <w:rPr>
          <w:color w:val="000000" w:themeColor="text1"/>
        </w:rPr>
        <w:t xml:space="preserve"> a China, </w:t>
      </w:r>
      <w:r>
        <w:rPr>
          <w:color w:val="000000" w:themeColor="text1"/>
        </w:rPr>
        <w:t xml:space="preserve">que reabriu o mercado em novembro, </w:t>
      </w:r>
      <w:r w:rsidRPr="00997310">
        <w:rPr>
          <w:color w:val="000000" w:themeColor="text1"/>
        </w:rPr>
        <w:t>ainda não houve recuperação das exportações.</w:t>
      </w:r>
      <w:r w:rsidRPr="00A67738">
        <w:rPr>
          <w:color w:val="000000" w:themeColor="text1"/>
        </w:rPr>
        <w:t xml:space="preserve"> </w:t>
      </w:r>
    </w:p>
    <w:p w:rsidRPr="00A67738" w:rsidR="009A20B9" w:rsidP="009A20B9" w:rsidRDefault="009A20B9" w14:paraId="4E566FAB" w14:textId="77777777">
      <w:pPr>
        <w:jc w:val="both"/>
        <w:rPr>
          <w:color w:val="000000" w:themeColor="text1"/>
        </w:rPr>
      </w:pPr>
      <w:r w:rsidRPr="00A67738">
        <w:rPr>
          <w:color w:val="000000" w:themeColor="text1"/>
        </w:rPr>
        <w:t xml:space="preserve">Os principais mercados importadores da carne de frango </w:t>
      </w:r>
      <w:r w:rsidRPr="00A67738">
        <w:rPr>
          <w:i/>
          <w:iCs/>
          <w:color w:val="000000" w:themeColor="text1"/>
        </w:rPr>
        <w:t xml:space="preserve">in natura </w:t>
      </w:r>
      <w:r w:rsidRPr="00A67738">
        <w:rPr>
          <w:color w:val="000000" w:themeColor="text1"/>
        </w:rPr>
        <w:t xml:space="preserve">brasileira em </w:t>
      </w:r>
      <w:r w:rsidRPr="00286E2B">
        <w:rPr>
          <w:color w:val="000000" w:themeColor="text1"/>
        </w:rPr>
        <w:t>novembro</w:t>
      </w:r>
      <w:r w:rsidRPr="00A67738">
        <w:rPr>
          <w:color w:val="000000" w:themeColor="text1"/>
        </w:rPr>
        <w:t xml:space="preserve"> de 2025 foram: </w:t>
      </w:r>
      <w:r w:rsidRPr="00286E2B">
        <w:rPr>
          <w:color w:val="000000" w:themeColor="text1"/>
        </w:rPr>
        <w:t>União Europeia</w:t>
      </w:r>
      <w:r w:rsidRPr="00A67738">
        <w:rPr>
          <w:color w:val="000000" w:themeColor="text1"/>
        </w:rPr>
        <w:t xml:space="preserve"> (US$ </w:t>
      </w:r>
      <w:r w:rsidRPr="00286E2B">
        <w:rPr>
          <w:color w:val="000000" w:themeColor="text1"/>
        </w:rPr>
        <w:t>120,6</w:t>
      </w:r>
      <w:r w:rsidRPr="00A67738">
        <w:rPr>
          <w:color w:val="000000" w:themeColor="text1"/>
        </w:rPr>
        <w:t xml:space="preserve"> milhões, +</w:t>
      </w:r>
      <w:r w:rsidRPr="00286E2B">
        <w:rPr>
          <w:color w:val="000000" w:themeColor="text1"/>
        </w:rPr>
        <w:t>113,2</w:t>
      </w:r>
      <w:r w:rsidRPr="00A67738">
        <w:rPr>
          <w:color w:val="000000" w:themeColor="text1"/>
        </w:rPr>
        <w:t>%; 3</w:t>
      </w:r>
      <w:r w:rsidRPr="00286E2B">
        <w:rPr>
          <w:color w:val="000000" w:themeColor="text1"/>
        </w:rPr>
        <w:t>4,3</w:t>
      </w:r>
      <w:r w:rsidRPr="00A67738">
        <w:rPr>
          <w:color w:val="000000" w:themeColor="text1"/>
        </w:rPr>
        <w:t xml:space="preserve"> mil toneladas, +</w:t>
      </w:r>
      <w:r w:rsidRPr="00286E2B">
        <w:rPr>
          <w:color w:val="000000" w:themeColor="text1"/>
        </w:rPr>
        <w:t>84,0</w:t>
      </w:r>
      <w:r w:rsidRPr="00A67738">
        <w:rPr>
          <w:color w:val="000000" w:themeColor="text1"/>
        </w:rPr>
        <w:t>%); Emirados Árabes Unidos (US$ 73</w:t>
      </w:r>
      <w:r w:rsidRPr="00286E2B">
        <w:rPr>
          <w:color w:val="000000" w:themeColor="text1"/>
        </w:rPr>
        <w:t>,0</w:t>
      </w:r>
      <w:r w:rsidRPr="00A67738">
        <w:rPr>
          <w:color w:val="000000" w:themeColor="text1"/>
        </w:rPr>
        <w:t xml:space="preserve"> milhões, +</w:t>
      </w:r>
      <w:r w:rsidRPr="00286E2B">
        <w:rPr>
          <w:color w:val="000000" w:themeColor="text1"/>
        </w:rPr>
        <w:t>2,7</w:t>
      </w:r>
      <w:r w:rsidRPr="00A67738">
        <w:rPr>
          <w:color w:val="000000" w:themeColor="text1"/>
        </w:rPr>
        <w:t>%; 3</w:t>
      </w:r>
      <w:r w:rsidRPr="00286E2B">
        <w:rPr>
          <w:color w:val="000000" w:themeColor="text1"/>
        </w:rPr>
        <w:t>8,2</w:t>
      </w:r>
      <w:r w:rsidRPr="00A67738">
        <w:rPr>
          <w:color w:val="000000" w:themeColor="text1"/>
        </w:rPr>
        <w:t xml:space="preserve"> mil toneladas, +</w:t>
      </w:r>
      <w:r w:rsidRPr="00286E2B">
        <w:rPr>
          <w:color w:val="000000" w:themeColor="text1"/>
        </w:rPr>
        <w:t>15,8</w:t>
      </w:r>
      <w:r w:rsidRPr="00A67738">
        <w:rPr>
          <w:color w:val="000000" w:themeColor="text1"/>
        </w:rPr>
        <w:t xml:space="preserve">%); </w:t>
      </w:r>
      <w:r w:rsidRPr="00286E2B">
        <w:rPr>
          <w:color w:val="000000" w:themeColor="text1"/>
        </w:rPr>
        <w:t>Arábia Saudita</w:t>
      </w:r>
      <w:r w:rsidRPr="00A67738">
        <w:rPr>
          <w:color w:val="000000" w:themeColor="text1"/>
        </w:rPr>
        <w:t xml:space="preserve"> (US$ 6</w:t>
      </w:r>
      <w:r w:rsidRPr="00286E2B">
        <w:rPr>
          <w:color w:val="000000" w:themeColor="text1"/>
        </w:rPr>
        <w:t>5,9</w:t>
      </w:r>
      <w:r w:rsidRPr="00A67738">
        <w:rPr>
          <w:color w:val="000000" w:themeColor="text1"/>
        </w:rPr>
        <w:t xml:space="preserve"> milhões, -</w:t>
      </w:r>
      <w:r w:rsidRPr="00286E2B">
        <w:rPr>
          <w:color w:val="000000" w:themeColor="text1"/>
        </w:rPr>
        <w:t>2,2</w:t>
      </w:r>
      <w:r w:rsidRPr="00A67738">
        <w:rPr>
          <w:color w:val="000000" w:themeColor="text1"/>
        </w:rPr>
        <w:t>%; 2</w:t>
      </w:r>
      <w:r w:rsidRPr="00286E2B">
        <w:rPr>
          <w:color w:val="000000" w:themeColor="text1"/>
        </w:rPr>
        <w:t>9,5</w:t>
      </w:r>
      <w:r w:rsidRPr="00A67738">
        <w:rPr>
          <w:color w:val="000000" w:themeColor="text1"/>
        </w:rPr>
        <w:t xml:space="preserve"> mil toneladas, -</w:t>
      </w:r>
      <w:r w:rsidRPr="00286E2B">
        <w:rPr>
          <w:color w:val="000000" w:themeColor="text1"/>
        </w:rPr>
        <w:t>0,7</w:t>
      </w:r>
      <w:r w:rsidRPr="00A67738">
        <w:rPr>
          <w:color w:val="000000" w:themeColor="text1"/>
        </w:rPr>
        <w:t xml:space="preserve">%); </w:t>
      </w:r>
      <w:r w:rsidRPr="00286E2B">
        <w:rPr>
          <w:color w:val="000000" w:themeColor="text1"/>
        </w:rPr>
        <w:t>Japão</w:t>
      </w:r>
      <w:r w:rsidRPr="00A67738">
        <w:rPr>
          <w:color w:val="000000" w:themeColor="text1"/>
        </w:rPr>
        <w:t xml:space="preserve"> (US$ </w:t>
      </w:r>
      <w:r w:rsidRPr="00286E2B">
        <w:rPr>
          <w:color w:val="000000" w:themeColor="text1"/>
        </w:rPr>
        <w:t>65,2</w:t>
      </w:r>
      <w:r w:rsidRPr="00A67738">
        <w:rPr>
          <w:color w:val="000000" w:themeColor="text1"/>
        </w:rPr>
        <w:t xml:space="preserve"> milhões, -</w:t>
      </w:r>
      <w:r w:rsidRPr="00286E2B">
        <w:rPr>
          <w:color w:val="000000" w:themeColor="text1"/>
        </w:rPr>
        <w:t>0,4</w:t>
      </w:r>
      <w:r w:rsidRPr="00A67738">
        <w:rPr>
          <w:color w:val="000000" w:themeColor="text1"/>
        </w:rPr>
        <w:t>%; 2</w:t>
      </w:r>
      <w:r w:rsidRPr="00286E2B">
        <w:rPr>
          <w:color w:val="000000" w:themeColor="text1"/>
        </w:rPr>
        <w:t>8,9</w:t>
      </w:r>
      <w:r w:rsidRPr="00A67738">
        <w:rPr>
          <w:color w:val="000000" w:themeColor="text1"/>
        </w:rPr>
        <w:t xml:space="preserve"> mil toneladas, -</w:t>
      </w:r>
      <w:r w:rsidRPr="00286E2B">
        <w:rPr>
          <w:color w:val="000000" w:themeColor="text1"/>
        </w:rPr>
        <w:t>14,8</w:t>
      </w:r>
      <w:r w:rsidRPr="00A67738">
        <w:rPr>
          <w:color w:val="000000" w:themeColor="text1"/>
        </w:rPr>
        <w:t xml:space="preserve">%); Coreia do Sul (US$ </w:t>
      </w:r>
      <w:r w:rsidRPr="00286E2B">
        <w:rPr>
          <w:color w:val="000000" w:themeColor="text1"/>
        </w:rPr>
        <w:t>41,1</w:t>
      </w:r>
      <w:r w:rsidRPr="00A67738">
        <w:rPr>
          <w:color w:val="000000" w:themeColor="text1"/>
        </w:rPr>
        <w:t xml:space="preserve"> milhões, +</w:t>
      </w:r>
      <w:r w:rsidRPr="00286E2B">
        <w:rPr>
          <w:color w:val="000000" w:themeColor="text1"/>
        </w:rPr>
        <w:t>74,6</w:t>
      </w:r>
      <w:r w:rsidRPr="00A67738">
        <w:rPr>
          <w:color w:val="000000" w:themeColor="text1"/>
        </w:rPr>
        <w:t xml:space="preserve">%; </w:t>
      </w:r>
      <w:r w:rsidRPr="00286E2B">
        <w:rPr>
          <w:color w:val="000000" w:themeColor="text1"/>
        </w:rPr>
        <w:t>19,1</w:t>
      </w:r>
      <w:r w:rsidRPr="00A67738">
        <w:rPr>
          <w:color w:val="000000" w:themeColor="text1"/>
        </w:rPr>
        <w:t xml:space="preserve"> mil toneladas, +</w:t>
      </w:r>
      <w:r w:rsidRPr="00286E2B">
        <w:rPr>
          <w:color w:val="000000" w:themeColor="text1"/>
        </w:rPr>
        <w:t>52,1</w:t>
      </w:r>
      <w:r w:rsidRPr="00A67738">
        <w:rPr>
          <w:color w:val="000000" w:themeColor="text1"/>
        </w:rPr>
        <w:t>%).</w:t>
      </w:r>
    </w:p>
    <w:p w:rsidRPr="00A67738" w:rsidR="009A20B9" w:rsidP="009A20B9" w:rsidRDefault="009A20B9" w14:paraId="6506D460" w14:textId="77777777">
      <w:pPr>
        <w:numPr>
          <w:ilvl w:val="0"/>
          <w:numId w:val="2"/>
        </w:numPr>
        <w:rPr>
          <w:b/>
          <w:bCs/>
        </w:rPr>
      </w:pPr>
      <w:r w:rsidRPr="00A67738">
        <w:rPr>
          <w:b/>
          <w:bCs/>
        </w:rPr>
        <w:t xml:space="preserve">Algodão não cardado nem penteado: US$ </w:t>
      </w:r>
      <w:r>
        <w:rPr>
          <w:b/>
          <w:bCs/>
        </w:rPr>
        <w:t>640,1</w:t>
      </w:r>
      <w:r w:rsidRPr="00A67738">
        <w:rPr>
          <w:b/>
          <w:bCs/>
        </w:rPr>
        <w:t xml:space="preserve"> milhões (</w:t>
      </w:r>
      <w:r>
        <w:rPr>
          <w:b/>
          <w:bCs/>
        </w:rPr>
        <w:t>+18,6</w:t>
      </w:r>
      <w:r w:rsidRPr="00A67738">
        <w:rPr>
          <w:b/>
          <w:bCs/>
        </w:rPr>
        <w:t xml:space="preserve">%) e </w:t>
      </w:r>
      <w:r>
        <w:rPr>
          <w:b/>
          <w:bCs/>
        </w:rPr>
        <w:t>402,5</w:t>
      </w:r>
      <w:r w:rsidRPr="00A67738">
        <w:rPr>
          <w:b/>
          <w:bCs/>
        </w:rPr>
        <w:t xml:space="preserve"> mil toneladas (+</w:t>
      </w:r>
      <w:r>
        <w:rPr>
          <w:b/>
          <w:bCs/>
        </w:rPr>
        <w:t>34,4</w:t>
      </w:r>
      <w:r w:rsidRPr="00A67738">
        <w:rPr>
          <w:b/>
          <w:bCs/>
        </w:rPr>
        <w:t>%)</w:t>
      </w:r>
    </w:p>
    <w:p w:rsidR="009A20B9" w:rsidP="009A20B9" w:rsidRDefault="009A20B9" w14:paraId="520E5E3C" w14:textId="77777777">
      <w:pPr>
        <w:jc w:val="both"/>
        <w:rPr>
          <w:color w:val="000000" w:themeColor="text1"/>
        </w:rPr>
      </w:pPr>
      <w:r>
        <w:rPr>
          <w:color w:val="000000" w:themeColor="text1"/>
        </w:rPr>
        <w:t>As exportações de algodão não cardado nem penteado bateram recorde de valor e volume embarcado em novembro de 2025, com US$ 640,1 milhões e 402,4 mil toneladas (+34,4%).</w:t>
      </w:r>
    </w:p>
    <w:p w:rsidRPr="00B84F91" w:rsidR="009A20B9" w:rsidP="009A20B9" w:rsidRDefault="009A20B9" w14:paraId="0C420B34" w14:textId="77777777">
      <w:pPr>
        <w:jc w:val="both"/>
        <w:rPr>
          <w:color w:val="000000" w:themeColor="text1"/>
        </w:rPr>
      </w:pPr>
      <w:r>
        <w:rPr>
          <w:color w:val="000000" w:themeColor="text1"/>
        </w:rPr>
        <w:t xml:space="preserve">A Índia foi a principal país responsável pela elevação dos embarques de algodão não cardado nem penteado brasileiro. O valor exportado para a Índia subiu US$ 78,5 milhões, passando de US$ 54,3 milhões em novembro de 2024 para US$ 132,8 milhões em novembro de 2025 (+144,5%), cifra que representou 20,7% de todo o valor exportado pelo Brasil do produto. Outros países que tiveram forte desempenho nas aquisições foram: China (US$ 167,1 milhões, +15,2%; participação de 26,1%); Bangladesh (US$ 89,3 milhões, +42,7%; participação de 14,0%); Paquistão (US$ 64,8 milhões, +3,5%; 10,1% de participação); e Turquia (US$ 60,2 milhões, +52,3%; participação 9,4%).  </w:t>
      </w:r>
    </w:p>
    <w:p w:rsidRPr="00A67738" w:rsidR="009A20B9" w:rsidP="009A20B9" w:rsidRDefault="009A20B9" w14:paraId="5CB4707A" w14:textId="77777777">
      <w:pPr>
        <w:numPr>
          <w:ilvl w:val="0"/>
          <w:numId w:val="2"/>
        </w:numPr>
        <w:rPr>
          <w:b/>
          <w:bCs/>
        </w:rPr>
      </w:pPr>
      <w:r w:rsidRPr="00A67738">
        <w:rPr>
          <w:b/>
          <w:bCs/>
        </w:rPr>
        <w:t xml:space="preserve">Farelo de Soja: US$ </w:t>
      </w:r>
      <w:r>
        <w:rPr>
          <w:b/>
          <w:bCs/>
        </w:rPr>
        <w:t>554,3</w:t>
      </w:r>
      <w:r w:rsidRPr="00A67738">
        <w:rPr>
          <w:b/>
          <w:bCs/>
        </w:rPr>
        <w:t xml:space="preserve"> milhões (-</w:t>
      </w:r>
      <w:r>
        <w:rPr>
          <w:b/>
          <w:bCs/>
        </w:rPr>
        <w:t>15,4</w:t>
      </w:r>
      <w:r w:rsidRPr="00A67738">
        <w:rPr>
          <w:b/>
          <w:bCs/>
        </w:rPr>
        <w:t xml:space="preserve">%) e </w:t>
      </w:r>
      <w:r>
        <w:rPr>
          <w:b/>
          <w:bCs/>
        </w:rPr>
        <w:t>1,7</w:t>
      </w:r>
      <w:r w:rsidRPr="00A67738">
        <w:rPr>
          <w:b/>
          <w:bCs/>
        </w:rPr>
        <w:t xml:space="preserve"> milh</w:t>
      </w:r>
      <w:r>
        <w:rPr>
          <w:b/>
          <w:bCs/>
        </w:rPr>
        <w:t>ão</w:t>
      </w:r>
      <w:r w:rsidRPr="00A67738">
        <w:rPr>
          <w:b/>
          <w:bCs/>
        </w:rPr>
        <w:t xml:space="preserve"> de toneladas (</w:t>
      </w:r>
      <w:r>
        <w:rPr>
          <w:b/>
          <w:bCs/>
        </w:rPr>
        <w:t>+2,5</w:t>
      </w:r>
      <w:r w:rsidRPr="00A67738">
        <w:rPr>
          <w:b/>
          <w:bCs/>
        </w:rPr>
        <w:t>%)</w:t>
      </w:r>
    </w:p>
    <w:p w:rsidRPr="00B84369" w:rsidR="009A20B9" w:rsidP="009A20B9" w:rsidRDefault="009A20B9" w14:paraId="114BE711" w14:textId="77777777">
      <w:pPr>
        <w:jc w:val="both"/>
      </w:pPr>
      <w:r>
        <w:t xml:space="preserve">O Brasil exportou 1,7 milhão de toneladas de farelo de soja em novembro de 2025 (+2,5%). Os preços médios de exportação, porém, estão 17,5% inferiores nesse mês de novembro em comparação com novembro de 2024. Em função dessa queda dos preços internacionais do produto, o valor exportado pelo Brasil caiu de US$ 655,3 milhões em novembro de 2024 para US$ 554,3 milhões em novembro de 2025 (-15,4%). </w:t>
      </w:r>
    </w:p>
    <w:p w:rsidRPr="00A67738" w:rsidR="009A20B9" w:rsidP="009A20B9" w:rsidRDefault="009A20B9" w14:paraId="27EC3C7C" w14:textId="77777777">
      <w:pPr>
        <w:jc w:val="both"/>
      </w:pPr>
      <w:r w:rsidRPr="00B84369">
        <w:t>O principal mercado importador do farelo de soja brasileiro é a União Europeia. O bloco europeu respondeu por praticamente 60% do volume exportado pelo Brasil do produto (1,</w:t>
      </w:r>
      <w:r>
        <w:t>0</w:t>
      </w:r>
      <w:r w:rsidRPr="00B84369">
        <w:t xml:space="preserve"> milhão de toneladas) </w:t>
      </w:r>
      <w:r w:rsidRPr="00B84369">
        <w:lastRenderedPageBreak/>
        <w:t>ou US$ 3</w:t>
      </w:r>
      <w:r>
        <w:t>28,3</w:t>
      </w:r>
      <w:r w:rsidRPr="00B84369">
        <w:t xml:space="preserve"> milhões. Outros mercados com mais de US$ </w:t>
      </w:r>
      <w:r>
        <w:t>6</w:t>
      </w:r>
      <w:r w:rsidRPr="00B84369">
        <w:t>0 milhões de importações foram:</w:t>
      </w:r>
      <w:r>
        <w:t xml:space="preserve"> Tailândia</w:t>
      </w:r>
      <w:r w:rsidRPr="00B84369">
        <w:t xml:space="preserve"> (US$</w:t>
      </w:r>
      <w:r>
        <w:t xml:space="preserve"> 101,6</w:t>
      </w:r>
      <w:r w:rsidRPr="00B84369">
        <w:t xml:space="preserve"> milhões; </w:t>
      </w:r>
      <w:r>
        <w:t>+105,8</w:t>
      </w:r>
      <w:r w:rsidRPr="00B84369">
        <w:t>%)</w:t>
      </w:r>
      <w:r>
        <w:t xml:space="preserve"> e</w:t>
      </w:r>
      <w:r w:rsidRPr="00B84369">
        <w:t xml:space="preserve"> </w:t>
      </w:r>
      <w:r>
        <w:t>Indonésia</w:t>
      </w:r>
      <w:r w:rsidRPr="00B84369">
        <w:t xml:space="preserve"> (US$ </w:t>
      </w:r>
      <w:r>
        <w:t>76,3</w:t>
      </w:r>
      <w:r w:rsidRPr="00B84369">
        <w:t xml:space="preserve"> milhões.</w:t>
      </w:r>
    </w:p>
    <w:p w:rsidRPr="00A67738" w:rsidR="009A20B9" w:rsidP="009A20B9" w:rsidRDefault="009A20B9" w14:paraId="2CD93B90" w14:textId="77777777">
      <w:pPr>
        <w:numPr>
          <w:ilvl w:val="0"/>
          <w:numId w:val="2"/>
        </w:numPr>
        <w:rPr>
          <w:b/>
          <w:bCs/>
        </w:rPr>
      </w:pPr>
      <w:r>
        <w:rPr>
          <w:b/>
          <w:bCs/>
        </w:rPr>
        <w:t>Fumo não manufaturado</w:t>
      </w:r>
      <w:r w:rsidRPr="00A67738">
        <w:rPr>
          <w:b/>
          <w:bCs/>
        </w:rPr>
        <w:t xml:space="preserve">: US$ </w:t>
      </w:r>
      <w:r>
        <w:rPr>
          <w:b/>
          <w:bCs/>
        </w:rPr>
        <w:t>284,4</w:t>
      </w:r>
      <w:r w:rsidRPr="00A67738">
        <w:rPr>
          <w:b/>
          <w:bCs/>
        </w:rPr>
        <w:t xml:space="preserve"> milhões (</w:t>
      </w:r>
      <w:r>
        <w:rPr>
          <w:b/>
          <w:bCs/>
        </w:rPr>
        <w:t>-16,0</w:t>
      </w:r>
      <w:r w:rsidRPr="00A67738">
        <w:rPr>
          <w:b/>
          <w:bCs/>
        </w:rPr>
        <w:t xml:space="preserve">%) e </w:t>
      </w:r>
      <w:r>
        <w:rPr>
          <w:b/>
          <w:bCs/>
        </w:rPr>
        <w:t>39,6</w:t>
      </w:r>
      <w:r w:rsidRPr="00A67738">
        <w:rPr>
          <w:b/>
          <w:bCs/>
        </w:rPr>
        <w:t xml:space="preserve"> mil toneladas (+</w:t>
      </w:r>
      <w:r>
        <w:rPr>
          <w:b/>
          <w:bCs/>
        </w:rPr>
        <w:t>0,3</w:t>
      </w:r>
      <w:r w:rsidRPr="00A67738">
        <w:rPr>
          <w:b/>
          <w:bCs/>
        </w:rPr>
        <w:t>%)</w:t>
      </w:r>
    </w:p>
    <w:p w:rsidR="009A20B9" w:rsidP="009A20B9" w:rsidRDefault="009A20B9" w14:paraId="24CEC6FA" w14:textId="77777777">
      <w:pPr>
        <w:jc w:val="both"/>
      </w:pPr>
      <w:r w:rsidRPr="00A67738">
        <w:t xml:space="preserve"> </w:t>
      </w:r>
      <w:r>
        <w:t>As vendas externas de fumo não manufaturado ficaram na décima posição entre os principais produtos exportados pelo agronegócio brasileiro, com valor exportado de US$ 284,4 milhões (-16,0%).</w:t>
      </w:r>
    </w:p>
    <w:p w:rsidRPr="00A46FC6" w:rsidR="009A20B9" w:rsidP="009A20B9" w:rsidRDefault="009A20B9" w14:paraId="2BB4191F" w14:textId="77777777">
      <w:pPr>
        <w:jc w:val="both"/>
        <w:rPr>
          <w:color w:val="EE0000"/>
        </w:rPr>
      </w:pPr>
      <w:r>
        <w:t>A União Europeia é o principal mercado demandante de fumo não manufaturado produzido no Brasil. Em novembro de 2025, o bloco europeu importou US$ 104,3 milhões (+50,0%) ou 37% do valor total exportado pelo Brasil do produto. Além da União Europeia, outros mercados que tiveram participação relevante foram: China (US$ 44,9 milhões, -28,5%; participação de 16%); Coreia do Sul (US$ 21,1 milhões, +163,3%; participação de 7,4%); e Indonésia (US$ 17,5 milhões, +26,5%; participação de 6,2%).</w:t>
      </w:r>
    </w:p>
    <w:p w:rsidR="3173F268" w:rsidP="728DCC59" w:rsidRDefault="3173F268" w14:paraId="0091A620" w14:textId="059391EA">
      <w:pPr>
        <w:spacing w:after="0" w:line="257" w:lineRule="auto"/>
        <w:jc w:val="both"/>
      </w:pPr>
    </w:p>
    <w:p w:rsidR="0028349B" w:rsidP="562F1D45" w:rsidRDefault="009A20B9" w14:paraId="0898F7B6" w14:textId="7CD1E613">
      <w:pPr>
        <w:pStyle w:val="Normal"/>
        <w:spacing w:after="0" w:line="257" w:lineRule="auto"/>
        <w:jc w:val="both"/>
        <w:rPr>
          <w:rFonts w:ascii="Aptos" w:hAnsi="Aptos" w:eastAsia="Aptos" w:cs="Arial"/>
          <w:sz w:val="22"/>
          <w:szCs w:val="22"/>
        </w:rPr>
      </w:pPr>
      <w:r w:rsidR="68992F70">
        <w:drawing>
          <wp:inline wp14:editId="2D6AD35E" wp14:anchorId="1F3D61DD">
            <wp:extent cx="6196258" cy="3865806"/>
            <wp:effectExtent l="0" t="0" r="0" b="0"/>
            <wp:docPr id="17669867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6986745" name="Picture 1766986745"/>
                    <pic:cNvPicPr/>
                  </pic:nvPicPr>
                  <pic:blipFill>
                    <a:blip xmlns:r="http://schemas.openxmlformats.org/officeDocument/2006/relationships" r:embed="rId448236142">
                      <a:extLst>
                        <a:ext uri="{28A0092B-C50C-407E-A947-70E740481C1C}">
                          <a14:useLocalDpi xmlns:a14="http://schemas.microsoft.com/office/drawing/2010/main"/>
                        </a:ext>
                      </a:extLst>
                    </a:blip>
                    <a:stretch>
                      <a:fillRect/>
                    </a:stretch>
                  </pic:blipFill>
                  <pic:spPr>
                    <a:xfrm rot="0">
                      <a:off x="0" y="0"/>
                      <a:ext cx="6196258" cy="3865806"/>
                    </a:xfrm>
                    <a:prstGeom prst="rect">
                      <a:avLst/>
                    </a:prstGeom>
                  </pic:spPr>
                </pic:pic>
              </a:graphicData>
            </a:graphic>
          </wp:inline>
        </w:drawing>
      </w:r>
    </w:p>
    <w:p w:rsidR="0028349B" w:rsidP="6A8BECE7" w:rsidRDefault="0028349B" w14:paraId="3B52937A" w14:textId="1E6B01DC">
      <w:pPr>
        <w:spacing w:after="0" w:line="257" w:lineRule="auto"/>
        <w:jc w:val="both"/>
      </w:pPr>
    </w:p>
    <w:p w:rsidRPr="00DB2EB5" w:rsidR="009A20B9" w:rsidP="009A20B9" w:rsidRDefault="009A20B9" w14:paraId="370D148E" w14:textId="77777777">
      <w:r w:rsidRPr="00DB2EB5">
        <w:t xml:space="preserve">Principais recordes de novembro de 2025: </w:t>
      </w:r>
    </w:p>
    <w:p w:rsidRPr="00DB2EB5" w:rsidR="009A20B9" w:rsidP="009A20B9" w:rsidRDefault="009A20B9" w14:paraId="0BDA6A4C" w14:textId="77777777">
      <w:pPr>
        <w:numPr>
          <w:ilvl w:val="0"/>
          <w:numId w:val="1"/>
        </w:numPr>
        <w:jc w:val="both"/>
      </w:pPr>
      <w:r w:rsidRPr="00DB2EB5">
        <w:t xml:space="preserve">Carne Bovina </w:t>
      </w:r>
      <w:r w:rsidRPr="00DB2EB5">
        <w:rPr>
          <w:i/>
          <w:iCs/>
        </w:rPr>
        <w:t xml:space="preserve">in natura </w:t>
      </w:r>
      <w:r w:rsidRPr="00DB2EB5">
        <w:t>– recorde em valor (US$ 1,7</w:t>
      </w:r>
      <w:r>
        <w:t>5</w:t>
      </w:r>
      <w:r w:rsidRPr="00DB2EB5">
        <w:t xml:space="preserve"> bilhão; +</w:t>
      </w:r>
      <w:r>
        <w:t>57,9</w:t>
      </w:r>
      <w:r w:rsidRPr="00DB2EB5">
        <w:t>%) e quantidade (</w:t>
      </w:r>
      <w:r>
        <w:t>318</w:t>
      </w:r>
      <w:r w:rsidRPr="00DB2EB5">
        <w:t xml:space="preserve"> mil toneladas; + </w:t>
      </w:r>
      <w:r>
        <w:t>36,3</w:t>
      </w:r>
      <w:r w:rsidRPr="00DB2EB5">
        <w:t>%);</w:t>
      </w:r>
    </w:p>
    <w:p w:rsidR="009A20B9" w:rsidP="009A20B9" w:rsidRDefault="009A20B9" w14:paraId="552CAFDD" w14:textId="77777777">
      <w:pPr>
        <w:numPr>
          <w:ilvl w:val="0"/>
          <w:numId w:val="1"/>
        </w:numPr>
        <w:jc w:val="both"/>
      </w:pPr>
      <w:r w:rsidRPr="00DB2EB5">
        <w:t>Café verde – recorde em valor (US$ 1,5 bilhão; +</w:t>
      </w:r>
      <w:r>
        <w:t>9,1</w:t>
      </w:r>
      <w:r w:rsidRPr="00DB2EB5">
        <w:t>%);</w:t>
      </w:r>
    </w:p>
    <w:p w:rsidRPr="003F3EC8" w:rsidR="009A20B9" w:rsidP="009A20B9" w:rsidRDefault="009A20B9" w14:paraId="2E638B5A" w14:textId="77777777">
      <w:pPr>
        <w:numPr>
          <w:ilvl w:val="0"/>
          <w:numId w:val="1"/>
        </w:numPr>
        <w:jc w:val="both"/>
      </w:pPr>
      <w:r>
        <w:t>Celulose – recorde em valor (US$ 939,2 milhões; +8,6%) e quantidade (1,85 milhão de toneladas; +14,3%)</w:t>
      </w:r>
    </w:p>
    <w:p w:rsidR="009A20B9" w:rsidP="009A20B9" w:rsidRDefault="009A20B9" w14:paraId="3BE5BBE9" w14:textId="77777777">
      <w:pPr>
        <w:numPr>
          <w:ilvl w:val="0"/>
          <w:numId w:val="1"/>
        </w:numPr>
        <w:jc w:val="both"/>
      </w:pPr>
      <w:r w:rsidRPr="003F3EC8">
        <w:t xml:space="preserve">Algodão não cardado e não penteado – </w:t>
      </w:r>
      <w:r>
        <w:t xml:space="preserve">recorde em valor (US$ 640,1 milhões; +18,6) e </w:t>
      </w:r>
      <w:r w:rsidRPr="003F3EC8">
        <w:t>em quantidade (</w:t>
      </w:r>
      <w:r>
        <w:t>402,5</w:t>
      </w:r>
      <w:r w:rsidRPr="003F3EC8">
        <w:t xml:space="preserve"> mil toneladas; +</w:t>
      </w:r>
      <w:r>
        <w:t>34,4</w:t>
      </w:r>
      <w:r w:rsidRPr="003F3EC8">
        <w:t>%);</w:t>
      </w:r>
    </w:p>
    <w:p w:rsidR="009A20B9" w:rsidP="009A20B9" w:rsidRDefault="009A20B9" w14:paraId="7766A6AB" w14:textId="77777777">
      <w:pPr>
        <w:numPr>
          <w:ilvl w:val="0"/>
          <w:numId w:val="1"/>
        </w:numPr>
        <w:jc w:val="both"/>
      </w:pPr>
      <w:r>
        <w:t>Bovinos Vivos – recorde em valor (US$ 115,7 milhões; +77,2%) e em quantidade (42,2 mil toneladas; +41,0%)</w:t>
      </w:r>
    </w:p>
    <w:p w:rsidR="009A20B9" w:rsidP="009A20B9" w:rsidRDefault="009A20B9" w14:paraId="3814E3D6" w14:textId="77777777">
      <w:pPr>
        <w:numPr>
          <w:ilvl w:val="0"/>
          <w:numId w:val="1"/>
        </w:numPr>
      </w:pPr>
      <w:r w:rsidRPr="00F84A2B">
        <w:lastRenderedPageBreak/>
        <w:t xml:space="preserve">Sementes de Oleaginosas (exclui soja) – recorde em valor (US$ </w:t>
      </w:r>
      <w:r>
        <w:t>70,9</w:t>
      </w:r>
      <w:r w:rsidRPr="00F84A2B">
        <w:t xml:space="preserve"> milhões; +</w:t>
      </w:r>
      <w:r>
        <w:t>19,9</w:t>
      </w:r>
      <w:r w:rsidRPr="00F84A2B">
        <w:t>%) e quantidade (</w:t>
      </w:r>
      <w:r>
        <w:t>72,3</w:t>
      </w:r>
      <w:r w:rsidRPr="00F84A2B">
        <w:t xml:space="preserve"> mil toneladas; +</w:t>
      </w:r>
      <w:r>
        <w:t>47,7</w:t>
      </w:r>
      <w:r w:rsidRPr="00F84A2B">
        <w:t>%);</w:t>
      </w:r>
    </w:p>
    <w:p w:rsidR="009A20B9" w:rsidP="009A20B9" w:rsidRDefault="009A20B9" w14:paraId="14754A02" w14:textId="77777777">
      <w:pPr>
        <w:numPr>
          <w:ilvl w:val="0"/>
          <w:numId w:val="1"/>
        </w:numPr>
      </w:pPr>
      <w:r w:rsidRPr="00F84A2B">
        <w:t>Miudezas de bovinos – recorde em quantidade (2</w:t>
      </w:r>
      <w:r>
        <w:t>7,1</w:t>
      </w:r>
      <w:r w:rsidRPr="00F84A2B">
        <w:t xml:space="preserve"> mil toneladas; +</w:t>
      </w:r>
      <w:r>
        <w:t>37,9</w:t>
      </w:r>
      <w:r w:rsidRPr="00F84A2B">
        <w:t>%);</w:t>
      </w:r>
    </w:p>
    <w:p w:rsidR="009A20B9" w:rsidP="009A20B9" w:rsidRDefault="009A20B9" w14:paraId="72A4EA38" w14:textId="77777777">
      <w:pPr>
        <w:numPr>
          <w:ilvl w:val="0"/>
          <w:numId w:val="1"/>
        </w:numPr>
      </w:pPr>
      <w:r>
        <w:t>Feijões secos – recorde em quantidade (48,3 mil toneladas; +6,8%);</w:t>
      </w:r>
    </w:p>
    <w:p w:rsidR="009A20B9" w:rsidP="009A20B9" w:rsidRDefault="009A20B9" w14:paraId="3BBA48BA" w14:textId="77777777">
      <w:pPr>
        <w:numPr>
          <w:ilvl w:val="0"/>
          <w:numId w:val="1"/>
        </w:numPr>
      </w:pPr>
      <w:r>
        <w:t>Amendoim em grãos – recorde em quantidade (29,9 mil toneladas; +6,4%);</w:t>
      </w:r>
    </w:p>
    <w:p w:rsidR="009A20B9" w:rsidP="009A20B9" w:rsidRDefault="009A20B9" w14:paraId="7484CE13" w14:textId="77777777">
      <w:pPr>
        <w:numPr>
          <w:ilvl w:val="0"/>
          <w:numId w:val="1"/>
        </w:numPr>
      </w:pPr>
      <w:r>
        <w:t>Rações para animais domésticos – recorde em valor (US$ 39,1 milhões; +7,2%);</w:t>
      </w:r>
    </w:p>
    <w:p w:rsidR="009A20B9" w:rsidP="009A20B9" w:rsidRDefault="009A20B9" w14:paraId="25E2AC2F" w14:textId="77777777">
      <w:pPr>
        <w:numPr>
          <w:ilvl w:val="0"/>
          <w:numId w:val="1"/>
        </w:numPr>
      </w:pPr>
      <w:r>
        <w:t>Manteiga, gordura e óleo de cacau – recorde em valor (US$ 27,7 milhões; +13,4%);</w:t>
      </w:r>
    </w:p>
    <w:p w:rsidR="009A20B9" w:rsidP="009A20B9" w:rsidRDefault="009A20B9" w14:paraId="7E21CEAE" w14:textId="6F9CBAB6">
      <w:pPr>
        <w:numPr>
          <w:ilvl w:val="0"/>
          <w:numId w:val="1"/>
        </w:numPr>
      </w:pPr>
      <w:r>
        <w:t>Óleo de amendoim – recorde em quantidade (18,7 mil toneladas; +363,7%)</w:t>
      </w:r>
    </w:p>
    <w:p w:rsidRPr="00F84A2B" w:rsidR="009A20B9" w:rsidP="009A20B9" w:rsidRDefault="009A20B9" w14:paraId="103996A5" w14:textId="77777777">
      <w:pPr>
        <w:ind w:left="720"/>
      </w:pPr>
    </w:p>
    <w:p w:rsidR="0028349B" w:rsidP="6A8BECE7" w:rsidRDefault="009A20B9" w14:paraId="27D7BE24" w14:textId="4BCE5156">
      <w:pPr>
        <w:spacing w:line="257" w:lineRule="auto"/>
        <w:jc w:val="both"/>
        <w:rPr>
          <w:rFonts w:ascii="Aptos" w:hAnsi="Aptos" w:eastAsia="Aptos" w:cs="Aptos"/>
          <w:sz w:val="24"/>
          <w:szCs w:val="24"/>
        </w:rPr>
      </w:pPr>
      <w:r w:rsidRPr="009A20B9">
        <w:drawing>
          <wp:inline distT="0" distB="0" distL="0" distR="0" wp14:anchorId="45131C25" wp14:editId="57382B12">
            <wp:extent cx="6188710" cy="4282440"/>
            <wp:effectExtent l="0" t="0" r="2540" b="3810"/>
            <wp:docPr id="1257150480" name="Imagem 1"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50480" name="Imagem 1" descr="Gráfico, Gráfico de barras&#10;&#10;Descrição gerada automaticamente"/>
                    <pic:cNvPicPr/>
                  </pic:nvPicPr>
                  <pic:blipFill>
                    <a:blip r:embed="rId10"/>
                    <a:stretch>
                      <a:fillRect/>
                    </a:stretch>
                  </pic:blipFill>
                  <pic:spPr>
                    <a:xfrm>
                      <a:off x="0" y="0"/>
                      <a:ext cx="6188710" cy="4282440"/>
                    </a:xfrm>
                    <a:prstGeom prst="rect">
                      <a:avLst/>
                    </a:prstGeom>
                  </pic:spPr>
                </pic:pic>
              </a:graphicData>
            </a:graphic>
          </wp:inline>
        </w:drawing>
      </w:r>
    </w:p>
    <w:p w:rsidR="00AA628B" w:rsidP="2B507932" w:rsidRDefault="00AA628B" w14:paraId="5DAD1701" w14:textId="614E1793">
      <w:pPr>
        <w:spacing w:after="0"/>
      </w:pPr>
    </w:p>
    <w:p w:rsidR="002174F8" w:rsidP="0028349B" w:rsidRDefault="002174F8" w14:paraId="39231B00" w14:textId="721A8BDC">
      <w:pPr>
        <w:spacing w:line="257" w:lineRule="auto"/>
        <w:jc w:val="both"/>
      </w:pPr>
    </w:p>
    <w:p w:rsidR="00AA628B" w:rsidP="0091127F" w:rsidRDefault="00AA628B" w14:paraId="322649E1" w14:textId="251FBAEB">
      <w:pPr>
        <w:jc w:val="both"/>
      </w:pPr>
    </w:p>
    <w:p w:rsidR="0028349B" w:rsidP="00AA628B" w:rsidRDefault="0028349B" w14:paraId="4FDF9A33" w14:textId="77777777">
      <w:pPr>
        <w:jc w:val="both"/>
        <w:rPr>
          <w:b/>
          <w:bCs/>
          <w:sz w:val="24"/>
          <w:szCs w:val="24"/>
        </w:rPr>
      </w:pPr>
    </w:p>
    <w:p w:rsidR="009A20B9" w:rsidP="00AA628B" w:rsidRDefault="009A20B9" w14:paraId="2F656A3A" w14:textId="77777777">
      <w:pPr>
        <w:jc w:val="both"/>
        <w:rPr>
          <w:b/>
          <w:bCs/>
          <w:sz w:val="24"/>
          <w:szCs w:val="24"/>
        </w:rPr>
      </w:pPr>
    </w:p>
    <w:p w:rsidR="009A20B9" w:rsidP="00AA628B" w:rsidRDefault="009A20B9" w14:paraId="4F7E0288" w14:textId="77777777">
      <w:pPr>
        <w:jc w:val="both"/>
        <w:rPr>
          <w:b/>
          <w:bCs/>
          <w:sz w:val="24"/>
          <w:szCs w:val="24"/>
        </w:rPr>
      </w:pPr>
    </w:p>
    <w:p w:rsidR="009A20B9" w:rsidP="00AA628B" w:rsidRDefault="009A20B9" w14:paraId="570EC422" w14:textId="77777777">
      <w:pPr>
        <w:jc w:val="both"/>
        <w:rPr>
          <w:b/>
          <w:bCs/>
          <w:sz w:val="24"/>
          <w:szCs w:val="24"/>
        </w:rPr>
      </w:pPr>
    </w:p>
    <w:p w:rsidRPr="009A20B9" w:rsidR="0028349B" w:rsidP="009A20B9" w:rsidRDefault="00AA628B" w14:paraId="0953769E" w14:noSpellErr="1" w14:textId="5BE7D50E">
      <w:pPr>
        <w:jc w:val="both"/>
        <w:rPr>
          <w:b w:val="1"/>
          <w:bCs w:val="1"/>
          <w:sz w:val="24"/>
          <w:szCs w:val="24"/>
        </w:rPr>
      </w:pPr>
      <w:r w:rsidRPr="562F1D45" w:rsidR="7985DB8B">
        <w:rPr>
          <w:b w:val="1"/>
          <w:bCs w:val="1"/>
          <w:sz w:val="24"/>
          <w:szCs w:val="24"/>
        </w:rPr>
        <w:t>Destinos</w:t>
      </w:r>
    </w:p>
    <w:p w:rsidR="0091127F" w:rsidP="562F1D45" w:rsidRDefault="0091127F" w14:paraId="6DF83E5A" w14:textId="782316D7">
      <w:pPr>
        <w:spacing w:before="0" w:beforeAutospacing="off" w:after="160" w:afterAutospacing="off" w:line="257" w:lineRule="auto"/>
        <w:ind/>
        <w:jc w:val="both"/>
      </w:pPr>
      <w:r w:rsidRPr="562F1D45" w:rsidR="186F9B7B">
        <w:rPr>
          <w:rFonts w:ascii="Aptos" w:hAnsi="Aptos" w:eastAsia="Aptos" w:cs="Aptos"/>
          <w:noProof w:val="0"/>
          <w:sz w:val="22"/>
          <w:szCs w:val="22"/>
          <w:lang w:val="pt-BR"/>
        </w:rPr>
        <w:t xml:space="preserve">A China segue na liderança dos destinos das exportações brasileiras em novembro de 2025, com os US$ 3,9 bilhões adquiridos. Esta cifra representou 29,0% de participação no total nas vendas brasileiras, que totalizaram US$ 13,4 bilhões. A alta em relação ao mesmo mês de 2024 foi de 61,6% ou uma expansão de US$ 1,5 bilhão em valores absolutos, indicando o fortalecimento do comércio entre os países. A soja em grãos, tradicional pilar dessa relação comercial, registrou uma expansão expressiva de cerca de 90% em valor e em volume no comparativo entre novembro de 2024 e novembro de 2025, atingindo US$ 1,75 bilhão de registro de importações ou o equivalente a 4,0 milhões de toneladas. As exportações brasileiras do setor de carnes à China (segundo setor da lista) somaram US$ 989,1 milhões e tiveram expansão de 33,1% no período, para um </w:t>
      </w:r>
      <w:r w:rsidRPr="562F1D45" w:rsidR="186F9B7B">
        <w:rPr>
          <w:rFonts w:ascii="Aptos" w:hAnsi="Aptos" w:eastAsia="Aptos" w:cs="Aptos"/>
          <w:i w:val="1"/>
          <w:iCs w:val="1"/>
          <w:noProof w:val="0"/>
          <w:sz w:val="22"/>
          <w:szCs w:val="22"/>
          <w:lang w:val="pt-BR"/>
        </w:rPr>
        <w:t>quantum</w:t>
      </w:r>
      <w:r w:rsidRPr="562F1D45" w:rsidR="186F9B7B">
        <w:rPr>
          <w:rFonts w:ascii="Aptos" w:hAnsi="Aptos" w:eastAsia="Aptos" w:cs="Aptos"/>
          <w:noProof w:val="0"/>
          <w:sz w:val="22"/>
          <w:szCs w:val="22"/>
          <w:lang w:val="pt-BR"/>
        </w:rPr>
        <w:t xml:space="preserve"> 3,7% menor, com 183,65 mil toneladas embarcadas. Os setores de produtos florestais (US$ 491,35 milhões; 847,5 mil toneladas; +19,4% em volume), das fibras e produtos têxteis (US$ 169,6 milhões; 107,7 mil toneladas, +29,6% em volume) e do complexo sucroalcooleiro (US$ 163,1 milhões; 442,4 mil toneladas; +261,2% em volume) completam os cinco setores mais relevantes. </w:t>
      </w:r>
    </w:p>
    <w:p w:rsidR="0091127F" w:rsidP="562F1D45" w:rsidRDefault="0091127F" w14:paraId="7C1AFB72" w14:textId="34198130">
      <w:pPr>
        <w:spacing w:before="0" w:beforeAutospacing="off" w:after="160" w:afterAutospacing="off" w:line="257" w:lineRule="auto"/>
        <w:ind/>
        <w:jc w:val="both"/>
      </w:pPr>
      <w:r w:rsidRPr="562F1D45" w:rsidR="186F9B7B">
        <w:rPr>
          <w:rFonts w:ascii="Aptos" w:hAnsi="Aptos" w:eastAsia="Aptos" w:cs="Aptos"/>
          <w:noProof w:val="0"/>
          <w:sz w:val="22"/>
          <w:szCs w:val="22"/>
          <w:lang w:val="pt-BR"/>
        </w:rPr>
        <w:t xml:space="preserve">A União Europeia ocupa a segunda posição entre os maiores parceiros comerciais do agronegócio brasileiro em novembro/2025, com US$ 2,2 bilhões adquiridos, resultando em </w:t>
      </w:r>
      <w:r w:rsidRPr="562F1D45" w:rsidR="186F9B7B">
        <w:rPr>
          <w:rFonts w:ascii="Aptos" w:hAnsi="Aptos" w:eastAsia="Aptos" w:cs="Aptos"/>
          <w:i w:val="1"/>
          <w:iCs w:val="1"/>
          <w:noProof w:val="0"/>
          <w:sz w:val="22"/>
          <w:szCs w:val="22"/>
          <w:lang w:val="pt-BR"/>
        </w:rPr>
        <w:t>market share</w:t>
      </w:r>
      <w:r w:rsidRPr="562F1D45" w:rsidR="186F9B7B">
        <w:rPr>
          <w:rFonts w:ascii="Aptos" w:hAnsi="Aptos" w:eastAsia="Aptos" w:cs="Aptos"/>
          <w:noProof w:val="0"/>
          <w:sz w:val="22"/>
          <w:szCs w:val="22"/>
          <w:lang w:val="pt-BR"/>
        </w:rPr>
        <w:t xml:space="preserve"> de 17%. Em relação ao mesmo mês de 2024, cujo valor fechou em US$ 2,03 bilhões, a variação foi positiva em 20,2%. O café verde é o produto de maior exportação ao bloco, com US$ 755,55 milhões embarcados (103,7 mil toneladas), crescimento de 19,3% em volume na comparação com novembro/2024. As aquisições de farelo de soja tiveram uma alta de 20,4% em valor (com US$ 328,3 milhões) e aumento de 47,3% em volume exportado (1,03 milhão de toneladas). A celulose, por sua vez, teve retração de -2,3% na comparação do período, com a cifra de US$ 197,9 milhões para 467 mil toneladas embarcadas. O bloco europeu adquiriu 113,2% a mais de carne de frango </w:t>
      </w:r>
      <w:r w:rsidRPr="562F1D45" w:rsidR="186F9B7B">
        <w:rPr>
          <w:rFonts w:ascii="Aptos" w:hAnsi="Aptos" w:eastAsia="Aptos" w:cs="Aptos"/>
          <w:i w:val="1"/>
          <w:iCs w:val="1"/>
          <w:noProof w:val="0"/>
          <w:sz w:val="22"/>
          <w:szCs w:val="22"/>
          <w:lang w:val="pt-BR"/>
        </w:rPr>
        <w:t>in natura</w:t>
      </w:r>
      <w:r w:rsidRPr="562F1D45" w:rsidR="186F9B7B">
        <w:rPr>
          <w:rFonts w:ascii="Aptos" w:hAnsi="Aptos" w:eastAsia="Aptos" w:cs="Aptos"/>
          <w:noProof w:val="0"/>
          <w:sz w:val="22"/>
          <w:szCs w:val="22"/>
          <w:lang w:val="pt-BR"/>
        </w:rPr>
        <w:t>, totalizando US$ 120,63 milhões.</w:t>
      </w:r>
    </w:p>
    <w:p w:rsidR="0091127F" w:rsidP="562F1D45" w:rsidRDefault="0091127F" w14:paraId="3ABE939A" w14:textId="6FFE20CF">
      <w:pPr>
        <w:spacing w:before="0" w:beforeAutospacing="off" w:after="160" w:afterAutospacing="off" w:line="257" w:lineRule="auto"/>
        <w:ind/>
        <w:jc w:val="both"/>
      </w:pPr>
      <w:r w:rsidRPr="562F1D45" w:rsidR="186F9B7B">
        <w:rPr>
          <w:rFonts w:ascii="Aptos" w:hAnsi="Aptos" w:eastAsia="Aptos" w:cs="Aptos"/>
          <w:noProof w:val="0"/>
          <w:sz w:val="22"/>
          <w:szCs w:val="22"/>
          <w:lang w:val="pt-BR"/>
        </w:rPr>
        <w:t xml:space="preserve">A majoração tarifária imposta pelos Estados Unidos aos produtos brasileiros geraram uma queda generalizada nas importações feitas pelo país, reduzindo o valor adquirido para US$ 642,6 milhões, número que significou uma queda de 53% no valor. Não obstante a queda, o país ainda permaneceu na terceira posição na relação de importadores, com um </w:t>
      </w:r>
      <w:r w:rsidRPr="562F1D45" w:rsidR="186F9B7B">
        <w:rPr>
          <w:rFonts w:ascii="Aptos" w:hAnsi="Aptos" w:eastAsia="Aptos" w:cs="Aptos"/>
          <w:i w:val="1"/>
          <w:iCs w:val="1"/>
          <w:noProof w:val="0"/>
          <w:sz w:val="22"/>
          <w:szCs w:val="22"/>
          <w:lang w:val="pt-BR"/>
        </w:rPr>
        <w:t>market share</w:t>
      </w:r>
      <w:r w:rsidRPr="562F1D45" w:rsidR="186F9B7B">
        <w:rPr>
          <w:rFonts w:ascii="Aptos" w:hAnsi="Aptos" w:eastAsia="Aptos" w:cs="Aptos"/>
          <w:noProof w:val="0"/>
          <w:sz w:val="22"/>
          <w:szCs w:val="22"/>
          <w:lang w:val="pt-BR"/>
        </w:rPr>
        <w:t xml:space="preserve"> de quase 5%. As vendas de café verde, produto de maior exportação, apresentaram variação negativa de 55,6% em valor em novembro/2025 em relação ao mesmo mês de 2024, fechando em US$ 119,31 milhões. Em termos de volume, as 16 mil toneladas importadas significaram uma retração de 70,8%, em parte compensada com os preços mais elevados. A retração foi sentida inclusive em produtos que não tiveram tarifas majoradas, como o suco de laranja, </w:t>
      </w:r>
      <w:r w:rsidRPr="562F1D45" w:rsidR="03FC40CB">
        <w:rPr>
          <w:rFonts w:ascii="Aptos" w:hAnsi="Aptos" w:eastAsia="Aptos" w:cs="Aptos"/>
          <w:noProof w:val="0"/>
          <w:sz w:val="22"/>
          <w:szCs w:val="22"/>
          <w:lang w:val="pt-BR"/>
        </w:rPr>
        <w:t>que</w:t>
      </w:r>
      <w:r w:rsidRPr="562F1D45" w:rsidR="186F9B7B">
        <w:rPr>
          <w:rFonts w:ascii="Aptos" w:hAnsi="Aptos" w:eastAsia="Aptos" w:cs="Aptos"/>
          <w:noProof w:val="0"/>
          <w:sz w:val="22"/>
          <w:szCs w:val="22"/>
          <w:lang w:val="pt-BR"/>
        </w:rPr>
        <w:t xml:space="preserve"> apresentou queda de quase 40% no valor exportado, registrando venda de US$ 98,1 milhões ao país.</w:t>
      </w:r>
    </w:p>
    <w:p w:rsidR="0091127F" w:rsidP="562F1D45" w:rsidRDefault="0091127F" w14:paraId="68EBF22F" w14:textId="6BAD94BC">
      <w:pPr>
        <w:spacing w:before="0" w:beforeAutospacing="off" w:after="160" w:afterAutospacing="off" w:line="257" w:lineRule="auto"/>
        <w:ind/>
        <w:jc w:val="both"/>
      </w:pPr>
      <w:r w:rsidRPr="562F1D45" w:rsidR="186F9B7B">
        <w:rPr>
          <w:rFonts w:ascii="Aptos" w:hAnsi="Aptos" w:eastAsia="Aptos" w:cs="Aptos"/>
          <w:noProof w:val="0"/>
          <w:sz w:val="22"/>
          <w:szCs w:val="22"/>
          <w:lang w:val="pt-BR"/>
        </w:rPr>
        <w:t>No rol dos destinos das exportações ainda se destacam: o Egito, que apresentou um leve crescimento de 2,1% em novembro/2025 ante o mesmo mês de 2024, totalizando US$ 370,8 milhões (2,8% de participação nas exportações brasileiras do agronegócio), a Índia (US$ 343,25 milhões, -2,3%; 2,6% de participação), a Turquia (US$ 308,65 milhões, +54,9%; 2,3% de participação) e Bangladesh (US$ 305,37 milhões, +39,5%; 2,3% de participação).</w:t>
      </w:r>
    </w:p>
    <w:p w:rsidR="0091127F" w:rsidP="008353C1" w:rsidRDefault="0091127F" w14:paraId="631F7D0D" w14:textId="518BC977">
      <w:pPr>
        <w:pStyle w:val="PargrafodaLista"/>
        <w:ind w:left="360"/>
      </w:pPr>
    </w:p>
    <w:p w:rsidR="58379231" w:rsidP="728DCC59" w:rsidRDefault="58379231" w14:paraId="4EF5471A" w14:textId="532BC175">
      <w:pPr>
        <w:pStyle w:val="PargrafodaLista"/>
        <w:ind w:left="360"/>
      </w:pPr>
      <w:r>
        <w:rPr>
          <w:noProof/>
        </w:rPr>
        <w:lastRenderedPageBreak/>
        <w:drawing>
          <wp:inline distT="0" distB="0" distL="0" distR="0" wp14:anchorId="7A32925F" wp14:editId="0D48294A">
            <wp:extent cx="6181725" cy="3848100"/>
            <wp:effectExtent l="0" t="0" r="0" b="0"/>
            <wp:docPr id="7933626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62610" name="Picture 793362610"/>
                    <pic:cNvPicPr/>
                  </pic:nvPicPr>
                  <pic:blipFill>
                    <a:blip r:embed="rId11">
                      <a:extLst>
                        <a:ext uri="{28A0092B-C50C-407E-A947-70E740481C1C}">
                          <a14:useLocalDpi xmlns:a14="http://schemas.microsoft.com/office/drawing/2010/main"/>
                        </a:ext>
                      </a:extLst>
                    </a:blip>
                    <a:stretch>
                      <a:fillRect/>
                    </a:stretch>
                  </pic:blipFill>
                  <pic:spPr>
                    <a:xfrm>
                      <a:off x="0" y="0"/>
                      <a:ext cx="6181725" cy="3848100"/>
                    </a:xfrm>
                    <a:prstGeom prst="rect">
                      <a:avLst/>
                    </a:prstGeom>
                  </pic:spPr>
                </pic:pic>
              </a:graphicData>
            </a:graphic>
          </wp:inline>
        </w:drawing>
      </w:r>
    </w:p>
    <w:p w:rsidR="0091127F" w:rsidP="002A47F9" w:rsidRDefault="0091127F" w14:paraId="72D15D4C" w14:textId="783FEB9B">
      <w:pPr>
        <w:jc w:val="center"/>
        <w:rPr>
          <w:b/>
          <w:bCs/>
          <w:sz w:val="24"/>
          <w:szCs w:val="24"/>
        </w:rPr>
      </w:pPr>
    </w:p>
    <w:p w:rsidRPr="00042EEF" w:rsidR="00760E87" w:rsidP="00760E87" w:rsidRDefault="3B20A623" w14:paraId="352015FA" w14:textId="308963FA">
      <w:pPr>
        <w:jc w:val="both"/>
        <w:rPr>
          <w:b/>
          <w:bCs/>
          <w:sz w:val="24"/>
          <w:szCs w:val="24"/>
        </w:rPr>
      </w:pPr>
      <w:r w:rsidRPr="728DCC59">
        <w:rPr>
          <w:b/>
          <w:bCs/>
          <w:sz w:val="24"/>
          <w:szCs w:val="24"/>
        </w:rPr>
        <w:t>II – ANO: JANEIRO-</w:t>
      </w:r>
      <w:r w:rsidRPr="728DCC59" w:rsidR="5B7DD1F9">
        <w:rPr>
          <w:b/>
          <w:bCs/>
          <w:sz w:val="24"/>
          <w:szCs w:val="24"/>
        </w:rPr>
        <w:t>NOVEM</w:t>
      </w:r>
      <w:r w:rsidRPr="728DCC59" w:rsidR="002348C4">
        <w:rPr>
          <w:b/>
          <w:bCs/>
          <w:sz w:val="24"/>
          <w:szCs w:val="24"/>
        </w:rPr>
        <w:t>BRO</w:t>
      </w:r>
      <w:r w:rsidRPr="728DCC59">
        <w:rPr>
          <w:b/>
          <w:bCs/>
          <w:sz w:val="24"/>
          <w:szCs w:val="24"/>
        </w:rPr>
        <w:t>/2025</w:t>
      </w:r>
    </w:p>
    <w:p w:rsidRPr="009A1331" w:rsidR="00DD0A4E" w:rsidP="29E75E13" w:rsidRDefault="00DD0A4E" w14:paraId="370022C4" w14:textId="49FD1890">
      <w:pPr>
        <w:spacing w:line="257" w:lineRule="auto"/>
        <w:jc w:val="both"/>
        <w:rPr>
          <w:rFonts w:ascii="Aptos" w:hAnsi="Aptos" w:eastAsia="Aptos" w:cs="Aptos"/>
          <w:sz w:val="24"/>
          <w:szCs w:val="24"/>
        </w:rPr>
      </w:pPr>
    </w:p>
    <w:p w:rsidR="55ED4F0B" w:rsidP="562F1D45" w:rsidRDefault="55ED4F0B" w14:paraId="58E8ECCF" w14:textId="449D059B">
      <w:pPr>
        <w:spacing w:before="0" w:beforeAutospacing="off" w:after="160" w:afterAutospacing="off" w:line="257" w:lineRule="auto"/>
        <w:jc w:val="both"/>
      </w:pPr>
      <w:r w:rsidRPr="562F1D45" w:rsidR="55ED4F0B">
        <w:rPr>
          <w:rFonts w:ascii="Aptos" w:hAnsi="Aptos" w:eastAsia="Aptos" w:cs="Aptos"/>
          <w:noProof w:val="0"/>
          <w:sz w:val="24"/>
          <w:szCs w:val="24"/>
          <w:lang w:val="pt-BR"/>
        </w:rPr>
        <w:t xml:space="preserve">Entre janeiro e novembro de 2025 as exportações brasileiras do agronegócio alcançaram a cifra de US$ 155,25 bilhões, o que corresponde ao maior valor já registrado na série histórica para o período janeiro-novembro. Na comparação com o mesmo período de 2024, houve crescimento de 1,7%, decorrente, principalmente, da elevação no índice de </w:t>
      </w:r>
      <w:r w:rsidRPr="562F1D45" w:rsidR="55ED4F0B">
        <w:rPr>
          <w:rFonts w:ascii="Aptos" w:hAnsi="Aptos" w:eastAsia="Aptos" w:cs="Aptos"/>
          <w:i w:val="1"/>
          <w:iCs w:val="1"/>
          <w:noProof w:val="0"/>
          <w:sz w:val="24"/>
          <w:szCs w:val="24"/>
          <w:lang w:val="pt-BR"/>
        </w:rPr>
        <w:t xml:space="preserve">quantum </w:t>
      </w:r>
      <w:r w:rsidRPr="562F1D45" w:rsidR="55ED4F0B">
        <w:rPr>
          <w:rFonts w:ascii="Aptos" w:hAnsi="Aptos" w:eastAsia="Aptos" w:cs="Aptos"/>
          <w:noProof w:val="0"/>
          <w:sz w:val="24"/>
          <w:szCs w:val="24"/>
          <w:lang w:val="pt-BR"/>
        </w:rPr>
        <w:t>(+2,5%), uma vez que o índice de preços caiu 0,7%.</w:t>
      </w:r>
    </w:p>
    <w:p w:rsidR="55ED4F0B" w:rsidP="562F1D45" w:rsidRDefault="55ED4F0B" w14:paraId="6E42EC26" w14:textId="368D7FBE">
      <w:pPr>
        <w:spacing w:before="0" w:beforeAutospacing="off" w:after="160" w:afterAutospacing="off" w:line="257" w:lineRule="auto"/>
        <w:jc w:val="both"/>
      </w:pPr>
      <w:r w:rsidRPr="562F1D45" w:rsidR="55ED4F0B">
        <w:rPr>
          <w:rFonts w:ascii="Aptos" w:hAnsi="Aptos" w:eastAsia="Aptos" w:cs="Aptos"/>
          <w:noProof w:val="0"/>
          <w:sz w:val="24"/>
          <w:szCs w:val="24"/>
          <w:lang w:val="pt-BR"/>
        </w:rPr>
        <w:t>O agronegócio foi responsável por 48,8% do total da pauta exportadora brasileira no período, participação inferior aos 48,9% registrados em 2024. Os demais produtos exportados registraram 1,9% de crescimento no período, somando US$ 162,57 bilhões.</w:t>
      </w:r>
    </w:p>
    <w:p w:rsidR="55ED4F0B" w:rsidP="562F1D45" w:rsidRDefault="55ED4F0B" w14:paraId="0AF9C4FE" w14:textId="5F948CC8">
      <w:pPr>
        <w:spacing w:before="0" w:beforeAutospacing="off" w:after="160" w:afterAutospacing="off" w:line="257" w:lineRule="auto"/>
        <w:jc w:val="both"/>
      </w:pPr>
      <w:r w:rsidRPr="562F1D45" w:rsidR="55ED4F0B">
        <w:rPr>
          <w:rFonts w:ascii="Aptos" w:hAnsi="Aptos" w:eastAsia="Aptos" w:cs="Aptos"/>
          <w:noProof w:val="0"/>
          <w:sz w:val="24"/>
          <w:szCs w:val="24"/>
          <w:lang w:val="pt-BR"/>
        </w:rPr>
        <w:t>As importações de produtos do agronegócio, por sua vez, somaram US$ 18,54 bilhões, o que representa um incremento de 4,3% na comparação com o ano prévio. Cabe ressaltar, contudo, que esse montante não considera os insumos utilizados na produção agropecuária, tais como fertilizantes (US$ 14,33 bilhões; +13,5%), defensivos agrícolas (US$ 5,66 bilhões; +14,8%), entre outros.</w:t>
      </w:r>
    </w:p>
    <w:p w:rsidR="562F1D45" w:rsidP="562F1D45" w:rsidRDefault="562F1D45" w14:paraId="7066B49B" w14:textId="2B3B4914">
      <w:pPr>
        <w:spacing w:line="257" w:lineRule="auto"/>
        <w:jc w:val="both"/>
        <w:rPr>
          <w:rFonts w:ascii="Aptos" w:hAnsi="Aptos" w:eastAsia="Aptos" w:cs="Aptos"/>
          <w:sz w:val="24"/>
          <w:szCs w:val="24"/>
        </w:rPr>
      </w:pPr>
    </w:p>
    <w:p w:rsidRPr="009A1331" w:rsidR="00DD0A4E" w:rsidP="29E75E13" w:rsidRDefault="00DD0A4E" w14:paraId="4B76189C" w14:textId="5FE4D45D">
      <w:pPr>
        <w:jc w:val="both"/>
        <w:rPr>
          <w:sz w:val="24"/>
          <w:szCs w:val="24"/>
          <w:highlight w:val="lightGray"/>
        </w:rPr>
      </w:pPr>
    </w:p>
    <w:p w:rsidRPr="009A1331" w:rsidR="00DD0A4E" w:rsidP="562F1D45" w:rsidRDefault="002174F8" w14:paraId="168C4F9A" w14:textId="1ED276DF">
      <w:pPr>
        <w:pStyle w:val="Normal"/>
        <w:jc w:val="both"/>
        <w:rPr>
          <w:rFonts w:ascii="Aptos" w:hAnsi="Aptos" w:eastAsia="Aptos" w:cs="Arial"/>
          <w:sz w:val="22"/>
          <w:szCs w:val="22"/>
        </w:rPr>
      </w:pPr>
      <w:r w:rsidR="41FAC32D">
        <w:drawing>
          <wp:inline wp14:editId="698F4C71" wp14:anchorId="78B58770">
            <wp:extent cx="6085539" cy="4207999"/>
            <wp:effectExtent l="0" t="0" r="0" b="0"/>
            <wp:docPr id="14214627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1462756" name="Picture 1421462756"/>
                    <pic:cNvPicPr/>
                  </pic:nvPicPr>
                  <pic:blipFill>
                    <a:blip xmlns:r="http://schemas.openxmlformats.org/officeDocument/2006/relationships" r:embed="rId1062138381">
                      <a:extLst>
                        <a:ext uri="{28A0092B-C50C-407E-A947-70E740481C1C}">
                          <a14:useLocalDpi xmlns:a14="http://schemas.microsoft.com/office/drawing/2010/main"/>
                        </a:ext>
                      </a:extLst>
                    </a:blip>
                    <a:stretch>
                      <a:fillRect/>
                    </a:stretch>
                  </pic:blipFill>
                  <pic:spPr>
                    <a:xfrm rot="0">
                      <a:off x="0" y="0"/>
                      <a:ext cx="6085539" cy="4207999"/>
                    </a:xfrm>
                    <a:prstGeom prst="rect">
                      <a:avLst/>
                    </a:prstGeom>
                  </pic:spPr>
                </pic:pic>
              </a:graphicData>
            </a:graphic>
          </wp:inline>
        </w:drawing>
      </w:r>
    </w:p>
    <w:p w:rsidR="562F1D45" w:rsidP="562F1D45" w:rsidRDefault="562F1D45" w14:paraId="0CEA94F6" w14:textId="0271C16D">
      <w:pPr>
        <w:spacing w:line="257" w:lineRule="auto"/>
        <w:jc w:val="both"/>
        <w:rPr>
          <w:rFonts w:ascii="Aptos" w:hAnsi="Aptos" w:eastAsia="Aptos" w:cs="Aptos"/>
          <w:b w:val="1"/>
          <w:bCs w:val="1"/>
          <w:sz w:val="24"/>
          <w:szCs w:val="24"/>
        </w:rPr>
      </w:pPr>
    </w:p>
    <w:p w:rsidRPr="009A1331" w:rsidR="00DD0A4E" w:rsidP="6A8BECE7" w:rsidRDefault="353B5268" w14:paraId="1D6EAB7B" w14:textId="405EC221">
      <w:pPr>
        <w:spacing w:line="257" w:lineRule="auto"/>
        <w:jc w:val="both"/>
        <w:rPr>
          <w:rFonts w:ascii="Aptos" w:hAnsi="Aptos" w:eastAsia="Aptos" w:cs="Aptos"/>
          <w:b w:val="1"/>
          <w:bCs w:val="1"/>
          <w:sz w:val="24"/>
          <w:szCs w:val="24"/>
        </w:rPr>
      </w:pPr>
      <w:r w:rsidRPr="562F1D45" w:rsidR="3337FC89">
        <w:rPr>
          <w:rFonts w:ascii="Aptos" w:hAnsi="Aptos" w:eastAsia="Aptos" w:cs="Aptos"/>
          <w:b w:val="1"/>
          <w:bCs w:val="1"/>
          <w:sz w:val="24"/>
          <w:szCs w:val="24"/>
        </w:rPr>
        <w:t>Produtos</w:t>
      </w:r>
    </w:p>
    <w:p w:rsidR="72C8003A" w:rsidP="562F1D45" w:rsidRDefault="72C8003A" w14:paraId="31DC1EBE" w14:textId="05DC0962">
      <w:pPr>
        <w:spacing w:before="0" w:beforeAutospacing="off" w:after="160" w:afterAutospacing="off" w:line="257" w:lineRule="auto"/>
        <w:jc w:val="both"/>
      </w:pPr>
      <w:r w:rsidRPr="562F1D45" w:rsidR="72C8003A">
        <w:rPr>
          <w:rFonts w:ascii="Aptos" w:hAnsi="Aptos" w:eastAsia="Aptos" w:cs="Aptos"/>
          <w:noProof w:val="0"/>
          <w:sz w:val="24"/>
          <w:szCs w:val="24"/>
          <w:lang w:val="pt-BR"/>
        </w:rPr>
        <w:t>Entre janeiro e</w:t>
      </w:r>
      <w:r w:rsidRPr="562F1D45" w:rsidR="06CEAD9A">
        <w:rPr>
          <w:rFonts w:ascii="Aptos" w:hAnsi="Aptos" w:eastAsia="Aptos" w:cs="Aptos"/>
          <w:noProof w:val="0"/>
          <w:sz w:val="24"/>
          <w:szCs w:val="24"/>
          <w:lang w:val="pt-BR"/>
        </w:rPr>
        <w:t xml:space="preserve"> </w:t>
      </w:r>
      <w:r w:rsidRPr="562F1D45" w:rsidR="1B8E9A57">
        <w:rPr>
          <w:rFonts w:ascii="Aptos" w:hAnsi="Aptos" w:eastAsia="Aptos" w:cs="Aptos"/>
          <w:noProof w:val="0"/>
          <w:sz w:val="24"/>
          <w:szCs w:val="24"/>
          <w:lang w:val="pt-BR"/>
        </w:rPr>
        <w:t>novembro de</w:t>
      </w:r>
      <w:r w:rsidRPr="562F1D45" w:rsidR="06CEAD9A">
        <w:rPr>
          <w:rFonts w:ascii="Aptos" w:hAnsi="Aptos" w:eastAsia="Aptos" w:cs="Aptos"/>
          <w:noProof w:val="0"/>
          <w:sz w:val="24"/>
          <w:szCs w:val="24"/>
          <w:lang w:val="pt-BR"/>
        </w:rPr>
        <w:t xml:space="preserve"> 2025, os seis principais setores do agronegócio em valor exportado foram: complexo soja, com vendas externas de US$ 50,65 bilhões e participação de 32,6%; carnes, com exportações de US$ 28,65 bilhões e participação de 18,5%; produtos florestais, com vendas de US$ 15,14 bilhões e participação de 9,8%; café, com exportações de US$ 14,45 bilhões e participação de 9,3%; complexo sucroalcooleiro, com vendas externas de US$ 13,88 bilhões e </w:t>
      </w:r>
      <w:r w:rsidRPr="562F1D45" w:rsidR="06CEAD9A">
        <w:rPr>
          <w:rFonts w:ascii="Aptos" w:hAnsi="Aptos" w:eastAsia="Aptos" w:cs="Aptos"/>
          <w:i w:val="1"/>
          <w:iCs w:val="1"/>
          <w:noProof w:val="0"/>
          <w:sz w:val="24"/>
          <w:szCs w:val="24"/>
          <w:lang w:val="pt-BR"/>
        </w:rPr>
        <w:t>market</w:t>
      </w:r>
      <w:r w:rsidRPr="562F1D45" w:rsidR="06CEAD9A">
        <w:rPr>
          <w:rFonts w:ascii="Aptos" w:hAnsi="Aptos" w:eastAsia="Aptos" w:cs="Aptos"/>
          <w:i w:val="1"/>
          <w:iCs w:val="1"/>
          <w:noProof w:val="0"/>
          <w:sz w:val="24"/>
          <w:szCs w:val="24"/>
          <w:lang w:val="pt-BR"/>
        </w:rPr>
        <w:t xml:space="preserve"> </w:t>
      </w:r>
      <w:r w:rsidRPr="562F1D45" w:rsidR="06CEAD9A">
        <w:rPr>
          <w:rFonts w:ascii="Aptos" w:hAnsi="Aptos" w:eastAsia="Aptos" w:cs="Aptos"/>
          <w:i w:val="1"/>
          <w:iCs w:val="1"/>
          <w:noProof w:val="0"/>
          <w:sz w:val="24"/>
          <w:szCs w:val="24"/>
          <w:lang w:val="pt-BR"/>
        </w:rPr>
        <w:t>share</w:t>
      </w:r>
      <w:r w:rsidRPr="562F1D45" w:rsidR="06CEAD9A">
        <w:rPr>
          <w:rFonts w:ascii="Aptos" w:hAnsi="Aptos" w:eastAsia="Aptos" w:cs="Aptos"/>
          <w:noProof w:val="0"/>
          <w:sz w:val="24"/>
          <w:szCs w:val="24"/>
          <w:lang w:val="pt-BR"/>
        </w:rPr>
        <w:t xml:space="preserve"> de 8,9%; e cereais, farinhas e preparações, com a cifra de US$ 8,58 bilhões e participação de 5,5%. Em conjunto, os seis setores responderam por 84,6% das exportações do agro brasileiro. Os demais 19 setores do agro passaram de uma participação de 14,6% (US$ 22,35 bilhões) entre janeiro e novembro de 2024 para 15,4% (US$ 23,92 bilhões) nos mesmos onze meses de 2025.</w:t>
      </w:r>
    </w:p>
    <w:p w:rsidR="06CEAD9A" w:rsidP="562F1D45" w:rsidRDefault="06CEAD9A" w14:paraId="493CA080" w14:textId="4004A83D">
      <w:pPr>
        <w:spacing w:before="0" w:beforeAutospacing="off" w:after="160" w:afterAutospacing="off" w:line="257" w:lineRule="auto"/>
        <w:jc w:val="both"/>
      </w:pPr>
      <w:r w:rsidRPr="562F1D45" w:rsidR="06CEAD9A">
        <w:rPr>
          <w:rFonts w:ascii="Aptos" w:hAnsi="Aptos" w:eastAsia="Aptos" w:cs="Aptos"/>
          <w:noProof w:val="0"/>
          <w:sz w:val="24"/>
          <w:szCs w:val="24"/>
          <w:lang w:val="pt-BR"/>
        </w:rPr>
        <w:t>Analisando os dez principais produtos da pauta exportada, verifica-se que eles representaram 77,5% do valor das exportações do agronegócio em 2025. Já em 2024 os dez principais produtos foram responsáveis por 78,0% do valor total (US$ 118,99 bilhões). A seguir são analisados cada um dos dez principais produtos da pauta exportadora do agronegócio no corrente ano.</w:t>
      </w:r>
    </w:p>
    <w:p w:rsidR="06CEAD9A" w:rsidP="562F1D45" w:rsidRDefault="06CEAD9A" w14:paraId="3E596EBB" w14:textId="5AEC4F3B">
      <w:pPr>
        <w:spacing w:before="0" w:beforeAutospacing="off" w:after="160" w:afterAutospacing="off" w:line="257" w:lineRule="auto"/>
        <w:jc w:val="both"/>
      </w:pPr>
      <w:r w:rsidRPr="562F1D45" w:rsidR="06CEAD9A">
        <w:rPr>
          <w:rFonts w:ascii="Aptos" w:hAnsi="Aptos" w:eastAsia="Aptos" w:cs="Aptos"/>
          <w:noProof w:val="0"/>
          <w:sz w:val="24"/>
          <w:szCs w:val="24"/>
          <w:lang w:val="pt-BR"/>
        </w:rPr>
        <w:t xml:space="preserve"> </w:t>
      </w:r>
    </w:p>
    <w:p w:rsidR="06CEAD9A" w:rsidP="562F1D45" w:rsidRDefault="06CEAD9A" w14:paraId="28510049" w14:textId="542E20C3">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Soja em grãos: US$ 42,05 bilhões (-0,1%) e 104,79 milhões de toneladas (+8,3%)</w:t>
      </w:r>
    </w:p>
    <w:p w:rsidR="06CEAD9A" w:rsidP="562F1D45" w:rsidRDefault="06CEAD9A" w14:paraId="77BAE10D" w14:textId="4B26C4E2">
      <w:pPr>
        <w:spacing w:before="0" w:beforeAutospacing="off" w:after="160" w:afterAutospacing="off" w:line="257" w:lineRule="auto"/>
        <w:jc w:val="both"/>
      </w:pPr>
      <w:r w:rsidRPr="562F1D45" w:rsidR="06CEAD9A">
        <w:rPr>
          <w:rFonts w:ascii="Aptos" w:hAnsi="Aptos" w:eastAsia="Aptos" w:cs="Aptos"/>
          <w:noProof w:val="0"/>
          <w:sz w:val="24"/>
          <w:szCs w:val="24"/>
          <w:lang w:val="pt-BR"/>
        </w:rPr>
        <w:t>Com uma safra recorde de soja em grãos, de 171,</w:t>
      </w:r>
      <w:r w:rsidRPr="562F1D45" w:rsidR="444178D4">
        <w:rPr>
          <w:rFonts w:ascii="Aptos" w:hAnsi="Aptos" w:eastAsia="Aptos" w:cs="Aptos"/>
          <w:noProof w:val="0"/>
          <w:sz w:val="24"/>
          <w:szCs w:val="24"/>
          <w:lang w:val="pt-BR"/>
        </w:rPr>
        <w:t>5</w:t>
      </w:r>
      <w:r w:rsidRPr="562F1D45" w:rsidR="06CEAD9A">
        <w:rPr>
          <w:rFonts w:ascii="Aptos" w:hAnsi="Aptos" w:eastAsia="Aptos" w:cs="Aptos"/>
          <w:noProof w:val="0"/>
          <w:sz w:val="24"/>
          <w:szCs w:val="24"/>
          <w:lang w:val="pt-BR"/>
        </w:rPr>
        <w:t xml:space="preserve"> milhões de toneladas em 2024/25 e uma estimativa de produção ainda maior em 2025/26 (177,6 milhões de toneladas), a quantidade embarcada da oleaginosa foi recorde para o período janeiro a novembro, com 104,</w:t>
      </w:r>
      <w:r w:rsidRPr="562F1D45" w:rsidR="4751D177">
        <w:rPr>
          <w:rFonts w:ascii="Aptos" w:hAnsi="Aptos" w:eastAsia="Aptos" w:cs="Aptos"/>
          <w:noProof w:val="0"/>
          <w:sz w:val="24"/>
          <w:szCs w:val="24"/>
          <w:lang w:val="pt-BR"/>
        </w:rPr>
        <w:t>8</w:t>
      </w:r>
      <w:r w:rsidRPr="562F1D45" w:rsidR="06CEAD9A">
        <w:rPr>
          <w:rFonts w:ascii="Aptos" w:hAnsi="Aptos" w:eastAsia="Aptos" w:cs="Aptos"/>
          <w:noProof w:val="0"/>
          <w:sz w:val="24"/>
          <w:szCs w:val="24"/>
          <w:lang w:val="pt-BR"/>
        </w:rPr>
        <w:t xml:space="preserve"> milhões de toneladas (+8,3% em relação a 2024). Contudo, a queda no preço médio do produto (de US$ 435 para US$ 401 por tonelada, ou -7,7%) resultou praticamente na manutenção do valor exportado (-0,1%), alcançando a cifra de US$ 42,05 bilhões entre janeiro e novembro de 2025. </w:t>
      </w:r>
    </w:p>
    <w:p w:rsidR="06CEAD9A" w:rsidP="562F1D45" w:rsidRDefault="06CEAD9A" w14:paraId="157A9DD0" w14:textId="370D9193">
      <w:pPr>
        <w:spacing w:before="0" w:beforeAutospacing="off" w:after="160" w:afterAutospacing="off" w:line="257" w:lineRule="auto"/>
        <w:jc w:val="both"/>
      </w:pPr>
      <w:r w:rsidRPr="562F1D45" w:rsidR="06CEAD9A">
        <w:rPr>
          <w:rFonts w:ascii="Aptos" w:hAnsi="Aptos" w:eastAsia="Aptos" w:cs="Aptos"/>
          <w:noProof w:val="0"/>
          <w:sz w:val="24"/>
          <w:szCs w:val="24"/>
          <w:lang w:val="pt-BR"/>
        </w:rPr>
        <w:t>A queda verificada nos preços da soja em 2025 resulta do excesso de oferta mundial, além dos elevados estoques. Todavia, já se verifica movimento de alta nas cotações no mercado nacional influenciado por projeções do USDA (Departamento de Agricultura do Estados Unidos) indicando menor oferta global na safra 2025/2026 (de 421,74 milhões de toneladas, -1,3%), além de avanço da demanda doméstica e valorização externa em virtude da retomada das negociações entre Estados Unidos e China, de acordo com o Boletim Agromensal do CEPEA/Esalq-USP</w:t>
      </w:r>
      <w:hyperlink w:anchor="_ftn1" r:id="R498f0b809fb34540">
        <w:r w:rsidRPr="562F1D45" w:rsidR="06CEAD9A">
          <w:rPr>
            <w:rStyle w:val="Hyperlink"/>
            <w:rFonts w:ascii="Aptos" w:hAnsi="Aptos" w:eastAsia="Aptos" w:cs="Aptos"/>
            <w:noProof w:val="0"/>
            <w:sz w:val="24"/>
            <w:szCs w:val="24"/>
            <w:vertAlign w:val="superscript"/>
            <w:lang w:val="pt-BR"/>
          </w:rPr>
          <w:t>[1]</w:t>
        </w:r>
      </w:hyperlink>
      <w:r w:rsidRPr="562F1D45" w:rsidR="06CEAD9A">
        <w:rPr>
          <w:rFonts w:ascii="Aptos" w:hAnsi="Aptos" w:eastAsia="Aptos" w:cs="Aptos"/>
          <w:noProof w:val="0"/>
          <w:sz w:val="24"/>
          <w:szCs w:val="24"/>
          <w:lang w:val="pt-BR"/>
        </w:rPr>
        <w:t>.</w:t>
      </w:r>
    </w:p>
    <w:p w:rsidR="06CEAD9A" w:rsidP="562F1D45" w:rsidRDefault="06CEAD9A" w14:paraId="2CA72969" w14:textId="13387F95">
      <w:pPr>
        <w:spacing w:before="0" w:beforeAutospacing="off" w:after="160" w:afterAutospacing="off" w:line="257" w:lineRule="auto"/>
        <w:jc w:val="both"/>
      </w:pPr>
      <w:r w:rsidRPr="562F1D45" w:rsidR="06CEAD9A">
        <w:rPr>
          <w:rFonts w:ascii="Aptos" w:hAnsi="Aptos" w:eastAsia="Aptos" w:cs="Aptos"/>
          <w:noProof w:val="0"/>
          <w:sz w:val="24"/>
          <w:szCs w:val="24"/>
          <w:lang w:val="pt-BR"/>
        </w:rPr>
        <w:t xml:space="preserve">Apesar do incremento de US$ 2,48 bilhões nas exportações para o mercado chinês, que é o principal destino do produto brasileiro (79,3% do valor total), e para o Paquistão (+US$ 541,0 milhões), </w:t>
      </w:r>
      <w:r w:rsidRPr="562F1D45" w:rsidR="7542F7DB">
        <w:rPr>
          <w:rFonts w:ascii="Aptos" w:hAnsi="Aptos" w:eastAsia="Aptos" w:cs="Aptos"/>
          <w:noProof w:val="0"/>
          <w:sz w:val="24"/>
          <w:szCs w:val="24"/>
          <w:lang w:val="pt-BR"/>
        </w:rPr>
        <w:t>houve</w:t>
      </w:r>
      <w:r w:rsidRPr="562F1D45" w:rsidR="06CEAD9A">
        <w:rPr>
          <w:rFonts w:ascii="Aptos" w:hAnsi="Aptos" w:eastAsia="Aptos" w:cs="Aptos"/>
          <w:noProof w:val="0"/>
          <w:sz w:val="24"/>
          <w:szCs w:val="24"/>
          <w:lang w:val="pt-BR"/>
        </w:rPr>
        <w:t xml:space="preserve"> redução nas exportações para outros mercados</w:t>
      </w:r>
      <w:r w:rsidRPr="562F1D45" w:rsidR="17C3E31D">
        <w:rPr>
          <w:rFonts w:ascii="Aptos" w:hAnsi="Aptos" w:eastAsia="Aptos" w:cs="Aptos"/>
          <w:noProof w:val="0"/>
          <w:sz w:val="24"/>
          <w:szCs w:val="24"/>
          <w:lang w:val="pt-BR"/>
        </w:rPr>
        <w:t>:</w:t>
      </w:r>
      <w:r w:rsidRPr="562F1D45" w:rsidR="06CEAD9A">
        <w:rPr>
          <w:rFonts w:ascii="Aptos" w:hAnsi="Aptos" w:eastAsia="Aptos" w:cs="Aptos"/>
          <w:noProof w:val="0"/>
          <w:sz w:val="24"/>
          <w:szCs w:val="24"/>
          <w:lang w:val="pt-BR"/>
        </w:rPr>
        <w:t xml:space="preserve"> União Europeia (-US$ 574,</w:t>
      </w:r>
      <w:r w:rsidRPr="562F1D45" w:rsidR="05D7AE52">
        <w:rPr>
          <w:rFonts w:ascii="Aptos" w:hAnsi="Aptos" w:eastAsia="Aptos" w:cs="Aptos"/>
          <w:noProof w:val="0"/>
          <w:sz w:val="24"/>
          <w:szCs w:val="24"/>
          <w:lang w:val="pt-BR"/>
        </w:rPr>
        <w:t>5</w:t>
      </w:r>
      <w:r w:rsidRPr="562F1D45" w:rsidR="06CEAD9A">
        <w:rPr>
          <w:rFonts w:ascii="Aptos" w:hAnsi="Aptos" w:eastAsia="Aptos" w:cs="Aptos"/>
          <w:noProof w:val="0"/>
          <w:sz w:val="24"/>
          <w:szCs w:val="24"/>
          <w:lang w:val="pt-BR"/>
        </w:rPr>
        <w:t xml:space="preserve"> milhões), Rússia (-US$ 385,</w:t>
      </w:r>
      <w:r w:rsidRPr="562F1D45" w:rsidR="562C2B3D">
        <w:rPr>
          <w:rFonts w:ascii="Aptos" w:hAnsi="Aptos" w:eastAsia="Aptos" w:cs="Aptos"/>
          <w:noProof w:val="0"/>
          <w:sz w:val="24"/>
          <w:szCs w:val="24"/>
          <w:lang w:val="pt-BR"/>
        </w:rPr>
        <w:t>4</w:t>
      </w:r>
      <w:r w:rsidRPr="562F1D45" w:rsidR="06CEAD9A">
        <w:rPr>
          <w:rFonts w:ascii="Aptos" w:hAnsi="Aptos" w:eastAsia="Aptos" w:cs="Aptos"/>
          <w:noProof w:val="0"/>
          <w:sz w:val="24"/>
          <w:szCs w:val="24"/>
          <w:lang w:val="pt-BR"/>
        </w:rPr>
        <w:t xml:space="preserve"> milhões), Turquia (-US$ 295,5 milhões), Taiwan (-US$ 271,8 milhões), Bangladesh (-US$ 264,3 milhões), Egito (-US$ 256,7 milhões), México (-US$ 240,9 milhões) e Irã (-US$ 232,4 milhões)</w:t>
      </w:r>
      <w:r w:rsidRPr="562F1D45" w:rsidR="0096A29C">
        <w:rPr>
          <w:rFonts w:ascii="Aptos" w:hAnsi="Aptos" w:eastAsia="Aptos" w:cs="Aptos"/>
          <w:noProof w:val="0"/>
          <w:sz w:val="24"/>
          <w:szCs w:val="24"/>
          <w:lang w:val="pt-BR"/>
        </w:rPr>
        <w:t xml:space="preserve">. A queda para </w:t>
      </w:r>
      <w:r w:rsidRPr="562F1D45" w:rsidR="0096A29C">
        <w:rPr>
          <w:rFonts w:ascii="Aptos" w:hAnsi="Aptos" w:eastAsia="Aptos" w:cs="Aptos"/>
          <w:noProof w:val="0"/>
          <w:sz w:val="24"/>
          <w:szCs w:val="24"/>
          <w:lang w:val="pt-BR"/>
        </w:rPr>
        <w:t>ess</w:t>
      </w:r>
      <w:r w:rsidRPr="562F1D45" w:rsidR="0C7CAA0A">
        <w:rPr>
          <w:rFonts w:ascii="Aptos" w:hAnsi="Aptos" w:eastAsia="Aptos" w:cs="Aptos"/>
          <w:noProof w:val="0"/>
          <w:sz w:val="24"/>
          <w:szCs w:val="24"/>
          <w:lang w:val="pt-BR"/>
        </w:rPr>
        <w:t>es</w:t>
      </w:r>
      <w:r w:rsidRPr="562F1D45" w:rsidR="0096A29C">
        <w:rPr>
          <w:rFonts w:ascii="Aptos" w:hAnsi="Aptos" w:eastAsia="Aptos" w:cs="Aptos"/>
          <w:noProof w:val="0"/>
          <w:sz w:val="24"/>
          <w:szCs w:val="24"/>
          <w:lang w:val="pt-BR"/>
        </w:rPr>
        <w:t xml:space="preserve"> diversos mercados</w:t>
      </w:r>
      <w:r w:rsidRPr="562F1D45" w:rsidR="06CEAD9A">
        <w:rPr>
          <w:rFonts w:ascii="Aptos" w:hAnsi="Aptos" w:eastAsia="Aptos" w:cs="Aptos"/>
          <w:noProof w:val="0"/>
          <w:sz w:val="24"/>
          <w:szCs w:val="24"/>
          <w:lang w:val="pt-BR"/>
        </w:rPr>
        <w:t xml:space="preserve"> </w:t>
      </w:r>
      <w:r w:rsidRPr="562F1D45" w:rsidR="06CEAD9A">
        <w:rPr>
          <w:rFonts w:ascii="Aptos" w:hAnsi="Aptos" w:eastAsia="Aptos" w:cs="Aptos"/>
          <w:noProof w:val="0"/>
          <w:sz w:val="24"/>
          <w:szCs w:val="24"/>
          <w:lang w:val="pt-BR"/>
        </w:rPr>
        <w:t>ultrapassou os ganhos observados para os dois países citados, influenciando decisivamente para a queda nas vendas.</w:t>
      </w:r>
    </w:p>
    <w:p w:rsidR="06CEAD9A" w:rsidP="562F1D45" w:rsidRDefault="06CEAD9A" w14:paraId="542FA6C3" w14:textId="4374B711">
      <w:pPr>
        <w:spacing w:before="0" w:beforeAutospacing="off" w:after="0" w:afterAutospacing="off" w:line="257" w:lineRule="auto"/>
        <w:ind w:left="426" w:right="0"/>
        <w:jc w:val="both"/>
      </w:pPr>
      <w:r w:rsidRPr="562F1D45" w:rsidR="06CEAD9A">
        <w:rPr>
          <w:rFonts w:ascii="Aptos" w:hAnsi="Aptos" w:eastAsia="Aptos" w:cs="Aptos"/>
          <w:noProof w:val="0"/>
          <w:sz w:val="24"/>
          <w:szCs w:val="24"/>
          <w:lang w:val="pt-BR"/>
        </w:rPr>
        <w:t xml:space="preserve"> </w:t>
      </w:r>
    </w:p>
    <w:p w:rsidR="06CEAD9A" w:rsidP="562F1D45" w:rsidRDefault="06CEAD9A" w14:paraId="0D5E14FE" w14:textId="28C875D1">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 xml:space="preserve">Carne Bovina </w:t>
      </w:r>
      <w:r w:rsidRPr="562F1D45" w:rsidR="06CEAD9A">
        <w:rPr>
          <w:rFonts w:ascii="Aptos" w:hAnsi="Aptos" w:eastAsia="Aptos" w:cs="Aptos"/>
          <w:b w:val="1"/>
          <w:bCs w:val="1"/>
          <w:i w:val="1"/>
          <w:iCs w:val="1"/>
          <w:noProof w:val="0"/>
          <w:sz w:val="24"/>
          <w:szCs w:val="24"/>
          <w:lang w:val="pt-BR"/>
        </w:rPr>
        <w:t>in natura</w:t>
      </w:r>
      <w:r w:rsidRPr="562F1D45" w:rsidR="06CEAD9A">
        <w:rPr>
          <w:rFonts w:ascii="Aptos" w:hAnsi="Aptos" w:eastAsia="Aptos" w:cs="Aptos"/>
          <w:b w:val="1"/>
          <w:bCs w:val="1"/>
          <w:noProof w:val="0"/>
          <w:sz w:val="24"/>
          <w:szCs w:val="24"/>
          <w:lang w:val="pt-BR"/>
        </w:rPr>
        <w:t>: US$ 14,90 bilhões (+39,8%) e 2,79 milhões de toneladas (+18,9%)</w:t>
      </w:r>
    </w:p>
    <w:p w:rsidR="06CEAD9A" w:rsidP="562F1D45" w:rsidRDefault="06CEAD9A" w14:paraId="6FD94D4A" w14:textId="3B763156">
      <w:pPr>
        <w:spacing w:before="0" w:beforeAutospacing="off" w:after="160" w:afterAutospacing="off" w:line="257" w:lineRule="auto"/>
        <w:jc w:val="both"/>
      </w:pPr>
      <w:r w:rsidRPr="562F1D45" w:rsidR="06CEAD9A">
        <w:rPr>
          <w:rFonts w:ascii="Aptos" w:hAnsi="Aptos" w:eastAsia="Aptos" w:cs="Aptos"/>
          <w:noProof w:val="0"/>
          <w:sz w:val="24"/>
          <w:szCs w:val="24"/>
          <w:lang w:val="pt-BR"/>
        </w:rPr>
        <w:t xml:space="preserve">Principal produto do setor de proteína animal em valor exportado e segundo item da pauta exportadora do agronegócio nos onze meses de 2025, apresentou variação positiva absoluta de US$ 4,24 bilhões entre os dois períodos. O incremento do volume exportado (+18,9%), em conjunto com a alta da cotação média (+17,6%), permitiram que as vendas de carne bovina </w:t>
      </w:r>
      <w:r w:rsidRPr="562F1D45" w:rsidR="06CEAD9A">
        <w:rPr>
          <w:rFonts w:ascii="Aptos" w:hAnsi="Aptos" w:eastAsia="Aptos" w:cs="Aptos"/>
          <w:i w:val="1"/>
          <w:iCs w:val="1"/>
          <w:noProof w:val="0"/>
          <w:sz w:val="24"/>
          <w:szCs w:val="24"/>
          <w:lang w:val="pt-BR"/>
        </w:rPr>
        <w:t xml:space="preserve">in natura </w:t>
      </w:r>
      <w:r w:rsidRPr="562F1D45" w:rsidR="06CEAD9A">
        <w:rPr>
          <w:rFonts w:ascii="Aptos" w:hAnsi="Aptos" w:eastAsia="Aptos" w:cs="Aptos"/>
          <w:noProof w:val="0"/>
          <w:sz w:val="24"/>
          <w:szCs w:val="24"/>
          <w:lang w:val="pt-BR"/>
        </w:rPr>
        <w:t>fossem recorde, tanto em valor quanto em quantidade, para o período de janeiro a novembro.</w:t>
      </w:r>
    </w:p>
    <w:p w:rsidR="06CEAD9A" w:rsidP="562F1D45" w:rsidRDefault="06CEAD9A" w14:paraId="1C056817" w14:textId="5EA59AD0">
      <w:pPr>
        <w:spacing w:before="0" w:beforeAutospacing="off" w:after="160" w:afterAutospacing="off" w:line="257" w:lineRule="auto"/>
        <w:jc w:val="both"/>
      </w:pPr>
      <w:r w:rsidRPr="562F1D45" w:rsidR="06CEAD9A">
        <w:rPr>
          <w:rFonts w:ascii="Aptos" w:hAnsi="Aptos" w:eastAsia="Aptos" w:cs="Aptos"/>
          <w:noProof w:val="0"/>
          <w:sz w:val="24"/>
          <w:szCs w:val="24"/>
          <w:lang w:val="pt-BR"/>
        </w:rPr>
        <w:t xml:space="preserve">Os sete principais mercados de destino da carne bovina </w:t>
      </w:r>
      <w:r w:rsidRPr="562F1D45" w:rsidR="06CEAD9A">
        <w:rPr>
          <w:rFonts w:ascii="Aptos" w:hAnsi="Aptos" w:eastAsia="Aptos" w:cs="Aptos"/>
          <w:i w:val="1"/>
          <w:iCs w:val="1"/>
          <w:noProof w:val="0"/>
          <w:sz w:val="24"/>
          <w:szCs w:val="24"/>
          <w:lang w:val="pt-BR"/>
        </w:rPr>
        <w:t xml:space="preserve">in natura </w:t>
      </w:r>
      <w:r w:rsidRPr="562F1D45" w:rsidR="06CEAD9A">
        <w:rPr>
          <w:rFonts w:ascii="Aptos" w:hAnsi="Aptos" w:eastAsia="Aptos" w:cs="Aptos"/>
          <w:noProof w:val="0"/>
          <w:sz w:val="24"/>
          <w:szCs w:val="24"/>
          <w:lang w:val="pt-BR"/>
        </w:rPr>
        <w:t>brasileira, que concentram mais de 80% do valor exportado, registraram aumento em valor. São eles: China (US$ 8,0 bilhões, +48,2% em relação a 2024 e 53,9% do total); Estados Unidos (US$ 1,</w:t>
      </w:r>
      <w:r w:rsidRPr="562F1D45" w:rsidR="0F52D8F1">
        <w:rPr>
          <w:rFonts w:ascii="Aptos" w:hAnsi="Aptos" w:eastAsia="Aptos" w:cs="Aptos"/>
          <w:noProof w:val="0"/>
          <w:sz w:val="24"/>
          <w:szCs w:val="24"/>
          <w:lang w:val="pt-BR"/>
        </w:rPr>
        <w:t>1</w:t>
      </w:r>
      <w:r w:rsidRPr="562F1D45" w:rsidR="06CEAD9A">
        <w:rPr>
          <w:rFonts w:ascii="Aptos" w:hAnsi="Aptos" w:eastAsia="Aptos" w:cs="Aptos"/>
          <w:noProof w:val="0"/>
          <w:sz w:val="24"/>
          <w:szCs w:val="24"/>
          <w:lang w:val="pt-BR"/>
        </w:rPr>
        <w:t xml:space="preserve"> bilhão, +26,0% e 7,1% do total); União Europeia (US$ 820,</w:t>
      </w:r>
      <w:r w:rsidRPr="562F1D45" w:rsidR="7CE870DB">
        <w:rPr>
          <w:rFonts w:ascii="Aptos" w:hAnsi="Aptos" w:eastAsia="Aptos" w:cs="Aptos"/>
          <w:noProof w:val="0"/>
          <w:sz w:val="24"/>
          <w:szCs w:val="24"/>
          <w:lang w:val="pt-BR"/>
        </w:rPr>
        <w:t>15</w:t>
      </w:r>
      <w:r w:rsidRPr="562F1D45" w:rsidR="06CEAD9A">
        <w:rPr>
          <w:rFonts w:ascii="Aptos" w:hAnsi="Aptos" w:eastAsia="Aptos" w:cs="Aptos"/>
          <w:noProof w:val="0"/>
          <w:sz w:val="24"/>
          <w:szCs w:val="24"/>
          <w:lang w:val="pt-BR"/>
        </w:rPr>
        <w:t xml:space="preserve"> milhões, +83,2% e 5,5% do total); Chile (US$ 649,8 milhões, +42,1% e 4,4% do total); México (US$ 617,75 milhões, +208,7% e 4,1% do total); Rússia (US$ 443,</w:t>
      </w:r>
      <w:r w:rsidRPr="562F1D45" w:rsidR="26A77920">
        <w:rPr>
          <w:rFonts w:ascii="Aptos" w:hAnsi="Aptos" w:eastAsia="Aptos" w:cs="Aptos"/>
          <w:noProof w:val="0"/>
          <w:sz w:val="24"/>
          <w:szCs w:val="24"/>
          <w:lang w:val="pt-BR"/>
        </w:rPr>
        <w:t>9</w:t>
      </w:r>
      <w:r w:rsidRPr="562F1D45" w:rsidR="06CEAD9A">
        <w:rPr>
          <w:rFonts w:ascii="Aptos" w:hAnsi="Aptos" w:eastAsia="Aptos" w:cs="Aptos"/>
          <w:noProof w:val="0"/>
          <w:sz w:val="24"/>
          <w:szCs w:val="24"/>
          <w:lang w:val="pt-BR"/>
        </w:rPr>
        <w:t xml:space="preserve"> milhões, +85,2% e 3,0% do total) e Filipinas (US$ 394,6 milhões, +26,1% e 2,6% do total).</w:t>
      </w:r>
    </w:p>
    <w:p w:rsidR="06CEAD9A" w:rsidP="562F1D45" w:rsidRDefault="06CEAD9A" w14:paraId="18766B7C" w14:textId="6698B1B8">
      <w:pPr>
        <w:spacing w:before="0" w:beforeAutospacing="off" w:after="0" w:afterAutospacing="off" w:line="257" w:lineRule="auto"/>
        <w:ind w:left="426" w:right="0"/>
        <w:jc w:val="both"/>
      </w:pPr>
      <w:r w:rsidRPr="562F1D45" w:rsidR="06CEAD9A">
        <w:rPr>
          <w:rFonts w:ascii="Aptos" w:hAnsi="Aptos" w:eastAsia="Aptos" w:cs="Aptos"/>
          <w:noProof w:val="0"/>
          <w:sz w:val="24"/>
          <w:szCs w:val="24"/>
          <w:lang w:val="pt-BR"/>
        </w:rPr>
        <w:t xml:space="preserve"> </w:t>
      </w:r>
    </w:p>
    <w:p w:rsidR="06CEAD9A" w:rsidP="562F1D45" w:rsidRDefault="06CEAD9A" w14:paraId="5B4EF4F4" w14:textId="22939726">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Café verde: US$ 13,32 bilhões (+28,9%) e 2,06 milhões de toneladas (-19,8%)</w:t>
      </w:r>
    </w:p>
    <w:p w:rsidR="06CEAD9A" w:rsidP="562F1D45" w:rsidRDefault="06CEAD9A" w14:paraId="693874B3" w14:textId="1744EF48">
      <w:pPr>
        <w:spacing w:before="0" w:beforeAutospacing="off" w:after="160" w:afterAutospacing="off" w:line="257" w:lineRule="auto"/>
        <w:jc w:val="both"/>
      </w:pPr>
      <w:r w:rsidRPr="562F1D45" w:rsidR="06CEAD9A">
        <w:rPr>
          <w:rFonts w:ascii="Aptos" w:hAnsi="Aptos" w:eastAsia="Aptos" w:cs="Aptos"/>
          <w:noProof w:val="0"/>
          <w:sz w:val="24"/>
          <w:szCs w:val="24"/>
          <w:lang w:val="pt-BR"/>
        </w:rPr>
        <w:t xml:space="preserve">Terceiro principal produto da pauta exportadora do agronegócio brasileiro entre janeiro e novembro de 2025, com participação de 8,6%. O valor exportado do grão foi recorde, graças ao aumento observado nos preços (+60,7%), uma vez que a quantidade embarcada caiu 19,8%. Ainda assim, em que pese a retração em volume, o incremento absoluto em valor no período foi de US$ 2,99 bilhões. </w:t>
      </w:r>
    </w:p>
    <w:p w:rsidR="06CEAD9A" w:rsidP="562F1D45" w:rsidRDefault="06CEAD9A" w14:paraId="1531A28C" w14:textId="396346F5">
      <w:pPr>
        <w:spacing w:before="0" w:beforeAutospacing="off" w:after="160" w:afterAutospacing="off" w:line="257" w:lineRule="auto"/>
        <w:jc w:val="both"/>
      </w:pPr>
      <w:r w:rsidRPr="562F1D45" w:rsidR="06CEAD9A">
        <w:rPr>
          <w:rFonts w:ascii="Aptos" w:hAnsi="Aptos" w:eastAsia="Aptos" w:cs="Aptos"/>
          <w:noProof w:val="0"/>
          <w:sz w:val="24"/>
          <w:szCs w:val="24"/>
          <w:lang w:val="pt-BR"/>
        </w:rPr>
        <w:t>Os preços do café foram influenciados por diversos fatores, como alta demanda, queda na produção brasileira (-1,6% em relação à safra anterior), os cenários climáticos no Brasil e no Vietnã, e a expectativa de que o produto brasileiro seja retirado da lista de itens sobretaxados pelos Estados Unidos, após a aproximação entre os países.</w:t>
      </w:r>
    </w:p>
    <w:p w:rsidR="06CEAD9A" w:rsidP="562F1D45" w:rsidRDefault="06CEAD9A" w14:paraId="3613AD11" w14:textId="076C3F32">
      <w:pPr>
        <w:spacing w:before="0" w:beforeAutospacing="off" w:after="160" w:afterAutospacing="off" w:line="257" w:lineRule="auto"/>
        <w:jc w:val="both"/>
      </w:pPr>
      <w:r w:rsidRPr="562F1D45" w:rsidR="06CEAD9A">
        <w:rPr>
          <w:rFonts w:ascii="Aptos" w:hAnsi="Aptos" w:eastAsia="Aptos" w:cs="Aptos"/>
          <w:noProof w:val="0"/>
          <w:sz w:val="24"/>
          <w:szCs w:val="24"/>
          <w:lang w:val="pt-BR"/>
        </w:rPr>
        <w:t>A União Europeia é o principal destino do café verde brasileiro, com US$ 6,43 bilhões, ou quase metade do valor total (48,2%). O segundo destino é o mercado norte-americano, com a cifra de US$ 1,77 bilhão, ou 13,3% do valor total. Os mercados que se destacaram no que se refere ao crescimento de suas aquisições de café verde do Brasil foram: União Europeia (+US$ 1,22 bilhão), Japão (+US$ 410,86 milhões), China (+US$ 222,32 milhões), Turquia (+US$ 196,55 milhões), Rússia (+US$ 161,39 milhões) e Coreia do Sul (+US$ 114,89 milhões).</w:t>
      </w:r>
    </w:p>
    <w:p w:rsidR="06CEAD9A" w:rsidP="562F1D45" w:rsidRDefault="06CEAD9A" w14:paraId="6ED46357" w14:textId="216D9AE0">
      <w:pPr>
        <w:spacing w:before="0" w:beforeAutospacing="off" w:after="0" w:afterAutospacing="off" w:line="257" w:lineRule="auto"/>
        <w:jc w:val="both"/>
      </w:pPr>
      <w:r w:rsidRPr="562F1D45" w:rsidR="06CEAD9A">
        <w:rPr>
          <w:rFonts w:ascii="Aptos" w:hAnsi="Aptos" w:eastAsia="Aptos" w:cs="Aptos"/>
          <w:b w:val="1"/>
          <w:bCs w:val="1"/>
          <w:noProof w:val="0"/>
          <w:sz w:val="24"/>
          <w:szCs w:val="24"/>
          <w:lang w:val="pt-BR"/>
        </w:rPr>
        <w:t xml:space="preserve"> </w:t>
      </w:r>
    </w:p>
    <w:p w:rsidR="06CEAD9A" w:rsidP="562F1D45" w:rsidRDefault="06CEAD9A" w14:paraId="5894CEA9" w14:textId="596CCA8E">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Açúcar de cana em bruto: US$ 11,19 bilhões (-24,2%) e 27,0 milhões de toneladas (-12,8%)</w:t>
      </w:r>
    </w:p>
    <w:p w:rsidR="06CEAD9A" w:rsidP="562F1D45" w:rsidRDefault="06CEAD9A" w14:paraId="5E9D2A6F" w14:textId="4846AB52">
      <w:pPr>
        <w:spacing w:before="0" w:beforeAutospacing="off" w:after="160" w:afterAutospacing="off" w:line="257" w:lineRule="auto"/>
        <w:jc w:val="both"/>
      </w:pPr>
      <w:r w:rsidRPr="562F1D45" w:rsidR="06CEAD9A">
        <w:rPr>
          <w:rFonts w:ascii="Aptos" w:hAnsi="Aptos" w:eastAsia="Aptos" w:cs="Aptos"/>
          <w:noProof w:val="0"/>
          <w:sz w:val="24"/>
          <w:szCs w:val="24"/>
          <w:lang w:val="pt-BR"/>
        </w:rPr>
        <w:t xml:space="preserve">A queda absoluta de US$ 3,57 bilhões em comparação aos números de 2024 foi causada tanto pela retração do volume negociado, quanto pela diminuição de 13,0% no preço médio de exportação do açúcar em bruto brasileiro. Ainda assim, a participação do produto no total das exportações do agronegócio foi de 7,2%, ocupando a quarta colocação entre os principais itens comercializados. </w:t>
      </w:r>
    </w:p>
    <w:p w:rsidR="06CEAD9A" w:rsidP="562F1D45" w:rsidRDefault="06CEAD9A" w14:paraId="164B54C6" w14:textId="67320DC0">
      <w:pPr>
        <w:spacing w:before="0" w:beforeAutospacing="off" w:after="160" w:afterAutospacing="off" w:line="257" w:lineRule="auto"/>
        <w:jc w:val="both"/>
      </w:pPr>
      <w:r w:rsidRPr="562F1D45" w:rsidR="06CEAD9A">
        <w:rPr>
          <w:rFonts w:ascii="Aptos" w:hAnsi="Aptos" w:eastAsia="Aptos" w:cs="Aptos"/>
          <w:noProof w:val="0"/>
          <w:sz w:val="24"/>
          <w:szCs w:val="24"/>
          <w:lang w:val="pt-BR"/>
        </w:rPr>
        <w:t>A China, principal destino do açúcar brasileiro, registrou US$ 1,75 bilhão em aquisições (+28,1%, ou +385,14 milhões em termos absolutos ante 2024), porém outros mercados apresentaram reduções como: Indonésia (-US$ 792,70 milhões); Emirados Árabes Unidos (-US$ 446,91 milhões); Índia (-US$ 384,0 milhões); Egito (-US$ 355,78 milhões); Estados Unidos (-US$ 283,54 milhões); Marrocos (-US$ 254,14 milhões); e Iraque (-US$ 233,55 milhões).</w:t>
      </w:r>
    </w:p>
    <w:p w:rsidR="06CEAD9A" w:rsidP="562F1D45" w:rsidRDefault="06CEAD9A" w14:paraId="4EB4E159" w14:textId="3DE538E6">
      <w:pPr>
        <w:spacing w:before="0" w:beforeAutospacing="off" w:after="0" w:afterAutospacing="off" w:line="257" w:lineRule="auto"/>
        <w:jc w:val="both"/>
      </w:pPr>
      <w:r w:rsidRPr="562F1D45" w:rsidR="06CEAD9A">
        <w:rPr>
          <w:rFonts w:ascii="Aptos" w:hAnsi="Aptos" w:eastAsia="Aptos" w:cs="Aptos"/>
          <w:b w:val="1"/>
          <w:bCs w:val="1"/>
          <w:noProof w:val="0"/>
          <w:sz w:val="24"/>
          <w:szCs w:val="24"/>
          <w:lang w:val="pt-BR"/>
        </w:rPr>
        <w:t xml:space="preserve"> </w:t>
      </w:r>
    </w:p>
    <w:p w:rsidR="06CEAD9A" w:rsidP="562F1D45" w:rsidRDefault="06CEAD9A" w14:paraId="3109A2B9" w14:textId="432D90DC">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Celulose: US$ 9,38 bilhões (-2,8%) e 20,44 milhões de toneladas (+13,6)</w:t>
      </w:r>
    </w:p>
    <w:p w:rsidR="06CEAD9A" w:rsidP="562F1D45" w:rsidRDefault="06CEAD9A" w14:paraId="5ECF3533" w14:textId="41ACC916">
      <w:pPr>
        <w:spacing w:before="0" w:beforeAutospacing="off" w:after="0" w:afterAutospacing="off" w:line="257" w:lineRule="auto"/>
        <w:jc w:val="both"/>
      </w:pPr>
      <w:r w:rsidRPr="562F1D45" w:rsidR="06CEAD9A">
        <w:rPr>
          <w:rFonts w:ascii="Aptos" w:hAnsi="Aptos" w:eastAsia="Aptos" w:cs="Aptos"/>
          <w:noProof w:val="0"/>
          <w:sz w:val="24"/>
          <w:szCs w:val="24"/>
          <w:lang w:val="pt-BR"/>
        </w:rPr>
        <w:t xml:space="preserve">Principal item do setor de produtos florestais em valor exportado e quinto lugar entre os destaques da pauta exportadora do agronegócio, suas vendas externas representaram 6,0% das exportações do agro entre janeiro e novembro de 2025. O preço médio da celulose brasileira enviada ao mercado internacional caiu 14,5% ante 2024. Em função disso, mesmo o volume recorde embarcado no período não foi suficiente para evitar o declínio das vendas em valor. Os três principais mercados compradores da mercadoria, em conjunto, foram responsáveis por 82,4% das vendas. Foram eles: China, com US$ 4,53 bilhões, alta de 9,6% em relação ao mesmo período de 2024 e 48,3% de participação; União Europeia, com US$ 1,98 bilhão, retração de 12,6% e participação de 21,1%; e Estados Unidos, com a soma de US$ 1,23 bilhão, queda de 21,4% e </w:t>
      </w:r>
      <w:r w:rsidRPr="562F1D45" w:rsidR="06CEAD9A">
        <w:rPr>
          <w:rFonts w:ascii="Aptos" w:hAnsi="Aptos" w:eastAsia="Aptos" w:cs="Aptos"/>
          <w:i w:val="1"/>
          <w:iCs w:val="1"/>
          <w:noProof w:val="0"/>
          <w:sz w:val="24"/>
          <w:szCs w:val="24"/>
          <w:lang w:val="pt-BR"/>
        </w:rPr>
        <w:t>market share</w:t>
      </w:r>
      <w:r w:rsidRPr="562F1D45" w:rsidR="06CEAD9A">
        <w:rPr>
          <w:rFonts w:ascii="Aptos" w:hAnsi="Aptos" w:eastAsia="Aptos" w:cs="Aptos"/>
          <w:noProof w:val="0"/>
          <w:sz w:val="24"/>
          <w:szCs w:val="24"/>
          <w:lang w:val="pt-BR"/>
        </w:rPr>
        <w:t xml:space="preserve"> de 13,1%.</w:t>
      </w:r>
    </w:p>
    <w:p w:rsidR="06CEAD9A" w:rsidP="562F1D45" w:rsidRDefault="06CEAD9A" w14:paraId="06F6C556" w14:textId="14AEE667">
      <w:pPr>
        <w:spacing w:before="0" w:beforeAutospacing="off" w:after="0" w:afterAutospacing="off" w:line="257" w:lineRule="auto"/>
        <w:jc w:val="both"/>
      </w:pPr>
      <w:r w:rsidRPr="562F1D45" w:rsidR="06CEAD9A">
        <w:rPr>
          <w:rFonts w:ascii="Aptos" w:hAnsi="Aptos" w:eastAsia="Aptos" w:cs="Aptos"/>
          <w:b w:val="1"/>
          <w:bCs w:val="1"/>
          <w:noProof w:val="0"/>
          <w:sz w:val="24"/>
          <w:szCs w:val="24"/>
          <w:lang w:val="pt-BR"/>
        </w:rPr>
        <w:t xml:space="preserve"> </w:t>
      </w:r>
    </w:p>
    <w:p w:rsidR="06CEAD9A" w:rsidP="562F1D45" w:rsidRDefault="06CEAD9A" w14:paraId="66055573" w14:textId="5F0B190B">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 xml:space="preserve">Carne de frango </w:t>
      </w:r>
      <w:r w:rsidRPr="562F1D45" w:rsidR="06CEAD9A">
        <w:rPr>
          <w:rFonts w:ascii="Aptos" w:hAnsi="Aptos" w:eastAsia="Aptos" w:cs="Aptos"/>
          <w:b w:val="1"/>
          <w:bCs w:val="1"/>
          <w:i w:val="1"/>
          <w:iCs w:val="1"/>
          <w:noProof w:val="0"/>
          <w:sz w:val="24"/>
          <w:szCs w:val="24"/>
          <w:lang w:val="pt-BR"/>
        </w:rPr>
        <w:t>in natura</w:t>
      </w:r>
      <w:r w:rsidRPr="562F1D45" w:rsidR="06CEAD9A">
        <w:rPr>
          <w:rFonts w:ascii="Aptos" w:hAnsi="Aptos" w:eastAsia="Aptos" w:cs="Aptos"/>
          <w:b w:val="1"/>
          <w:bCs w:val="1"/>
          <w:noProof w:val="0"/>
          <w:sz w:val="24"/>
          <w:szCs w:val="24"/>
          <w:lang w:val="pt-BR"/>
        </w:rPr>
        <w:t>: US$ 7,77 bilhões (-6,6%) e 4,13 milhões de toneladas (-7,6%)</w:t>
      </w:r>
    </w:p>
    <w:p w:rsidR="06CEAD9A" w:rsidP="562F1D45" w:rsidRDefault="06CEAD9A" w14:paraId="15167973" w14:textId="21CA4B7F">
      <w:pPr>
        <w:spacing w:before="0" w:beforeAutospacing="off" w:after="160" w:afterAutospacing="off" w:line="257" w:lineRule="auto"/>
        <w:jc w:val="both"/>
      </w:pPr>
      <w:r w:rsidRPr="562F1D45" w:rsidR="06CEAD9A">
        <w:rPr>
          <w:rFonts w:ascii="Aptos" w:hAnsi="Aptos" w:eastAsia="Aptos" w:cs="Aptos"/>
          <w:noProof w:val="0"/>
          <w:sz w:val="24"/>
          <w:szCs w:val="24"/>
          <w:lang w:val="pt-BR"/>
        </w:rPr>
        <w:t xml:space="preserve">As vendas externas de carne de frango </w:t>
      </w:r>
      <w:r w:rsidRPr="562F1D45" w:rsidR="06CEAD9A">
        <w:rPr>
          <w:rFonts w:ascii="Aptos" w:hAnsi="Aptos" w:eastAsia="Aptos" w:cs="Aptos"/>
          <w:i w:val="1"/>
          <w:iCs w:val="1"/>
          <w:noProof w:val="0"/>
          <w:sz w:val="24"/>
          <w:szCs w:val="24"/>
          <w:lang w:val="pt-BR"/>
        </w:rPr>
        <w:t>in natura</w:t>
      </w:r>
      <w:r w:rsidRPr="562F1D45" w:rsidR="06CEAD9A">
        <w:rPr>
          <w:rFonts w:ascii="Aptos" w:hAnsi="Aptos" w:eastAsia="Aptos" w:cs="Aptos"/>
          <w:noProof w:val="0"/>
          <w:sz w:val="24"/>
          <w:szCs w:val="24"/>
          <w:lang w:val="pt-BR"/>
        </w:rPr>
        <w:t xml:space="preserve"> representaram 5,0% da pauta exportadora do agronegócio brasileiro nos primeiros onze meses do ano. Apesar do aumento de 1,0% no preço médio de exportação, a queda de 7,6% na quantidade embarcada dessa proteína animal resultou na retração do valor exportado do produto (-6,6%). </w:t>
      </w:r>
    </w:p>
    <w:p w:rsidR="06CEAD9A" w:rsidP="562F1D45" w:rsidRDefault="06CEAD9A" w14:paraId="3BAE0428" w14:textId="2337A26C">
      <w:pPr>
        <w:spacing w:before="0" w:beforeAutospacing="off" w:after="160" w:afterAutospacing="off" w:line="257" w:lineRule="auto"/>
        <w:jc w:val="both"/>
      </w:pPr>
      <w:r w:rsidRPr="562F1D45" w:rsidR="06CEAD9A">
        <w:rPr>
          <w:rFonts w:ascii="Aptos" w:hAnsi="Aptos" w:eastAsia="Aptos" w:cs="Aptos"/>
          <w:noProof w:val="0"/>
          <w:sz w:val="24"/>
          <w:szCs w:val="24"/>
          <w:lang w:val="pt-BR"/>
        </w:rPr>
        <w:t>A Arábia Saudita foi o principal destino da carne de frango in natura brasileira no mercado internacional, somando US$ 863,69 milhões (+15,4%). A China registrou a maior queda em valor (-US$ 667,46 milhões), com importações de US$ 331,42 milhões. Entretanto, há a expectativa de retomada das aquisições regulares desse importante mercado, em virtude da retirada da proibição de importação anunciada em novembro. Outros mercados que se destacaram nas cifras adquiridas entre janeiro e novembro foram: Emirados Árabes Unidos, com US$ 835,19 milhões; Japão, com US$ 743,13 milhões; México, com US$ 570,43 milhões; União Europeia, com US$ 457,99 milhões; e Coreia do Sul, com US$ 331,93 milhões.</w:t>
      </w:r>
    </w:p>
    <w:p w:rsidR="06CEAD9A" w:rsidP="562F1D45" w:rsidRDefault="06CEAD9A" w14:paraId="5FB46BCA" w14:textId="645F31D2">
      <w:pPr>
        <w:spacing w:before="0" w:beforeAutospacing="off" w:after="0" w:afterAutospacing="off" w:line="257" w:lineRule="auto"/>
        <w:jc w:val="both"/>
      </w:pPr>
      <w:r w:rsidRPr="562F1D45" w:rsidR="06CEAD9A">
        <w:rPr>
          <w:rFonts w:ascii="Aptos" w:hAnsi="Aptos" w:eastAsia="Aptos" w:cs="Aptos"/>
          <w:b w:val="1"/>
          <w:bCs w:val="1"/>
          <w:noProof w:val="0"/>
          <w:sz w:val="24"/>
          <w:szCs w:val="24"/>
          <w:lang w:val="pt-BR"/>
        </w:rPr>
        <w:t xml:space="preserve"> </w:t>
      </w:r>
    </w:p>
    <w:p w:rsidR="06CEAD9A" w:rsidP="562F1D45" w:rsidRDefault="06CEAD9A" w14:paraId="696C5E7E" w14:textId="2E36A46C">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Farelo de soja: US$ 7,21 bilhões (-19,1%) e 21,30 milhões de toneladas (+0,7%)</w:t>
      </w:r>
    </w:p>
    <w:p w:rsidR="06CEAD9A" w:rsidP="562F1D45" w:rsidRDefault="06CEAD9A" w14:paraId="7A5AB4EC" w14:textId="3CDD959E">
      <w:pPr>
        <w:spacing w:before="0" w:beforeAutospacing="off" w:after="160" w:afterAutospacing="off" w:line="257" w:lineRule="auto"/>
        <w:jc w:val="both"/>
      </w:pPr>
      <w:r w:rsidRPr="562F1D45" w:rsidR="06CEAD9A">
        <w:rPr>
          <w:rFonts w:ascii="Aptos" w:hAnsi="Aptos" w:eastAsia="Aptos" w:cs="Aptos"/>
          <w:noProof w:val="0"/>
          <w:sz w:val="24"/>
          <w:szCs w:val="24"/>
          <w:lang w:val="pt-BR"/>
        </w:rPr>
        <w:t>Segundo principal produto do complexo soja em valor, representou 4,6% de todas as exportações do agronegócio brasileiro entre janeiro e novembro de 2025. As vendas externas do produto alcançaram recorde em quantidade comercializada, porém a diminuição de 19,7% no preço médio (de US$ 422 para US$ 339 por tonelada) resultou na redução do valor exportado. Os preços internacionais em queda são consequência de um movimento de excesso de oferta na safra 2024/2025, que deve permanecer em alta em 2025/2026, mas com tendência de suavização em virtude de alta mais aguda do consumo global (USDA).</w:t>
      </w:r>
    </w:p>
    <w:p w:rsidR="06CEAD9A" w:rsidP="562F1D45" w:rsidRDefault="06CEAD9A" w14:paraId="5BA2AE21" w14:textId="0CD75B60">
      <w:pPr>
        <w:spacing w:before="0" w:beforeAutospacing="off" w:after="160" w:afterAutospacing="off" w:line="257" w:lineRule="auto"/>
        <w:jc w:val="both"/>
      </w:pPr>
      <w:r w:rsidRPr="562F1D45" w:rsidR="06CEAD9A">
        <w:rPr>
          <w:rFonts w:ascii="Aptos" w:hAnsi="Aptos" w:eastAsia="Aptos" w:cs="Aptos"/>
          <w:noProof w:val="0"/>
          <w:sz w:val="24"/>
          <w:szCs w:val="24"/>
          <w:lang w:val="pt-BR"/>
        </w:rPr>
        <w:t>Devido à queda nos preços médios de exportação do farelo de soja, alguns importantes mercados importadores apresentaram resultado negativos, apesar de haver, em alguns casos, até aumento do volume exportado: Irã (-US$ 618,13 milhões e –1,48 milhão de toneladas); Indonésia (-US$ 319,78 milhões, com retração de 19,80 mil toneladas) e União Europeia (-US$ 157,66 milhões, com elevação de 1,65 milhão de toneladas).</w:t>
      </w:r>
    </w:p>
    <w:p w:rsidR="06CEAD9A" w:rsidP="562F1D45" w:rsidRDefault="06CEAD9A" w14:paraId="013EAB37" w14:textId="47238BAC">
      <w:pPr>
        <w:spacing w:before="0" w:beforeAutospacing="off" w:after="0" w:afterAutospacing="off" w:line="257" w:lineRule="auto"/>
        <w:jc w:val="both"/>
      </w:pPr>
      <w:r w:rsidRPr="562F1D45" w:rsidR="06CEAD9A">
        <w:rPr>
          <w:rFonts w:ascii="Aptos" w:hAnsi="Aptos" w:eastAsia="Aptos" w:cs="Aptos"/>
          <w:b w:val="1"/>
          <w:bCs w:val="1"/>
          <w:noProof w:val="0"/>
          <w:sz w:val="24"/>
          <w:szCs w:val="24"/>
          <w:lang w:val="pt-BR"/>
        </w:rPr>
        <w:t xml:space="preserve"> </w:t>
      </w:r>
    </w:p>
    <w:p w:rsidR="06CEAD9A" w:rsidP="562F1D45" w:rsidRDefault="06CEAD9A" w14:paraId="65D3F3CC" w14:textId="73CF75BA">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Milho: US$ 7,18 bilhões (+0,4%) e 34,83 milhões de toneladas (-1,9%)</w:t>
      </w:r>
    </w:p>
    <w:p w:rsidR="06CEAD9A" w:rsidP="562F1D45" w:rsidRDefault="06CEAD9A" w14:paraId="16544700" w14:textId="27557FF9">
      <w:pPr>
        <w:spacing w:before="0" w:beforeAutospacing="off" w:after="160" w:afterAutospacing="off" w:line="257" w:lineRule="auto"/>
        <w:jc w:val="both"/>
      </w:pPr>
      <w:r w:rsidRPr="562F1D45" w:rsidR="06CEAD9A">
        <w:rPr>
          <w:rFonts w:ascii="Aptos" w:hAnsi="Aptos" w:eastAsia="Aptos" w:cs="Aptos"/>
          <w:noProof w:val="0"/>
          <w:sz w:val="24"/>
          <w:szCs w:val="24"/>
          <w:lang w:val="pt-BR"/>
        </w:rPr>
        <w:t>Principal produto do setor de cereais, farinhas e preparações, com mais de 80% do valor total exportado no período, ficou na oitava colocação entre os principais itens do agronegócio comercializados entre janeiro e novembro de 2025, com 4,6% de participação. A queda no volume exportado foi compensada pela alta de 2,3% na cotação média do produto (de US$ 202 para US$ 206 por tonelada), o que causou pequena elevação na receita de exportação.</w:t>
      </w:r>
    </w:p>
    <w:p w:rsidR="06CEAD9A" w:rsidP="562F1D45" w:rsidRDefault="06CEAD9A" w14:paraId="3303FD06" w14:textId="44FEFC13">
      <w:pPr>
        <w:spacing w:before="0" w:beforeAutospacing="off" w:after="160" w:afterAutospacing="off" w:line="257" w:lineRule="auto"/>
        <w:jc w:val="both"/>
      </w:pPr>
      <w:r w:rsidRPr="562F1D45" w:rsidR="06CEAD9A">
        <w:rPr>
          <w:rFonts w:ascii="Aptos" w:hAnsi="Aptos" w:eastAsia="Aptos" w:cs="Aptos"/>
          <w:noProof w:val="0"/>
          <w:sz w:val="24"/>
          <w:szCs w:val="24"/>
          <w:lang w:val="pt-BR"/>
        </w:rPr>
        <w:t xml:space="preserve">O Irã foi o principal destino do milho nacional em 2025, com US$ 1,64 bilhão (7,4 milhões de toneladas) e alta de US$ 905,95 milhões em comparação ao registrado em 2024 (US$ 737,72 milhões). O Egito ocupou a segunda posição, somando US$ 1,33 bilhão e crescimento absoluto de US$ 437,37 milhões. Pelo lado das retrações, dois mercados se destacaram como os que mais contribuíram para a queda das vendas externas </w:t>
      </w:r>
      <w:r w:rsidRPr="562F1D45" w:rsidR="06CEAD9A">
        <w:rPr>
          <w:rFonts w:ascii="Aptos" w:hAnsi="Aptos" w:eastAsia="Aptos" w:cs="Aptos"/>
          <w:noProof w:val="0"/>
          <w:sz w:val="24"/>
          <w:szCs w:val="24"/>
          <w:lang w:val="pt-BR"/>
        </w:rPr>
        <w:t>do</w:t>
      </w:r>
      <w:r w:rsidRPr="562F1D45" w:rsidR="42E58151">
        <w:rPr>
          <w:rFonts w:ascii="Aptos" w:hAnsi="Aptos" w:eastAsia="Aptos" w:cs="Aptos"/>
          <w:noProof w:val="0"/>
          <w:sz w:val="24"/>
          <w:szCs w:val="24"/>
          <w:lang w:val="pt-BR"/>
        </w:rPr>
        <w:t>s</w:t>
      </w:r>
      <w:r w:rsidRPr="562F1D45" w:rsidR="06CEAD9A">
        <w:rPr>
          <w:rFonts w:ascii="Aptos" w:hAnsi="Aptos" w:eastAsia="Aptos" w:cs="Aptos"/>
          <w:noProof w:val="0"/>
          <w:sz w:val="24"/>
          <w:szCs w:val="24"/>
          <w:lang w:val="pt-BR"/>
        </w:rPr>
        <w:t xml:space="preserve"> grãos</w:t>
      </w:r>
      <w:r w:rsidRPr="562F1D45" w:rsidR="06CEAD9A">
        <w:rPr>
          <w:rFonts w:ascii="Aptos" w:hAnsi="Aptos" w:eastAsia="Aptos" w:cs="Aptos"/>
          <w:noProof w:val="0"/>
          <w:sz w:val="24"/>
          <w:szCs w:val="24"/>
          <w:lang w:val="pt-BR"/>
        </w:rPr>
        <w:t>: Japão (-US$ 483,07 milhões) e Coreia do Sul (-US$ 435,29 milhões).</w:t>
      </w:r>
    </w:p>
    <w:p w:rsidR="06CEAD9A" w:rsidP="562F1D45" w:rsidRDefault="06CEAD9A" w14:paraId="03D36419" w14:textId="09C33C96">
      <w:pPr>
        <w:spacing w:before="0" w:beforeAutospacing="off" w:after="0" w:afterAutospacing="off" w:line="257" w:lineRule="auto"/>
        <w:jc w:val="both"/>
      </w:pPr>
      <w:r w:rsidRPr="562F1D45" w:rsidR="06CEAD9A">
        <w:rPr>
          <w:rFonts w:ascii="Aptos" w:hAnsi="Aptos" w:eastAsia="Aptos" w:cs="Aptos"/>
          <w:noProof w:val="0"/>
          <w:sz w:val="24"/>
          <w:szCs w:val="24"/>
          <w:lang w:val="pt-BR"/>
        </w:rPr>
        <w:t xml:space="preserve"> </w:t>
      </w:r>
    </w:p>
    <w:p w:rsidR="06CEAD9A" w:rsidP="562F1D45" w:rsidRDefault="06CEAD9A" w14:paraId="21B43D38" w14:textId="5F13CDD2">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Algodão não cardado nem penteado: US$ 4,22 bilhões (-6,9%) e 2,57 milhões de toneladas (+6,3%)</w:t>
      </w:r>
    </w:p>
    <w:p w:rsidR="06CEAD9A" w:rsidP="562F1D45" w:rsidRDefault="06CEAD9A" w14:paraId="16C6CD9D" w14:textId="724F3437">
      <w:pPr>
        <w:spacing w:before="0" w:beforeAutospacing="off" w:after="160" w:afterAutospacing="off" w:line="257" w:lineRule="auto"/>
        <w:jc w:val="both"/>
      </w:pPr>
      <w:r w:rsidRPr="562F1D45" w:rsidR="06CEAD9A">
        <w:rPr>
          <w:rFonts w:ascii="Aptos" w:hAnsi="Aptos" w:eastAsia="Aptos" w:cs="Aptos"/>
          <w:noProof w:val="0"/>
          <w:sz w:val="24"/>
          <w:szCs w:val="24"/>
          <w:lang w:val="pt-BR"/>
        </w:rPr>
        <w:t>O algodão foi o nono produto da pauta exportadora do agronegócio brasileiro, representando 2,7% das vendas. A quantidade embarcada nos primeiros onze meses do ano foi recorde para o período, com alta de 6,3% em relação a janeiro/novembro de 2024. Todavia, a cotação média do produto sofreu queda de US$ 1.873 por tonelada para US$ 1.640 por tonelada (-12,4%), o que influenciou negativamente na cifra exportada. De a cordo com o CEPEA, o cenário de queda dos preços médios do algodão “é resultado da maior oferta nacional, da demanda interna retraída e do enfraquecimento também nos valores internacionais”</w:t>
      </w:r>
      <w:hyperlink w:anchor="_ftn2" r:id="R20e5b4b329a3492f">
        <w:r w:rsidRPr="562F1D45" w:rsidR="06CEAD9A">
          <w:rPr>
            <w:rStyle w:val="Hyperlink"/>
            <w:rFonts w:ascii="Aptos" w:hAnsi="Aptos" w:eastAsia="Aptos" w:cs="Aptos"/>
            <w:noProof w:val="0"/>
            <w:sz w:val="24"/>
            <w:szCs w:val="24"/>
            <w:vertAlign w:val="superscript"/>
            <w:lang w:val="pt-BR"/>
          </w:rPr>
          <w:t>[2]</w:t>
        </w:r>
      </w:hyperlink>
      <w:r w:rsidRPr="562F1D45" w:rsidR="06CEAD9A">
        <w:rPr>
          <w:rFonts w:ascii="Aptos" w:hAnsi="Aptos" w:eastAsia="Aptos" w:cs="Aptos"/>
          <w:noProof w:val="0"/>
          <w:sz w:val="24"/>
          <w:szCs w:val="24"/>
          <w:lang w:val="pt-BR"/>
        </w:rPr>
        <w:t>.</w:t>
      </w:r>
    </w:p>
    <w:p w:rsidR="06CEAD9A" w:rsidP="562F1D45" w:rsidRDefault="06CEAD9A" w14:paraId="10B68D3E" w14:textId="2CE730FC">
      <w:pPr>
        <w:spacing w:before="0" w:beforeAutospacing="off" w:after="160" w:afterAutospacing="off" w:line="257" w:lineRule="auto"/>
        <w:jc w:val="both"/>
      </w:pPr>
      <w:r w:rsidRPr="562F1D45" w:rsidR="06CEAD9A">
        <w:rPr>
          <w:rFonts w:ascii="Aptos" w:hAnsi="Aptos" w:eastAsia="Aptos" w:cs="Aptos"/>
          <w:noProof w:val="0"/>
          <w:sz w:val="24"/>
          <w:szCs w:val="24"/>
          <w:lang w:val="pt-BR"/>
        </w:rPr>
        <w:t>A China foi a grande responsável por esse resultado, uma vez que as exportações do algodão brasileiro a esse mercado caíram quase US$ 1 bilhão entre 2024 e 2025. É importante observar que a China aumentou a produção de algodão na safra 2024/2025, reduzindo a necessidade de importação. Dessa forma, o país passou de principal comprador em 2024 (US$ 1,58 bilhão), para quarto mercado de destino em 2025 (US$ 600,35 milhões), atrás de Paquistão (US$ 716,49 milhões, +66,3%); Bangladesh (US$ 683,85 milhões, +28,3%</w:t>
      </w:r>
      <w:r w:rsidRPr="562F1D45" w:rsidR="06CEAD9A">
        <w:rPr>
          <w:rFonts w:ascii="Aptos" w:hAnsi="Aptos" w:eastAsia="Aptos" w:cs="Aptos"/>
          <w:noProof w:val="0"/>
          <w:sz w:val="24"/>
          <w:szCs w:val="24"/>
          <w:lang w:val="pt-BR"/>
        </w:rPr>
        <w:t>); e</w:t>
      </w:r>
      <w:r w:rsidRPr="562F1D45" w:rsidR="06CEAD9A">
        <w:rPr>
          <w:rFonts w:ascii="Aptos" w:hAnsi="Aptos" w:eastAsia="Aptos" w:cs="Aptos"/>
          <w:noProof w:val="0"/>
          <w:sz w:val="24"/>
          <w:szCs w:val="24"/>
          <w:lang w:val="pt-BR"/>
        </w:rPr>
        <w:t xml:space="preserve"> Vietnã (US$ 627,77 milhões, -28,4%).</w:t>
      </w:r>
    </w:p>
    <w:p w:rsidR="06CEAD9A" w:rsidP="562F1D45" w:rsidRDefault="06CEAD9A" w14:paraId="429B1FC8" w14:textId="397D88D8">
      <w:pPr>
        <w:spacing w:before="0" w:beforeAutospacing="off" w:after="0" w:afterAutospacing="off" w:line="257" w:lineRule="auto"/>
        <w:jc w:val="both"/>
      </w:pPr>
      <w:r w:rsidRPr="562F1D45" w:rsidR="06CEAD9A">
        <w:rPr>
          <w:rFonts w:ascii="Aptos" w:hAnsi="Aptos" w:eastAsia="Aptos" w:cs="Aptos"/>
          <w:b w:val="1"/>
          <w:bCs w:val="1"/>
          <w:noProof w:val="0"/>
          <w:sz w:val="24"/>
          <w:szCs w:val="24"/>
          <w:lang w:val="pt-BR"/>
        </w:rPr>
        <w:t xml:space="preserve"> </w:t>
      </w:r>
    </w:p>
    <w:p w:rsidR="06CEAD9A" w:rsidP="562F1D45" w:rsidRDefault="06CEAD9A" w14:paraId="2365C9B0" w14:textId="391ADB05">
      <w:pPr>
        <w:pStyle w:val="PargrafodaLista"/>
        <w:numPr>
          <w:ilvl w:val="0"/>
          <w:numId w:val="13"/>
        </w:numPr>
        <w:spacing w:before="0" w:beforeAutospacing="off" w:after="0" w:afterAutospacing="off" w:line="257" w:lineRule="auto"/>
        <w:ind w:left="426" w:right="0" w:hanging="360"/>
        <w:jc w:val="both"/>
        <w:rPr>
          <w:rFonts w:ascii="Aptos" w:hAnsi="Aptos" w:eastAsia="Aptos" w:cs="Aptos"/>
          <w:b w:val="1"/>
          <w:bCs w:val="1"/>
          <w:noProof w:val="0"/>
          <w:sz w:val="24"/>
          <w:szCs w:val="24"/>
          <w:lang w:val="pt-BR"/>
        </w:rPr>
      </w:pPr>
      <w:r w:rsidRPr="562F1D45" w:rsidR="06CEAD9A">
        <w:rPr>
          <w:rFonts w:ascii="Aptos" w:hAnsi="Aptos" w:eastAsia="Aptos" w:cs="Aptos"/>
          <w:b w:val="1"/>
          <w:bCs w:val="1"/>
          <w:noProof w:val="0"/>
          <w:sz w:val="24"/>
          <w:szCs w:val="24"/>
          <w:lang w:val="pt-BR"/>
        </w:rPr>
        <w:t xml:space="preserve">Carne suína </w:t>
      </w:r>
      <w:r w:rsidRPr="562F1D45" w:rsidR="06CEAD9A">
        <w:rPr>
          <w:rFonts w:ascii="Aptos" w:hAnsi="Aptos" w:eastAsia="Aptos" w:cs="Aptos"/>
          <w:b w:val="1"/>
          <w:bCs w:val="1"/>
          <w:i w:val="1"/>
          <w:iCs w:val="1"/>
          <w:noProof w:val="0"/>
          <w:sz w:val="24"/>
          <w:szCs w:val="24"/>
          <w:lang w:val="pt-BR"/>
        </w:rPr>
        <w:t>in natura</w:t>
      </w:r>
      <w:r w:rsidRPr="562F1D45" w:rsidR="06CEAD9A">
        <w:rPr>
          <w:rFonts w:ascii="Aptos" w:hAnsi="Aptos" w:eastAsia="Aptos" w:cs="Aptos"/>
          <w:b w:val="1"/>
          <w:bCs w:val="1"/>
          <w:noProof w:val="0"/>
          <w:sz w:val="24"/>
          <w:szCs w:val="24"/>
          <w:lang w:val="pt-BR"/>
        </w:rPr>
        <w:t>: US$ 3,07 bilhões (+18,5%) e 1,20 milhão de toneladas (+10,8%)</w:t>
      </w:r>
    </w:p>
    <w:p w:rsidR="06CEAD9A" w:rsidP="562F1D45" w:rsidRDefault="06CEAD9A" w14:paraId="65316326" w14:textId="0528AA81">
      <w:pPr>
        <w:spacing w:before="0" w:beforeAutospacing="off" w:after="160" w:afterAutospacing="off" w:line="257" w:lineRule="auto"/>
        <w:jc w:val="both"/>
      </w:pPr>
      <w:r w:rsidRPr="562F1D45" w:rsidR="06CEAD9A">
        <w:rPr>
          <w:rFonts w:ascii="Aptos" w:hAnsi="Aptos" w:eastAsia="Aptos" w:cs="Aptos"/>
          <w:noProof w:val="0"/>
          <w:sz w:val="24"/>
          <w:szCs w:val="24"/>
          <w:lang w:val="pt-BR"/>
        </w:rPr>
        <w:t xml:space="preserve">Décimo produto da pauta exportadora do agronegócio brasileiro entre janeiro e novembro de 2025, apresentou participação de 2,0% das vendas. O preço médio no período variou positivamente em 7,0%, o que, em adição ao crescimento de 10,8% no volume embarcado, permitiu a elevação das cifras exportadas e o registro de recorde em ambos os quesitos, valor e </w:t>
      </w:r>
      <w:r w:rsidRPr="562F1D45" w:rsidR="06CEAD9A">
        <w:rPr>
          <w:rFonts w:ascii="Aptos" w:hAnsi="Aptos" w:eastAsia="Aptos" w:cs="Aptos"/>
          <w:i w:val="1"/>
          <w:iCs w:val="1"/>
          <w:noProof w:val="0"/>
          <w:sz w:val="24"/>
          <w:szCs w:val="24"/>
          <w:lang w:val="pt-BR"/>
        </w:rPr>
        <w:t>quantum</w:t>
      </w:r>
      <w:r w:rsidRPr="562F1D45" w:rsidR="06CEAD9A">
        <w:rPr>
          <w:rFonts w:ascii="Aptos" w:hAnsi="Aptos" w:eastAsia="Aptos" w:cs="Aptos"/>
          <w:noProof w:val="0"/>
          <w:sz w:val="24"/>
          <w:szCs w:val="24"/>
          <w:lang w:val="pt-BR"/>
        </w:rPr>
        <w:t>.</w:t>
      </w:r>
    </w:p>
    <w:p w:rsidR="06CEAD9A" w:rsidP="562F1D45" w:rsidRDefault="06CEAD9A" w14:paraId="5E428E96" w14:textId="48E327A0">
      <w:pPr>
        <w:spacing w:before="0" w:beforeAutospacing="off" w:after="0" w:afterAutospacing="off" w:line="257" w:lineRule="auto"/>
        <w:jc w:val="both"/>
      </w:pPr>
      <w:r w:rsidRPr="562F1D45" w:rsidR="06CEAD9A">
        <w:rPr>
          <w:rFonts w:ascii="Aptos" w:hAnsi="Aptos" w:eastAsia="Aptos" w:cs="Aptos"/>
          <w:noProof w:val="0"/>
          <w:sz w:val="24"/>
          <w:szCs w:val="24"/>
          <w:lang w:val="pt-BR"/>
        </w:rPr>
        <w:t>Os mercados que mais contribuíram para o incremento das vendas externas de carne suína in natura foram: Filipinas (+US$ 263,87 milhões), Argentina (+US$ 88,24 milhões), México (+US$ 81,15 milhões), Japão (+US$ 63,85 milhões) e Chile (+US$ 35,13 milhões). Pelo lado da redução das aquisições da proteína animal, os dois mercados de maior destaque foram a China, com retração de US$ 148,70 milhões, e os Estados Unidos, com recuo de US$ 22,80 milhões.</w:t>
      </w:r>
    </w:p>
    <w:p w:rsidR="562F1D45" w:rsidP="562F1D45" w:rsidRDefault="562F1D45" w14:paraId="71507DF7" w14:textId="06C8A97F">
      <w:pPr>
        <w:spacing w:before="0" w:beforeAutospacing="off" w:after="0" w:afterAutospacing="off"/>
        <w:jc w:val="both"/>
      </w:pPr>
    </w:p>
    <w:p w:rsidR="728DCC59" w:rsidP="728DCC59" w:rsidRDefault="728DCC59" w14:paraId="539622A5" w14:textId="33A8FF7C">
      <w:pPr>
        <w:spacing w:after="0" w:line="257" w:lineRule="auto"/>
        <w:jc w:val="both"/>
        <w:rPr>
          <w:rFonts w:ascii="Aptos" w:hAnsi="Aptos" w:eastAsia="Aptos" w:cs="Aptos"/>
          <w:sz w:val="24"/>
          <w:szCs w:val="24"/>
        </w:rPr>
      </w:pPr>
    </w:p>
    <w:p w:rsidR="728DCC59" w:rsidP="728DCC59" w:rsidRDefault="728DCC59" w14:paraId="55624886" w14:textId="4A33C727">
      <w:pPr>
        <w:spacing w:after="0" w:line="257" w:lineRule="auto"/>
        <w:jc w:val="both"/>
        <w:rPr>
          <w:rFonts w:ascii="Aptos" w:hAnsi="Aptos" w:eastAsia="Aptos" w:cs="Aptos"/>
          <w:sz w:val="24"/>
          <w:szCs w:val="24"/>
        </w:rPr>
      </w:pPr>
    </w:p>
    <w:p w:rsidR="002174F8" w:rsidP="562F1D45" w:rsidRDefault="002174F8" w14:paraId="2E58984C" w14:textId="5374757E">
      <w:pPr>
        <w:pStyle w:val="Normal"/>
        <w:spacing w:line="257" w:lineRule="auto"/>
        <w:jc w:val="both"/>
        <w:rPr>
          <w:rFonts w:ascii="Aptos" w:hAnsi="Aptos" w:eastAsia="Aptos" w:cs="Arial"/>
          <w:sz w:val="22"/>
          <w:szCs w:val="22"/>
        </w:rPr>
      </w:pPr>
      <w:r w:rsidR="7C591C18">
        <w:drawing>
          <wp:inline wp14:editId="6C21CB69" wp14:anchorId="5D753E42">
            <wp:extent cx="6142982" cy="3827222"/>
            <wp:effectExtent l="0" t="0" r="0" b="0"/>
            <wp:docPr id="14124305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2430574" name="Picture 1412430574"/>
                    <pic:cNvPicPr/>
                  </pic:nvPicPr>
                  <pic:blipFill>
                    <a:blip xmlns:r="http://schemas.openxmlformats.org/officeDocument/2006/relationships" r:embed="rId884646451">
                      <a:extLst>
                        <a:ext uri="{28A0092B-C50C-407E-A947-70E740481C1C}">
                          <a14:useLocalDpi xmlns:a14="http://schemas.microsoft.com/office/drawing/2010/main"/>
                        </a:ext>
                      </a:extLst>
                    </a:blip>
                    <a:stretch>
                      <a:fillRect/>
                    </a:stretch>
                  </pic:blipFill>
                  <pic:spPr>
                    <a:xfrm rot="0">
                      <a:off x="0" y="0"/>
                      <a:ext cx="6142982" cy="3827222"/>
                    </a:xfrm>
                    <a:prstGeom prst="rect">
                      <a:avLst/>
                    </a:prstGeom>
                  </pic:spPr>
                </pic:pic>
              </a:graphicData>
            </a:graphic>
          </wp:inline>
        </w:drawing>
      </w:r>
    </w:p>
    <w:p w:rsidR="562F1D45" w:rsidP="562F1D45" w:rsidRDefault="562F1D45" w14:paraId="592A4051" w14:textId="4B0AC2E6">
      <w:pPr>
        <w:pStyle w:val="Normal"/>
        <w:spacing w:line="257" w:lineRule="auto"/>
        <w:ind w:left="0"/>
        <w:jc w:val="both"/>
        <w:rPr>
          <w:rFonts w:ascii="Aptos" w:hAnsi="Aptos" w:eastAsia="Aptos" w:cs="Aptos"/>
          <w:noProof w:val="0"/>
          <w:sz w:val="24"/>
          <w:szCs w:val="24"/>
          <w:lang w:val="pt-BR"/>
        </w:rPr>
      </w:pPr>
    </w:p>
    <w:p w:rsidR="62407933" w:rsidP="562F1D45" w:rsidRDefault="62407933" w14:paraId="60C1EA67" w14:textId="71411F09">
      <w:pPr>
        <w:pStyle w:val="Normal"/>
        <w:spacing w:line="257" w:lineRule="auto"/>
        <w:ind w:left="0"/>
        <w:jc w:val="both"/>
        <w:rPr>
          <w:rFonts w:ascii="Aptos" w:hAnsi="Aptos" w:eastAsia="Aptos" w:cs="Aptos"/>
          <w:sz w:val="24"/>
          <w:szCs w:val="24"/>
        </w:rPr>
      </w:pPr>
      <w:r w:rsidRPr="562F1D45" w:rsidR="62407933">
        <w:rPr>
          <w:rFonts w:ascii="Aptos" w:hAnsi="Aptos" w:eastAsia="Aptos" w:cs="Aptos"/>
          <w:noProof w:val="0"/>
          <w:sz w:val="24"/>
          <w:szCs w:val="24"/>
          <w:lang w:val="pt-BR"/>
        </w:rPr>
        <w:t>Além dos dez produtos acima destacados cabe ressaltar ainda outros itens que registraram recordes históricos entre janeiro e novembro de 2025:</w:t>
      </w:r>
    </w:p>
    <w:p w:rsidR="62407933" w:rsidP="562F1D45" w:rsidRDefault="62407933" w14:paraId="4E3ED8A0" w14:textId="0DAAB153">
      <w:pPr>
        <w:pStyle w:val="PargrafodaLista"/>
        <w:numPr>
          <w:ilvl w:val="0"/>
          <w:numId w:val="4"/>
        </w:numPr>
        <w:spacing w:before="0" w:beforeAutospacing="off" w:after="0" w:afterAutospacing="off" w:line="257" w:lineRule="auto"/>
        <w:ind w:right="0"/>
        <w:jc w:val="both"/>
        <w:rPr>
          <w:rFonts w:ascii="Aptos" w:hAnsi="Aptos" w:eastAsia="Aptos" w:cs="Aptos"/>
          <w:noProof w:val="0"/>
          <w:color w:val="000000" w:themeColor="text1" w:themeTint="FF" w:themeShade="FF"/>
          <w:sz w:val="24"/>
          <w:szCs w:val="24"/>
          <w:lang w:val="pt-BR"/>
        </w:rPr>
      </w:pPr>
      <w:r w:rsidRPr="562F1D45" w:rsidR="62407933">
        <w:rPr>
          <w:rFonts w:ascii="Aptos" w:hAnsi="Aptos" w:eastAsia="Aptos" w:cs="Aptos"/>
          <w:noProof w:val="0"/>
          <w:sz w:val="24"/>
          <w:szCs w:val="24"/>
          <w:lang w:val="pt-BR"/>
        </w:rPr>
        <w:t>Café solúvel: recorde em valor (US$ 1,0 bilhão)</w:t>
      </w:r>
      <w:r w:rsidRPr="562F1D45" w:rsidR="62407933">
        <w:rPr>
          <w:rFonts w:ascii="Aptos" w:hAnsi="Aptos" w:eastAsia="Aptos" w:cs="Aptos"/>
          <w:noProof w:val="0"/>
          <w:color w:val="000000" w:themeColor="text1" w:themeTint="FF" w:themeShade="FF"/>
          <w:sz w:val="24"/>
          <w:szCs w:val="24"/>
          <w:lang w:val="pt-BR"/>
        </w:rPr>
        <w:t>;</w:t>
      </w:r>
    </w:p>
    <w:p w:rsidR="62407933" w:rsidP="562F1D45" w:rsidRDefault="62407933" w14:paraId="4F27CA7B" w14:textId="2D8465BB">
      <w:pPr>
        <w:pStyle w:val="PargrafodaLista"/>
        <w:numPr>
          <w:ilvl w:val="0"/>
          <w:numId w:val="4"/>
        </w:numPr>
        <w:spacing w:before="0" w:beforeAutospacing="off" w:after="0" w:afterAutospacing="off" w:line="257" w:lineRule="auto"/>
        <w:ind w:right="0"/>
        <w:jc w:val="both"/>
        <w:rPr>
          <w:rFonts w:ascii="Aptos" w:hAnsi="Aptos" w:eastAsia="Aptos" w:cs="Aptos"/>
          <w:noProof w:val="0"/>
          <w:color w:val="000000" w:themeColor="text1" w:themeTint="FF" w:themeShade="FF"/>
          <w:sz w:val="24"/>
          <w:szCs w:val="24"/>
          <w:lang w:val="pt-BR"/>
        </w:rPr>
      </w:pPr>
      <w:r w:rsidRPr="562F1D45" w:rsidR="62407933">
        <w:rPr>
          <w:rFonts w:ascii="Aptos" w:hAnsi="Aptos" w:eastAsia="Aptos" w:cs="Aptos"/>
          <w:noProof w:val="0"/>
          <w:sz w:val="24"/>
          <w:szCs w:val="24"/>
          <w:lang w:val="pt-BR"/>
        </w:rPr>
        <w:t>Bovinos vivos: recorde em valor (US$ 938,33 milhões) e quantidade (363,57 mil toneladas)</w:t>
      </w:r>
      <w:r w:rsidRPr="562F1D45" w:rsidR="62407933">
        <w:rPr>
          <w:rFonts w:ascii="Aptos" w:hAnsi="Aptos" w:eastAsia="Aptos" w:cs="Aptos"/>
          <w:noProof w:val="0"/>
          <w:color w:val="000000" w:themeColor="text1" w:themeTint="FF" w:themeShade="FF"/>
          <w:sz w:val="24"/>
          <w:szCs w:val="24"/>
          <w:lang w:val="pt-BR"/>
        </w:rPr>
        <w:t>;</w:t>
      </w:r>
    </w:p>
    <w:p w:rsidR="62407933" w:rsidP="562F1D45" w:rsidRDefault="62407933" w14:paraId="068A8F81" w14:textId="5A16BA69">
      <w:pPr>
        <w:pStyle w:val="PargrafodaLista"/>
        <w:numPr>
          <w:ilvl w:val="0"/>
          <w:numId w:val="4"/>
        </w:numPr>
        <w:spacing w:before="0" w:beforeAutospacing="off" w:after="0" w:afterAutospacing="off" w:line="257" w:lineRule="auto"/>
        <w:ind w:right="0"/>
        <w:jc w:val="both"/>
        <w:rPr>
          <w:rFonts w:ascii="Aptos" w:hAnsi="Aptos" w:eastAsia="Aptos" w:cs="Aptos"/>
          <w:noProof w:val="0"/>
          <w:color w:val="000000" w:themeColor="text1" w:themeTint="FF" w:themeShade="FF"/>
          <w:sz w:val="24"/>
          <w:szCs w:val="24"/>
          <w:lang w:val="pt-BR"/>
        </w:rPr>
      </w:pPr>
      <w:r w:rsidRPr="562F1D45" w:rsidR="62407933">
        <w:rPr>
          <w:rFonts w:ascii="Aptos" w:hAnsi="Aptos" w:eastAsia="Aptos" w:cs="Aptos"/>
          <w:noProof w:val="0"/>
          <w:sz w:val="24"/>
          <w:szCs w:val="24"/>
          <w:lang w:val="pt-BR"/>
        </w:rPr>
        <w:t>Miudezas de carne Bovina: recorde em quantidade (239,32 mil toneladas)</w:t>
      </w:r>
      <w:r w:rsidRPr="562F1D45" w:rsidR="62407933">
        <w:rPr>
          <w:rFonts w:ascii="Aptos" w:hAnsi="Aptos" w:eastAsia="Aptos" w:cs="Aptos"/>
          <w:noProof w:val="0"/>
          <w:color w:val="000000" w:themeColor="text1" w:themeTint="FF" w:themeShade="FF"/>
          <w:sz w:val="24"/>
          <w:szCs w:val="24"/>
          <w:lang w:val="pt-BR"/>
        </w:rPr>
        <w:t>;</w:t>
      </w:r>
    </w:p>
    <w:p w:rsidR="62407933" w:rsidP="562F1D45" w:rsidRDefault="62407933" w14:paraId="0BFA11C3" w14:textId="367CCD12">
      <w:pPr>
        <w:pStyle w:val="PargrafodaLista"/>
        <w:numPr>
          <w:ilvl w:val="0"/>
          <w:numId w:val="4"/>
        </w:numPr>
        <w:spacing w:before="0" w:beforeAutospacing="off" w:after="0" w:afterAutospacing="off" w:line="257" w:lineRule="auto"/>
        <w:ind w:right="0"/>
        <w:jc w:val="both"/>
        <w:rPr>
          <w:rFonts w:ascii="Aptos" w:hAnsi="Aptos" w:eastAsia="Aptos" w:cs="Aptos"/>
          <w:noProof w:val="0"/>
          <w:color w:val="000000" w:themeColor="text1" w:themeTint="FF" w:themeShade="FF"/>
          <w:sz w:val="24"/>
          <w:szCs w:val="24"/>
          <w:lang w:val="pt-BR"/>
        </w:rPr>
      </w:pPr>
      <w:r w:rsidRPr="562F1D45" w:rsidR="62407933">
        <w:rPr>
          <w:rFonts w:ascii="Aptos" w:hAnsi="Aptos" w:eastAsia="Aptos" w:cs="Aptos"/>
          <w:noProof w:val="0"/>
          <w:sz w:val="24"/>
          <w:szCs w:val="24"/>
          <w:lang w:val="pt-BR"/>
        </w:rPr>
        <w:t>Sementes de oleaginosas (exclui soja): recorde em valor (US$ 564,92 milhões) e quantidade (558,30 mil toneladas)</w:t>
      </w:r>
      <w:r w:rsidRPr="562F1D45" w:rsidR="62407933">
        <w:rPr>
          <w:rFonts w:ascii="Aptos" w:hAnsi="Aptos" w:eastAsia="Aptos" w:cs="Aptos"/>
          <w:noProof w:val="0"/>
          <w:color w:val="000000" w:themeColor="text1" w:themeTint="FF" w:themeShade="FF"/>
          <w:sz w:val="24"/>
          <w:szCs w:val="24"/>
          <w:lang w:val="pt-BR"/>
        </w:rPr>
        <w:t>;</w:t>
      </w:r>
    </w:p>
    <w:p w:rsidR="62407933" w:rsidP="562F1D45" w:rsidRDefault="62407933" w14:paraId="0D5D380B" w14:textId="2A166F1F">
      <w:pPr>
        <w:pStyle w:val="PargrafodaLista"/>
        <w:numPr>
          <w:ilvl w:val="0"/>
          <w:numId w:val="4"/>
        </w:numPr>
        <w:spacing w:before="0" w:beforeAutospacing="off" w:after="0" w:afterAutospacing="off" w:line="257" w:lineRule="auto"/>
        <w:ind w:right="0"/>
        <w:jc w:val="both"/>
        <w:rPr>
          <w:rFonts w:ascii="Aptos" w:hAnsi="Aptos" w:eastAsia="Aptos" w:cs="Aptos"/>
          <w:noProof w:val="0"/>
          <w:color w:val="000000" w:themeColor="text1" w:themeTint="FF" w:themeShade="FF"/>
          <w:sz w:val="24"/>
          <w:szCs w:val="24"/>
          <w:lang w:val="pt-BR"/>
        </w:rPr>
      </w:pPr>
      <w:r w:rsidRPr="562F1D45" w:rsidR="62407933">
        <w:rPr>
          <w:rFonts w:ascii="Aptos" w:hAnsi="Aptos" w:eastAsia="Aptos" w:cs="Aptos"/>
          <w:noProof w:val="0"/>
          <w:sz w:val="24"/>
          <w:szCs w:val="24"/>
          <w:lang w:val="pt-BR"/>
        </w:rPr>
        <w:t>Pimenta piper seca, triturada ou em pó: recorde em valor (US$ 471,82 milhões)</w:t>
      </w:r>
      <w:r w:rsidRPr="562F1D45" w:rsidR="62407933">
        <w:rPr>
          <w:rFonts w:ascii="Aptos" w:hAnsi="Aptos" w:eastAsia="Aptos" w:cs="Aptos"/>
          <w:noProof w:val="0"/>
          <w:color w:val="000000" w:themeColor="text1" w:themeTint="FF" w:themeShade="FF"/>
          <w:sz w:val="24"/>
          <w:szCs w:val="24"/>
          <w:lang w:val="pt-BR"/>
        </w:rPr>
        <w:t>;</w:t>
      </w:r>
    </w:p>
    <w:p w:rsidR="62407933" w:rsidP="562F1D45" w:rsidRDefault="62407933" w14:paraId="14F8BC74" w14:textId="4A89CEBF">
      <w:pPr>
        <w:pStyle w:val="PargrafodaLista"/>
        <w:numPr>
          <w:ilvl w:val="0"/>
          <w:numId w:val="4"/>
        </w:numPr>
        <w:spacing w:before="0" w:beforeAutospacing="off" w:after="0" w:afterAutospacing="off" w:line="257" w:lineRule="auto"/>
        <w:ind w:right="0"/>
        <w:jc w:val="both"/>
        <w:rPr>
          <w:rFonts w:ascii="Aptos" w:hAnsi="Aptos" w:eastAsia="Aptos" w:cs="Aptos"/>
          <w:noProof w:val="0"/>
          <w:color w:val="000000" w:themeColor="text1" w:themeTint="FF" w:themeShade="FF"/>
          <w:sz w:val="24"/>
          <w:szCs w:val="24"/>
          <w:lang w:val="pt-BR"/>
        </w:rPr>
      </w:pPr>
      <w:r w:rsidRPr="562F1D45" w:rsidR="62407933">
        <w:rPr>
          <w:rFonts w:ascii="Aptos" w:hAnsi="Aptos" w:eastAsia="Aptos" w:cs="Aptos"/>
          <w:noProof w:val="0"/>
          <w:sz w:val="24"/>
          <w:szCs w:val="24"/>
          <w:lang w:val="pt-BR"/>
        </w:rPr>
        <w:t>Sebo bovino: recorde em valor (US$ 440,21 milhões) e quantidade (400,10 mil toneladas)</w:t>
      </w:r>
      <w:r w:rsidRPr="562F1D45" w:rsidR="62407933">
        <w:rPr>
          <w:rFonts w:ascii="Aptos" w:hAnsi="Aptos" w:eastAsia="Aptos" w:cs="Aptos"/>
          <w:noProof w:val="0"/>
          <w:color w:val="000000" w:themeColor="text1" w:themeTint="FF" w:themeShade="FF"/>
          <w:sz w:val="24"/>
          <w:szCs w:val="24"/>
          <w:lang w:val="pt-BR"/>
        </w:rPr>
        <w:t>;</w:t>
      </w:r>
    </w:p>
    <w:p w:rsidR="62407933" w:rsidP="562F1D45" w:rsidRDefault="62407933" w14:paraId="08DF9F94" w14:textId="3B26734C">
      <w:pPr>
        <w:pStyle w:val="PargrafodaLista"/>
        <w:numPr>
          <w:ilvl w:val="0"/>
          <w:numId w:val="4"/>
        </w:numPr>
        <w:spacing w:before="0" w:beforeAutospacing="off" w:after="0" w:afterAutospacing="off" w:line="257" w:lineRule="auto"/>
        <w:ind w:right="0"/>
        <w:jc w:val="both"/>
        <w:rPr>
          <w:rFonts w:ascii="Aptos" w:hAnsi="Aptos" w:eastAsia="Aptos" w:cs="Aptos"/>
          <w:noProof w:val="0"/>
          <w:sz w:val="24"/>
          <w:szCs w:val="24"/>
          <w:lang w:val="pt-BR"/>
        </w:rPr>
      </w:pPr>
      <w:r w:rsidRPr="562F1D45" w:rsidR="62407933">
        <w:rPr>
          <w:rFonts w:ascii="Aptos" w:hAnsi="Aptos" w:eastAsia="Aptos" w:cs="Aptos"/>
          <w:noProof w:val="0"/>
          <w:sz w:val="24"/>
          <w:szCs w:val="24"/>
          <w:lang w:val="pt-BR"/>
        </w:rPr>
        <w:t>Feijões secos: recorde em valor (US$ 417,80 milhões) e quantidade (501,18 mil toneladas).</w:t>
      </w:r>
    </w:p>
    <w:p w:rsidR="562F1D45" w:rsidP="562F1D45" w:rsidRDefault="562F1D45" w14:paraId="0961360F" w14:textId="6F45C8CF">
      <w:pPr>
        <w:pStyle w:val="PargrafodaLista"/>
        <w:spacing w:before="0" w:beforeAutospacing="off" w:after="0" w:afterAutospacing="off" w:line="257" w:lineRule="auto"/>
        <w:ind w:left="720" w:right="0"/>
        <w:jc w:val="both"/>
        <w:rPr>
          <w:rFonts w:ascii="Aptos" w:hAnsi="Aptos" w:eastAsia="Aptos" w:cs="Aptos"/>
          <w:noProof w:val="0"/>
          <w:sz w:val="24"/>
          <w:szCs w:val="24"/>
          <w:lang w:val="pt-BR"/>
        </w:rPr>
      </w:pPr>
    </w:p>
    <w:p w:rsidR="62407933" w:rsidP="562F1D45" w:rsidRDefault="62407933" w14:paraId="750A53E7" w14:textId="3E8C7417">
      <w:pPr>
        <w:pStyle w:val="Normal"/>
        <w:spacing w:before="0" w:beforeAutospacing="off" w:after="0" w:afterAutospacing="off" w:line="257" w:lineRule="auto"/>
        <w:ind w:left="0"/>
        <w:jc w:val="both"/>
        <w:rPr>
          <w:rFonts w:ascii="Aptos" w:hAnsi="Aptos" w:eastAsia="Aptos" w:cs="Aptos"/>
          <w:noProof w:val="0"/>
          <w:color w:val="000000" w:themeColor="text1" w:themeTint="FF" w:themeShade="FF"/>
          <w:sz w:val="24"/>
          <w:szCs w:val="24"/>
          <w:lang w:val="pt-BR"/>
        </w:rPr>
      </w:pPr>
      <w:r w:rsidRPr="562F1D45" w:rsidR="62407933">
        <w:rPr>
          <w:rFonts w:ascii="Aptos" w:hAnsi="Aptos" w:eastAsia="Aptos" w:cs="Aptos"/>
          <w:noProof w:val="0"/>
          <w:color w:val="000000" w:themeColor="text1" w:themeTint="FF" w:themeShade="FF"/>
          <w:sz w:val="24"/>
          <w:szCs w:val="24"/>
          <w:lang w:val="pt-BR"/>
        </w:rPr>
        <w:t>Em relação às importações do agronegócio, o aumento nas compras de cacau inteiro ou partido (+US$ 319,68 milhões) e óleo de dendê ou de palma (+US$ 209,47 milhões) foi o que mais contribuiu para a elevação nas aquisições entre janeiro e novembro de 2025. Já em termos de valor importado, os produtos que se destacaram foram: trigo (US$ 1,45 bilhão, 7,8% do valor total das importações do agronegócio); papel (US$ 965,71 milhões, 5,2% do total); óleo de palma (US$ 791,08 milhões, 4,3% do total); salmões (US$ 771,98 milhões, 4,2% do total); vestuário e produtos têxteis de algodão (US$ 761,57 milhões, 4,1% do total); leite em pó (US$ 632,43 milhões, 3,4% do total); azeite de oliva (US$ 560,62 milhões, 3,0% do total); vinho (US$ 518,65 milhões, 2,8% do total); malte (US$ 482,05 milhões, 2,6% do total); e cacau inteiro ou partido (US$ 421,79 milhões, 2,3% do total).</w:t>
      </w:r>
    </w:p>
    <w:p w:rsidR="562F1D45" w:rsidP="562F1D45" w:rsidRDefault="562F1D45" w14:paraId="464386B8" w14:textId="5612F384">
      <w:pPr>
        <w:pStyle w:val="Normal"/>
        <w:spacing w:before="0" w:beforeAutospacing="off" w:after="0" w:afterAutospacing="off" w:line="257" w:lineRule="auto"/>
        <w:ind w:left="0"/>
        <w:jc w:val="both"/>
        <w:rPr>
          <w:rFonts w:ascii="Aptos" w:hAnsi="Aptos" w:eastAsia="Aptos" w:cs="Aptos"/>
          <w:noProof w:val="0"/>
          <w:color w:val="000000" w:themeColor="text1" w:themeTint="FF" w:themeShade="FF"/>
          <w:sz w:val="24"/>
          <w:szCs w:val="24"/>
          <w:lang w:val="pt-BR"/>
        </w:rPr>
      </w:pPr>
    </w:p>
    <w:p w:rsidRPr="009A1331" w:rsidR="00DD0A4E" w:rsidP="29E75E13" w:rsidRDefault="00DD0A4E" w14:paraId="4A79DABA" w14:textId="49C6C5A6">
      <w:pPr>
        <w:spacing w:after="0" w:line="257" w:lineRule="auto"/>
        <w:jc w:val="both"/>
        <w:rPr>
          <w:rFonts w:ascii="Aptos" w:hAnsi="Aptos" w:eastAsia="Aptos" w:cs="Aptos"/>
        </w:rPr>
      </w:pPr>
    </w:p>
    <w:p w:rsidR="57AA0CF3" w:rsidP="00FE1D45" w:rsidRDefault="00CB3DE3" w14:paraId="6A1A88C4" w14:textId="6B802D40">
      <w:pPr>
        <w:jc w:val="both"/>
        <w:rPr>
          <w:rFonts w:ascii="Aptos" w:hAnsi="Aptos" w:eastAsia="Aptos" w:cs="Aptos"/>
        </w:rPr>
      </w:pPr>
      <w:r w:rsidRPr="728DCC59">
        <w:rPr>
          <w:b/>
          <w:bCs/>
          <w:sz w:val="24"/>
          <w:szCs w:val="24"/>
        </w:rPr>
        <w:t>Destinos</w:t>
      </w:r>
    </w:p>
    <w:p w:rsidR="009A1331" w:rsidP="728DCC59" w:rsidRDefault="009A1331" w14:paraId="2280FA1A" w14:textId="6EE6C9DC">
      <w:pPr>
        <w:spacing w:line="257" w:lineRule="auto"/>
        <w:jc w:val="both"/>
        <w:rPr>
          <w:b/>
          <w:bCs/>
          <w:sz w:val="24"/>
          <w:szCs w:val="24"/>
        </w:rPr>
      </w:pPr>
    </w:p>
    <w:p w:rsidRPr="009A20B9" w:rsidR="009A1331" w:rsidP="728DCC59" w:rsidRDefault="40AED974" w14:paraId="03DCE640" w14:textId="3971D98D">
      <w:pPr>
        <w:spacing w:line="257" w:lineRule="auto"/>
        <w:jc w:val="both"/>
      </w:pPr>
      <w:r w:rsidRPr="009A20B9">
        <w:rPr>
          <w:rFonts w:ascii="Aptos" w:hAnsi="Aptos" w:eastAsia="Aptos" w:cs="Aptos"/>
        </w:rPr>
        <w:t xml:space="preserve">A lista dos quinze principais destinos das exportações brasileiras do agronegócio se mantém relativamente estável e, de janeiro a novembro de 2025, esses mercados somaram US$ 118,41 bilhões. Esse valor corresponde a 76,3% do total da receita de exportação no segmento. </w:t>
      </w:r>
    </w:p>
    <w:p w:rsidRPr="009A20B9" w:rsidR="009A1331" w:rsidP="562F1D45" w:rsidRDefault="40AED974" w14:paraId="141632F4" w14:textId="3C21D508">
      <w:pPr>
        <w:pStyle w:val="Normal"/>
        <w:spacing w:line="257" w:lineRule="auto"/>
        <w:jc w:val="both"/>
      </w:pPr>
      <w:r w:rsidRPr="562F1D45" w:rsidR="4E496ECF">
        <w:rPr>
          <w:rFonts w:ascii="Aptos" w:hAnsi="Aptos" w:eastAsia="Aptos" w:cs="Aptos"/>
        </w:rPr>
        <w:t xml:space="preserve">A China mantém posição dominante, alcançando US$ 52,02 bilhões em compras e respondendo por 33,5% do </w:t>
      </w:r>
      <w:r w:rsidRPr="562F1D45" w:rsidR="4E496ECF">
        <w:rPr>
          <w:rFonts w:ascii="Aptos" w:hAnsi="Aptos" w:eastAsia="Aptos" w:cs="Aptos"/>
          <w:i w:val="1"/>
          <w:iCs w:val="1"/>
        </w:rPr>
        <w:t>market</w:t>
      </w:r>
      <w:r w:rsidRPr="562F1D45" w:rsidR="4E496ECF">
        <w:rPr>
          <w:rFonts w:ascii="Aptos" w:hAnsi="Aptos" w:eastAsia="Aptos" w:cs="Aptos"/>
          <w:i w:val="1"/>
          <w:iCs w:val="1"/>
        </w:rPr>
        <w:t xml:space="preserve"> </w:t>
      </w:r>
      <w:r w:rsidRPr="562F1D45" w:rsidR="4E496ECF">
        <w:rPr>
          <w:rFonts w:ascii="Aptos" w:hAnsi="Aptos" w:eastAsia="Aptos" w:cs="Aptos"/>
          <w:i w:val="1"/>
          <w:iCs w:val="1"/>
        </w:rPr>
        <w:t>share</w:t>
      </w:r>
      <w:r w:rsidRPr="562F1D45" w:rsidR="4E496ECF">
        <w:rPr>
          <w:rFonts w:ascii="Aptos" w:hAnsi="Aptos" w:eastAsia="Aptos" w:cs="Aptos"/>
        </w:rPr>
        <w:t xml:space="preserve">. Foi também o país que mais contribuiu para a expansão das exportações brasileiras no período, adicionando US$ 4,72 bilhões em relação a 2024 — avanço impulsionado sobretudo pelo aumento das vendas de </w:t>
      </w:r>
      <w:r w:rsidRPr="562F1D45" w:rsidR="36215520">
        <w:rPr>
          <w:rFonts w:ascii="Aptos" w:hAnsi="Aptos" w:eastAsia="Aptos" w:cs="Aptos"/>
        </w:rPr>
        <w:t xml:space="preserve">carne bovina in natura (+US$ 2,61 bilhões) e de </w:t>
      </w:r>
      <w:r w:rsidRPr="562F1D45" w:rsidR="4E496ECF">
        <w:rPr>
          <w:rFonts w:ascii="Aptos" w:hAnsi="Aptos" w:eastAsia="Aptos" w:cs="Aptos"/>
        </w:rPr>
        <w:t>soja em grãos, que totalizaram US$ 33,36 bilhões (+</w:t>
      </w:r>
      <w:r w:rsidRPr="562F1D45" w:rsidR="761A4C03">
        <w:rPr>
          <w:rFonts w:ascii="Aptos" w:hAnsi="Aptos" w:eastAsia="Aptos" w:cs="Aptos"/>
        </w:rPr>
        <w:t>US$ 2,48 bilhões</w:t>
      </w:r>
      <w:r w:rsidRPr="562F1D45" w:rsidR="4E496ECF">
        <w:rPr>
          <w:rFonts w:ascii="Aptos" w:hAnsi="Aptos" w:eastAsia="Aptos" w:cs="Aptos"/>
        </w:rPr>
        <w:t xml:space="preserve">). Esse desempenho robusto não apenas sustentou o crescimento geral, como também compensou quedas registradas em outros mercados. Entre os dez principais produtos exportados para a China, destacaram-se os aumentos </w:t>
      </w:r>
      <w:r w:rsidRPr="562F1D45" w:rsidR="3235E4C6">
        <w:rPr>
          <w:rFonts w:ascii="Aptos" w:hAnsi="Aptos" w:eastAsia="Aptos" w:cs="Aptos"/>
        </w:rPr>
        <w:t xml:space="preserve">nas vendas de celulose (+US$ 398,67 milhões), açúcar de cana em bruto (+US$ 385,14 milhões), </w:t>
      </w:r>
      <w:r w:rsidRPr="562F1D45" w:rsidR="4E496ECF">
        <w:rPr>
          <w:rFonts w:ascii="Aptos" w:hAnsi="Aptos" w:eastAsia="Aptos" w:cs="Aptos"/>
        </w:rPr>
        <w:t>café verde</w:t>
      </w:r>
      <w:r w:rsidRPr="562F1D45" w:rsidR="3BD3C0D8">
        <w:rPr>
          <w:rFonts w:ascii="Aptos" w:hAnsi="Aptos" w:eastAsia="Aptos" w:cs="Aptos"/>
        </w:rPr>
        <w:t xml:space="preserve"> (+US$ 222,32 milhões)</w:t>
      </w:r>
      <w:r w:rsidRPr="562F1D45" w:rsidR="0B3F7077">
        <w:rPr>
          <w:rFonts w:ascii="Aptos" w:hAnsi="Aptos" w:eastAsia="Aptos" w:cs="Aptos"/>
        </w:rPr>
        <w:t xml:space="preserve">, sementes de oleaginosas (+US$ 187,33 milhões) e óleo de amendoim </w:t>
      </w:r>
      <w:r w:rsidRPr="562F1D45" w:rsidR="5F668943">
        <w:rPr>
          <w:rFonts w:ascii="Aptos" w:hAnsi="Aptos" w:eastAsia="Aptos" w:cs="Aptos"/>
        </w:rPr>
        <w:t>(+US$ 161,56 milhões). Tai</w:t>
      </w:r>
      <w:r w:rsidRPr="562F1D45" w:rsidR="4E496ECF">
        <w:rPr>
          <w:rFonts w:ascii="Aptos" w:hAnsi="Aptos" w:eastAsia="Aptos" w:cs="Aptos"/>
        </w:rPr>
        <w:t>s</w:t>
      </w:r>
      <w:r w:rsidRPr="562F1D45" w:rsidR="4E496ECF">
        <w:rPr>
          <w:rFonts w:ascii="Aptos" w:hAnsi="Aptos" w:eastAsia="Aptos" w:cs="Aptos"/>
        </w:rPr>
        <w:t xml:space="preserve"> resultados auxiliaram a suprir as retrações observadas em produtos como algodão não cardado nem penteado (</w:t>
      </w:r>
      <w:r w:rsidRPr="562F1D45" w:rsidR="5DFC7C25">
        <w:rPr>
          <w:rFonts w:ascii="Aptos" w:hAnsi="Aptos" w:eastAsia="Aptos" w:cs="Aptos"/>
        </w:rPr>
        <w:t xml:space="preserve">-US$ 978,80 milhões, </w:t>
      </w:r>
      <w:r w:rsidRPr="562F1D45" w:rsidR="4E496ECF">
        <w:rPr>
          <w:rFonts w:ascii="Aptos" w:hAnsi="Aptos" w:eastAsia="Aptos" w:cs="Aptos"/>
        </w:rPr>
        <w:t xml:space="preserve">-62,0%), </w:t>
      </w:r>
      <w:r w:rsidRPr="562F1D45" w:rsidR="7D083B4C">
        <w:rPr>
          <w:rFonts w:ascii="Aptos" w:hAnsi="Aptos" w:eastAsia="Aptos" w:cs="Aptos"/>
        </w:rPr>
        <w:t xml:space="preserve">carne de frango in natura (-US$ 667,46 milhões, -66,8%), carne suína </w:t>
      </w:r>
      <w:r w:rsidRPr="562F1D45" w:rsidR="7D083B4C">
        <w:rPr>
          <w:rFonts w:ascii="Aptos" w:hAnsi="Aptos" w:eastAsia="Aptos" w:cs="Aptos"/>
          <w:i w:val="1"/>
          <w:iCs w:val="1"/>
        </w:rPr>
        <w:t>in natura</w:t>
      </w:r>
      <w:r w:rsidRPr="562F1D45" w:rsidR="7D083B4C">
        <w:rPr>
          <w:rFonts w:ascii="Aptos" w:hAnsi="Aptos" w:eastAsia="Aptos" w:cs="Aptos"/>
        </w:rPr>
        <w:t xml:space="preserve"> (-US$ </w:t>
      </w:r>
      <w:r w:rsidRPr="562F1D45" w:rsidR="5E2DCDA4">
        <w:rPr>
          <w:rFonts w:ascii="Aptos" w:hAnsi="Aptos" w:eastAsia="Aptos" w:cs="Aptos"/>
        </w:rPr>
        <w:t xml:space="preserve">148,70 milhões, </w:t>
      </w:r>
      <w:r w:rsidRPr="562F1D45" w:rsidR="7D083B4C">
        <w:rPr>
          <w:rFonts w:ascii="Aptos" w:hAnsi="Aptos" w:eastAsia="Aptos" w:cs="Aptos"/>
        </w:rPr>
        <w:t>-34</w:t>
      </w:r>
      <w:r w:rsidRPr="562F1D45" w:rsidR="731D92AE">
        <w:rPr>
          <w:rFonts w:ascii="Aptos" w:hAnsi="Aptos" w:eastAsia="Aptos" w:cs="Aptos"/>
        </w:rPr>
        <w:t>,6</w:t>
      </w:r>
      <w:r w:rsidRPr="562F1D45" w:rsidR="7D083B4C">
        <w:rPr>
          <w:rFonts w:ascii="Aptos" w:hAnsi="Aptos" w:eastAsia="Aptos" w:cs="Aptos"/>
        </w:rPr>
        <w:t xml:space="preserve">%) </w:t>
      </w:r>
      <w:r w:rsidRPr="562F1D45" w:rsidR="08F8E452">
        <w:rPr>
          <w:rFonts w:ascii="Aptos" w:hAnsi="Aptos" w:eastAsia="Aptos" w:cs="Aptos"/>
        </w:rPr>
        <w:t xml:space="preserve">e </w:t>
      </w:r>
      <w:r w:rsidRPr="562F1D45" w:rsidR="4E496ECF">
        <w:rPr>
          <w:rFonts w:ascii="Aptos" w:hAnsi="Aptos" w:eastAsia="Aptos" w:cs="Aptos"/>
        </w:rPr>
        <w:t>milho (</w:t>
      </w:r>
      <w:r w:rsidRPr="562F1D45" w:rsidR="3D33EA9B">
        <w:rPr>
          <w:rFonts w:ascii="Aptos" w:hAnsi="Aptos" w:eastAsia="Aptos" w:cs="Aptos"/>
        </w:rPr>
        <w:t xml:space="preserve">-US$ 81,89 milhões, </w:t>
      </w:r>
      <w:r w:rsidRPr="562F1D45" w:rsidR="4E496ECF">
        <w:rPr>
          <w:rFonts w:ascii="Aptos" w:hAnsi="Aptos" w:eastAsia="Aptos" w:cs="Aptos"/>
        </w:rPr>
        <w:t>-18,2%</w:t>
      </w:r>
      <w:r w:rsidRPr="562F1D45" w:rsidR="4E496ECF">
        <w:rPr>
          <w:rFonts w:ascii="Aptos" w:hAnsi="Aptos" w:eastAsia="Aptos" w:cs="Aptos"/>
        </w:rPr>
        <w:t>)</w:t>
      </w:r>
      <w:r w:rsidRPr="562F1D45" w:rsidR="4E496ECF">
        <w:rPr>
          <w:rFonts w:ascii="Aptos" w:hAnsi="Aptos" w:eastAsia="Aptos" w:cs="Aptos"/>
        </w:rPr>
        <w:t>.</w:t>
      </w:r>
    </w:p>
    <w:p w:rsidRPr="009A20B9" w:rsidR="009A1331" w:rsidP="562F1D45" w:rsidRDefault="40AED974" w14:paraId="19CBEC65" w14:textId="65B1DB4C">
      <w:pPr>
        <w:pStyle w:val="Normal"/>
        <w:suppressLineNumbers w:val="0"/>
        <w:bidi w:val="0"/>
        <w:spacing w:before="0" w:beforeAutospacing="off" w:after="160" w:afterAutospacing="off" w:line="257" w:lineRule="auto"/>
        <w:ind w:left="0" w:right="0"/>
        <w:jc w:val="both"/>
        <w:rPr>
          <w:rFonts w:ascii="Aptos" w:hAnsi="Aptos" w:eastAsia="Aptos" w:cs="Aptos"/>
        </w:rPr>
      </w:pPr>
      <w:r w:rsidRPr="562F1D45" w:rsidR="4E496ECF">
        <w:rPr>
          <w:rFonts w:ascii="Aptos" w:hAnsi="Aptos" w:eastAsia="Aptos" w:cs="Aptos"/>
        </w:rPr>
        <w:t xml:space="preserve">A União Europeia foi </w:t>
      </w:r>
      <w:r w:rsidRPr="562F1D45" w:rsidR="6A0F7A2D">
        <w:rPr>
          <w:rFonts w:ascii="Aptos" w:hAnsi="Aptos" w:eastAsia="Aptos" w:cs="Aptos"/>
        </w:rPr>
        <w:t>o segundo principal mercado comprador dos produtos do agronegócio brasileiro</w:t>
      </w:r>
      <w:r w:rsidRPr="562F1D45" w:rsidR="4E496ECF">
        <w:rPr>
          <w:rFonts w:ascii="Aptos" w:hAnsi="Aptos" w:eastAsia="Aptos" w:cs="Aptos"/>
        </w:rPr>
        <w:t xml:space="preserve">, com 14,7% de participação e importações </w:t>
      </w:r>
      <w:r w:rsidRPr="562F1D45" w:rsidR="286F5FAD">
        <w:rPr>
          <w:rFonts w:ascii="Aptos" w:hAnsi="Aptos" w:eastAsia="Aptos" w:cs="Aptos"/>
        </w:rPr>
        <w:t xml:space="preserve">totais de </w:t>
      </w:r>
      <w:r w:rsidRPr="562F1D45" w:rsidR="4E496ECF">
        <w:rPr>
          <w:rFonts w:ascii="Aptos" w:hAnsi="Aptos" w:eastAsia="Aptos" w:cs="Aptos"/>
        </w:rPr>
        <w:t xml:space="preserve">US$ 22,89 bilhões, </w:t>
      </w:r>
      <w:r w:rsidRPr="562F1D45" w:rsidR="5667825A">
        <w:rPr>
          <w:rFonts w:ascii="Aptos" w:hAnsi="Aptos" w:eastAsia="Aptos" w:cs="Aptos"/>
        </w:rPr>
        <w:t xml:space="preserve">com </w:t>
      </w:r>
      <w:r w:rsidRPr="562F1D45" w:rsidR="4E496ECF">
        <w:rPr>
          <w:rFonts w:ascii="Aptos" w:hAnsi="Aptos" w:eastAsia="Aptos" w:cs="Aptos"/>
        </w:rPr>
        <w:t xml:space="preserve">crescimento de 5,4%. O café verde mantém-se na dianteira, com vendas de US$ 6,43 bilhões. Os preços mais altos do café verde contribuíram para um aumento de US$ </w:t>
      </w:r>
      <w:r w:rsidRPr="562F1D45" w:rsidR="4E496ECF">
        <w:rPr>
          <w:rFonts w:ascii="Aptos" w:hAnsi="Aptos" w:eastAsia="Aptos" w:cs="Aptos"/>
        </w:rPr>
        <w:t>1,22 bilh</w:t>
      </w:r>
      <w:r w:rsidRPr="562F1D45" w:rsidR="1587694E">
        <w:rPr>
          <w:rFonts w:ascii="Aptos" w:hAnsi="Aptos" w:eastAsia="Aptos" w:cs="Aptos"/>
        </w:rPr>
        <w:t>ão</w:t>
      </w:r>
      <w:r w:rsidRPr="562F1D45" w:rsidR="4E496ECF">
        <w:rPr>
          <w:rFonts w:ascii="Aptos" w:hAnsi="Aptos" w:eastAsia="Aptos" w:cs="Aptos"/>
        </w:rPr>
        <w:t xml:space="preserve"> na receita brasileira, compensando perdas em produtos importantes da pauta, como a do farelo de soja (-US$ 157,66 milhões), soja em grãos (-US$ 574,47 milhões), celulose (-US$ 285,74 milhões) e sucos de laranja (-US$ 381,05 milhões). Entre os produtos com altas expressivas nas exportações, encontram-se: carne bovina </w:t>
      </w:r>
      <w:r w:rsidRPr="562F1D45" w:rsidR="4E496ECF">
        <w:rPr>
          <w:rFonts w:ascii="Aptos" w:hAnsi="Aptos" w:eastAsia="Aptos" w:cs="Aptos"/>
          <w:i w:val="1"/>
          <w:iCs w:val="1"/>
        </w:rPr>
        <w:t>in natura</w:t>
      </w:r>
      <w:r w:rsidRPr="562F1D45" w:rsidR="4E496ECF">
        <w:rPr>
          <w:rFonts w:ascii="Aptos" w:hAnsi="Aptos" w:eastAsia="Aptos" w:cs="Aptos"/>
        </w:rPr>
        <w:t xml:space="preserve"> (</w:t>
      </w:r>
      <w:r w:rsidRPr="562F1D45" w:rsidR="42819111">
        <w:rPr>
          <w:rFonts w:ascii="Aptos" w:hAnsi="Aptos" w:eastAsia="Aptos" w:cs="Aptos"/>
        </w:rPr>
        <w:t>+</w:t>
      </w:r>
      <w:r w:rsidRPr="562F1D45" w:rsidR="4E496ECF">
        <w:rPr>
          <w:rFonts w:ascii="Aptos" w:hAnsi="Aptos" w:eastAsia="Aptos" w:cs="Aptos"/>
        </w:rPr>
        <w:t xml:space="preserve">US$ </w:t>
      </w:r>
      <w:r w:rsidRPr="562F1D45" w:rsidR="4ADC13C1">
        <w:rPr>
          <w:rFonts w:ascii="Aptos" w:hAnsi="Aptos" w:eastAsia="Aptos" w:cs="Aptos"/>
        </w:rPr>
        <w:t>372,42</w:t>
      </w:r>
      <w:r w:rsidRPr="562F1D45" w:rsidR="4E496ECF">
        <w:rPr>
          <w:rFonts w:ascii="Aptos" w:hAnsi="Aptos" w:eastAsia="Aptos" w:cs="Aptos"/>
        </w:rPr>
        <w:t xml:space="preserve"> milhões</w:t>
      </w:r>
      <w:r w:rsidRPr="562F1D45" w:rsidR="0608A72D">
        <w:rPr>
          <w:rFonts w:ascii="Aptos" w:hAnsi="Aptos" w:eastAsia="Aptos" w:cs="Aptos"/>
        </w:rPr>
        <w:t>, +83,2%</w:t>
      </w:r>
      <w:r w:rsidRPr="562F1D45" w:rsidR="4E496ECF">
        <w:rPr>
          <w:rFonts w:ascii="Aptos" w:hAnsi="Aptos" w:eastAsia="Aptos" w:cs="Aptos"/>
        </w:rPr>
        <w:t>), milho (</w:t>
      </w:r>
      <w:r w:rsidRPr="562F1D45" w:rsidR="4798CAD1">
        <w:rPr>
          <w:rFonts w:ascii="Aptos" w:hAnsi="Aptos" w:eastAsia="Aptos" w:cs="Aptos"/>
        </w:rPr>
        <w:t>+</w:t>
      </w:r>
      <w:r w:rsidRPr="562F1D45" w:rsidR="4E496ECF">
        <w:rPr>
          <w:rFonts w:ascii="Aptos" w:hAnsi="Aptos" w:eastAsia="Aptos" w:cs="Aptos"/>
        </w:rPr>
        <w:t xml:space="preserve">US$ </w:t>
      </w:r>
      <w:r w:rsidRPr="562F1D45" w:rsidR="7BEF9955">
        <w:rPr>
          <w:rFonts w:ascii="Aptos" w:hAnsi="Aptos" w:eastAsia="Aptos" w:cs="Aptos"/>
        </w:rPr>
        <w:t>286,62</w:t>
      </w:r>
      <w:r w:rsidRPr="562F1D45" w:rsidR="4E496ECF">
        <w:rPr>
          <w:rFonts w:ascii="Aptos" w:hAnsi="Aptos" w:eastAsia="Aptos" w:cs="Aptos"/>
        </w:rPr>
        <w:t xml:space="preserve"> milhões</w:t>
      </w:r>
      <w:r w:rsidRPr="562F1D45" w:rsidR="16B3DAF4">
        <w:rPr>
          <w:rFonts w:ascii="Aptos" w:hAnsi="Aptos" w:eastAsia="Aptos" w:cs="Aptos"/>
        </w:rPr>
        <w:t>, +94,8%</w:t>
      </w:r>
      <w:r w:rsidRPr="562F1D45" w:rsidR="4E496ECF">
        <w:rPr>
          <w:rFonts w:ascii="Aptos" w:hAnsi="Aptos" w:eastAsia="Aptos" w:cs="Aptos"/>
        </w:rPr>
        <w:t>)</w:t>
      </w:r>
      <w:r w:rsidRPr="562F1D45" w:rsidR="5724B055">
        <w:rPr>
          <w:rFonts w:ascii="Aptos" w:hAnsi="Aptos" w:eastAsia="Aptos" w:cs="Aptos"/>
        </w:rPr>
        <w:t xml:space="preserve"> e fumo não manufaturado (+US$ 169,11 milhões, +20,3%)</w:t>
      </w:r>
      <w:r w:rsidRPr="562F1D45" w:rsidR="4E496ECF">
        <w:rPr>
          <w:rFonts w:ascii="Aptos" w:hAnsi="Aptos" w:eastAsia="Aptos" w:cs="Aptos"/>
        </w:rPr>
        <w:t>.</w:t>
      </w:r>
    </w:p>
    <w:p w:rsidRPr="009A20B9" w:rsidR="009A1331" w:rsidP="562F1D45" w:rsidRDefault="40AED974" w14:paraId="5CB8C317" w14:textId="101EF392">
      <w:pPr>
        <w:spacing w:line="257" w:lineRule="auto"/>
        <w:jc w:val="both"/>
        <w:rPr>
          <w:rFonts w:ascii="Aptos" w:hAnsi="Aptos" w:eastAsia="Aptos" w:cs="Aptos"/>
        </w:rPr>
      </w:pPr>
      <w:r w:rsidRPr="562F1D45" w:rsidR="4E496ECF">
        <w:rPr>
          <w:rFonts w:ascii="Aptos" w:hAnsi="Aptos" w:eastAsia="Aptos" w:cs="Aptos"/>
        </w:rPr>
        <w:t>Quanto aos Estados Unidos, que se mant</w:t>
      </w:r>
      <w:r w:rsidRPr="562F1D45" w:rsidR="5892EB34">
        <w:rPr>
          <w:rFonts w:ascii="Aptos" w:hAnsi="Aptos" w:eastAsia="Aptos" w:cs="Aptos"/>
        </w:rPr>
        <w:t xml:space="preserve">iveram </w:t>
      </w:r>
      <w:r w:rsidRPr="562F1D45" w:rsidR="4E496ECF">
        <w:rPr>
          <w:rFonts w:ascii="Aptos" w:hAnsi="Aptos" w:eastAsia="Aptos" w:cs="Aptos"/>
        </w:rPr>
        <w:t xml:space="preserve">na terceira posição do </w:t>
      </w:r>
      <w:r w:rsidRPr="562F1D45" w:rsidR="4E496ECF">
        <w:rPr>
          <w:rFonts w:ascii="Aptos" w:hAnsi="Aptos" w:eastAsia="Aptos" w:cs="Aptos"/>
          <w:i w:val="1"/>
          <w:iCs w:val="1"/>
        </w:rPr>
        <w:t>ranking</w:t>
      </w:r>
      <w:r w:rsidRPr="562F1D45" w:rsidR="2E80F567">
        <w:rPr>
          <w:rFonts w:ascii="Aptos" w:hAnsi="Aptos" w:eastAsia="Aptos" w:cs="Aptos"/>
          <w:i w:val="1"/>
          <w:iCs w:val="1"/>
        </w:rPr>
        <w:t xml:space="preserve"> </w:t>
      </w:r>
      <w:r w:rsidRPr="562F1D45" w:rsidR="2E80F567">
        <w:rPr>
          <w:rFonts w:ascii="Aptos" w:hAnsi="Aptos" w:eastAsia="Aptos" w:cs="Aptos"/>
          <w:i w:val="0"/>
          <w:iCs w:val="0"/>
        </w:rPr>
        <w:t>de maiores compradores</w:t>
      </w:r>
      <w:r w:rsidRPr="562F1D45" w:rsidR="2E80F567">
        <w:rPr>
          <w:rFonts w:ascii="Aptos" w:hAnsi="Aptos" w:eastAsia="Aptos" w:cs="Aptos"/>
          <w:i w:val="1"/>
          <w:iCs w:val="1"/>
        </w:rPr>
        <w:t xml:space="preserve"> </w:t>
      </w:r>
      <w:r w:rsidRPr="562F1D45" w:rsidR="2E80F567">
        <w:rPr>
          <w:rFonts w:ascii="Aptos" w:hAnsi="Aptos" w:eastAsia="Aptos" w:cs="Aptos"/>
          <w:i w:val="0"/>
          <w:iCs w:val="0"/>
        </w:rPr>
        <w:t>do agro</w:t>
      </w:r>
      <w:r w:rsidRPr="562F1D45" w:rsidR="4E496ECF">
        <w:rPr>
          <w:rFonts w:ascii="Aptos" w:hAnsi="Aptos" w:eastAsia="Aptos" w:cs="Aptos"/>
        </w:rPr>
        <w:t xml:space="preserve">, as medidas adotadas pelo governo norte-americano apresentam reflexos nos números das exportações brasileiras àquele país, com retração da receita </w:t>
      </w:r>
      <w:r w:rsidRPr="562F1D45" w:rsidR="1A741494">
        <w:rPr>
          <w:rFonts w:ascii="Aptos" w:hAnsi="Aptos" w:eastAsia="Aptos" w:cs="Aptos"/>
        </w:rPr>
        <w:t>n</w:t>
      </w:r>
      <w:r w:rsidRPr="562F1D45" w:rsidR="4E496ECF">
        <w:rPr>
          <w:rFonts w:ascii="Aptos" w:hAnsi="Aptos" w:eastAsia="Aptos" w:cs="Aptos"/>
        </w:rPr>
        <w:t>a maioria dos setores do agronegócio. As vendas totalizaram US$ 10,48 bilhões, queda de 4,0% no período de 2025 ante 2024. Os setores que apresentaram melhores resultados positivos são: de sucos (+</w:t>
      </w:r>
      <w:r w:rsidRPr="562F1D45" w:rsidR="0DEAAE4D">
        <w:rPr>
          <w:rFonts w:ascii="Aptos" w:hAnsi="Aptos" w:eastAsia="Aptos" w:cs="Aptos"/>
        </w:rPr>
        <w:t xml:space="preserve">US$ 311,85 milhões, </w:t>
      </w:r>
      <w:r w:rsidRPr="562F1D45" w:rsidR="4E496ECF">
        <w:rPr>
          <w:rFonts w:ascii="Aptos" w:hAnsi="Aptos" w:eastAsia="Aptos" w:cs="Aptos"/>
        </w:rPr>
        <w:t>30,3</w:t>
      </w:r>
      <w:r w:rsidRPr="562F1D45" w:rsidR="2A6FA2EC">
        <w:rPr>
          <w:rFonts w:ascii="Aptos" w:hAnsi="Aptos" w:eastAsia="Aptos" w:cs="Aptos"/>
        </w:rPr>
        <w:t>%</w:t>
      </w:r>
      <w:r w:rsidRPr="562F1D45" w:rsidR="4E496ECF">
        <w:rPr>
          <w:rFonts w:ascii="Aptos" w:hAnsi="Aptos" w:eastAsia="Aptos" w:cs="Aptos"/>
        </w:rPr>
        <w:t>), carnes (</w:t>
      </w:r>
      <w:r w:rsidRPr="562F1D45" w:rsidR="5BD6E8CE">
        <w:rPr>
          <w:rFonts w:ascii="Aptos" w:hAnsi="Aptos" w:eastAsia="Aptos" w:cs="Aptos"/>
        </w:rPr>
        <w:t>+US$ 221,58 milhões, +</w:t>
      </w:r>
      <w:r w:rsidRPr="562F1D45" w:rsidR="4E496ECF">
        <w:rPr>
          <w:rFonts w:ascii="Aptos" w:hAnsi="Aptos" w:eastAsia="Aptos" w:cs="Aptos"/>
        </w:rPr>
        <w:t>17,4%), demais produtos de origem animal (</w:t>
      </w:r>
      <w:r w:rsidRPr="562F1D45" w:rsidR="7AABD01D">
        <w:rPr>
          <w:rFonts w:ascii="Aptos" w:hAnsi="Aptos" w:eastAsia="Aptos" w:cs="Aptos"/>
        </w:rPr>
        <w:t>+US$ 166,95 milhões, +</w:t>
      </w:r>
      <w:r w:rsidRPr="562F1D45" w:rsidR="4E496ECF">
        <w:rPr>
          <w:rFonts w:ascii="Aptos" w:hAnsi="Aptos" w:eastAsia="Aptos" w:cs="Aptos"/>
        </w:rPr>
        <w:t>24,9%)</w:t>
      </w:r>
      <w:r w:rsidRPr="562F1D45" w:rsidR="45165DBC">
        <w:rPr>
          <w:rFonts w:ascii="Aptos" w:hAnsi="Aptos" w:eastAsia="Aptos" w:cs="Aptos"/>
        </w:rPr>
        <w:t xml:space="preserve"> e café (+US$ 150,88 milhões, +8,3%)</w:t>
      </w:r>
      <w:r w:rsidRPr="562F1D45" w:rsidR="4E496ECF">
        <w:rPr>
          <w:rFonts w:ascii="Aptos" w:hAnsi="Aptos" w:eastAsia="Aptos" w:cs="Aptos"/>
        </w:rPr>
        <w:t>. O principal produto de exportação, o café verde, teve um crescimento em valor de 6,8%</w:t>
      </w:r>
      <w:r w:rsidRPr="562F1D45" w:rsidR="62B5D538">
        <w:rPr>
          <w:rFonts w:ascii="Aptos" w:hAnsi="Aptos" w:eastAsia="Aptos" w:cs="Aptos"/>
        </w:rPr>
        <w:t xml:space="preserve"> (+US$ 112,84 milhões)</w:t>
      </w:r>
      <w:r w:rsidRPr="562F1D45" w:rsidR="4E496ECF">
        <w:rPr>
          <w:rFonts w:ascii="Aptos" w:hAnsi="Aptos" w:eastAsia="Aptos" w:cs="Aptos"/>
        </w:rPr>
        <w:t xml:space="preserve">, a despeito da sobretaxa aplicada e do volume que decresceu 32,9%, em função dos altos preços da </w:t>
      </w:r>
      <w:r w:rsidRPr="562F1D45" w:rsidR="4E496ECF">
        <w:rPr>
          <w:rFonts w:ascii="Aptos" w:hAnsi="Aptos" w:eastAsia="Aptos" w:cs="Aptos"/>
          <w:i w:val="1"/>
          <w:iCs w:val="1"/>
        </w:rPr>
        <w:t>commodity</w:t>
      </w:r>
      <w:r w:rsidRPr="562F1D45" w:rsidR="4E496ECF">
        <w:rPr>
          <w:rFonts w:ascii="Aptos" w:hAnsi="Aptos" w:eastAsia="Aptos" w:cs="Aptos"/>
        </w:rPr>
        <w:t>. Os sucos de laranja, não sobretaxados, subiram 33,3%, alcançando US$ 1,20 bilhão. A carne</w:t>
      </w:r>
      <w:r w:rsidRPr="562F1D45" w:rsidR="4362F9F7">
        <w:rPr>
          <w:rFonts w:ascii="Aptos" w:hAnsi="Aptos" w:eastAsia="Aptos" w:cs="Aptos"/>
        </w:rPr>
        <w:t xml:space="preserve"> bovina in natura, </w:t>
      </w:r>
      <w:r w:rsidRPr="562F1D45" w:rsidR="4E496ECF">
        <w:rPr>
          <w:rFonts w:ascii="Aptos" w:hAnsi="Aptos" w:eastAsia="Aptos" w:cs="Aptos"/>
        </w:rPr>
        <w:t xml:space="preserve">sebo bovino e a carne bovina industrializada também tiveram crescimento, de 26,0%, 55,6% e 6,9%, respectivamente, e juntos representaram US$ 1,88 bilhão em exportações. O setor de produtos florestais foi o mais afetado, com as perdas totalizando US$ 622,62 milhões no período comparativo, seguido do complexo sucroalcooleiro, com </w:t>
      </w:r>
      <w:r w:rsidRPr="562F1D45" w:rsidR="5FD51CBD">
        <w:rPr>
          <w:rFonts w:ascii="Aptos" w:hAnsi="Aptos" w:eastAsia="Aptos" w:cs="Aptos"/>
        </w:rPr>
        <w:t xml:space="preserve">retração de </w:t>
      </w:r>
      <w:r w:rsidRPr="562F1D45" w:rsidR="4E496ECF">
        <w:rPr>
          <w:rFonts w:ascii="Aptos" w:hAnsi="Aptos" w:eastAsia="Aptos" w:cs="Aptos"/>
        </w:rPr>
        <w:t>US$ 355,09 milhões.</w:t>
      </w:r>
    </w:p>
    <w:p w:rsidRPr="009A20B9" w:rsidR="009A1331" w:rsidP="728DCC59" w:rsidRDefault="40AED974" w14:paraId="25157836" w14:textId="153E4C15">
      <w:pPr>
        <w:spacing w:line="257" w:lineRule="auto"/>
        <w:jc w:val="both"/>
      </w:pPr>
      <w:r w:rsidRPr="562F1D45" w:rsidR="4E496ECF">
        <w:rPr>
          <w:rFonts w:ascii="Aptos" w:hAnsi="Aptos" w:eastAsia="Aptos" w:cs="Aptos"/>
        </w:rPr>
        <w:t>Completando a lista dos dez mercados mais relevantes para as exportações brasileiras, os seguintes destinos apresentaram resultados positivos: Índia (US$ 3,02 bilhão, 11,0%), México (US$ 3,0 bilhões, 8,5%) e Turquia (US$ 2,92 bilhões, 0,2%). Entre os que tiveram variação negativa, encontram-se: Vietnã (US$ 3,16 bilhões, -10%), Indonésia</w:t>
      </w:r>
      <w:r w:rsidRPr="562F1D45" w:rsidR="3683D25F">
        <w:rPr>
          <w:rFonts w:ascii="Aptos" w:hAnsi="Aptos" w:eastAsia="Aptos" w:cs="Aptos"/>
        </w:rPr>
        <w:t xml:space="preserve"> </w:t>
      </w:r>
      <w:r w:rsidRPr="562F1D45" w:rsidR="4E496ECF">
        <w:rPr>
          <w:rFonts w:ascii="Aptos" w:hAnsi="Aptos" w:eastAsia="Aptos" w:cs="Aptos"/>
        </w:rPr>
        <w:t xml:space="preserve">(US$ 3,02 bilhões, -24,1%), Japão (US$ 2,94 bilhões, -5,4%) e Egito (US$ 2,81 bilhões, -4,7%). Nas vendas para </w:t>
      </w:r>
      <w:r w:rsidRPr="562F1D45" w:rsidR="37284CD8">
        <w:rPr>
          <w:rFonts w:ascii="Aptos" w:hAnsi="Aptos" w:eastAsia="Aptos" w:cs="Aptos"/>
        </w:rPr>
        <w:t>a Indonésia</w:t>
      </w:r>
      <w:r w:rsidRPr="562F1D45" w:rsidR="4E496ECF">
        <w:rPr>
          <w:rFonts w:ascii="Aptos" w:hAnsi="Aptos" w:eastAsia="Aptos" w:cs="Aptos"/>
        </w:rPr>
        <w:t>, a retração representou US$ 957,15 milhões a menos na receita. Cada um dos últimos sete mercados tem cerca de 2% de participação nas exportações brasileiras.</w:t>
      </w:r>
    </w:p>
    <w:p w:rsidRPr="009A20B9" w:rsidR="009A1331" w:rsidP="728DCC59" w:rsidRDefault="009A1331" w14:paraId="21B1E714" w14:textId="6D81A51B">
      <w:pPr>
        <w:spacing w:line="257" w:lineRule="auto"/>
        <w:jc w:val="both"/>
        <w:rPr>
          <w:b/>
          <w:bCs/>
        </w:rPr>
      </w:pPr>
    </w:p>
    <w:p w:rsidR="009A1331" w:rsidP="728DCC59" w:rsidRDefault="3AFD19AD" w14:paraId="249AADD6" w14:textId="73FFFCCD">
      <w:pPr>
        <w:spacing w:line="257" w:lineRule="auto"/>
        <w:jc w:val="both"/>
      </w:pPr>
      <w:r>
        <w:rPr>
          <w:noProof/>
        </w:rPr>
        <w:lastRenderedPageBreak/>
        <w:drawing>
          <wp:inline distT="0" distB="0" distL="0" distR="0" wp14:anchorId="04F8891B" wp14:editId="6F5B70F3">
            <wp:extent cx="6181725" cy="3848100"/>
            <wp:effectExtent l="0" t="0" r="0" b="0"/>
            <wp:docPr id="830560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6018" name="Picture 83056018"/>
                    <pic:cNvPicPr/>
                  </pic:nvPicPr>
                  <pic:blipFill>
                    <a:blip r:embed="rId14">
                      <a:extLst>
                        <a:ext uri="{28A0092B-C50C-407E-A947-70E740481C1C}">
                          <a14:useLocalDpi xmlns:a14="http://schemas.microsoft.com/office/drawing/2010/main"/>
                        </a:ext>
                      </a:extLst>
                    </a:blip>
                    <a:stretch>
                      <a:fillRect/>
                    </a:stretch>
                  </pic:blipFill>
                  <pic:spPr>
                    <a:xfrm>
                      <a:off x="0" y="0"/>
                      <a:ext cx="6181725" cy="3848100"/>
                    </a:xfrm>
                    <a:prstGeom prst="rect">
                      <a:avLst/>
                    </a:prstGeom>
                  </pic:spPr>
                </pic:pic>
              </a:graphicData>
            </a:graphic>
          </wp:inline>
        </w:drawing>
      </w:r>
    </w:p>
    <w:p w:rsidR="0EF66B0E" w:rsidP="0EF66B0E" w:rsidRDefault="0EF66B0E" w14:paraId="2598F291" w14:textId="694A2DD6">
      <w:pPr>
        <w:spacing w:line="257" w:lineRule="auto"/>
        <w:ind w:firstLine="708"/>
        <w:jc w:val="both"/>
        <w:rPr>
          <w:rFonts w:ascii="Aptos" w:hAnsi="Aptos" w:eastAsia="Aptos" w:cs="Aptos"/>
        </w:rPr>
      </w:pPr>
    </w:p>
    <w:p w:rsidR="5D5C765D" w:rsidP="5D5C765D" w:rsidRDefault="5D5C765D" w14:paraId="4A6E9CF0" w14:textId="6DB97E7C">
      <w:pPr>
        <w:jc w:val="both"/>
        <w:rPr>
          <w:rFonts w:ascii="Aptos" w:hAnsi="Aptos" w:eastAsia="Aptos" w:cs="Aptos"/>
          <w:sz w:val="24"/>
          <w:szCs w:val="24"/>
        </w:rPr>
      </w:pPr>
    </w:p>
    <w:p w:rsidR="00680CF2" w:rsidP="00DD576C" w:rsidRDefault="00680CF2" w14:paraId="1B956B7B" w14:textId="6E8D9E45">
      <w:pPr>
        <w:pStyle w:val="PargrafodaLista"/>
        <w:ind w:left="360"/>
        <w:jc w:val="center"/>
        <w:rPr>
          <w:b/>
          <w:sz w:val="24"/>
          <w:szCs w:val="24"/>
        </w:rPr>
      </w:pPr>
    </w:p>
    <w:p w:rsidR="00075BA5" w:rsidP="00DD576C" w:rsidRDefault="00075BA5" w14:paraId="34DCE771" w14:textId="50FFA658">
      <w:pPr>
        <w:pStyle w:val="PargrafodaLista"/>
        <w:ind w:left="360"/>
        <w:jc w:val="center"/>
        <w:rPr>
          <w:b/>
          <w:sz w:val="24"/>
          <w:szCs w:val="24"/>
        </w:rPr>
      </w:pPr>
    </w:p>
    <w:p w:rsidR="00075BA5" w:rsidP="7311C507" w:rsidRDefault="00075BA5" w14:paraId="4D7FB39C" w14:textId="3BB1E5BA">
      <w:pPr>
        <w:pStyle w:val="PargrafodaLista"/>
        <w:ind w:left="360"/>
        <w:jc w:val="center"/>
        <w:rPr>
          <w:b/>
          <w:bCs/>
          <w:sz w:val="24"/>
          <w:szCs w:val="24"/>
        </w:rPr>
      </w:pPr>
      <w:r>
        <w:rPr>
          <w:noProof/>
        </w:rPr>
        <mc:AlternateContent>
          <mc:Choice Requires="wps">
            <w:drawing>
              <wp:inline distT="0" distB="0" distL="114300" distR="114300" wp14:anchorId="57BD01E1" wp14:editId="57B62EC7">
                <wp:extent cx="5943600" cy="2219325"/>
                <wp:effectExtent l="0" t="0" r="19050" b="28575"/>
                <wp:docPr id="1411054554" name="Caixa de Texto 1"/>
                <wp:cNvGraphicFramePr/>
                <a:graphic xmlns:a="http://schemas.openxmlformats.org/drawingml/2006/main">
                  <a:graphicData uri="http://schemas.microsoft.com/office/word/2010/wordprocessingShape">
                    <wps:wsp>
                      <wps:cNvSpPr txBox="1"/>
                      <wps:spPr>
                        <a:xfrm>
                          <a:off x="0" y="0"/>
                          <a:ext cx="5943600" cy="2219325"/>
                        </a:xfrm>
                        <a:prstGeom prst="rect">
                          <a:avLst/>
                        </a:prstGeom>
                        <a:solidFill>
                          <a:schemeClr val="lt1"/>
                        </a:solidFill>
                        <a:ln w="6350">
                          <a:solidFill>
                            <a:prstClr val="black"/>
                          </a:solidFill>
                        </a:ln>
                      </wps:spPr>
                      <wps:txbx>
                        <w:txbxContent>
                          <w:p w:rsidRPr="0068299C" w:rsidR="00055E07" w:rsidP="00445F72" w:rsidRDefault="00055E07" w14:paraId="6322F70F" w14:textId="77777777">
                            <w:pPr>
                              <w:jc w:val="center"/>
                              <w:rPr>
                                <w:sz w:val="20"/>
                                <w:szCs w:val="20"/>
                              </w:rPr>
                            </w:pPr>
                            <w:r w:rsidRPr="0068299C">
                              <w:rPr>
                                <w:sz w:val="20"/>
                                <w:szCs w:val="20"/>
                              </w:rPr>
                              <w:t>NOTA METODOLÓGICA</w:t>
                            </w:r>
                          </w:p>
                          <w:p w:rsidRPr="0068299C" w:rsidR="00EC08BD" w:rsidP="000E367F" w:rsidRDefault="00055E07" w14:paraId="44673DAF" w14:textId="0BD3BFD0">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Pr="00EC08BD" w:rsidR="00EC08BD">
                              <w:rPr>
                                <w:sz w:val="20"/>
                                <w:szCs w:val="20"/>
                              </w:rPr>
                              <w:t>https://www.gov.br/mdic/pt-br/assuntos/camex/resolucoes/resolucoes</w:t>
                            </w:r>
                          </w:p>
                          <w:p w:rsidRPr="0068299C" w:rsidR="00C311B8" w:rsidP="000E367F" w:rsidRDefault="00055E07" w14:paraId="07FC61FB" w14:textId="1CFF144E">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w:t>
                            </w:r>
                            <w:proofErr w:type="spellStart"/>
                            <w:r w:rsidRPr="0068299C">
                              <w:rPr>
                                <w:sz w:val="20"/>
                                <w:szCs w:val="20"/>
                              </w:rPr>
                              <w:t>NCM’s</w:t>
                            </w:r>
                            <w:proofErr w:type="spellEnd"/>
                            <w:r w:rsidRPr="0068299C">
                              <w:rPr>
                                <w:sz w:val="20"/>
                                <w:szCs w:val="20"/>
                              </w:rPr>
                              <w:t xml:space="preserve">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w:pict>
              <v:shapetype id="_x0000_t202" coordsize="21600,21600" o:spt="202" path="m,l,21600r21600,l21600,xe" w14:anchorId="57BD01E1">
                <v:stroke joinstyle="miter"/>
                <v:path gradientshapeok="t" o:connecttype="rect"/>
              </v:shapetype>
              <v:shape id="Caixa de Texto 1" style="width:468pt;height:174.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">
                <v:textbox>
                  <w:txbxContent>
                    <w:p w:rsidRPr="0068299C" w:rsidR="00055E07" w:rsidP="00445F72" w:rsidRDefault="00055E07" w14:paraId="6322F70F" w14:textId="77777777">
                      <w:pPr>
                        <w:jc w:val="center"/>
                        <w:rPr>
                          <w:sz w:val="20"/>
                          <w:szCs w:val="20"/>
                        </w:rPr>
                      </w:pPr>
                      <w:r w:rsidRPr="0068299C">
                        <w:rPr>
                          <w:sz w:val="20"/>
                          <w:szCs w:val="20"/>
                        </w:rPr>
                        <w:t>NOTA METODOLÓGICA</w:t>
                      </w:r>
                    </w:p>
                    <w:p w:rsidRPr="0068299C" w:rsidR="00EC08BD" w:rsidP="000E367F" w:rsidRDefault="00055E07" w14:paraId="44673DAF" w14:textId="0BD3BFD0">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Pr="00EC08BD" w:rsidR="00EC08BD">
                        <w:rPr>
                          <w:sz w:val="20"/>
                          <w:szCs w:val="20"/>
                        </w:rPr>
                        <w:t>https://www.gov.br/mdic/pt-br/assuntos/camex/resolucoes/resolucoes</w:t>
                      </w:r>
                    </w:p>
                    <w:p w:rsidRPr="0068299C" w:rsidR="00C311B8" w:rsidP="000E367F" w:rsidRDefault="00055E07" w14:paraId="07FC61FB" w14:textId="1CFF144E">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w10:anchorlock/>
              </v:shape>
            </w:pict>
          </mc:Fallback>
        </mc:AlternateContent>
      </w:r>
    </w:p>
    <w:p w:rsidR="004B7D86" w:rsidP="00DD576C" w:rsidRDefault="004B7D86" w14:paraId="2913D04C" w14:textId="75AD62B6">
      <w:pPr>
        <w:pStyle w:val="PargrafodaLista"/>
        <w:ind w:left="360"/>
        <w:jc w:val="center"/>
        <w:rPr>
          <w:b/>
          <w:sz w:val="24"/>
          <w:szCs w:val="24"/>
        </w:rPr>
      </w:pPr>
    </w:p>
    <w:p w:rsidR="004B7D86" w:rsidP="7311C507" w:rsidRDefault="004B7D86" w14:paraId="1B71F976" w14:textId="08668758">
      <w:pPr>
        <w:pStyle w:val="PargrafodaLista"/>
        <w:ind w:left="360"/>
        <w:rPr>
          <w:b/>
          <w:bCs/>
          <w:sz w:val="24"/>
          <w:szCs w:val="24"/>
        </w:rPr>
      </w:pPr>
    </w:p>
    <w:p w:rsidRPr="00042EEF" w:rsidR="00075BA5" w:rsidP="7311C507" w:rsidRDefault="00075BA5" w14:paraId="050553A1" w14:textId="782AC26E">
      <w:pPr>
        <w:pStyle w:val="PargrafodaLista"/>
        <w:ind w:left="360"/>
        <w:jc w:val="center"/>
        <w:rPr>
          <w:b/>
          <w:bCs/>
          <w:sz w:val="24"/>
          <w:szCs w:val="24"/>
        </w:rPr>
      </w:pPr>
    </w:p>
    <w:sectPr w:rsidRPr="00042EEF" w:rsidR="00075BA5" w:rsidSect="00BC1552">
      <w:headerReference w:type="default" r:id="rId15"/>
      <w:footerReference w:type="default" r:id="rId16"/>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240E" w:rsidP="00B1599A" w:rsidRDefault="0038240E" w14:paraId="735260FF" w14:textId="77777777">
      <w:pPr>
        <w:spacing w:after="0" w:line="240" w:lineRule="auto"/>
      </w:pPr>
      <w:r>
        <w:separator/>
      </w:r>
    </w:p>
  </w:endnote>
  <w:endnote w:type="continuationSeparator" w:id="0">
    <w:p w:rsidR="0038240E" w:rsidP="00B1599A" w:rsidRDefault="0038240E" w14:paraId="0EDB3B96" w14:textId="77777777">
      <w:pPr>
        <w:spacing w:after="0" w:line="240" w:lineRule="auto"/>
      </w:pPr>
      <w:r>
        <w:continuationSeparator/>
      </w:r>
    </w:p>
  </w:endnote>
  <w:endnote w:type="continuationNotice" w:id="1">
    <w:p w:rsidR="0038240E" w:rsidRDefault="0038240E" w14:paraId="3A23BE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352585"/>
      <w:docPartObj>
        <w:docPartGallery w:val="Page Numbers (Bottom of Page)"/>
        <w:docPartUnique/>
      </w:docPartObj>
    </w:sdtPr>
    <w:sdtEndPr>
      <w:rPr>
        <w:sz w:val="16"/>
        <w:szCs w:val="16"/>
      </w:rPr>
    </w:sdtEndPr>
    <w:sdtContent>
      <w:p w:rsidRPr="00272159" w:rsidR="00272159" w:rsidRDefault="00272159" w14:paraId="1E71B1CE" w14:textId="76AE314E">
        <w:pPr>
          <w:pStyle w:val="Rodap"/>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rsidR="00272159" w:rsidRDefault="00272159" w14:paraId="3FCDC2D2"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240E" w:rsidP="00B1599A" w:rsidRDefault="0038240E" w14:paraId="5546A6D8" w14:textId="77777777">
      <w:pPr>
        <w:spacing w:after="0" w:line="240" w:lineRule="auto"/>
      </w:pPr>
      <w:r>
        <w:separator/>
      </w:r>
    </w:p>
  </w:footnote>
  <w:footnote w:type="continuationSeparator" w:id="0">
    <w:p w:rsidR="0038240E" w:rsidP="00B1599A" w:rsidRDefault="0038240E" w14:paraId="2A65F925" w14:textId="77777777">
      <w:pPr>
        <w:spacing w:after="0" w:line="240" w:lineRule="auto"/>
      </w:pPr>
      <w:r>
        <w:continuationSeparator/>
      </w:r>
    </w:p>
  </w:footnote>
  <w:footnote w:type="continuationNotice" w:id="1">
    <w:p w:rsidR="0038240E" w:rsidRDefault="0038240E" w14:paraId="040060F9" w14:textId="77777777">
      <w:pPr>
        <w:spacing w:after="0" w:line="240" w:lineRule="auto"/>
      </w:pPr>
    </w:p>
  </w:footnote>
  <w:footnote w:id="2">
    <w:p w:rsidRPr="004957E5" w:rsidR="009A20B9" w:rsidP="009A20B9" w:rsidRDefault="009A20B9" w14:paraId="62276145" w14:textId="77777777">
      <w:pPr>
        <w:rPr>
          <w:sz w:val="16"/>
          <w:szCs w:val="16"/>
        </w:rPr>
      </w:pPr>
      <w:r>
        <w:rPr>
          <w:rStyle w:val="Refdenotaderodap"/>
        </w:rPr>
        <w:footnoteRef/>
      </w:r>
      <w:r>
        <w:t xml:space="preserve"> </w:t>
      </w:r>
      <w:r w:rsidRPr="004957E5">
        <w:rPr>
          <w:sz w:val="16"/>
          <w:szCs w:val="16"/>
        </w:rPr>
        <w:t xml:space="preserve">A relação de insumos necessários à produção agropecuária é </w:t>
      </w:r>
      <w:r>
        <w:rPr>
          <w:sz w:val="16"/>
          <w:szCs w:val="16"/>
        </w:rPr>
        <w:t>maior que a apresentada</w:t>
      </w:r>
      <w:r w:rsidRPr="004957E5">
        <w:rPr>
          <w:sz w:val="16"/>
          <w:szCs w:val="16"/>
        </w:rPr>
        <w:t>, incluindo combustíveis, como o óleo diesel, medicamentos</w:t>
      </w:r>
      <w:r>
        <w:rPr>
          <w:sz w:val="16"/>
          <w:szCs w:val="16"/>
        </w:rPr>
        <w:t xml:space="preserve"> de uso</w:t>
      </w:r>
      <w:r w:rsidRPr="004957E5">
        <w:rPr>
          <w:sz w:val="16"/>
          <w:szCs w:val="16"/>
        </w:rPr>
        <w:t xml:space="preserve"> veterinários,</w:t>
      </w:r>
      <w:r>
        <w:rPr>
          <w:sz w:val="16"/>
          <w:szCs w:val="16"/>
        </w:rPr>
        <w:t xml:space="preserve"> máquinas e implementos agrícolas,</w:t>
      </w:r>
      <w:r w:rsidRPr="004957E5">
        <w:rPr>
          <w:sz w:val="16"/>
          <w:szCs w:val="16"/>
        </w:rPr>
        <w:t xml:space="preserve"> dentre outros</w:t>
      </w:r>
      <w:r>
        <w:rPr>
          <w:sz w:val="16"/>
          <w:szCs w:val="16"/>
        </w:rPr>
        <w:t>, que não foram relacionados acima.</w:t>
      </w:r>
    </w:p>
    <w:p w:rsidR="009A20B9" w:rsidP="009A20B9" w:rsidRDefault="009A20B9" w14:paraId="1BCB77E0" w14:textId="77777777">
      <w:pPr>
        <w:pStyle w:val="Textodenotaderodap"/>
      </w:pPr>
    </w:p>
  </w:footnote>
  <w:footnote w:id="3">
    <w:p w:rsidRPr="00F64D22" w:rsidR="009A20B9" w:rsidP="009A20B9" w:rsidRDefault="009A20B9" w14:paraId="37348BDC" w14:textId="77777777">
      <w:pPr>
        <w:pStyle w:val="Textodenotaderodap"/>
        <w:jc w:val="both"/>
      </w:pPr>
      <w:r>
        <w:rPr>
          <w:rStyle w:val="Refdenotaderodap"/>
        </w:rPr>
        <w:footnoteRef/>
      </w:r>
      <w:r w:rsidRPr="00F64D22">
        <w:t xml:space="preserve"> Estima-se que a China consumirá 11,5</w:t>
      </w:r>
      <w:r>
        <w:t>47</w:t>
      </w:r>
      <w:r w:rsidRPr="00F64D22">
        <w:t xml:space="preserve"> milhõe</w:t>
      </w:r>
      <w:r>
        <w:t>s de toneladas equivalente carcaça em 2025 (número praticamente igual ao consumo de 024), sendo 3,825 milhões de importações (+2,2%). Em 2024, as importações chinesas foram de 3,743 milhões de toneladas (equivalente carcaça). Fonte: Departamento de Agricultura dos Estados Unidos (</w:t>
      </w:r>
      <w:proofErr w:type="spellStart"/>
      <w:r>
        <w:t>Foreign</w:t>
      </w:r>
      <w:proofErr w:type="spellEnd"/>
      <w:r>
        <w:t xml:space="preserve"> </w:t>
      </w:r>
      <w:proofErr w:type="spellStart"/>
      <w:r>
        <w:t>Agricultural</w:t>
      </w:r>
      <w:proofErr w:type="spellEnd"/>
      <w:r>
        <w:t xml:space="preserve"> Service – FAS/USDA)</w:t>
      </w:r>
    </w:p>
  </w:footnote>
  <w:footnote w:id="4">
    <w:p w:rsidR="009A20B9" w:rsidP="009A20B9" w:rsidRDefault="009A20B9" w14:paraId="75E64957" w14:textId="77777777">
      <w:pPr>
        <w:pStyle w:val="Textodenotaderodap"/>
        <w:jc w:val="both"/>
      </w:pPr>
      <w:r>
        <w:rPr>
          <w:rStyle w:val="Refdenotaderodap"/>
        </w:rPr>
        <w:footnoteRef/>
      </w:r>
      <w:r>
        <w:t xml:space="preserve"> O Banco Mundial utiliza como fonte as seguintes instituições: Bloomberg; </w:t>
      </w:r>
      <w:proofErr w:type="spellStart"/>
      <w:r>
        <w:t>Comple</w:t>
      </w:r>
      <w:proofErr w:type="spellEnd"/>
      <w:r>
        <w:t xml:space="preserve"> </w:t>
      </w:r>
      <w:proofErr w:type="spellStart"/>
      <w:r>
        <w:t>Coffee</w:t>
      </w:r>
      <w:proofErr w:type="spellEnd"/>
      <w:r>
        <w:t xml:space="preserve"> </w:t>
      </w:r>
      <w:proofErr w:type="spellStart"/>
      <w:r>
        <w:t>Coverage</w:t>
      </w:r>
      <w:proofErr w:type="spellEnd"/>
      <w:r>
        <w:t xml:space="preserve">; </w:t>
      </w:r>
      <w:proofErr w:type="spellStart"/>
      <w:r>
        <w:t>International</w:t>
      </w:r>
      <w:proofErr w:type="spellEnd"/>
      <w:r>
        <w:t xml:space="preserve"> </w:t>
      </w:r>
      <w:proofErr w:type="spellStart"/>
      <w:r>
        <w:t>Coffee</w:t>
      </w:r>
      <w:proofErr w:type="spellEnd"/>
      <w:r>
        <w:t xml:space="preserve"> </w:t>
      </w:r>
      <w:proofErr w:type="spellStart"/>
      <w:r>
        <w:t>Organization</w:t>
      </w:r>
      <w:proofErr w:type="spellEnd"/>
      <w:r>
        <w:t xml:space="preserve">; Thomson Reuters </w:t>
      </w:r>
      <w:proofErr w:type="spellStart"/>
      <w:r>
        <w:t>Datastrem</w:t>
      </w:r>
      <w:proofErr w:type="spellEnd"/>
      <w:r>
        <w:t>.</w:t>
      </w:r>
    </w:p>
  </w:footnote>
  <w:footnote w:id="5">
    <w:p w:rsidR="009A20B9" w:rsidP="009A20B9" w:rsidRDefault="009A20B9" w14:paraId="1E988751" w14:textId="77777777">
      <w:pPr>
        <w:pStyle w:val="Textodenotaderodap"/>
        <w:jc w:val="both"/>
      </w:pPr>
      <w:r>
        <w:rPr>
          <w:rStyle w:val="Refdenotaderodap"/>
        </w:rPr>
        <w:footnoteRef/>
      </w:r>
      <w:r>
        <w:t xml:space="preserve"> </w:t>
      </w:r>
      <w:proofErr w:type="spellStart"/>
      <w:r>
        <w:t>Agromensal</w:t>
      </w:r>
      <w:proofErr w:type="spellEnd"/>
      <w:r>
        <w:t xml:space="preserve"> do Café (novembro 2025) – Análise Conjuntural do Centro de Estudos Avançados em Economia Aplicada – Esalq/USP. </w:t>
      </w:r>
    </w:p>
  </w:footnote>
  <w:footnote w:id="6">
    <w:p w:rsidR="009A20B9" w:rsidP="009A20B9" w:rsidRDefault="009A20B9" w14:paraId="5C8BF9E1" w14:textId="77777777">
      <w:pPr>
        <w:pStyle w:val="Textodenotaderodap"/>
      </w:pPr>
      <w:r>
        <w:rPr>
          <w:rStyle w:val="Refdenotaderodap"/>
        </w:rPr>
        <w:footnoteRef/>
      </w:r>
      <w:r>
        <w:t xml:space="preserve"> 3º Levantamento da Safra de Cana de Açúcar 2025/2026 – Conab.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45"/>
      <w:gridCol w:w="3245"/>
      <w:gridCol w:w="3245"/>
    </w:tblGrid>
    <w:tr w:rsidR="2B507932" w:rsidTr="2B507932" w14:paraId="2ED82EE2" w14:textId="77777777">
      <w:trPr>
        <w:trHeight w:val="300"/>
      </w:trPr>
      <w:tc>
        <w:tcPr>
          <w:tcW w:w="3245" w:type="dxa"/>
        </w:tcPr>
        <w:p w:rsidR="2B507932" w:rsidP="2B507932" w:rsidRDefault="2B507932" w14:paraId="750016EE" w14:textId="7E028DC7">
          <w:pPr>
            <w:pStyle w:val="Cabealho"/>
            <w:ind w:left="-115"/>
          </w:pPr>
        </w:p>
      </w:tc>
      <w:tc>
        <w:tcPr>
          <w:tcW w:w="3245" w:type="dxa"/>
        </w:tcPr>
        <w:p w:rsidR="2B507932" w:rsidP="2B507932" w:rsidRDefault="2B507932" w14:paraId="69103E05" w14:textId="270CF4B7">
          <w:pPr>
            <w:pStyle w:val="Cabealho"/>
            <w:jc w:val="center"/>
          </w:pPr>
        </w:p>
      </w:tc>
      <w:tc>
        <w:tcPr>
          <w:tcW w:w="3245" w:type="dxa"/>
        </w:tcPr>
        <w:p w:rsidR="2B507932" w:rsidP="2B507932" w:rsidRDefault="2B507932" w14:paraId="6D9158A7" w14:textId="0B87AEFF">
          <w:pPr>
            <w:pStyle w:val="Cabealho"/>
            <w:ind w:right="-115"/>
            <w:jc w:val="right"/>
          </w:pPr>
        </w:p>
      </w:tc>
    </w:tr>
  </w:tbl>
  <w:p w:rsidR="2B507932" w:rsidP="2B507932" w:rsidRDefault="2B507932" w14:paraId="5B5CF0DC" w14:textId="01B861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
    <w:nsid w:val="5bf112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56feb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E1311"/>
    <w:multiLevelType w:val="hybridMultilevel"/>
    <w:tmpl w:val="B4B4E190"/>
    <w:lvl w:ilvl="0" w:tplc="D28E21EE">
      <w:start w:val="1"/>
      <w:numFmt w:val="bullet"/>
      <w:lvlText w:val="·"/>
      <w:lvlJc w:val="left"/>
      <w:pPr>
        <w:ind w:left="720" w:hanging="360"/>
      </w:pPr>
      <w:rPr>
        <w:rFonts w:hint="default" w:ascii="Symbol" w:hAnsi="Symbol"/>
      </w:rPr>
    </w:lvl>
    <w:lvl w:ilvl="1" w:tplc="EDAEB132">
      <w:start w:val="1"/>
      <w:numFmt w:val="bullet"/>
      <w:lvlText w:val="o"/>
      <w:lvlJc w:val="left"/>
      <w:pPr>
        <w:ind w:left="1440" w:hanging="360"/>
      </w:pPr>
      <w:rPr>
        <w:rFonts w:hint="default" w:ascii="Courier New" w:hAnsi="Courier New"/>
      </w:rPr>
    </w:lvl>
    <w:lvl w:ilvl="2" w:tplc="732E3C04">
      <w:start w:val="1"/>
      <w:numFmt w:val="bullet"/>
      <w:lvlText w:val=""/>
      <w:lvlJc w:val="left"/>
      <w:pPr>
        <w:ind w:left="2160" w:hanging="360"/>
      </w:pPr>
      <w:rPr>
        <w:rFonts w:hint="default" w:ascii="Wingdings" w:hAnsi="Wingdings"/>
      </w:rPr>
    </w:lvl>
    <w:lvl w:ilvl="3" w:tplc="DC72A5B0">
      <w:start w:val="1"/>
      <w:numFmt w:val="bullet"/>
      <w:lvlText w:val=""/>
      <w:lvlJc w:val="left"/>
      <w:pPr>
        <w:ind w:left="2880" w:hanging="360"/>
      </w:pPr>
      <w:rPr>
        <w:rFonts w:hint="default" w:ascii="Symbol" w:hAnsi="Symbol"/>
      </w:rPr>
    </w:lvl>
    <w:lvl w:ilvl="4" w:tplc="C1E64B5E">
      <w:start w:val="1"/>
      <w:numFmt w:val="bullet"/>
      <w:lvlText w:val="o"/>
      <w:lvlJc w:val="left"/>
      <w:pPr>
        <w:ind w:left="3600" w:hanging="360"/>
      </w:pPr>
      <w:rPr>
        <w:rFonts w:hint="default" w:ascii="Courier New" w:hAnsi="Courier New"/>
      </w:rPr>
    </w:lvl>
    <w:lvl w:ilvl="5" w:tplc="B6E030F0">
      <w:start w:val="1"/>
      <w:numFmt w:val="bullet"/>
      <w:lvlText w:val=""/>
      <w:lvlJc w:val="left"/>
      <w:pPr>
        <w:ind w:left="4320" w:hanging="360"/>
      </w:pPr>
      <w:rPr>
        <w:rFonts w:hint="default" w:ascii="Wingdings" w:hAnsi="Wingdings"/>
      </w:rPr>
    </w:lvl>
    <w:lvl w:ilvl="6" w:tplc="AD3412D8">
      <w:start w:val="1"/>
      <w:numFmt w:val="bullet"/>
      <w:lvlText w:val=""/>
      <w:lvlJc w:val="left"/>
      <w:pPr>
        <w:ind w:left="5040" w:hanging="360"/>
      </w:pPr>
      <w:rPr>
        <w:rFonts w:hint="default" w:ascii="Symbol" w:hAnsi="Symbol"/>
      </w:rPr>
    </w:lvl>
    <w:lvl w:ilvl="7" w:tplc="43822256">
      <w:start w:val="1"/>
      <w:numFmt w:val="bullet"/>
      <w:lvlText w:val="o"/>
      <w:lvlJc w:val="left"/>
      <w:pPr>
        <w:ind w:left="5760" w:hanging="360"/>
      </w:pPr>
      <w:rPr>
        <w:rFonts w:hint="default" w:ascii="Courier New" w:hAnsi="Courier New"/>
      </w:rPr>
    </w:lvl>
    <w:lvl w:ilvl="8" w:tplc="88349D2A">
      <w:start w:val="1"/>
      <w:numFmt w:val="bullet"/>
      <w:lvlText w:val=""/>
      <w:lvlJc w:val="left"/>
      <w:pPr>
        <w:ind w:left="6480" w:hanging="360"/>
      </w:pPr>
      <w:rPr>
        <w:rFonts w:hint="default" w:ascii="Wingdings" w:hAnsi="Wingdings"/>
      </w:rPr>
    </w:lvl>
  </w:abstractNum>
  <w:abstractNum w:abstractNumId="1" w15:restartNumberingAfterBreak="0">
    <w:nsid w:val="10F7797D"/>
    <w:multiLevelType w:val="hybridMultilevel"/>
    <w:tmpl w:val="FCC22A6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1116C2F7"/>
    <w:multiLevelType w:val="hybridMultilevel"/>
    <w:tmpl w:val="DFB22BDA"/>
    <w:lvl w:ilvl="0" w:tplc="CF2E9582">
      <w:start w:val="1"/>
      <w:numFmt w:val="bullet"/>
      <w:lvlText w:val="·"/>
      <w:lvlJc w:val="left"/>
      <w:pPr>
        <w:ind w:left="720" w:hanging="360"/>
      </w:pPr>
      <w:rPr>
        <w:rFonts w:hint="default" w:ascii="Symbol" w:hAnsi="Symbol"/>
      </w:rPr>
    </w:lvl>
    <w:lvl w:ilvl="1" w:tplc="28A804FA">
      <w:start w:val="1"/>
      <w:numFmt w:val="bullet"/>
      <w:lvlText w:val="o"/>
      <w:lvlJc w:val="left"/>
      <w:pPr>
        <w:ind w:left="1440" w:hanging="360"/>
      </w:pPr>
      <w:rPr>
        <w:rFonts w:hint="default" w:ascii="Courier New" w:hAnsi="Courier New"/>
      </w:rPr>
    </w:lvl>
    <w:lvl w:ilvl="2" w:tplc="237828FC">
      <w:start w:val="1"/>
      <w:numFmt w:val="bullet"/>
      <w:lvlText w:val=""/>
      <w:lvlJc w:val="left"/>
      <w:pPr>
        <w:ind w:left="2160" w:hanging="360"/>
      </w:pPr>
      <w:rPr>
        <w:rFonts w:hint="default" w:ascii="Wingdings" w:hAnsi="Wingdings"/>
      </w:rPr>
    </w:lvl>
    <w:lvl w:ilvl="3" w:tplc="A7668B0C">
      <w:start w:val="1"/>
      <w:numFmt w:val="bullet"/>
      <w:lvlText w:val=""/>
      <w:lvlJc w:val="left"/>
      <w:pPr>
        <w:ind w:left="2880" w:hanging="360"/>
      </w:pPr>
      <w:rPr>
        <w:rFonts w:hint="default" w:ascii="Symbol" w:hAnsi="Symbol"/>
      </w:rPr>
    </w:lvl>
    <w:lvl w:ilvl="4" w:tplc="BEBEFD42">
      <w:start w:val="1"/>
      <w:numFmt w:val="bullet"/>
      <w:lvlText w:val="o"/>
      <w:lvlJc w:val="left"/>
      <w:pPr>
        <w:ind w:left="3600" w:hanging="360"/>
      </w:pPr>
      <w:rPr>
        <w:rFonts w:hint="default" w:ascii="Courier New" w:hAnsi="Courier New"/>
      </w:rPr>
    </w:lvl>
    <w:lvl w:ilvl="5" w:tplc="6F14ED84">
      <w:start w:val="1"/>
      <w:numFmt w:val="bullet"/>
      <w:lvlText w:val=""/>
      <w:lvlJc w:val="left"/>
      <w:pPr>
        <w:ind w:left="4320" w:hanging="360"/>
      </w:pPr>
      <w:rPr>
        <w:rFonts w:hint="default" w:ascii="Wingdings" w:hAnsi="Wingdings"/>
      </w:rPr>
    </w:lvl>
    <w:lvl w:ilvl="6" w:tplc="67D865EA">
      <w:start w:val="1"/>
      <w:numFmt w:val="bullet"/>
      <w:lvlText w:val=""/>
      <w:lvlJc w:val="left"/>
      <w:pPr>
        <w:ind w:left="5040" w:hanging="360"/>
      </w:pPr>
      <w:rPr>
        <w:rFonts w:hint="default" w:ascii="Symbol" w:hAnsi="Symbol"/>
      </w:rPr>
    </w:lvl>
    <w:lvl w:ilvl="7" w:tplc="183893CA">
      <w:start w:val="1"/>
      <w:numFmt w:val="bullet"/>
      <w:lvlText w:val="o"/>
      <w:lvlJc w:val="left"/>
      <w:pPr>
        <w:ind w:left="5760" w:hanging="360"/>
      </w:pPr>
      <w:rPr>
        <w:rFonts w:hint="default" w:ascii="Courier New" w:hAnsi="Courier New"/>
      </w:rPr>
    </w:lvl>
    <w:lvl w:ilvl="8" w:tplc="4FF620A0">
      <w:start w:val="1"/>
      <w:numFmt w:val="bullet"/>
      <w:lvlText w:val=""/>
      <w:lvlJc w:val="left"/>
      <w:pPr>
        <w:ind w:left="6480" w:hanging="360"/>
      </w:pPr>
      <w:rPr>
        <w:rFonts w:hint="default" w:ascii="Wingdings" w:hAnsi="Wingdings"/>
      </w:rPr>
    </w:lvl>
  </w:abstractNum>
  <w:abstractNum w:abstractNumId="3" w15:restartNumberingAfterBreak="0">
    <w:nsid w:val="24D86EF2"/>
    <w:multiLevelType w:val="hybridMultilevel"/>
    <w:tmpl w:val="B5ECC640"/>
    <w:lvl w:ilvl="0" w:tplc="0BFADDCA">
      <w:start w:val="1"/>
      <w:numFmt w:val="bullet"/>
      <w:lvlText w:val="·"/>
      <w:lvlJc w:val="left"/>
      <w:pPr>
        <w:ind w:left="720" w:hanging="360"/>
      </w:pPr>
      <w:rPr>
        <w:rFonts w:hint="default" w:ascii="Symbol" w:hAnsi="Symbol"/>
      </w:rPr>
    </w:lvl>
    <w:lvl w:ilvl="1" w:tplc="353488E0">
      <w:start w:val="1"/>
      <w:numFmt w:val="bullet"/>
      <w:lvlText w:val="o"/>
      <w:lvlJc w:val="left"/>
      <w:pPr>
        <w:ind w:left="1440" w:hanging="360"/>
      </w:pPr>
      <w:rPr>
        <w:rFonts w:hint="default" w:ascii="Courier New" w:hAnsi="Courier New"/>
      </w:rPr>
    </w:lvl>
    <w:lvl w:ilvl="2" w:tplc="97AAC944">
      <w:start w:val="1"/>
      <w:numFmt w:val="bullet"/>
      <w:lvlText w:val=""/>
      <w:lvlJc w:val="left"/>
      <w:pPr>
        <w:ind w:left="2160" w:hanging="360"/>
      </w:pPr>
      <w:rPr>
        <w:rFonts w:hint="default" w:ascii="Wingdings" w:hAnsi="Wingdings"/>
      </w:rPr>
    </w:lvl>
    <w:lvl w:ilvl="3" w:tplc="DBD62A9E">
      <w:start w:val="1"/>
      <w:numFmt w:val="bullet"/>
      <w:lvlText w:val=""/>
      <w:lvlJc w:val="left"/>
      <w:pPr>
        <w:ind w:left="2880" w:hanging="360"/>
      </w:pPr>
      <w:rPr>
        <w:rFonts w:hint="default" w:ascii="Symbol" w:hAnsi="Symbol"/>
      </w:rPr>
    </w:lvl>
    <w:lvl w:ilvl="4" w:tplc="65341832">
      <w:start w:val="1"/>
      <w:numFmt w:val="bullet"/>
      <w:lvlText w:val="o"/>
      <w:lvlJc w:val="left"/>
      <w:pPr>
        <w:ind w:left="3600" w:hanging="360"/>
      </w:pPr>
      <w:rPr>
        <w:rFonts w:hint="default" w:ascii="Courier New" w:hAnsi="Courier New"/>
      </w:rPr>
    </w:lvl>
    <w:lvl w:ilvl="5" w:tplc="BCA6D250">
      <w:start w:val="1"/>
      <w:numFmt w:val="bullet"/>
      <w:lvlText w:val=""/>
      <w:lvlJc w:val="left"/>
      <w:pPr>
        <w:ind w:left="4320" w:hanging="360"/>
      </w:pPr>
      <w:rPr>
        <w:rFonts w:hint="default" w:ascii="Wingdings" w:hAnsi="Wingdings"/>
      </w:rPr>
    </w:lvl>
    <w:lvl w:ilvl="6" w:tplc="F656F278">
      <w:start w:val="1"/>
      <w:numFmt w:val="bullet"/>
      <w:lvlText w:val=""/>
      <w:lvlJc w:val="left"/>
      <w:pPr>
        <w:ind w:left="5040" w:hanging="360"/>
      </w:pPr>
      <w:rPr>
        <w:rFonts w:hint="default" w:ascii="Symbol" w:hAnsi="Symbol"/>
      </w:rPr>
    </w:lvl>
    <w:lvl w:ilvl="7" w:tplc="9AB6A388">
      <w:start w:val="1"/>
      <w:numFmt w:val="bullet"/>
      <w:lvlText w:val="o"/>
      <w:lvlJc w:val="left"/>
      <w:pPr>
        <w:ind w:left="5760" w:hanging="360"/>
      </w:pPr>
      <w:rPr>
        <w:rFonts w:hint="default" w:ascii="Courier New" w:hAnsi="Courier New"/>
      </w:rPr>
    </w:lvl>
    <w:lvl w:ilvl="8" w:tplc="02D4C7D2">
      <w:start w:val="1"/>
      <w:numFmt w:val="bullet"/>
      <w:lvlText w:val=""/>
      <w:lvlJc w:val="left"/>
      <w:pPr>
        <w:ind w:left="6480" w:hanging="360"/>
      </w:pPr>
      <w:rPr>
        <w:rFonts w:hint="default" w:ascii="Wingdings" w:hAnsi="Wingdings"/>
      </w:rPr>
    </w:lvl>
  </w:abstractNum>
  <w:abstractNum w:abstractNumId="4" w15:restartNumberingAfterBreak="0">
    <w:nsid w:val="2C561665"/>
    <w:multiLevelType w:val="hybridMultilevel"/>
    <w:tmpl w:val="CD4EA46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5" w15:restartNumberingAfterBreak="0">
    <w:nsid w:val="344D2846"/>
    <w:multiLevelType w:val="hybridMultilevel"/>
    <w:tmpl w:val="82D2158E"/>
    <w:lvl w:ilvl="0" w:tplc="FFFFFFFF">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6" w15:restartNumberingAfterBreak="0">
    <w:nsid w:val="421DFC29"/>
    <w:multiLevelType w:val="hybridMultilevel"/>
    <w:tmpl w:val="FFFFFFFF"/>
    <w:lvl w:ilvl="0" w:tplc="4D9CE366">
      <w:start w:val="1"/>
      <w:numFmt w:val="bullet"/>
      <w:lvlText w:val="·"/>
      <w:lvlJc w:val="left"/>
      <w:pPr>
        <w:ind w:left="720" w:hanging="360"/>
      </w:pPr>
      <w:rPr>
        <w:rFonts w:hint="default" w:ascii="Symbol" w:hAnsi="Symbol"/>
      </w:rPr>
    </w:lvl>
    <w:lvl w:ilvl="1" w:tplc="568CB348">
      <w:start w:val="1"/>
      <w:numFmt w:val="bullet"/>
      <w:lvlText w:val="o"/>
      <w:lvlJc w:val="left"/>
      <w:pPr>
        <w:ind w:left="1440" w:hanging="360"/>
      </w:pPr>
      <w:rPr>
        <w:rFonts w:hint="default" w:ascii="Courier New" w:hAnsi="Courier New"/>
      </w:rPr>
    </w:lvl>
    <w:lvl w:ilvl="2" w:tplc="4A18130A">
      <w:start w:val="1"/>
      <w:numFmt w:val="bullet"/>
      <w:lvlText w:val=""/>
      <w:lvlJc w:val="left"/>
      <w:pPr>
        <w:ind w:left="2160" w:hanging="360"/>
      </w:pPr>
      <w:rPr>
        <w:rFonts w:hint="default" w:ascii="Wingdings" w:hAnsi="Wingdings"/>
      </w:rPr>
    </w:lvl>
    <w:lvl w:ilvl="3" w:tplc="A75AA3AC">
      <w:start w:val="1"/>
      <w:numFmt w:val="bullet"/>
      <w:lvlText w:val=""/>
      <w:lvlJc w:val="left"/>
      <w:pPr>
        <w:ind w:left="2880" w:hanging="360"/>
      </w:pPr>
      <w:rPr>
        <w:rFonts w:hint="default" w:ascii="Symbol" w:hAnsi="Symbol"/>
      </w:rPr>
    </w:lvl>
    <w:lvl w:ilvl="4" w:tplc="70106E74">
      <w:start w:val="1"/>
      <w:numFmt w:val="bullet"/>
      <w:lvlText w:val="o"/>
      <w:lvlJc w:val="left"/>
      <w:pPr>
        <w:ind w:left="3600" w:hanging="360"/>
      </w:pPr>
      <w:rPr>
        <w:rFonts w:hint="default" w:ascii="Courier New" w:hAnsi="Courier New"/>
      </w:rPr>
    </w:lvl>
    <w:lvl w:ilvl="5" w:tplc="DD56D236">
      <w:start w:val="1"/>
      <w:numFmt w:val="bullet"/>
      <w:lvlText w:val=""/>
      <w:lvlJc w:val="left"/>
      <w:pPr>
        <w:ind w:left="4320" w:hanging="360"/>
      </w:pPr>
      <w:rPr>
        <w:rFonts w:hint="default" w:ascii="Wingdings" w:hAnsi="Wingdings"/>
      </w:rPr>
    </w:lvl>
    <w:lvl w:ilvl="6" w:tplc="E406595A">
      <w:start w:val="1"/>
      <w:numFmt w:val="bullet"/>
      <w:lvlText w:val=""/>
      <w:lvlJc w:val="left"/>
      <w:pPr>
        <w:ind w:left="5040" w:hanging="360"/>
      </w:pPr>
      <w:rPr>
        <w:rFonts w:hint="default" w:ascii="Symbol" w:hAnsi="Symbol"/>
      </w:rPr>
    </w:lvl>
    <w:lvl w:ilvl="7" w:tplc="50E61868">
      <w:start w:val="1"/>
      <w:numFmt w:val="bullet"/>
      <w:lvlText w:val="o"/>
      <w:lvlJc w:val="left"/>
      <w:pPr>
        <w:ind w:left="5760" w:hanging="360"/>
      </w:pPr>
      <w:rPr>
        <w:rFonts w:hint="default" w:ascii="Courier New" w:hAnsi="Courier New"/>
      </w:rPr>
    </w:lvl>
    <w:lvl w:ilvl="8" w:tplc="A51CBF34">
      <w:start w:val="1"/>
      <w:numFmt w:val="bullet"/>
      <w:lvlText w:val=""/>
      <w:lvlJc w:val="left"/>
      <w:pPr>
        <w:ind w:left="6480" w:hanging="360"/>
      </w:pPr>
      <w:rPr>
        <w:rFonts w:hint="default" w:ascii="Wingdings" w:hAnsi="Wingdings"/>
      </w:rPr>
    </w:lvl>
  </w:abstractNum>
  <w:abstractNum w:abstractNumId="7" w15:restartNumberingAfterBreak="0">
    <w:nsid w:val="42E61093"/>
    <w:multiLevelType w:val="hybridMultilevel"/>
    <w:tmpl w:val="8500B974"/>
    <w:lvl w:ilvl="0" w:tplc="2FB81DBE">
      <w:start w:val="1"/>
      <w:numFmt w:val="bullet"/>
      <w:lvlText w:val="·"/>
      <w:lvlJc w:val="left"/>
      <w:pPr>
        <w:ind w:left="720" w:hanging="360"/>
      </w:pPr>
      <w:rPr>
        <w:rFonts w:hint="default" w:ascii="Symbol" w:hAnsi="Symbol"/>
      </w:rPr>
    </w:lvl>
    <w:lvl w:ilvl="1" w:tplc="8B7EC91C">
      <w:start w:val="1"/>
      <w:numFmt w:val="bullet"/>
      <w:lvlText w:val="o"/>
      <w:lvlJc w:val="left"/>
      <w:pPr>
        <w:ind w:left="1440" w:hanging="360"/>
      </w:pPr>
      <w:rPr>
        <w:rFonts w:hint="default" w:ascii="Courier New" w:hAnsi="Courier New"/>
      </w:rPr>
    </w:lvl>
    <w:lvl w:ilvl="2" w:tplc="CE10D488">
      <w:start w:val="1"/>
      <w:numFmt w:val="bullet"/>
      <w:lvlText w:val=""/>
      <w:lvlJc w:val="left"/>
      <w:pPr>
        <w:ind w:left="2160" w:hanging="360"/>
      </w:pPr>
      <w:rPr>
        <w:rFonts w:hint="default" w:ascii="Wingdings" w:hAnsi="Wingdings"/>
      </w:rPr>
    </w:lvl>
    <w:lvl w:ilvl="3" w:tplc="1B1E976E">
      <w:start w:val="1"/>
      <w:numFmt w:val="bullet"/>
      <w:lvlText w:val=""/>
      <w:lvlJc w:val="left"/>
      <w:pPr>
        <w:ind w:left="2880" w:hanging="360"/>
      </w:pPr>
      <w:rPr>
        <w:rFonts w:hint="default" w:ascii="Symbol" w:hAnsi="Symbol"/>
      </w:rPr>
    </w:lvl>
    <w:lvl w:ilvl="4" w:tplc="E4C29688">
      <w:start w:val="1"/>
      <w:numFmt w:val="bullet"/>
      <w:lvlText w:val="o"/>
      <w:lvlJc w:val="left"/>
      <w:pPr>
        <w:ind w:left="3600" w:hanging="360"/>
      </w:pPr>
      <w:rPr>
        <w:rFonts w:hint="default" w:ascii="Courier New" w:hAnsi="Courier New"/>
      </w:rPr>
    </w:lvl>
    <w:lvl w:ilvl="5" w:tplc="4AFAD1EC">
      <w:start w:val="1"/>
      <w:numFmt w:val="bullet"/>
      <w:lvlText w:val=""/>
      <w:lvlJc w:val="left"/>
      <w:pPr>
        <w:ind w:left="4320" w:hanging="360"/>
      </w:pPr>
      <w:rPr>
        <w:rFonts w:hint="default" w:ascii="Wingdings" w:hAnsi="Wingdings"/>
      </w:rPr>
    </w:lvl>
    <w:lvl w:ilvl="6" w:tplc="D892D284">
      <w:start w:val="1"/>
      <w:numFmt w:val="bullet"/>
      <w:lvlText w:val=""/>
      <w:lvlJc w:val="left"/>
      <w:pPr>
        <w:ind w:left="5040" w:hanging="360"/>
      </w:pPr>
      <w:rPr>
        <w:rFonts w:hint="default" w:ascii="Symbol" w:hAnsi="Symbol"/>
      </w:rPr>
    </w:lvl>
    <w:lvl w:ilvl="7" w:tplc="C826D2E4">
      <w:start w:val="1"/>
      <w:numFmt w:val="bullet"/>
      <w:lvlText w:val="o"/>
      <w:lvlJc w:val="left"/>
      <w:pPr>
        <w:ind w:left="5760" w:hanging="360"/>
      </w:pPr>
      <w:rPr>
        <w:rFonts w:hint="default" w:ascii="Courier New" w:hAnsi="Courier New"/>
      </w:rPr>
    </w:lvl>
    <w:lvl w:ilvl="8" w:tplc="2C54F9F2">
      <w:start w:val="1"/>
      <w:numFmt w:val="bullet"/>
      <w:lvlText w:val=""/>
      <w:lvlJc w:val="left"/>
      <w:pPr>
        <w:ind w:left="6480" w:hanging="360"/>
      </w:pPr>
      <w:rPr>
        <w:rFonts w:hint="default" w:ascii="Wingdings" w:hAnsi="Wingdings"/>
      </w:rPr>
    </w:lvl>
  </w:abstractNum>
  <w:abstractNum w:abstractNumId="8" w15:restartNumberingAfterBreak="0">
    <w:nsid w:val="4A9423B8"/>
    <w:multiLevelType w:val="hybridMultilevel"/>
    <w:tmpl w:val="AEF20CC4"/>
    <w:lvl w:ilvl="0" w:tplc="206C3816">
      <w:start w:val="1"/>
      <w:numFmt w:val="bullet"/>
      <w:lvlText w:val="·"/>
      <w:lvlJc w:val="left"/>
      <w:pPr>
        <w:ind w:left="720" w:hanging="360"/>
      </w:pPr>
      <w:rPr>
        <w:rFonts w:hint="default" w:ascii="Symbol" w:hAnsi="Symbol"/>
      </w:rPr>
    </w:lvl>
    <w:lvl w:ilvl="1" w:tplc="ECC49E30">
      <w:start w:val="1"/>
      <w:numFmt w:val="bullet"/>
      <w:lvlText w:val="o"/>
      <w:lvlJc w:val="left"/>
      <w:pPr>
        <w:ind w:left="1440" w:hanging="360"/>
      </w:pPr>
      <w:rPr>
        <w:rFonts w:hint="default" w:ascii="Courier New" w:hAnsi="Courier New"/>
      </w:rPr>
    </w:lvl>
    <w:lvl w:ilvl="2" w:tplc="076C1048">
      <w:start w:val="1"/>
      <w:numFmt w:val="bullet"/>
      <w:lvlText w:val=""/>
      <w:lvlJc w:val="left"/>
      <w:pPr>
        <w:ind w:left="2160" w:hanging="360"/>
      </w:pPr>
      <w:rPr>
        <w:rFonts w:hint="default" w:ascii="Wingdings" w:hAnsi="Wingdings"/>
      </w:rPr>
    </w:lvl>
    <w:lvl w:ilvl="3" w:tplc="F6385B54">
      <w:start w:val="1"/>
      <w:numFmt w:val="bullet"/>
      <w:lvlText w:val=""/>
      <w:lvlJc w:val="left"/>
      <w:pPr>
        <w:ind w:left="2880" w:hanging="360"/>
      </w:pPr>
      <w:rPr>
        <w:rFonts w:hint="default" w:ascii="Symbol" w:hAnsi="Symbol"/>
      </w:rPr>
    </w:lvl>
    <w:lvl w:ilvl="4" w:tplc="2A6A9768">
      <w:start w:val="1"/>
      <w:numFmt w:val="bullet"/>
      <w:lvlText w:val="o"/>
      <w:lvlJc w:val="left"/>
      <w:pPr>
        <w:ind w:left="3600" w:hanging="360"/>
      </w:pPr>
      <w:rPr>
        <w:rFonts w:hint="default" w:ascii="Courier New" w:hAnsi="Courier New"/>
      </w:rPr>
    </w:lvl>
    <w:lvl w:ilvl="5" w:tplc="E894FD84">
      <w:start w:val="1"/>
      <w:numFmt w:val="bullet"/>
      <w:lvlText w:val=""/>
      <w:lvlJc w:val="left"/>
      <w:pPr>
        <w:ind w:left="4320" w:hanging="360"/>
      </w:pPr>
      <w:rPr>
        <w:rFonts w:hint="default" w:ascii="Wingdings" w:hAnsi="Wingdings"/>
      </w:rPr>
    </w:lvl>
    <w:lvl w:ilvl="6" w:tplc="6436DEBA">
      <w:start w:val="1"/>
      <w:numFmt w:val="bullet"/>
      <w:lvlText w:val=""/>
      <w:lvlJc w:val="left"/>
      <w:pPr>
        <w:ind w:left="5040" w:hanging="360"/>
      </w:pPr>
      <w:rPr>
        <w:rFonts w:hint="default" w:ascii="Symbol" w:hAnsi="Symbol"/>
      </w:rPr>
    </w:lvl>
    <w:lvl w:ilvl="7" w:tplc="1F127E72">
      <w:start w:val="1"/>
      <w:numFmt w:val="bullet"/>
      <w:lvlText w:val="o"/>
      <w:lvlJc w:val="left"/>
      <w:pPr>
        <w:ind w:left="5760" w:hanging="360"/>
      </w:pPr>
      <w:rPr>
        <w:rFonts w:hint="default" w:ascii="Courier New" w:hAnsi="Courier New"/>
      </w:rPr>
    </w:lvl>
    <w:lvl w:ilvl="8" w:tplc="3ABC901C">
      <w:start w:val="1"/>
      <w:numFmt w:val="bullet"/>
      <w:lvlText w:val=""/>
      <w:lvlJc w:val="left"/>
      <w:pPr>
        <w:ind w:left="6480" w:hanging="360"/>
      </w:pPr>
      <w:rPr>
        <w:rFonts w:hint="default" w:ascii="Wingdings" w:hAnsi="Wingdings"/>
      </w:rPr>
    </w:lvl>
  </w:abstractNum>
  <w:abstractNum w:abstractNumId="9" w15:restartNumberingAfterBreak="0">
    <w:nsid w:val="6ED01315"/>
    <w:multiLevelType w:val="hybridMultilevel"/>
    <w:tmpl w:val="15720538"/>
    <w:lvl w:ilvl="0" w:tplc="8DDA5330">
      <w:start w:val="1"/>
      <w:numFmt w:val="bullet"/>
      <w:lvlText w:val="·"/>
      <w:lvlJc w:val="left"/>
      <w:pPr>
        <w:ind w:left="720" w:hanging="360"/>
      </w:pPr>
      <w:rPr>
        <w:rFonts w:hint="default" w:ascii="Symbol" w:hAnsi="Symbol"/>
      </w:rPr>
    </w:lvl>
    <w:lvl w:ilvl="1" w:tplc="E8A6BC96">
      <w:start w:val="1"/>
      <w:numFmt w:val="bullet"/>
      <w:lvlText w:val="o"/>
      <w:lvlJc w:val="left"/>
      <w:pPr>
        <w:ind w:left="1440" w:hanging="360"/>
      </w:pPr>
      <w:rPr>
        <w:rFonts w:hint="default" w:ascii="Courier New" w:hAnsi="Courier New"/>
      </w:rPr>
    </w:lvl>
    <w:lvl w:ilvl="2" w:tplc="6540A584">
      <w:start w:val="1"/>
      <w:numFmt w:val="bullet"/>
      <w:lvlText w:val=""/>
      <w:lvlJc w:val="left"/>
      <w:pPr>
        <w:ind w:left="2160" w:hanging="360"/>
      </w:pPr>
      <w:rPr>
        <w:rFonts w:hint="default" w:ascii="Wingdings" w:hAnsi="Wingdings"/>
      </w:rPr>
    </w:lvl>
    <w:lvl w:ilvl="3" w:tplc="52ACF342">
      <w:start w:val="1"/>
      <w:numFmt w:val="bullet"/>
      <w:lvlText w:val=""/>
      <w:lvlJc w:val="left"/>
      <w:pPr>
        <w:ind w:left="2880" w:hanging="360"/>
      </w:pPr>
      <w:rPr>
        <w:rFonts w:hint="default" w:ascii="Symbol" w:hAnsi="Symbol"/>
      </w:rPr>
    </w:lvl>
    <w:lvl w:ilvl="4" w:tplc="BC7C98D2">
      <w:start w:val="1"/>
      <w:numFmt w:val="bullet"/>
      <w:lvlText w:val="o"/>
      <w:lvlJc w:val="left"/>
      <w:pPr>
        <w:ind w:left="3600" w:hanging="360"/>
      </w:pPr>
      <w:rPr>
        <w:rFonts w:hint="default" w:ascii="Courier New" w:hAnsi="Courier New"/>
      </w:rPr>
    </w:lvl>
    <w:lvl w:ilvl="5" w:tplc="3702B5C0">
      <w:start w:val="1"/>
      <w:numFmt w:val="bullet"/>
      <w:lvlText w:val=""/>
      <w:lvlJc w:val="left"/>
      <w:pPr>
        <w:ind w:left="4320" w:hanging="360"/>
      </w:pPr>
      <w:rPr>
        <w:rFonts w:hint="default" w:ascii="Wingdings" w:hAnsi="Wingdings"/>
      </w:rPr>
    </w:lvl>
    <w:lvl w:ilvl="6" w:tplc="2AE019D8">
      <w:start w:val="1"/>
      <w:numFmt w:val="bullet"/>
      <w:lvlText w:val=""/>
      <w:lvlJc w:val="left"/>
      <w:pPr>
        <w:ind w:left="5040" w:hanging="360"/>
      </w:pPr>
      <w:rPr>
        <w:rFonts w:hint="default" w:ascii="Symbol" w:hAnsi="Symbol"/>
      </w:rPr>
    </w:lvl>
    <w:lvl w:ilvl="7" w:tplc="CA5E1ACA">
      <w:start w:val="1"/>
      <w:numFmt w:val="bullet"/>
      <w:lvlText w:val="o"/>
      <w:lvlJc w:val="left"/>
      <w:pPr>
        <w:ind w:left="5760" w:hanging="360"/>
      </w:pPr>
      <w:rPr>
        <w:rFonts w:hint="default" w:ascii="Courier New" w:hAnsi="Courier New"/>
      </w:rPr>
    </w:lvl>
    <w:lvl w:ilvl="8" w:tplc="190C47C8">
      <w:start w:val="1"/>
      <w:numFmt w:val="bullet"/>
      <w:lvlText w:val=""/>
      <w:lvlJc w:val="left"/>
      <w:pPr>
        <w:ind w:left="6480" w:hanging="360"/>
      </w:pPr>
      <w:rPr>
        <w:rFonts w:hint="default" w:ascii="Wingdings" w:hAnsi="Wingdings"/>
      </w:rPr>
    </w:lvl>
  </w:abstractNum>
  <w:abstractNum w:abstractNumId="10" w15:restartNumberingAfterBreak="0">
    <w:nsid w:val="76142933"/>
    <w:multiLevelType w:val="hybridMultilevel"/>
    <w:tmpl w:val="07302944"/>
    <w:lvl w:ilvl="0" w:tplc="6568A834">
      <w:start w:val="1"/>
      <w:numFmt w:val="bullet"/>
      <w:lvlText w:val="·"/>
      <w:lvlJc w:val="left"/>
      <w:pPr>
        <w:ind w:left="720" w:hanging="360"/>
      </w:pPr>
      <w:rPr>
        <w:rFonts w:hint="default" w:ascii="Symbol" w:hAnsi="Symbol"/>
      </w:rPr>
    </w:lvl>
    <w:lvl w:ilvl="1" w:tplc="467EA930">
      <w:start w:val="1"/>
      <w:numFmt w:val="bullet"/>
      <w:lvlText w:val="o"/>
      <w:lvlJc w:val="left"/>
      <w:pPr>
        <w:ind w:left="1440" w:hanging="360"/>
      </w:pPr>
      <w:rPr>
        <w:rFonts w:hint="default" w:ascii="Courier New" w:hAnsi="Courier New"/>
      </w:rPr>
    </w:lvl>
    <w:lvl w:ilvl="2" w:tplc="08A282A6">
      <w:start w:val="1"/>
      <w:numFmt w:val="bullet"/>
      <w:lvlText w:val=""/>
      <w:lvlJc w:val="left"/>
      <w:pPr>
        <w:ind w:left="2160" w:hanging="360"/>
      </w:pPr>
      <w:rPr>
        <w:rFonts w:hint="default" w:ascii="Wingdings" w:hAnsi="Wingdings"/>
      </w:rPr>
    </w:lvl>
    <w:lvl w:ilvl="3" w:tplc="B71C3CF8">
      <w:start w:val="1"/>
      <w:numFmt w:val="bullet"/>
      <w:lvlText w:val=""/>
      <w:lvlJc w:val="left"/>
      <w:pPr>
        <w:ind w:left="2880" w:hanging="360"/>
      </w:pPr>
      <w:rPr>
        <w:rFonts w:hint="default" w:ascii="Symbol" w:hAnsi="Symbol"/>
      </w:rPr>
    </w:lvl>
    <w:lvl w:ilvl="4" w:tplc="853CB196">
      <w:start w:val="1"/>
      <w:numFmt w:val="bullet"/>
      <w:lvlText w:val="o"/>
      <w:lvlJc w:val="left"/>
      <w:pPr>
        <w:ind w:left="3600" w:hanging="360"/>
      </w:pPr>
      <w:rPr>
        <w:rFonts w:hint="default" w:ascii="Courier New" w:hAnsi="Courier New"/>
      </w:rPr>
    </w:lvl>
    <w:lvl w:ilvl="5" w:tplc="7F289B24">
      <w:start w:val="1"/>
      <w:numFmt w:val="bullet"/>
      <w:lvlText w:val=""/>
      <w:lvlJc w:val="left"/>
      <w:pPr>
        <w:ind w:left="4320" w:hanging="360"/>
      </w:pPr>
      <w:rPr>
        <w:rFonts w:hint="default" w:ascii="Wingdings" w:hAnsi="Wingdings"/>
      </w:rPr>
    </w:lvl>
    <w:lvl w:ilvl="6" w:tplc="454E3998">
      <w:start w:val="1"/>
      <w:numFmt w:val="bullet"/>
      <w:lvlText w:val=""/>
      <w:lvlJc w:val="left"/>
      <w:pPr>
        <w:ind w:left="5040" w:hanging="360"/>
      </w:pPr>
      <w:rPr>
        <w:rFonts w:hint="default" w:ascii="Symbol" w:hAnsi="Symbol"/>
      </w:rPr>
    </w:lvl>
    <w:lvl w:ilvl="7" w:tplc="F4B0C18C">
      <w:start w:val="1"/>
      <w:numFmt w:val="bullet"/>
      <w:lvlText w:val="o"/>
      <w:lvlJc w:val="left"/>
      <w:pPr>
        <w:ind w:left="5760" w:hanging="360"/>
      </w:pPr>
      <w:rPr>
        <w:rFonts w:hint="default" w:ascii="Courier New" w:hAnsi="Courier New"/>
      </w:rPr>
    </w:lvl>
    <w:lvl w:ilvl="8" w:tplc="D3004532">
      <w:start w:val="1"/>
      <w:numFmt w:val="bullet"/>
      <w:lvlText w:val=""/>
      <w:lvlJc w:val="left"/>
      <w:pPr>
        <w:ind w:left="6480" w:hanging="360"/>
      </w:pPr>
      <w:rPr>
        <w:rFonts w:hint="default" w:ascii="Wingdings" w:hAnsi="Wingdings"/>
      </w:rPr>
    </w:lvl>
  </w:abstractNum>
  <w:abstractNum w:abstractNumId="11" w15:restartNumberingAfterBreak="0">
    <w:nsid w:val="7B352A3D"/>
    <w:multiLevelType w:val="hybridMultilevel"/>
    <w:tmpl w:val="FFFFFFFF"/>
    <w:lvl w:ilvl="0" w:tplc="5DB6AD2E">
      <w:start w:val="1"/>
      <w:numFmt w:val="bullet"/>
      <w:lvlText w:val="·"/>
      <w:lvlJc w:val="left"/>
      <w:pPr>
        <w:ind w:left="720" w:hanging="360"/>
      </w:pPr>
      <w:rPr>
        <w:rFonts w:hint="default" w:ascii="Symbol" w:hAnsi="Symbol"/>
      </w:rPr>
    </w:lvl>
    <w:lvl w:ilvl="1" w:tplc="70B074C2">
      <w:start w:val="1"/>
      <w:numFmt w:val="bullet"/>
      <w:lvlText w:val="o"/>
      <w:lvlJc w:val="left"/>
      <w:pPr>
        <w:ind w:left="1440" w:hanging="360"/>
      </w:pPr>
      <w:rPr>
        <w:rFonts w:hint="default" w:ascii="Courier New" w:hAnsi="Courier New"/>
      </w:rPr>
    </w:lvl>
    <w:lvl w:ilvl="2" w:tplc="B980D762">
      <w:start w:val="1"/>
      <w:numFmt w:val="bullet"/>
      <w:lvlText w:val=""/>
      <w:lvlJc w:val="left"/>
      <w:pPr>
        <w:ind w:left="2160" w:hanging="360"/>
      </w:pPr>
      <w:rPr>
        <w:rFonts w:hint="default" w:ascii="Wingdings" w:hAnsi="Wingdings"/>
      </w:rPr>
    </w:lvl>
    <w:lvl w:ilvl="3" w:tplc="79621C12">
      <w:start w:val="1"/>
      <w:numFmt w:val="bullet"/>
      <w:lvlText w:val=""/>
      <w:lvlJc w:val="left"/>
      <w:pPr>
        <w:ind w:left="2880" w:hanging="360"/>
      </w:pPr>
      <w:rPr>
        <w:rFonts w:hint="default" w:ascii="Symbol" w:hAnsi="Symbol"/>
      </w:rPr>
    </w:lvl>
    <w:lvl w:ilvl="4" w:tplc="5CFA7F2A">
      <w:start w:val="1"/>
      <w:numFmt w:val="bullet"/>
      <w:lvlText w:val="o"/>
      <w:lvlJc w:val="left"/>
      <w:pPr>
        <w:ind w:left="3600" w:hanging="360"/>
      </w:pPr>
      <w:rPr>
        <w:rFonts w:hint="default" w:ascii="Courier New" w:hAnsi="Courier New"/>
      </w:rPr>
    </w:lvl>
    <w:lvl w:ilvl="5" w:tplc="D9D6A7A0">
      <w:start w:val="1"/>
      <w:numFmt w:val="bullet"/>
      <w:lvlText w:val=""/>
      <w:lvlJc w:val="left"/>
      <w:pPr>
        <w:ind w:left="4320" w:hanging="360"/>
      </w:pPr>
      <w:rPr>
        <w:rFonts w:hint="default" w:ascii="Wingdings" w:hAnsi="Wingdings"/>
      </w:rPr>
    </w:lvl>
    <w:lvl w:ilvl="6" w:tplc="35985176">
      <w:start w:val="1"/>
      <w:numFmt w:val="bullet"/>
      <w:lvlText w:val=""/>
      <w:lvlJc w:val="left"/>
      <w:pPr>
        <w:ind w:left="5040" w:hanging="360"/>
      </w:pPr>
      <w:rPr>
        <w:rFonts w:hint="default" w:ascii="Symbol" w:hAnsi="Symbol"/>
      </w:rPr>
    </w:lvl>
    <w:lvl w:ilvl="7" w:tplc="6C64A480">
      <w:start w:val="1"/>
      <w:numFmt w:val="bullet"/>
      <w:lvlText w:val="o"/>
      <w:lvlJc w:val="left"/>
      <w:pPr>
        <w:ind w:left="5760" w:hanging="360"/>
      </w:pPr>
      <w:rPr>
        <w:rFonts w:hint="default" w:ascii="Courier New" w:hAnsi="Courier New"/>
      </w:rPr>
    </w:lvl>
    <w:lvl w:ilvl="8" w:tplc="71D4734C">
      <w:start w:val="1"/>
      <w:numFmt w:val="bullet"/>
      <w:lvlText w:val=""/>
      <w:lvlJc w:val="left"/>
      <w:pPr>
        <w:ind w:left="6480" w:hanging="360"/>
      </w:pPr>
      <w:rPr>
        <w:rFonts w:hint="default" w:ascii="Wingdings" w:hAnsi="Wingdings"/>
      </w:rPr>
    </w:lvl>
  </w:abstractNum>
  <w:num w:numId="14">
    <w:abstractNumId w:val="13"/>
  </w:num>
  <w:num w:numId="13">
    <w:abstractNumId w:val="12"/>
  </w:num>
  <w:num w:numId="1" w16cid:durableId="1610549030">
    <w:abstractNumId w:val="2"/>
  </w:num>
  <w:num w:numId="2" w16cid:durableId="1443302397">
    <w:abstractNumId w:val="7"/>
  </w:num>
  <w:num w:numId="3" w16cid:durableId="843781176">
    <w:abstractNumId w:val="10"/>
  </w:num>
  <w:num w:numId="4" w16cid:durableId="606542522">
    <w:abstractNumId w:val="8"/>
  </w:num>
  <w:num w:numId="5" w16cid:durableId="895580715">
    <w:abstractNumId w:val="3"/>
  </w:num>
  <w:num w:numId="6" w16cid:durableId="1721052983">
    <w:abstractNumId w:val="0"/>
  </w:num>
  <w:num w:numId="7" w16cid:durableId="135531323">
    <w:abstractNumId w:val="9"/>
  </w:num>
  <w:num w:numId="8" w16cid:durableId="1780291218">
    <w:abstractNumId w:val="1"/>
  </w:num>
  <w:num w:numId="9" w16cid:durableId="727580779">
    <w:abstractNumId w:val="5"/>
  </w:num>
  <w:num w:numId="10" w16cid:durableId="2113821829">
    <w:abstractNumId w:val="6"/>
  </w:num>
  <w:num w:numId="11" w16cid:durableId="2070760413">
    <w:abstractNumId w:val="4"/>
  </w:num>
  <w:num w:numId="12" w16cid:durableId="697046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31B"/>
    <w:rsid w:val="0000054A"/>
    <w:rsid w:val="000006B4"/>
    <w:rsid w:val="000007FC"/>
    <w:rsid w:val="00000C67"/>
    <w:rsid w:val="00000D2F"/>
    <w:rsid w:val="00000E5E"/>
    <w:rsid w:val="00000FD5"/>
    <w:rsid w:val="0000129F"/>
    <w:rsid w:val="00001349"/>
    <w:rsid w:val="000013B4"/>
    <w:rsid w:val="000013C4"/>
    <w:rsid w:val="0000145A"/>
    <w:rsid w:val="00001614"/>
    <w:rsid w:val="00001638"/>
    <w:rsid w:val="000016E9"/>
    <w:rsid w:val="0000184F"/>
    <w:rsid w:val="00001CA7"/>
    <w:rsid w:val="00001FCA"/>
    <w:rsid w:val="000020F7"/>
    <w:rsid w:val="0000215E"/>
    <w:rsid w:val="000021ED"/>
    <w:rsid w:val="0000246E"/>
    <w:rsid w:val="0000275C"/>
    <w:rsid w:val="000027BC"/>
    <w:rsid w:val="00002FE4"/>
    <w:rsid w:val="00003000"/>
    <w:rsid w:val="00003325"/>
    <w:rsid w:val="0000361E"/>
    <w:rsid w:val="000036A9"/>
    <w:rsid w:val="0000379A"/>
    <w:rsid w:val="00003D4B"/>
    <w:rsid w:val="00003D90"/>
    <w:rsid w:val="00003EDE"/>
    <w:rsid w:val="00003F9B"/>
    <w:rsid w:val="00003FCE"/>
    <w:rsid w:val="000040AB"/>
    <w:rsid w:val="000041C5"/>
    <w:rsid w:val="00004206"/>
    <w:rsid w:val="00004764"/>
    <w:rsid w:val="00004850"/>
    <w:rsid w:val="000052FD"/>
    <w:rsid w:val="00005458"/>
    <w:rsid w:val="00005531"/>
    <w:rsid w:val="0000555B"/>
    <w:rsid w:val="000055EB"/>
    <w:rsid w:val="000056F6"/>
    <w:rsid w:val="0000579C"/>
    <w:rsid w:val="00005B33"/>
    <w:rsid w:val="00005B7E"/>
    <w:rsid w:val="00005D11"/>
    <w:rsid w:val="00005D43"/>
    <w:rsid w:val="00005DDB"/>
    <w:rsid w:val="00005FC2"/>
    <w:rsid w:val="00005FF3"/>
    <w:rsid w:val="000060A4"/>
    <w:rsid w:val="000061E8"/>
    <w:rsid w:val="0000625B"/>
    <w:rsid w:val="000064C8"/>
    <w:rsid w:val="00006678"/>
    <w:rsid w:val="00006796"/>
    <w:rsid w:val="000067D5"/>
    <w:rsid w:val="000069C4"/>
    <w:rsid w:val="000069C7"/>
    <w:rsid w:val="000069E4"/>
    <w:rsid w:val="00006D6A"/>
    <w:rsid w:val="00006DB9"/>
    <w:rsid w:val="00007157"/>
    <w:rsid w:val="0000727F"/>
    <w:rsid w:val="00007525"/>
    <w:rsid w:val="000075BC"/>
    <w:rsid w:val="00007AAF"/>
    <w:rsid w:val="00007B85"/>
    <w:rsid w:val="00007C14"/>
    <w:rsid w:val="00007E2C"/>
    <w:rsid w:val="00007E57"/>
    <w:rsid w:val="0001052C"/>
    <w:rsid w:val="00010558"/>
    <w:rsid w:val="00010703"/>
    <w:rsid w:val="00010920"/>
    <w:rsid w:val="00010A83"/>
    <w:rsid w:val="00010ACD"/>
    <w:rsid w:val="00010BE1"/>
    <w:rsid w:val="00010C1F"/>
    <w:rsid w:val="00010D81"/>
    <w:rsid w:val="00010ED4"/>
    <w:rsid w:val="00010F95"/>
    <w:rsid w:val="00011434"/>
    <w:rsid w:val="000115FF"/>
    <w:rsid w:val="00011698"/>
    <w:rsid w:val="000116F7"/>
    <w:rsid w:val="00011747"/>
    <w:rsid w:val="00011795"/>
    <w:rsid w:val="000118D6"/>
    <w:rsid w:val="00011993"/>
    <w:rsid w:val="00011B1E"/>
    <w:rsid w:val="00011B49"/>
    <w:rsid w:val="00011B6C"/>
    <w:rsid w:val="00011BD1"/>
    <w:rsid w:val="00011DD2"/>
    <w:rsid w:val="00011E26"/>
    <w:rsid w:val="00012097"/>
    <w:rsid w:val="000124AE"/>
    <w:rsid w:val="00012656"/>
    <w:rsid w:val="000126B2"/>
    <w:rsid w:val="000126D6"/>
    <w:rsid w:val="000127D4"/>
    <w:rsid w:val="00012BD0"/>
    <w:rsid w:val="00012C04"/>
    <w:rsid w:val="00012C07"/>
    <w:rsid w:val="00012F88"/>
    <w:rsid w:val="0001309D"/>
    <w:rsid w:val="0001335B"/>
    <w:rsid w:val="000133B2"/>
    <w:rsid w:val="000133DC"/>
    <w:rsid w:val="00013821"/>
    <w:rsid w:val="00013867"/>
    <w:rsid w:val="00013DEA"/>
    <w:rsid w:val="00013EA5"/>
    <w:rsid w:val="0001416D"/>
    <w:rsid w:val="0001444C"/>
    <w:rsid w:val="000146E3"/>
    <w:rsid w:val="000148C5"/>
    <w:rsid w:val="0001494E"/>
    <w:rsid w:val="00014B9D"/>
    <w:rsid w:val="00014BE2"/>
    <w:rsid w:val="000154AC"/>
    <w:rsid w:val="00015A91"/>
    <w:rsid w:val="00016004"/>
    <w:rsid w:val="00016332"/>
    <w:rsid w:val="00016362"/>
    <w:rsid w:val="00016368"/>
    <w:rsid w:val="0001642F"/>
    <w:rsid w:val="00016519"/>
    <w:rsid w:val="00016872"/>
    <w:rsid w:val="000168A3"/>
    <w:rsid w:val="00016D5E"/>
    <w:rsid w:val="00017079"/>
    <w:rsid w:val="00017629"/>
    <w:rsid w:val="00017B0C"/>
    <w:rsid w:val="00017E38"/>
    <w:rsid w:val="0002014A"/>
    <w:rsid w:val="000204B3"/>
    <w:rsid w:val="00020786"/>
    <w:rsid w:val="00020ECF"/>
    <w:rsid w:val="00020F41"/>
    <w:rsid w:val="00021050"/>
    <w:rsid w:val="00021079"/>
    <w:rsid w:val="000211D5"/>
    <w:rsid w:val="00021271"/>
    <w:rsid w:val="00021323"/>
    <w:rsid w:val="00021753"/>
    <w:rsid w:val="000218D1"/>
    <w:rsid w:val="000219F2"/>
    <w:rsid w:val="00021A5B"/>
    <w:rsid w:val="00021FE7"/>
    <w:rsid w:val="000224D0"/>
    <w:rsid w:val="00022623"/>
    <w:rsid w:val="0002280C"/>
    <w:rsid w:val="0002289C"/>
    <w:rsid w:val="00022C44"/>
    <w:rsid w:val="00023066"/>
    <w:rsid w:val="000232E5"/>
    <w:rsid w:val="00023A76"/>
    <w:rsid w:val="00023AD5"/>
    <w:rsid w:val="00023C3D"/>
    <w:rsid w:val="0002408F"/>
    <w:rsid w:val="0002413B"/>
    <w:rsid w:val="0002427C"/>
    <w:rsid w:val="0002476E"/>
    <w:rsid w:val="000249F7"/>
    <w:rsid w:val="00024ACC"/>
    <w:rsid w:val="00024BEA"/>
    <w:rsid w:val="00024C06"/>
    <w:rsid w:val="00024C56"/>
    <w:rsid w:val="00024FFA"/>
    <w:rsid w:val="0002514D"/>
    <w:rsid w:val="000251BA"/>
    <w:rsid w:val="00025210"/>
    <w:rsid w:val="000255F4"/>
    <w:rsid w:val="000256EA"/>
    <w:rsid w:val="0002594C"/>
    <w:rsid w:val="00025ABC"/>
    <w:rsid w:val="0002622D"/>
    <w:rsid w:val="00026A75"/>
    <w:rsid w:val="00026FA7"/>
    <w:rsid w:val="0002711C"/>
    <w:rsid w:val="0002729F"/>
    <w:rsid w:val="000272B4"/>
    <w:rsid w:val="000275F9"/>
    <w:rsid w:val="000277E0"/>
    <w:rsid w:val="00027810"/>
    <w:rsid w:val="00027E0F"/>
    <w:rsid w:val="00027F7D"/>
    <w:rsid w:val="000305DE"/>
    <w:rsid w:val="00030634"/>
    <w:rsid w:val="00030A7F"/>
    <w:rsid w:val="00030BF2"/>
    <w:rsid w:val="00030C57"/>
    <w:rsid w:val="00030D1E"/>
    <w:rsid w:val="00030E36"/>
    <w:rsid w:val="0003140A"/>
    <w:rsid w:val="00031595"/>
    <w:rsid w:val="0003169D"/>
    <w:rsid w:val="000318F7"/>
    <w:rsid w:val="000319BB"/>
    <w:rsid w:val="00031AA3"/>
    <w:rsid w:val="00031AC0"/>
    <w:rsid w:val="00031D99"/>
    <w:rsid w:val="00031E78"/>
    <w:rsid w:val="00031F41"/>
    <w:rsid w:val="00031F55"/>
    <w:rsid w:val="00031F6A"/>
    <w:rsid w:val="0003230C"/>
    <w:rsid w:val="000323F6"/>
    <w:rsid w:val="000325AA"/>
    <w:rsid w:val="00032861"/>
    <w:rsid w:val="00032D6D"/>
    <w:rsid w:val="00032E4C"/>
    <w:rsid w:val="000335A6"/>
    <w:rsid w:val="0003367C"/>
    <w:rsid w:val="00033851"/>
    <w:rsid w:val="00033A05"/>
    <w:rsid w:val="00033A98"/>
    <w:rsid w:val="00033BD8"/>
    <w:rsid w:val="00033BD9"/>
    <w:rsid w:val="00033C5D"/>
    <w:rsid w:val="00033C95"/>
    <w:rsid w:val="00033DE5"/>
    <w:rsid w:val="00033FFC"/>
    <w:rsid w:val="00034C0B"/>
    <w:rsid w:val="00034CDC"/>
    <w:rsid w:val="000350CB"/>
    <w:rsid w:val="00035305"/>
    <w:rsid w:val="000353C2"/>
    <w:rsid w:val="00035486"/>
    <w:rsid w:val="000359BD"/>
    <w:rsid w:val="00035A7E"/>
    <w:rsid w:val="00035AE1"/>
    <w:rsid w:val="00035B45"/>
    <w:rsid w:val="00035BF0"/>
    <w:rsid w:val="00035DB8"/>
    <w:rsid w:val="00035DD3"/>
    <w:rsid w:val="00035F2D"/>
    <w:rsid w:val="0003608B"/>
    <w:rsid w:val="000361FD"/>
    <w:rsid w:val="0003622A"/>
    <w:rsid w:val="00036C95"/>
    <w:rsid w:val="00036CAC"/>
    <w:rsid w:val="00036F12"/>
    <w:rsid w:val="00037062"/>
    <w:rsid w:val="0003742A"/>
    <w:rsid w:val="00037755"/>
    <w:rsid w:val="0003775D"/>
    <w:rsid w:val="00037992"/>
    <w:rsid w:val="00040119"/>
    <w:rsid w:val="000403BE"/>
    <w:rsid w:val="000407C7"/>
    <w:rsid w:val="00040874"/>
    <w:rsid w:val="00040A4B"/>
    <w:rsid w:val="00040A85"/>
    <w:rsid w:val="00040B49"/>
    <w:rsid w:val="00040EC3"/>
    <w:rsid w:val="00040FD0"/>
    <w:rsid w:val="000410B5"/>
    <w:rsid w:val="0004116A"/>
    <w:rsid w:val="00041211"/>
    <w:rsid w:val="0004142E"/>
    <w:rsid w:val="0004148F"/>
    <w:rsid w:val="00041749"/>
    <w:rsid w:val="00041BDE"/>
    <w:rsid w:val="00041E74"/>
    <w:rsid w:val="00042061"/>
    <w:rsid w:val="00042086"/>
    <w:rsid w:val="000427A8"/>
    <w:rsid w:val="00042824"/>
    <w:rsid w:val="00042A1F"/>
    <w:rsid w:val="00042AA2"/>
    <w:rsid w:val="00042D15"/>
    <w:rsid w:val="00042EEF"/>
    <w:rsid w:val="00043254"/>
    <w:rsid w:val="00043976"/>
    <w:rsid w:val="00043BE3"/>
    <w:rsid w:val="00043E37"/>
    <w:rsid w:val="00043EAF"/>
    <w:rsid w:val="00044184"/>
    <w:rsid w:val="00044243"/>
    <w:rsid w:val="0004439B"/>
    <w:rsid w:val="00044553"/>
    <w:rsid w:val="000446BA"/>
    <w:rsid w:val="00044716"/>
    <w:rsid w:val="000448B0"/>
    <w:rsid w:val="00044B2D"/>
    <w:rsid w:val="00044BC4"/>
    <w:rsid w:val="00044D9B"/>
    <w:rsid w:val="00044DA2"/>
    <w:rsid w:val="0004559E"/>
    <w:rsid w:val="00045639"/>
    <w:rsid w:val="0004579C"/>
    <w:rsid w:val="0004588F"/>
    <w:rsid w:val="000458FD"/>
    <w:rsid w:val="00045BAB"/>
    <w:rsid w:val="00045CD6"/>
    <w:rsid w:val="00045DA2"/>
    <w:rsid w:val="00045F2D"/>
    <w:rsid w:val="000460EB"/>
    <w:rsid w:val="000461DB"/>
    <w:rsid w:val="00046293"/>
    <w:rsid w:val="00046315"/>
    <w:rsid w:val="0004646F"/>
    <w:rsid w:val="00046BB7"/>
    <w:rsid w:val="00046F3D"/>
    <w:rsid w:val="00046FA4"/>
    <w:rsid w:val="0004717C"/>
    <w:rsid w:val="00047204"/>
    <w:rsid w:val="00047327"/>
    <w:rsid w:val="0004749C"/>
    <w:rsid w:val="0004760F"/>
    <w:rsid w:val="000479B0"/>
    <w:rsid w:val="00047D9A"/>
    <w:rsid w:val="00047E6F"/>
    <w:rsid w:val="000504D3"/>
    <w:rsid w:val="000504F7"/>
    <w:rsid w:val="0005068B"/>
    <w:rsid w:val="00050903"/>
    <w:rsid w:val="0005092A"/>
    <w:rsid w:val="00050A6E"/>
    <w:rsid w:val="00050B92"/>
    <w:rsid w:val="00051235"/>
    <w:rsid w:val="00051261"/>
    <w:rsid w:val="00051374"/>
    <w:rsid w:val="0005142C"/>
    <w:rsid w:val="00051613"/>
    <w:rsid w:val="0005165B"/>
    <w:rsid w:val="00051F15"/>
    <w:rsid w:val="0005203F"/>
    <w:rsid w:val="0005214A"/>
    <w:rsid w:val="00052347"/>
    <w:rsid w:val="00052430"/>
    <w:rsid w:val="000527A7"/>
    <w:rsid w:val="00052817"/>
    <w:rsid w:val="00052AA8"/>
    <w:rsid w:val="00052BFF"/>
    <w:rsid w:val="00052CA9"/>
    <w:rsid w:val="00052D47"/>
    <w:rsid w:val="0005303F"/>
    <w:rsid w:val="0005312D"/>
    <w:rsid w:val="00053244"/>
    <w:rsid w:val="0005326F"/>
    <w:rsid w:val="00053308"/>
    <w:rsid w:val="00053368"/>
    <w:rsid w:val="000535DD"/>
    <w:rsid w:val="000536B6"/>
    <w:rsid w:val="0005389D"/>
    <w:rsid w:val="00053CDF"/>
    <w:rsid w:val="00053CF5"/>
    <w:rsid w:val="00053D2F"/>
    <w:rsid w:val="00053ECA"/>
    <w:rsid w:val="0005436E"/>
    <w:rsid w:val="0005439F"/>
    <w:rsid w:val="000544D5"/>
    <w:rsid w:val="00054890"/>
    <w:rsid w:val="00054C5B"/>
    <w:rsid w:val="0005507C"/>
    <w:rsid w:val="000550C4"/>
    <w:rsid w:val="000550D6"/>
    <w:rsid w:val="0005515C"/>
    <w:rsid w:val="00055223"/>
    <w:rsid w:val="000552C4"/>
    <w:rsid w:val="00055307"/>
    <w:rsid w:val="0005556C"/>
    <w:rsid w:val="00055642"/>
    <w:rsid w:val="00055955"/>
    <w:rsid w:val="00055A7F"/>
    <w:rsid w:val="00055C1C"/>
    <w:rsid w:val="00055DA3"/>
    <w:rsid w:val="00055E07"/>
    <w:rsid w:val="00056083"/>
    <w:rsid w:val="000560B9"/>
    <w:rsid w:val="000560BC"/>
    <w:rsid w:val="0005618E"/>
    <w:rsid w:val="0005623A"/>
    <w:rsid w:val="0005629C"/>
    <w:rsid w:val="0005652A"/>
    <w:rsid w:val="00056666"/>
    <w:rsid w:val="000566A3"/>
    <w:rsid w:val="000567F0"/>
    <w:rsid w:val="00056A79"/>
    <w:rsid w:val="00056C7C"/>
    <w:rsid w:val="00056CF8"/>
    <w:rsid w:val="0005729D"/>
    <w:rsid w:val="000575D3"/>
    <w:rsid w:val="0005762B"/>
    <w:rsid w:val="0005765F"/>
    <w:rsid w:val="000579C6"/>
    <w:rsid w:val="00057D33"/>
    <w:rsid w:val="0006008D"/>
    <w:rsid w:val="0006053A"/>
    <w:rsid w:val="000605D5"/>
    <w:rsid w:val="000608F2"/>
    <w:rsid w:val="00060B97"/>
    <w:rsid w:val="00060CF7"/>
    <w:rsid w:val="00060E27"/>
    <w:rsid w:val="00061034"/>
    <w:rsid w:val="0006125A"/>
    <w:rsid w:val="000615B1"/>
    <w:rsid w:val="00061B06"/>
    <w:rsid w:val="00061E80"/>
    <w:rsid w:val="00062010"/>
    <w:rsid w:val="000623DD"/>
    <w:rsid w:val="0006245A"/>
    <w:rsid w:val="000624A2"/>
    <w:rsid w:val="00062653"/>
    <w:rsid w:val="0006293B"/>
    <w:rsid w:val="0006295F"/>
    <w:rsid w:val="000629E4"/>
    <w:rsid w:val="00062AFB"/>
    <w:rsid w:val="00062BAC"/>
    <w:rsid w:val="00063075"/>
    <w:rsid w:val="00063136"/>
    <w:rsid w:val="0006335C"/>
    <w:rsid w:val="000633C8"/>
    <w:rsid w:val="0006355D"/>
    <w:rsid w:val="000636F7"/>
    <w:rsid w:val="00063879"/>
    <w:rsid w:val="0006397C"/>
    <w:rsid w:val="000644F3"/>
    <w:rsid w:val="00064501"/>
    <w:rsid w:val="00064569"/>
    <w:rsid w:val="00064B42"/>
    <w:rsid w:val="00064DD7"/>
    <w:rsid w:val="00064F93"/>
    <w:rsid w:val="00065093"/>
    <w:rsid w:val="000650FC"/>
    <w:rsid w:val="000658A4"/>
    <w:rsid w:val="00065928"/>
    <w:rsid w:val="00065BE5"/>
    <w:rsid w:val="00065E20"/>
    <w:rsid w:val="00065EC6"/>
    <w:rsid w:val="00065EFE"/>
    <w:rsid w:val="00065F89"/>
    <w:rsid w:val="00066486"/>
    <w:rsid w:val="000666E1"/>
    <w:rsid w:val="000666FA"/>
    <w:rsid w:val="0006683D"/>
    <w:rsid w:val="00066855"/>
    <w:rsid w:val="000668FA"/>
    <w:rsid w:val="00066965"/>
    <w:rsid w:val="00066B8D"/>
    <w:rsid w:val="00066CAE"/>
    <w:rsid w:val="00066F17"/>
    <w:rsid w:val="000673FB"/>
    <w:rsid w:val="000674FC"/>
    <w:rsid w:val="00067718"/>
    <w:rsid w:val="00067A2E"/>
    <w:rsid w:val="00067B8D"/>
    <w:rsid w:val="00067B92"/>
    <w:rsid w:val="00067E98"/>
    <w:rsid w:val="0007017E"/>
    <w:rsid w:val="000705C7"/>
    <w:rsid w:val="00070A3B"/>
    <w:rsid w:val="00070AA1"/>
    <w:rsid w:val="00070B14"/>
    <w:rsid w:val="00070FFE"/>
    <w:rsid w:val="00071666"/>
    <w:rsid w:val="000717D2"/>
    <w:rsid w:val="000719A6"/>
    <w:rsid w:val="00071A5D"/>
    <w:rsid w:val="00071F23"/>
    <w:rsid w:val="0007217C"/>
    <w:rsid w:val="000722F5"/>
    <w:rsid w:val="000723E5"/>
    <w:rsid w:val="000724A8"/>
    <w:rsid w:val="0007255B"/>
    <w:rsid w:val="000728E1"/>
    <w:rsid w:val="000729D0"/>
    <w:rsid w:val="00072A8B"/>
    <w:rsid w:val="00072ABD"/>
    <w:rsid w:val="00072B9B"/>
    <w:rsid w:val="00072BC2"/>
    <w:rsid w:val="00072C5D"/>
    <w:rsid w:val="00072CED"/>
    <w:rsid w:val="00072D13"/>
    <w:rsid w:val="0007309C"/>
    <w:rsid w:val="000730AA"/>
    <w:rsid w:val="00073274"/>
    <w:rsid w:val="000735E6"/>
    <w:rsid w:val="0007374A"/>
    <w:rsid w:val="000737EC"/>
    <w:rsid w:val="000740F0"/>
    <w:rsid w:val="00074149"/>
    <w:rsid w:val="00074752"/>
    <w:rsid w:val="00074920"/>
    <w:rsid w:val="00075131"/>
    <w:rsid w:val="00075498"/>
    <w:rsid w:val="000755DC"/>
    <w:rsid w:val="00075642"/>
    <w:rsid w:val="0007582A"/>
    <w:rsid w:val="00075BA5"/>
    <w:rsid w:val="00075D46"/>
    <w:rsid w:val="000760A1"/>
    <w:rsid w:val="00076176"/>
    <w:rsid w:val="000764ED"/>
    <w:rsid w:val="00076A32"/>
    <w:rsid w:val="00076C23"/>
    <w:rsid w:val="00076FBB"/>
    <w:rsid w:val="00077333"/>
    <w:rsid w:val="0007745B"/>
    <w:rsid w:val="000776D0"/>
    <w:rsid w:val="0007797D"/>
    <w:rsid w:val="00077D31"/>
    <w:rsid w:val="00077F83"/>
    <w:rsid w:val="00080030"/>
    <w:rsid w:val="00080095"/>
    <w:rsid w:val="000800A5"/>
    <w:rsid w:val="00080292"/>
    <w:rsid w:val="0008042E"/>
    <w:rsid w:val="00080464"/>
    <w:rsid w:val="000804CF"/>
    <w:rsid w:val="0008057B"/>
    <w:rsid w:val="00080755"/>
    <w:rsid w:val="000809AA"/>
    <w:rsid w:val="00080AAF"/>
    <w:rsid w:val="00080BDF"/>
    <w:rsid w:val="0008100D"/>
    <w:rsid w:val="00081109"/>
    <w:rsid w:val="000812BD"/>
    <w:rsid w:val="00081384"/>
    <w:rsid w:val="00081410"/>
    <w:rsid w:val="00081629"/>
    <w:rsid w:val="00081B78"/>
    <w:rsid w:val="00081D75"/>
    <w:rsid w:val="00081E70"/>
    <w:rsid w:val="000821B3"/>
    <w:rsid w:val="000821C3"/>
    <w:rsid w:val="00082375"/>
    <w:rsid w:val="00082621"/>
    <w:rsid w:val="0008262C"/>
    <w:rsid w:val="000826CD"/>
    <w:rsid w:val="000827DD"/>
    <w:rsid w:val="00082C39"/>
    <w:rsid w:val="00082C5D"/>
    <w:rsid w:val="00082D07"/>
    <w:rsid w:val="00082EAB"/>
    <w:rsid w:val="00082FA4"/>
    <w:rsid w:val="000832D4"/>
    <w:rsid w:val="00083536"/>
    <w:rsid w:val="000835DA"/>
    <w:rsid w:val="0008362F"/>
    <w:rsid w:val="0008365D"/>
    <w:rsid w:val="00083B08"/>
    <w:rsid w:val="00083BA8"/>
    <w:rsid w:val="00083D88"/>
    <w:rsid w:val="0008402E"/>
    <w:rsid w:val="0008487E"/>
    <w:rsid w:val="00084C86"/>
    <w:rsid w:val="00084D95"/>
    <w:rsid w:val="00084F78"/>
    <w:rsid w:val="00084FAF"/>
    <w:rsid w:val="00084FE6"/>
    <w:rsid w:val="000850F0"/>
    <w:rsid w:val="00085744"/>
    <w:rsid w:val="000857BE"/>
    <w:rsid w:val="0008583C"/>
    <w:rsid w:val="000859A3"/>
    <w:rsid w:val="00085C25"/>
    <w:rsid w:val="0008629D"/>
    <w:rsid w:val="000865B0"/>
    <w:rsid w:val="000867DD"/>
    <w:rsid w:val="0008685E"/>
    <w:rsid w:val="00086878"/>
    <w:rsid w:val="00086AFA"/>
    <w:rsid w:val="00086F5B"/>
    <w:rsid w:val="00086F7A"/>
    <w:rsid w:val="00086FA9"/>
    <w:rsid w:val="000871F9"/>
    <w:rsid w:val="0008720F"/>
    <w:rsid w:val="00087993"/>
    <w:rsid w:val="00087D27"/>
    <w:rsid w:val="000901DA"/>
    <w:rsid w:val="00090270"/>
    <w:rsid w:val="0009060E"/>
    <w:rsid w:val="00090849"/>
    <w:rsid w:val="00090A35"/>
    <w:rsid w:val="00090D0F"/>
    <w:rsid w:val="00090DB8"/>
    <w:rsid w:val="00090DBE"/>
    <w:rsid w:val="0009120E"/>
    <w:rsid w:val="0009149F"/>
    <w:rsid w:val="000915E5"/>
    <w:rsid w:val="00091698"/>
    <w:rsid w:val="00091B33"/>
    <w:rsid w:val="00091E90"/>
    <w:rsid w:val="0009210D"/>
    <w:rsid w:val="000922A9"/>
    <w:rsid w:val="0009240A"/>
    <w:rsid w:val="00092422"/>
    <w:rsid w:val="00092442"/>
    <w:rsid w:val="0009252F"/>
    <w:rsid w:val="0009262A"/>
    <w:rsid w:val="000926C7"/>
    <w:rsid w:val="00092B54"/>
    <w:rsid w:val="00092C8A"/>
    <w:rsid w:val="00092EA6"/>
    <w:rsid w:val="00092FFC"/>
    <w:rsid w:val="0009354E"/>
    <w:rsid w:val="00093572"/>
    <w:rsid w:val="00093622"/>
    <w:rsid w:val="000938D3"/>
    <w:rsid w:val="00093952"/>
    <w:rsid w:val="00093B9E"/>
    <w:rsid w:val="00093DA2"/>
    <w:rsid w:val="00093FA9"/>
    <w:rsid w:val="00093FE2"/>
    <w:rsid w:val="00094153"/>
    <w:rsid w:val="000942D8"/>
    <w:rsid w:val="000943A6"/>
    <w:rsid w:val="00094452"/>
    <w:rsid w:val="0009449C"/>
    <w:rsid w:val="00094528"/>
    <w:rsid w:val="00094724"/>
    <w:rsid w:val="0009476E"/>
    <w:rsid w:val="000949AE"/>
    <w:rsid w:val="00094A9C"/>
    <w:rsid w:val="00094D57"/>
    <w:rsid w:val="00094EB3"/>
    <w:rsid w:val="000950AA"/>
    <w:rsid w:val="000951C5"/>
    <w:rsid w:val="00095339"/>
    <w:rsid w:val="00095510"/>
    <w:rsid w:val="0009567F"/>
    <w:rsid w:val="00095834"/>
    <w:rsid w:val="00095846"/>
    <w:rsid w:val="0009587E"/>
    <w:rsid w:val="000959DF"/>
    <w:rsid w:val="00095C8D"/>
    <w:rsid w:val="00095D5F"/>
    <w:rsid w:val="00096130"/>
    <w:rsid w:val="0009642D"/>
    <w:rsid w:val="000968AE"/>
    <w:rsid w:val="00096AF9"/>
    <w:rsid w:val="00096B64"/>
    <w:rsid w:val="00096B8E"/>
    <w:rsid w:val="00096BB8"/>
    <w:rsid w:val="00096C08"/>
    <w:rsid w:val="00097015"/>
    <w:rsid w:val="0009706B"/>
    <w:rsid w:val="00097496"/>
    <w:rsid w:val="00097743"/>
    <w:rsid w:val="000977A4"/>
    <w:rsid w:val="00097907"/>
    <w:rsid w:val="0009796B"/>
    <w:rsid w:val="00097E5A"/>
    <w:rsid w:val="00097F80"/>
    <w:rsid w:val="00097FCC"/>
    <w:rsid w:val="000A0008"/>
    <w:rsid w:val="000A0031"/>
    <w:rsid w:val="000A03F8"/>
    <w:rsid w:val="000A078A"/>
    <w:rsid w:val="000A07E1"/>
    <w:rsid w:val="000A0F48"/>
    <w:rsid w:val="000A109B"/>
    <w:rsid w:val="000A11E7"/>
    <w:rsid w:val="000A14C9"/>
    <w:rsid w:val="000A16CF"/>
    <w:rsid w:val="000A16EE"/>
    <w:rsid w:val="000A192E"/>
    <w:rsid w:val="000A1981"/>
    <w:rsid w:val="000A19D0"/>
    <w:rsid w:val="000A1B84"/>
    <w:rsid w:val="000A1CE1"/>
    <w:rsid w:val="000A20CA"/>
    <w:rsid w:val="000A2103"/>
    <w:rsid w:val="000A2177"/>
    <w:rsid w:val="000A23E5"/>
    <w:rsid w:val="000A25B1"/>
    <w:rsid w:val="000A2854"/>
    <w:rsid w:val="000A2C96"/>
    <w:rsid w:val="000A2F2F"/>
    <w:rsid w:val="000A33E6"/>
    <w:rsid w:val="000A361D"/>
    <w:rsid w:val="000A36D9"/>
    <w:rsid w:val="000A39C5"/>
    <w:rsid w:val="000A3F72"/>
    <w:rsid w:val="000A4198"/>
    <w:rsid w:val="000A4326"/>
    <w:rsid w:val="000A4456"/>
    <w:rsid w:val="000A4625"/>
    <w:rsid w:val="000A4911"/>
    <w:rsid w:val="000A4999"/>
    <w:rsid w:val="000A4A72"/>
    <w:rsid w:val="000A4A89"/>
    <w:rsid w:val="000A4EDE"/>
    <w:rsid w:val="000A4F42"/>
    <w:rsid w:val="000A5131"/>
    <w:rsid w:val="000A56C6"/>
    <w:rsid w:val="000A58B6"/>
    <w:rsid w:val="000A5C79"/>
    <w:rsid w:val="000A600C"/>
    <w:rsid w:val="000A6422"/>
    <w:rsid w:val="000A681A"/>
    <w:rsid w:val="000A6C53"/>
    <w:rsid w:val="000A6C55"/>
    <w:rsid w:val="000A6E0D"/>
    <w:rsid w:val="000A7648"/>
    <w:rsid w:val="000A7A7E"/>
    <w:rsid w:val="000A7ABD"/>
    <w:rsid w:val="000A7C92"/>
    <w:rsid w:val="000A7E37"/>
    <w:rsid w:val="000A9B26"/>
    <w:rsid w:val="000B0023"/>
    <w:rsid w:val="000B00B9"/>
    <w:rsid w:val="000B037C"/>
    <w:rsid w:val="000B0390"/>
    <w:rsid w:val="000B053E"/>
    <w:rsid w:val="000B07C9"/>
    <w:rsid w:val="000B0830"/>
    <w:rsid w:val="000B0865"/>
    <w:rsid w:val="000B0A01"/>
    <w:rsid w:val="000B0BCF"/>
    <w:rsid w:val="000B0DE3"/>
    <w:rsid w:val="000B11FC"/>
    <w:rsid w:val="000B1410"/>
    <w:rsid w:val="000B1493"/>
    <w:rsid w:val="000B15DD"/>
    <w:rsid w:val="000B1645"/>
    <w:rsid w:val="000B1788"/>
    <w:rsid w:val="000B182C"/>
    <w:rsid w:val="000B1848"/>
    <w:rsid w:val="000B1B58"/>
    <w:rsid w:val="000B1B6B"/>
    <w:rsid w:val="000B1F12"/>
    <w:rsid w:val="000B1F7E"/>
    <w:rsid w:val="000B2064"/>
    <w:rsid w:val="000B2067"/>
    <w:rsid w:val="000B23A7"/>
    <w:rsid w:val="000B249F"/>
    <w:rsid w:val="000B2A79"/>
    <w:rsid w:val="000B2DC9"/>
    <w:rsid w:val="000B315C"/>
    <w:rsid w:val="000B3670"/>
    <w:rsid w:val="000B3A8E"/>
    <w:rsid w:val="000B3AE5"/>
    <w:rsid w:val="000B3D6A"/>
    <w:rsid w:val="000B3E27"/>
    <w:rsid w:val="000B4014"/>
    <w:rsid w:val="000B40FF"/>
    <w:rsid w:val="000B413A"/>
    <w:rsid w:val="000B4153"/>
    <w:rsid w:val="000B41AE"/>
    <w:rsid w:val="000B41FC"/>
    <w:rsid w:val="000B4267"/>
    <w:rsid w:val="000B42E9"/>
    <w:rsid w:val="000B4504"/>
    <w:rsid w:val="000B45B9"/>
    <w:rsid w:val="000B4713"/>
    <w:rsid w:val="000B49B3"/>
    <w:rsid w:val="000B4A66"/>
    <w:rsid w:val="000B4DD3"/>
    <w:rsid w:val="000B4E26"/>
    <w:rsid w:val="000B4E7F"/>
    <w:rsid w:val="000B4E89"/>
    <w:rsid w:val="000B4F71"/>
    <w:rsid w:val="000B53FD"/>
    <w:rsid w:val="000B55DA"/>
    <w:rsid w:val="000B567B"/>
    <w:rsid w:val="000B5839"/>
    <w:rsid w:val="000B5844"/>
    <w:rsid w:val="000B5FF8"/>
    <w:rsid w:val="000B6144"/>
    <w:rsid w:val="000B6276"/>
    <w:rsid w:val="000B6333"/>
    <w:rsid w:val="000B6587"/>
    <w:rsid w:val="000B6657"/>
    <w:rsid w:val="000B674A"/>
    <w:rsid w:val="000B67A0"/>
    <w:rsid w:val="000B6AF4"/>
    <w:rsid w:val="000B6B64"/>
    <w:rsid w:val="000B6C87"/>
    <w:rsid w:val="000B6D40"/>
    <w:rsid w:val="000B703C"/>
    <w:rsid w:val="000B7264"/>
    <w:rsid w:val="000B72EA"/>
    <w:rsid w:val="000B74F0"/>
    <w:rsid w:val="000B7554"/>
    <w:rsid w:val="000B7602"/>
    <w:rsid w:val="000B784F"/>
    <w:rsid w:val="000B78A5"/>
    <w:rsid w:val="000B7A23"/>
    <w:rsid w:val="000B7A41"/>
    <w:rsid w:val="000B7B8A"/>
    <w:rsid w:val="000B7C84"/>
    <w:rsid w:val="000B7CA5"/>
    <w:rsid w:val="000B7DAF"/>
    <w:rsid w:val="000C0692"/>
    <w:rsid w:val="000C0751"/>
    <w:rsid w:val="000C0787"/>
    <w:rsid w:val="000C07D7"/>
    <w:rsid w:val="000C0CAD"/>
    <w:rsid w:val="000C0D8F"/>
    <w:rsid w:val="000C1019"/>
    <w:rsid w:val="000C10B4"/>
    <w:rsid w:val="000C10EA"/>
    <w:rsid w:val="000C1832"/>
    <w:rsid w:val="000C188E"/>
    <w:rsid w:val="000C1BCE"/>
    <w:rsid w:val="000C1D86"/>
    <w:rsid w:val="000C1D8A"/>
    <w:rsid w:val="000C210D"/>
    <w:rsid w:val="000C218A"/>
    <w:rsid w:val="000C220B"/>
    <w:rsid w:val="000C2546"/>
    <w:rsid w:val="000C26EC"/>
    <w:rsid w:val="000C280F"/>
    <w:rsid w:val="000C28E8"/>
    <w:rsid w:val="000C2B84"/>
    <w:rsid w:val="000C2C18"/>
    <w:rsid w:val="000C2D68"/>
    <w:rsid w:val="000C321C"/>
    <w:rsid w:val="000C336E"/>
    <w:rsid w:val="000C3677"/>
    <w:rsid w:val="000C36C8"/>
    <w:rsid w:val="000C3AAC"/>
    <w:rsid w:val="000C3BA9"/>
    <w:rsid w:val="000C3C93"/>
    <w:rsid w:val="000C3DE0"/>
    <w:rsid w:val="000C3DFC"/>
    <w:rsid w:val="000C41FA"/>
    <w:rsid w:val="000C440A"/>
    <w:rsid w:val="000C44C0"/>
    <w:rsid w:val="000C459D"/>
    <w:rsid w:val="000C47C1"/>
    <w:rsid w:val="000C4808"/>
    <w:rsid w:val="000C4835"/>
    <w:rsid w:val="000C4958"/>
    <w:rsid w:val="000C498A"/>
    <w:rsid w:val="000C49B5"/>
    <w:rsid w:val="000C4B55"/>
    <w:rsid w:val="000C4BBA"/>
    <w:rsid w:val="000C4CD7"/>
    <w:rsid w:val="000C4F7E"/>
    <w:rsid w:val="000C51E6"/>
    <w:rsid w:val="000C53E3"/>
    <w:rsid w:val="000C5564"/>
    <w:rsid w:val="000C568F"/>
    <w:rsid w:val="000C60E5"/>
    <w:rsid w:val="000C63D0"/>
    <w:rsid w:val="000C69D8"/>
    <w:rsid w:val="000C71BB"/>
    <w:rsid w:val="000C72A2"/>
    <w:rsid w:val="000C742E"/>
    <w:rsid w:val="000C7469"/>
    <w:rsid w:val="000C75D0"/>
    <w:rsid w:val="000C78C5"/>
    <w:rsid w:val="000C7942"/>
    <w:rsid w:val="000C79F6"/>
    <w:rsid w:val="000C7F07"/>
    <w:rsid w:val="000C7F33"/>
    <w:rsid w:val="000C7FC6"/>
    <w:rsid w:val="000D03FE"/>
    <w:rsid w:val="000D0512"/>
    <w:rsid w:val="000D052C"/>
    <w:rsid w:val="000D0982"/>
    <w:rsid w:val="000D09A9"/>
    <w:rsid w:val="000D0BFA"/>
    <w:rsid w:val="000D0D15"/>
    <w:rsid w:val="000D0DEE"/>
    <w:rsid w:val="000D0E7E"/>
    <w:rsid w:val="000D1000"/>
    <w:rsid w:val="000D11FF"/>
    <w:rsid w:val="000D12A7"/>
    <w:rsid w:val="000D14D0"/>
    <w:rsid w:val="000D14E8"/>
    <w:rsid w:val="000D1661"/>
    <w:rsid w:val="000D1B72"/>
    <w:rsid w:val="000D1DA3"/>
    <w:rsid w:val="000D21C1"/>
    <w:rsid w:val="000D2203"/>
    <w:rsid w:val="000D23C6"/>
    <w:rsid w:val="000D264B"/>
    <w:rsid w:val="000D2B46"/>
    <w:rsid w:val="000D2B8D"/>
    <w:rsid w:val="000D2B96"/>
    <w:rsid w:val="000D2E69"/>
    <w:rsid w:val="000D2EDF"/>
    <w:rsid w:val="000D30DD"/>
    <w:rsid w:val="000D3194"/>
    <w:rsid w:val="000D35EE"/>
    <w:rsid w:val="000D379C"/>
    <w:rsid w:val="000D3977"/>
    <w:rsid w:val="000D3B37"/>
    <w:rsid w:val="000D3BE7"/>
    <w:rsid w:val="000D3C1D"/>
    <w:rsid w:val="000D3C41"/>
    <w:rsid w:val="000D3D03"/>
    <w:rsid w:val="000D3EA9"/>
    <w:rsid w:val="000D3F2C"/>
    <w:rsid w:val="000D4189"/>
    <w:rsid w:val="000D42BF"/>
    <w:rsid w:val="000D42C6"/>
    <w:rsid w:val="000D432F"/>
    <w:rsid w:val="000D475F"/>
    <w:rsid w:val="000D47E1"/>
    <w:rsid w:val="000D4BD4"/>
    <w:rsid w:val="000D4E80"/>
    <w:rsid w:val="000D4F03"/>
    <w:rsid w:val="000D4F0A"/>
    <w:rsid w:val="000D5198"/>
    <w:rsid w:val="000D5219"/>
    <w:rsid w:val="000D5532"/>
    <w:rsid w:val="000D5541"/>
    <w:rsid w:val="000D57B1"/>
    <w:rsid w:val="000D584E"/>
    <w:rsid w:val="000D5B07"/>
    <w:rsid w:val="000D5B4A"/>
    <w:rsid w:val="000D5CF4"/>
    <w:rsid w:val="000D5E1F"/>
    <w:rsid w:val="000D5F74"/>
    <w:rsid w:val="000D5F80"/>
    <w:rsid w:val="000D6085"/>
    <w:rsid w:val="000D61B8"/>
    <w:rsid w:val="000D625D"/>
    <w:rsid w:val="000D63BE"/>
    <w:rsid w:val="000D65A5"/>
    <w:rsid w:val="000D684C"/>
    <w:rsid w:val="000D6903"/>
    <w:rsid w:val="000D69E5"/>
    <w:rsid w:val="000D6A17"/>
    <w:rsid w:val="000D6ACE"/>
    <w:rsid w:val="000D6C52"/>
    <w:rsid w:val="000D6DA7"/>
    <w:rsid w:val="000D6F18"/>
    <w:rsid w:val="000D6FA3"/>
    <w:rsid w:val="000D7030"/>
    <w:rsid w:val="000D72A4"/>
    <w:rsid w:val="000D77D7"/>
    <w:rsid w:val="000D7D1C"/>
    <w:rsid w:val="000D7F6B"/>
    <w:rsid w:val="000D7F6E"/>
    <w:rsid w:val="000E0170"/>
    <w:rsid w:val="000E02E8"/>
    <w:rsid w:val="000E0495"/>
    <w:rsid w:val="000E08D9"/>
    <w:rsid w:val="000E0E5C"/>
    <w:rsid w:val="000E0F98"/>
    <w:rsid w:val="000E1085"/>
    <w:rsid w:val="000E1242"/>
    <w:rsid w:val="000E1255"/>
    <w:rsid w:val="000E12F1"/>
    <w:rsid w:val="000E1574"/>
    <w:rsid w:val="000E1846"/>
    <w:rsid w:val="000E194D"/>
    <w:rsid w:val="000E1BA9"/>
    <w:rsid w:val="000E1D14"/>
    <w:rsid w:val="000E1D65"/>
    <w:rsid w:val="000E1DE1"/>
    <w:rsid w:val="000E1E1E"/>
    <w:rsid w:val="000E203D"/>
    <w:rsid w:val="000E2152"/>
    <w:rsid w:val="000E22D6"/>
    <w:rsid w:val="000E231D"/>
    <w:rsid w:val="000E2391"/>
    <w:rsid w:val="000E257E"/>
    <w:rsid w:val="000E25CB"/>
    <w:rsid w:val="000E2679"/>
    <w:rsid w:val="000E28AE"/>
    <w:rsid w:val="000E2B1A"/>
    <w:rsid w:val="000E2B2E"/>
    <w:rsid w:val="000E2B74"/>
    <w:rsid w:val="000E2C72"/>
    <w:rsid w:val="000E2D53"/>
    <w:rsid w:val="000E30CA"/>
    <w:rsid w:val="000E30FA"/>
    <w:rsid w:val="000E33B6"/>
    <w:rsid w:val="000E33F9"/>
    <w:rsid w:val="000E34CA"/>
    <w:rsid w:val="000E367F"/>
    <w:rsid w:val="000E397E"/>
    <w:rsid w:val="000E3AB5"/>
    <w:rsid w:val="000E3C68"/>
    <w:rsid w:val="000E3E68"/>
    <w:rsid w:val="000E43BE"/>
    <w:rsid w:val="000E43C5"/>
    <w:rsid w:val="000E476E"/>
    <w:rsid w:val="000E47B6"/>
    <w:rsid w:val="000E487B"/>
    <w:rsid w:val="000E4A1C"/>
    <w:rsid w:val="000E4C36"/>
    <w:rsid w:val="000E5264"/>
    <w:rsid w:val="000E5B82"/>
    <w:rsid w:val="000E60FD"/>
    <w:rsid w:val="000E6131"/>
    <w:rsid w:val="000E623C"/>
    <w:rsid w:val="000E6543"/>
    <w:rsid w:val="000E65DF"/>
    <w:rsid w:val="000E664C"/>
    <w:rsid w:val="000E678B"/>
    <w:rsid w:val="000E6821"/>
    <w:rsid w:val="000E6ABF"/>
    <w:rsid w:val="000E6AEC"/>
    <w:rsid w:val="000E6E14"/>
    <w:rsid w:val="000E6FBC"/>
    <w:rsid w:val="000E75EC"/>
    <w:rsid w:val="000E7786"/>
    <w:rsid w:val="000E77B7"/>
    <w:rsid w:val="000E789B"/>
    <w:rsid w:val="000E7B8B"/>
    <w:rsid w:val="000E7F1D"/>
    <w:rsid w:val="000F0185"/>
    <w:rsid w:val="000F02CB"/>
    <w:rsid w:val="000F042F"/>
    <w:rsid w:val="000F04A6"/>
    <w:rsid w:val="000F06B1"/>
    <w:rsid w:val="000F080C"/>
    <w:rsid w:val="000F0854"/>
    <w:rsid w:val="000F0A96"/>
    <w:rsid w:val="000F0C1E"/>
    <w:rsid w:val="000F0C89"/>
    <w:rsid w:val="000F1068"/>
    <w:rsid w:val="000F1187"/>
    <w:rsid w:val="000F185D"/>
    <w:rsid w:val="000F18D9"/>
    <w:rsid w:val="000F1B2E"/>
    <w:rsid w:val="000F1EAA"/>
    <w:rsid w:val="000F21D4"/>
    <w:rsid w:val="000F24B1"/>
    <w:rsid w:val="000F2558"/>
    <w:rsid w:val="000F2DDF"/>
    <w:rsid w:val="000F2ED5"/>
    <w:rsid w:val="000F30D2"/>
    <w:rsid w:val="000F30DF"/>
    <w:rsid w:val="000F3248"/>
    <w:rsid w:val="000F3607"/>
    <w:rsid w:val="000F3663"/>
    <w:rsid w:val="000F3719"/>
    <w:rsid w:val="000F37B1"/>
    <w:rsid w:val="000F39B5"/>
    <w:rsid w:val="000F3A35"/>
    <w:rsid w:val="000F3C4B"/>
    <w:rsid w:val="000F3D22"/>
    <w:rsid w:val="000F3DB0"/>
    <w:rsid w:val="000F3E27"/>
    <w:rsid w:val="000F456F"/>
    <w:rsid w:val="000F45BE"/>
    <w:rsid w:val="000F4E19"/>
    <w:rsid w:val="000F50BD"/>
    <w:rsid w:val="000F56F2"/>
    <w:rsid w:val="000F574E"/>
    <w:rsid w:val="000F58D4"/>
    <w:rsid w:val="000F59FB"/>
    <w:rsid w:val="000F5D6A"/>
    <w:rsid w:val="000F5DDE"/>
    <w:rsid w:val="000F5E63"/>
    <w:rsid w:val="000F61BC"/>
    <w:rsid w:val="000F6434"/>
    <w:rsid w:val="000F64E3"/>
    <w:rsid w:val="000F64E5"/>
    <w:rsid w:val="000F6C34"/>
    <w:rsid w:val="000F6D5E"/>
    <w:rsid w:val="000F7409"/>
    <w:rsid w:val="000F761F"/>
    <w:rsid w:val="000F7819"/>
    <w:rsid w:val="000F7844"/>
    <w:rsid w:val="000F7EE3"/>
    <w:rsid w:val="000F7EF8"/>
    <w:rsid w:val="000FBBA1"/>
    <w:rsid w:val="0010015B"/>
    <w:rsid w:val="001003F1"/>
    <w:rsid w:val="0010082F"/>
    <w:rsid w:val="00100867"/>
    <w:rsid w:val="00100972"/>
    <w:rsid w:val="00100A3A"/>
    <w:rsid w:val="00100A99"/>
    <w:rsid w:val="00100B77"/>
    <w:rsid w:val="00100DAA"/>
    <w:rsid w:val="00101281"/>
    <w:rsid w:val="001012E0"/>
    <w:rsid w:val="0010131C"/>
    <w:rsid w:val="001013D6"/>
    <w:rsid w:val="00101442"/>
    <w:rsid w:val="001016C7"/>
    <w:rsid w:val="00101962"/>
    <w:rsid w:val="00101A7B"/>
    <w:rsid w:val="00101C43"/>
    <w:rsid w:val="0010233F"/>
    <w:rsid w:val="0010236B"/>
    <w:rsid w:val="00102396"/>
    <w:rsid w:val="001026B2"/>
    <w:rsid w:val="001026E1"/>
    <w:rsid w:val="00102992"/>
    <w:rsid w:val="00102B84"/>
    <w:rsid w:val="00102D9C"/>
    <w:rsid w:val="0010302F"/>
    <w:rsid w:val="00103379"/>
    <w:rsid w:val="001034A0"/>
    <w:rsid w:val="001035B0"/>
    <w:rsid w:val="00103738"/>
    <w:rsid w:val="001038D5"/>
    <w:rsid w:val="00103AEC"/>
    <w:rsid w:val="00103B27"/>
    <w:rsid w:val="0010400F"/>
    <w:rsid w:val="001041E9"/>
    <w:rsid w:val="0010421D"/>
    <w:rsid w:val="00104673"/>
    <w:rsid w:val="0010485D"/>
    <w:rsid w:val="0010498C"/>
    <w:rsid w:val="00104E01"/>
    <w:rsid w:val="00104EA2"/>
    <w:rsid w:val="00105189"/>
    <w:rsid w:val="001053B0"/>
    <w:rsid w:val="001059EB"/>
    <w:rsid w:val="00105C19"/>
    <w:rsid w:val="00105CEA"/>
    <w:rsid w:val="001062F3"/>
    <w:rsid w:val="0010643E"/>
    <w:rsid w:val="00106464"/>
    <w:rsid w:val="0010654F"/>
    <w:rsid w:val="0010672A"/>
    <w:rsid w:val="0010677E"/>
    <w:rsid w:val="0010691C"/>
    <w:rsid w:val="00106927"/>
    <w:rsid w:val="001069E8"/>
    <w:rsid w:val="00106A24"/>
    <w:rsid w:val="00107075"/>
    <w:rsid w:val="001071BF"/>
    <w:rsid w:val="001075C0"/>
    <w:rsid w:val="0010762A"/>
    <w:rsid w:val="00107879"/>
    <w:rsid w:val="001078C6"/>
    <w:rsid w:val="001078D7"/>
    <w:rsid w:val="001078EF"/>
    <w:rsid w:val="00107BE6"/>
    <w:rsid w:val="00107CA6"/>
    <w:rsid w:val="001101AA"/>
    <w:rsid w:val="001101D1"/>
    <w:rsid w:val="001101ED"/>
    <w:rsid w:val="00110223"/>
    <w:rsid w:val="0011030F"/>
    <w:rsid w:val="00110472"/>
    <w:rsid w:val="001104BF"/>
    <w:rsid w:val="00110719"/>
    <w:rsid w:val="001109F0"/>
    <w:rsid w:val="00110B3D"/>
    <w:rsid w:val="00110BCF"/>
    <w:rsid w:val="0011106F"/>
    <w:rsid w:val="00111116"/>
    <w:rsid w:val="00111159"/>
    <w:rsid w:val="00111385"/>
    <w:rsid w:val="001114E9"/>
    <w:rsid w:val="001114EC"/>
    <w:rsid w:val="001115B1"/>
    <w:rsid w:val="0011177D"/>
    <w:rsid w:val="0011206F"/>
    <w:rsid w:val="00112243"/>
    <w:rsid w:val="001129CD"/>
    <w:rsid w:val="00112B09"/>
    <w:rsid w:val="00112B5F"/>
    <w:rsid w:val="00113477"/>
    <w:rsid w:val="001134A2"/>
    <w:rsid w:val="00113595"/>
    <w:rsid w:val="001135CE"/>
    <w:rsid w:val="001139BC"/>
    <w:rsid w:val="001139FE"/>
    <w:rsid w:val="00113A75"/>
    <w:rsid w:val="00113AD0"/>
    <w:rsid w:val="00113B79"/>
    <w:rsid w:val="00113BA6"/>
    <w:rsid w:val="00114045"/>
    <w:rsid w:val="00114269"/>
    <w:rsid w:val="00114420"/>
    <w:rsid w:val="0011474A"/>
    <w:rsid w:val="00114A2D"/>
    <w:rsid w:val="00114A8E"/>
    <w:rsid w:val="00114B98"/>
    <w:rsid w:val="00114C37"/>
    <w:rsid w:val="00114DFC"/>
    <w:rsid w:val="00114EE7"/>
    <w:rsid w:val="00115074"/>
    <w:rsid w:val="001150DA"/>
    <w:rsid w:val="0011535E"/>
    <w:rsid w:val="00115386"/>
    <w:rsid w:val="001155D0"/>
    <w:rsid w:val="001158E5"/>
    <w:rsid w:val="00115A5C"/>
    <w:rsid w:val="00115B7F"/>
    <w:rsid w:val="001160BE"/>
    <w:rsid w:val="00116186"/>
    <w:rsid w:val="0011619A"/>
    <w:rsid w:val="001161C4"/>
    <w:rsid w:val="0011620A"/>
    <w:rsid w:val="00116243"/>
    <w:rsid w:val="0011625C"/>
    <w:rsid w:val="00116381"/>
    <w:rsid w:val="00116904"/>
    <w:rsid w:val="00116B74"/>
    <w:rsid w:val="00116F72"/>
    <w:rsid w:val="00117059"/>
    <w:rsid w:val="00117109"/>
    <w:rsid w:val="001175BC"/>
    <w:rsid w:val="00117947"/>
    <w:rsid w:val="00117D9C"/>
    <w:rsid w:val="00120290"/>
    <w:rsid w:val="001202C5"/>
    <w:rsid w:val="001206C9"/>
    <w:rsid w:val="001209D2"/>
    <w:rsid w:val="00120AFD"/>
    <w:rsid w:val="00120BAB"/>
    <w:rsid w:val="00120C0D"/>
    <w:rsid w:val="00120C5F"/>
    <w:rsid w:val="00120D2D"/>
    <w:rsid w:val="00120E8D"/>
    <w:rsid w:val="00120EA7"/>
    <w:rsid w:val="00121514"/>
    <w:rsid w:val="001217B6"/>
    <w:rsid w:val="0012184A"/>
    <w:rsid w:val="00121857"/>
    <w:rsid w:val="00121A5E"/>
    <w:rsid w:val="00121D21"/>
    <w:rsid w:val="00121FB3"/>
    <w:rsid w:val="00122052"/>
    <w:rsid w:val="001222B7"/>
    <w:rsid w:val="0012240F"/>
    <w:rsid w:val="001224B7"/>
    <w:rsid w:val="00122574"/>
    <w:rsid w:val="001225CF"/>
    <w:rsid w:val="00122AF4"/>
    <w:rsid w:val="00122BD1"/>
    <w:rsid w:val="00122BF1"/>
    <w:rsid w:val="00122D25"/>
    <w:rsid w:val="00122E20"/>
    <w:rsid w:val="00123350"/>
    <w:rsid w:val="001234A5"/>
    <w:rsid w:val="00123539"/>
    <w:rsid w:val="00123672"/>
    <w:rsid w:val="00123928"/>
    <w:rsid w:val="001241FA"/>
    <w:rsid w:val="0012444A"/>
    <w:rsid w:val="0012446E"/>
    <w:rsid w:val="00124608"/>
    <w:rsid w:val="00124731"/>
    <w:rsid w:val="00124747"/>
    <w:rsid w:val="001247B9"/>
    <w:rsid w:val="001250B4"/>
    <w:rsid w:val="00125681"/>
    <w:rsid w:val="00125885"/>
    <w:rsid w:val="001258D7"/>
    <w:rsid w:val="00125954"/>
    <w:rsid w:val="00125B5B"/>
    <w:rsid w:val="00125DBE"/>
    <w:rsid w:val="00125E4D"/>
    <w:rsid w:val="00125E59"/>
    <w:rsid w:val="00125F4E"/>
    <w:rsid w:val="001264BA"/>
    <w:rsid w:val="001266D4"/>
    <w:rsid w:val="00126784"/>
    <w:rsid w:val="00126AD9"/>
    <w:rsid w:val="00126CA8"/>
    <w:rsid w:val="00126F03"/>
    <w:rsid w:val="0012708F"/>
    <w:rsid w:val="001270AF"/>
    <w:rsid w:val="0012734A"/>
    <w:rsid w:val="0012739D"/>
    <w:rsid w:val="001276B8"/>
    <w:rsid w:val="001278C7"/>
    <w:rsid w:val="0012792B"/>
    <w:rsid w:val="001279A3"/>
    <w:rsid w:val="00127AF1"/>
    <w:rsid w:val="00127B67"/>
    <w:rsid w:val="00127BCF"/>
    <w:rsid w:val="00127CA0"/>
    <w:rsid w:val="00127D1D"/>
    <w:rsid w:val="001303D6"/>
    <w:rsid w:val="0013047C"/>
    <w:rsid w:val="001304FA"/>
    <w:rsid w:val="00130678"/>
    <w:rsid w:val="00130CC6"/>
    <w:rsid w:val="00130E91"/>
    <w:rsid w:val="00131092"/>
    <w:rsid w:val="00131139"/>
    <w:rsid w:val="00131172"/>
    <w:rsid w:val="001312E6"/>
    <w:rsid w:val="00131458"/>
    <w:rsid w:val="001315AE"/>
    <w:rsid w:val="001319A2"/>
    <w:rsid w:val="00131D42"/>
    <w:rsid w:val="00131F8D"/>
    <w:rsid w:val="00131FF6"/>
    <w:rsid w:val="00132233"/>
    <w:rsid w:val="001322BE"/>
    <w:rsid w:val="0013244F"/>
    <w:rsid w:val="001325A5"/>
    <w:rsid w:val="0013277B"/>
    <w:rsid w:val="001327AC"/>
    <w:rsid w:val="00132864"/>
    <w:rsid w:val="0013294C"/>
    <w:rsid w:val="00132A72"/>
    <w:rsid w:val="001335E4"/>
    <w:rsid w:val="00133A9B"/>
    <w:rsid w:val="00133C9D"/>
    <w:rsid w:val="001340D3"/>
    <w:rsid w:val="001340E7"/>
    <w:rsid w:val="0013434D"/>
    <w:rsid w:val="0013438B"/>
    <w:rsid w:val="0013454D"/>
    <w:rsid w:val="001346D2"/>
    <w:rsid w:val="00134986"/>
    <w:rsid w:val="00134B2A"/>
    <w:rsid w:val="001350BE"/>
    <w:rsid w:val="001355BC"/>
    <w:rsid w:val="0013570A"/>
    <w:rsid w:val="00135780"/>
    <w:rsid w:val="00135C6D"/>
    <w:rsid w:val="00135E79"/>
    <w:rsid w:val="00135F68"/>
    <w:rsid w:val="001361D7"/>
    <w:rsid w:val="0013644D"/>
    <w:rsid w:val="00136511"/>
    <w:rsid w:val="001369F8"/>
    <w:rsid w:val="00136EBF"/>
    <w:rsid w:val="00136F9B"/>
    <w:rsid w:val="00137221"/>
    <w:rsid w:val="00137419"/>
    <w:rsid w:val="001374AA"/>
    <w:rsid w:val="00137569"/>
    <w:rsid w:val="001377FF"/>
    <w:rsid w:val="00137E6F"/>
    <w:rsid w:val="00140132"/>
    <w:rsid w:val="001407A3"/>
    <w:rsid w:val="001409F2"/>
    <w:rsid w:val="00140C19"/>
    <w:rsid w:val="00140FB6"/>
    <w:rsid w:val="00140FE4"/>
    <w:rsid w:val="00141086"/>
    <w:rsid w:val="001414B8"/>
    <w:rsid w:val="001415DB"/>
    <w:rsid w:val="0014162F"/>
    <w:rsid w:val="001416D3"/>
    <w:rsid w:val="00141714"/>
    <w:rsid w:val="001419AA"/>
    <w:rsid w:val="00141CA0"/>
    <w:rsid w:val="00141F30"/>
    <w:rsid w:val="00142141"/>
    <w:rsid w:val="001421B4"/>
    <w:rsid w:val="001421B8"/>
    <w:rsid w:val="00142216"/>
    <w:rsid w:val="001423FE"/>
    <w:rsid w:val="00142448"/>
    <w:rsid w:val="00142829"/>
    <w:rsid w:val="00142A01"/>
    <w:rsid w:val="00142DFE"/>
    <w:rsid w:val="00142E8D"/>
    <w:rsid w:val="001432EC"/>
    <w:rsid w:val="001433A3"/>
    <w:rsid w:val="0014347C"/>
    <w:rsid w:val="0014374B"/>
    <w:rsid w:val="001437F6"/>
    <w:rsid w:val="0014380E"/>
    <w:rsid w:val="00143901"/>
    <w:rsid w:val="00143A31"/>
    <w:rsid w:val="00143AC1"/>
    <w:rsid w:val="00143B00"/>
    <w:rsid w:val="00143D94"/>
    <w:rsid w:val="00143EB9"/>
    <w:rsid w:val="00144140"/>
    <w:rsid w:val="0014436D"/>
    <w:rsid w:val="001444CA"/>
    <w:rsid w:val="0014491E"/>
    <w:rsid w:val="00144BED"/>
    <w:rsid w:val="00144D92"/>
    <w:rsid w:val="00144E21"/>
    <w:rsid w:val="0014508B"/>
    <w:rsid w:val="00145254"/>
    <w:rsid w:val="001452DF"/>
    <w:rsid w:val="00145719"/>
    <w:rsid w:val="0014586E"/>
    <w:rsid w:val="00145BC0"/>
    <w:rsid w:val="00145CCA"/>
    <w:rsid w:val="001460A9"/>
    <w:rsid w:val="0014638C"/>
    <w:rsid w:val="001463B3"/>
    <w:rsid w:val="001463BD"/>
    <w:rsid w:val="00146432"/>
    <w:rsid w:val="00146516"/>
    <w:rsid w:val="001468AE"/>
    <w:rsid w:val="0014695D"/>
    <w:rsid w:val="00146AFA"/>
    <w:rsid w:val="00146CB8"/>
    <w:rsid w:val="00146D1F"/>
    <w:rsid w:val="00146FA1"/>
    <w:rsid w:val="00147041"/>
    <w:rsid w:val="00147230"/>
    <w:rsid w:val="001477DB"/>
    <w:rsid w:val="0014792B"/>
    <w:rsid w:val="00147936"/>
    <w:rsid w:val="001502E0"/>
    <w:rsid w:val="00150317"/>
    <w:rsid w:val="001505F0"/>
    <w:rsid w:val="00150737"/>
    <w:rsid w:val="001509F3"/>
    <w:rsid w:val="00150DA3"/>
    <w:rsid w:val="00151178"/>
    <w:rsid w:val="00151674"/>
    <w:rsid w:val="0015178D"/>
    <w:rsid w:val="0015182E"/>
    <w:rsid w:val="00151841"/>
    <w:rsid w:val="00151904"/>
    <w:rsid w:val="00151FC4"/>
    <w:rsid w:val="001520FC"/>
    <w:rsid w:val="001522F4"/>
    <w:rsid w:val="00152395"/>
    <w:rsid w:val="0015250D"/>
    <w:rsid w:val="00152978"/>
    <w:rsid w:val="00152ADB"/>
    <w:rsid w:val="00152CA3"/>
    <w:rsid w:val="00152F85"/>
    <w:rsid w:val="00152FB9"/>
    <w:rsid w:val="001531C6"/>
    <w:rsid w:val="00153258"/>
    <w:rsid w:val="0015335A"/>
    <w:rsid w:val="001534EC"/>
    <w:rsid w:val="00153CB8"/>
    <w:rsid w:val="00153DF4"/>
    <w:rsid w:val="00153F6B"/>
    <w:rsid w:val="00153FBF"/>
    <w:rsid w:val="00154373"/>
    <w:rsid w:val="00154479"/>
    <w:rsid w:val="0015466D"/>
    <w:rsid w:val="00154680"/>
    <w:rsid w:val="0015470A"/>
    <w:rsid w:val="001547A0"/>
    <w:rsid w:val="00154988"/>
    <w:rsid w:val="00154BCA"/>
    <w:rsid w:val="00154EBF"/>
    <w:rsid w:val="00155052"/>
    <w:rsid w:val="001556F1"/>
    <w:rsid w:val="001558FC"/>
    <w:rsid w:val="00155C04"/>
    <w:rsid w:val="00155C55"/>
    <w:rsid w:val="00155CCE"/>
    <w:rsid w:val="00155D88"/>
    <w:rsid w:val="00155DFD"/>
    <w:rsid w:val="00156047"/>
    <w:rsid w:val="0015615F"/>
    <w:rsid w:val="001562FC"/>
    <w:rsid w:val="00156366"/>
    <w:rsid w:val="001569B7"/>
    <w:rsid w:val="00156AED"/>
    <w:rsid w:val="00156B7E"/>
    <w:rsid w:val="00156F9D"/>
    <w:rsid w:val="00156FD1"/>
    <w:rsid w:val="0015725A"/>
    <w:rsid w:val="001573F9"/>
    <w:rsid w:val="00157941"/>
    <w:rsid w:val="001579ED"/>
    <w:rsid w:val="00157AD5"/>
    <w:rsid w:val="00157D46"/>
    <w:rsid w:val="00157ED0"/>
    <w:rsid w:val="0016032E"/>
    <w:rsid w:val="00160714"/>
    <w:rsid w:val="00160934"/>
    <w:rsid w:val="00160F88"/>
    <w:rsid w:val="00160FBF"/>
    <w:rsid w:val="00161080"/>
    <w:rsid w:val="00161334"/>
    <w:rsid w:val="0016140D"/>
    <w:rsid w:val="001614DC"/>
    <w:rsid w:val="001619C5"/>
    <w:rsid w:val="00161B42"/>
    <w:rsid w:val="00161D92"/>
    <w:rsid w:val="00161E44"/>
    <w:rsid w:val="0016200C"/>
    <w:rsid w:val="00162101"/>
    <w:rsid w:val="00162524"/>
    <w:rsid w:val="00162542"/>
    <w:rsid w:val="00162582"/>
    <w:rsid w:val="00162614"/>
    <w:rsid w:val="00162757"/>
    <w:rsid w:val="00162816"/>
    <w:rsid w:val="001629E9"/>
    <w:rsid w:val="00162A42"/>
    <w:rsid w:val="00162AA7"/>
    <w:rsid w:val="00162C87"/>
    <w:rsid w:val="00162CD5"/>
    <w:rsid w:val="00162D9F"/>
    <w:rsid w:val="00162E9C"/>
    <w:rsid w:val="00162FD6"/>
    <w:rsid w:val="00163155"/>
    <w:rsid w:val="00163174"/>
    <w:rsid w:val="00163276"/>
    <w:rsid w:val="00163512"/>
    <w:rsid w:val="00163841"/>
    <w:rsid w:val="00163BDE"/>
    <w:rsid w:val="00163DB0"/>
    <w:rsid w:val="00163DED"/>
    <w:rsid w:val="00163E9E"/>
    <w:rsid w:val="0016425A"/>
    <w:rsid w:val="001644C0"/>
    <w:rsid w:val="00164619"/>
    <w:rsid w:val="00164691"/>
    <w:rsid w:val="001649C0"/>
    <w:rsid w:val="00164BD1"/>
    <w:rsid w:val="00164C57"/>
    <w:rsid w:val="00164F59"/>
    <w:rsid w:val="00164FCD"/>
    <w:rsid w:val="00165406"/>
    <w:rsid w:val="00165437"/>
    <w:rsid w:val="0016543B"/>
    <w:rsid w:val="001655D0"/>
    <w:rsid w:val="0016572E"/>
    <w:rsid w:val="001658BF"/>
    <w:rsid w:val="001659B3"/>
    <w:rsid w:val="00165A53"/>
    <w:rsid w:val="00165F21"/>
    <w:rsid w:val="00165F7C"/>
    <w:rsid w:val="00165FDF"/>
    <w:rsid w:val="0016613D"/>
    <w:rsid w:val="0016625D"/>
    <w:rsid w:val="001662A6"/>
    <w:rsid w:val="00166C12"/>
    <w:rsid w:val="00166C2E"/>
    <w:rsid w:val="00166D88"/>
    <w:rsid w:val="00166F23"/>
    <w:rsid w:val="00166FD7"/>
    <w:rsid w:val="0016713A"/>
    <w:rsid w:val="00167205"/>
    <w:rsid w:val="001675D3"/>
    <w:rsid w:val="00167D3F"/>
    <w:rsid w:val="00167D69"/>
    <w:rsid w:val="00167E24"/>
    <w:rsid w:val="00167F9C"/>
    <w:rsid w:val="00170160"/>
    <w:rsid w:val="001703CF"/>
    <w:rsid w:val="00170468"/>
    <w:rsid w:val="001705DC"/>
    <w:rsid w:val="00170A50"/>
    <w:rsid w:val="00170CD0"/>
    <w:rsid w:val="001710FF"/>
    <w:rsid w:val="001716BA"/>
    <w:rsid w:val="00171700"/>
    <w:rsid w:val="001717C1"/>
    <w:rsid w:val="00171BA6"/>
    <w:rsid w:val="00171C21"/>
    <w:rsid w:val="00171F05"/>
    <w:rsid w:val="00172134"/>
    <w:rsid w:val="00172442"/>
    <w:rsid w:val="00172573"/>
    <w:rsid w:val="0017280B"/>
    <w:rsid w:val="001729C9"/>
    <w:rsid w:val="00172B9D"/>
    <w:rsid w:val="00172C14"/>
    <w:rsid w:val="00172EDF"/>
    <w:rsid w:val="00172FEE"/>
    <w:rsid w:val="001731BF"/>
    <w:rsid w:val="001732FA"/>
    <w:rsid w:val="00173308"/>
    <w:rsid w:val="00173466"/>
    <w:rsid w:val="001738BE"/>
    <w:rsid w:val="001738CA"/>
    <w:rsid w:val="00173BFA"/>
    <w:rsid w:val="00173D8C"/>
    <w:rsid w:val="00173F5A"/>
    <w:rsid w:val="001743A7"/>
    <w:rsid w:val="001744A9"/>
    <w:rsid w:val="001745D0"/>
    <w:rsid w:val="001747E7"/>
    <w:rsid w:val="00174C2A"/>
    <w:rsid w:val="00174D24"/>
    <w:rsid w:val="00174E7A"/>
    <w:rsid w:val="00174E86"/>
    <w:rsid w:val="001752DE"/>
    <w:rsid w:val="001752ED"/>
    <w:rsid w:val="00175443"/>
    <w:rsid w:val="00175621"/>
    <w:rsid w:val="001756A1"/>
    <w:rsid w:val="001756CE"/>
    <w:rsid w:val="00175A60"/>
    <w:rsid w:val="00175C2A"/>
    <w:rsid w:val="00175EC4"/>
    <w:rsid w:val="00175EEF"/>
    <w:rsid w:val="00176124"/>
    <w:rsid w:val="001765F2"/>
    <w:rsid w:val="001767B5"/>
    <w:rsid w:val="001767FF"/>
    <w:rsid w:val="00176BAB"/>
    <w:rsid w:val="00176CB5"/>
    <w:rsid w:val="00176CF5"/>
    <w:rsid w:val="00176FDD"/>
    <w:rsid w:val="00177417"/>
    <w:rsid w:val="00177545"/>
    <w:rsid w:val="00177C1F"/>
    <w:rsid w:val="00177CCA"/>
    <w:rsid w:val="001801D5"/>
    <w:rsid w:val="001804AE"/>
    <w:rsid w:val="00180594"/>
    <w:rsid w:val="001806E2"/>
    <w:rsid w:val="001806F8"/>
    <w:rsid w:val="00180812"/>
    <w:rsid w:val="0018089E"/>
    <w:rsid w:val="00180996"/>
    <w:rsid w:val="00180C33"/>
    <w:rsid w:val="00180E7E"/>
    <w:rsid w:val="00180E8D"/>
    <w:rsid w:val="00181210"/>
    <w:rsid w:val="001814C5"/>
    <w:rsid w:val="001817D9"/>
    <w:rsid w:val="00181A12"/>
    <w:rsid w:val="00181A4C"/>
    <w:rsid w:val="00181DDA"/>
    <w:rsid w:val="00181E3B"/>
    <w:rsid w:val="00181EB1"/>
    <w:rsid w:val="00182557"/>
    <w:rsid w:val="00182A2F"/>
    <w:rsid w:val="00182C49"/>
    <w:rsid w:val="00182FDE"/>
    <w:rsid w:val="001830B1"/>
    <w:rsid w:val="001830C7"/>
    <w:rsid w:val="00183389"/>
    <w:rsid w:val="001838AC"/>
    <w:rsid w:val="00183C49"/>
    <w:rsid w:val="00183DA7"/>
    <w:rsid w:val="00184456"/>
    <w:rsid w:val="0018460F"/>
    <w:rsid w:val="00184974"/>
    <w:rsid w:val="00184DAC"/>
    <w:rsid w:val="001852DE"/>
    <w:rsid w:val="0018530B"/>
    <w:rsid w:val="001854D5"/>
    <w:rsid w:val="0018570F"/>
    <w:rsid w:val="001857CA"/>
    <w:rsid w:val="00185918"/>
    <w:rsid w:val="001859C2"/>
    <w:rsid w:val="00185BF6"/>
    <w:rsid w:val="00185D98"/>
    <w:rsid w:val="00185E01"/>
    <w:rsid w:val="0018622C"/>
    <w:rsid w:val="0018645E"/>
    <w:rsid w:val="00186737"/>
    <w:rsid w:val="001869B8"/>
    <w:rsid w:val="00186B85"/>
    <w:rsid w:val="00186BE9"/>
    <w:rsid w:val="00186D99"/>
    <w:rsid w:val="00186EB1"/>
    <w:rsid w:val="00186EBB"/>
    <w:rsid w:val="00187186"/>
    <w:rsid w:val="0018739A"/>
    <w:rsid w:val="001878C9"/>
    <w:rsid w:val="00187947"/>
    <w:rsid w:val="0019013D"/>
    <w:rsid w:val="00190299"/>
    <w:rsid w:val="00190327"/>
    <w:rsid w:val="00190506"/>
    <w:rsid w:val="0019069A"/>
    <w:rsid w:val="0019099C"/>
    <w:rsid w:val="00190CC1"/>
    <w:rsid w:val="00190DB2"/>
    <w:rsid w:val="00190F4F"/>
    <w:rsid w:val="00191014"/>
    <w:rsid w:val="00191575"/>
    <w:rsid w:val="00191599"/>
    <w:rsid w:val="001915FC"/>
    <w:rsid w:val="001917A2"/>
    <w:rsid w:val="00191B61"/>
    <w:rsid w:val="00191DE6"/>
    <w:rsid w:val="001921CF"/>
    <w:rsid w:val="00192254"/>
    <w:rsid w:val="0019236D"/>
    <w:rsid w:val="001925D1"/>
    <w:rsid w:val="00192B95"/>
    <w:rsid w:val="001934CA"/>
    <w:rsid w:val="0019353D"/>
    <w:rsid w:val="001937DB"/>
    <w:rsid w:val="0019385A"/>
    <w:rsid w:val="00193ACB"/>
    <w:rsid w:val="00193D6D"/>
    <w:rsid w:val="00193E5A"/>
    <w:rsid w:val="00193F09"/>
    <w:rsid w:val="0019407E"/>
    <w:rsid w:val="0019432F"/>
    <w:rsid w:val="0019435C"/>
    <w:rsid w:val="00194A84"/>
    <w:rsid w:val="00194D23"/>
    <w:rsid w:val="00194DD1"/>
    <w:rsid w:val="001950C4"/>
    <w:rsid w:val="00195224"/>
    <w:rsid w:val="00195693"/>
    <w:rsid w:val="001956D7"/>
    <w:rsid w:val="00195763"/>
    <w:rsid w:val="001958AF"/>
    <w:rsid w:val="001959FE"/>
    <w:rsid w:val="00195DBE"/>
    <w:rsid w:val="00195E24"/>
    <w:rsid w:val="00196247"/>
    <w:rsid w:val="0019633F"/>
    <w:rsid w:val="001967D2"/>
    <w:rsid w:val="0019687A"/>
    <w:rsid w:val="00196963"/>
    <w:rsid w:val="00196DF9"/>
    <w:rsid w:val="00196F70"/>
    <w:rsid w:val="0019706F"/>
    <w:rsid w:val="00197189"/>
    <w:rsid w:val="001972DA"/>
    <w:rsid w:val="001972F2"/>
    <w:rsid w:val="00197402"/>
    <w:rsid w:val="0019742E"/>
    <w:rsid w:val="001974B3"/>
    <w:rsid w:val="001977C8"/>
    <w:rsid w:val="00197ADB"/>
    <w:rsid w:val="00197B95"/>
    <w:rsid w:val="00197DCD"/>
    <w:rsid w:val="00197DD2"/>
    <w:rsid w:val="001A0021"/>
    <w:rsid w:val="001A03D7"/>
    <w:rsid w:val="001A045B"/>
    <w:rsid w:val="001A04F8"/>
    <w:rsid w:val="001A05FA"/>
    <w:rsid w:val="001A06E8"/>
    <w:rsid w:val="001A07C5"/>
    <w:rsid w:val="001A07C8"/>
    <w:rsid w:val="001A0C01"/>
    <w:rsid w:val="001A0DA4"/>
    <w:rsid w:val="001A0EC8"/>
    <w:rsid w:val="001A0F1E"/>
    <w:rsid w:val="001A14BA"/>
    <w:rsid w:val="001A17F3"/>
    <w:rsid w:val="001A1BF9"/>
    <w:rsid w:val="001A2363"/>
    <w:rsid w:val="001A2640"/>
    <w:rsid w:val="001A292C"/>
    <w:rsid w:val="001A2A1B"/>
    <w:rsid w:val="001A2F0B"/>
    <w:rsid w:val="001A2F48"/>
    <w:rsid w:val="001A2F50"/>
    <w:rsid w:val="001A31A2"/>
    <w:rsid w:val="001A3345"/>
    <w:rsid w:val="001A33F3"/>
    <w:rsid w:val="001A3B7E"/>
    <w:rsid w:val="001A3BDC"/>
    <w:rsid w:val="001A3C5E"/>
    <w:rsid w:val="001A4065"/>
    <w:rsid w:val="001A4095"/>
    <w:rsid w:val="001A4217"/>
    <w:rsid w:val="001A4280"/>
    <w:rsid w:val="001A4288"/>
    <w:rsid w:val="001A45EB"/>
    <w:rsid w:val="001A486D"/>
    <w:rsid w:val="001A4B4B"/>
    <w:rsid w:val="001A5551"/>
    <w:rsid w:val="001A560B"/>
    <w:rsid w:val="001A5656"/>
    <w:rsid w:val="001A5A71"/>
    <w:rsid w:val="001A5D34"/>
    <w:rsid w:val="001A5E88"/>
    <w:rsid w:val="001A5F3A"/>
    <w:rsid w:val="001A5FAD"/>
    <w:rsid w:val="001A60B0"/>
    <w:rsid w:val="001A61D4"/>
    <w:rsid w:val="001A638C"/>
    <w:rsid w:val="001A640B"/>
    <w:rsid w:val="001A64C5"/>
    <w:rsid w:val="001A6704"/>
    <w:rsid w:val="001A6EE5"/>
    <w:rsid w:val="001A6EE7"/>
    <w:rsid w:val="001A7095"/>
    <w:rsid w:val="001A77B9"/>
    <w:rsid w:val="001A7A3C"/>
    <w:rsid w:val="001A7E1D"/>
    <w:rsid w:val="001A7E51"/>
    <w:rsid w:val="001A7ED8"/>
    <w:rsid w:val="001B0081"/>
    <w:rsid w:val="001B009F"/>
    <w:rsid w:val="001B02DF"/>
    <w:rsid w:val="001B0645"/>
    <w:rsid w:val="001B07BD"/>
    <w:rsid w:val="001B0AFE"/>
    <w:rsid w:val="001B0C22"/>
    <w:rsid w:val="001B0D3B"/>
    <w:rsid w:val="001B0F8B"/>
    <w:rsid w:val="001B11A6"/>
    <w:rsid w:val="001B135D"/>
    <w:rsid w:val="001B147F"/>
    <w:rsid w:val="001B1499"/>
    <w:rsid w:val="001B1913"/>
    <w:rsid w:val="001B1BA0"/>
    <w:rsid w:val="001B220F"/>
    <w:rsid w:val="001B2387"/>
    <w:rsid w:val="001B268E"/>
    <w:rsid w:val="001B2772"/>
    <w:rsid w:val="001B27A3"/>
    <w:rsid w:val="001B28F7"/>
    <w:rsid w:val="001B3046"/>
    <w:rsid w:val="001B3508"/>
    <w:rsid w:val="001B3524"/>
    <w:rsid w:val="001B3859"/>
    <w:rsid w:val="001B3938"/>
    <w:rsid w:val="001B3940"/>
    <w:rsid w:val="001B3B22"/>
    <w:rsid w:val="001B3D00"/>
    <w:rsid w:val="001B3DD4"/>
    <w:rsid w:val="001B3E6F"/>
    <w:rsid w:val="001B3F3F"/>
    <w:rsid w:val="001B43B5"/>
    <w:rsid w:val="001B43C1"/>
    <w:rsid w:val="001B4567"/>
    <w:rsid w:val="001B463F"/>
    <w:rsid w:val="001B47CD"/>
    <w:rsid w:val="001B49B1"/>
    <w:rsid w:val="001B4A81"/>
    <w:rsid w:val="001B4B13"/>
    <w:rsid w:val="001B4B37"/>
    <w:rsid w:val="001B4D6C"/>
    <w:rsid w:val="001B4DFF"/>
    <w:rsid w:val="001B4E5F"/>
    <w:rsid w:val="001B4F22"/>
    <w:rsid w:val="001B500A"/>
    <w:rsid w:val="001B5364"/>
    <w:rsid w:val="001B53C2"/>
    <w:rsid w:val="001B5C3B"/>
    <w:rsid w:val="001B5CEB"/>
    <w:rsid w:val="001B5EA2"/>
    <w:rsid w:val="001B5FF1"/>
    <w:rsid w:val="001B6086"/>
    <w:rsid w:val="001B68B2"/>
    <w:rsid w:val="001B6BEB"/>
    <w:rsid w:val="001B6C39"/>
    <w:rsid w:val="001B6F71"/>
    <w:rsid w:val="001B7125"/>
    <w:rsid w:val="001B730C"/>
    <w:rsid w:val="001B73DE"/>
    <w:rsid w:val="001B73E2"/>
    <w:rsid w:val="001B783C"/>
    <w:rsid w:val="001B7CC6"/>
    <w:rsid w:val="001B7D45"/>
    <w:rsid w:val="001B7EA3"/>
    <w:rsid w:val="001BA4EE"/>
    <w:rsid w:val="001C03E2"/>
    <w:rsid w:val="001C04A8"/>
    <w:rsid w:val="001C0600"/>
    <w:rsid w:val="001C082C"/>
    <w:rsid w:val="001C0A0F"/>
    <w:rsid w:val="001C12AD"/>
    <w:rsid w:val="001C15F9"/>
    <w:rsid w:val="001C17D0"/>
    <w:rsid w:val="001C17E6"/>
    <w:rsid w:val="001C18A6"/>
    <w:rsid w:val="001C18AC"/>
    <w:rsid w:val="001C18BB"/>
    <w:rsid w:val="001C1BA1"/>
    <w:rsid w:val="001C1F9C"/>
    <w:rsid w:val="001C23F3"/>
    <w:rsid w:val="001C2A11"/>
    <w:rsid w:val="001C2CD5"/>
    <w:rsid w:val="001C2F06"/>
    <w:rsid w:val="001C2F08"/>
    <w:rsid w:val="001C30F4"/>
    <w:rsid w:val="001C31BC"/>
    <w:rsid w:val="001C3227"/>
    <w:rsid w:val="001C32AA"/>
    <w:rsid w:val="001C32E8"/>
    <w:rsid w:val="001C3377"/>
    <w:rsid w:val="001C3429"/>
    <w:rsid w:val="001C3654"/>
    <w:rsid w:val="001C3783"/>
    <w:rsid w:val="001C3827"/>
    <w:rsid w:val="001C3A7A"/>
    <w:rsid w:val="001C3C1D"/>
    <w:rsid w:val="001C3EFC"/>
    <w:rsid w:val="001C40A8"/>
    <w:rsid w:val="001C423F"/>
    <w:rsid w:val="001C424A"/>
    <w:rsid w:val="001C433A"/>
    <w:rsid w:val="001C4350"/>
    <w:rsid w:val="001C46BD"/>
    <w:rsid w:val="001C47BB"/>
    <w:rsid w:val="001C48E1"/>
    <w:rsid w:val="001C4A5D"/>
    <w:rsid w:val="001C4E6E"/>
    <w:rsid w:val="001C55C2"/>
    <w:rsid w:val="001C5A91"/>
    <w:rsid w:val="001C5E08"/>
    <w:rsid w:val="001C5E68"/>
    <w:rsid w:val="001C62C2"/>
    <w:rsid w:val="001C63A0"/>
    <w:rsid w:val="001C65DD"/>
    <w:rsid w:val="001C68BC"/>
    <w:rsid w:val="001C6B84"/>
    <w:rsid w:val="001C6E6C"/>
    <w:rsid w:val="001C6F09"/>
    <w:rsid w:val="001C6F6F"/>
    <w:rsid w:val="001C6FB6"/>
    <w:rsid w:val="001C7E60"/>
    <w:rsid w:val="001C7F73"/>
    <w:rsid w:val="001D01ED"/>
    <w:rsid w:val="001D0237"/>
    <w:rsid w:val="001D02A0"/>
    <w:rsid w:val="001D05CC"/>
    <w:rsid w:val="001D0B45"/>
    <w:rsid w:val="001D0BC5"/>
    <w:rsid w:val="001D0E9E"/>
    <w:rsid w:val="001D0EF7"/>
    <w:rsid w:val="001D0FD8"/>
    <w:rsid w:val="001D12DD"/>
    <w:rsid w:val="001D1326"/>
    <w:rsid w:val="001D132D"/>
    <w:rsid w:val="001D13D7"/>
    <w:rsid w:val="001D140B"/>
    <w:rsid w:val="001D1555"/>
    <w:rsid w:val="001D166F"/>
    <w:rsid w:val="001D172C"/>
    <w:rsid w:val="001D19C7"/>
    <w:rsid w:val="001D1A0E"/>
    <w:rsid w:val="001D1A2A"/>
    <w:rsid w:val="001D1DA4"/>
    <w:rsid w:val="001D1E78"/>
    <w:rsid w:val="001D1EF5"/>
    <w:rsid w:val="001D230E"/>
    <w:rsid w:val="001D238E"/>
    <w:rsid w:val="001D23C3"/>
    <w:rsid w:val="001D2435"/>
    <w:rsid w:val="001D257F"/>
    <w:rsid w:val="001D28FB"/>
    <w:rsid w:val="001D29D3"/>
    <w:rsid w:val="001D2C9D"/>
    <w:rsid w:val="001D2D60"/>
    <w:rsid w:val="001D2D63"/>
    <w:rsid w:val="001D2ED3"/>
    <w:rsid w:val="001D3087"/>
    <w:rsid w:val="001D348B"/>
    <w:rsid w:val="001D362C"/>
    <w:rsid w:val="001D3640"/>
    <w:rsid w:val="001D37C2"/>
    <w:rsid w:val="001D3B98"/>
    <w:rsid w:val="001D3CFB"/>
    <w:rsid w:val="001D3F9C"/>
    <w:rsid w:val="001D498E"/>
    <w:rsid w:val="001D4A6E"/>
    <w:rsid w:val="001D4C8A"/>
    <w:rsid w:val="001D4DF5"/>
    <w:rsid w:val="001D4E7C"/>
    <w:rsid w:val="001D4EFD"/>
    <w:rsid w:val="001D5071"/>
    <w:rsid w:val="001D525F"/>
    <w:rsid w:val="001D53E2"/>
    <w:rsid w:val="001D55B3"/>
    <w:rsid w:val="001D56DC"/>
    <w:rsid w:val="001D575F"/>
    <w:rsid w:val="001D5848"/>
    <w:rsid w:val="001D5880"/>
    <w:rsid w:val="001D58AF"/>
    <w:rsid w:val="001D5A57"/>
    <w:rsid w:val="001D5DE2"/>
    <w:rsid w:val="001D6038"/>
    <w:rsid w:val="001D61FF"/>
    <w:rsid w:val="001D63AC"/>
    <w:rsid w:val="001D6446"/>
    <w:rsid w:val="001D676D"/>
    <w:rsid w:val="001D6BBD"/>
    <w:rsid w:val="001D6DD6"/>
    <w:rsid w:val="001D7107"/>
    <w:rsid w:val="001D7278"/>
    <w:rsid w:val="001D72B7"/>
    <w:rsid w:val="001D72C9"/>
    <w:rsid w:val="001D7372"/>
    <w:rsid w:val="001D7419"/>
    <w:rsid w:val="001D753B"/>
    <w:rsid w:val="001D77CA"/>
    <w:rsid w:val="001D7899"/>
    <w:rsid w:val="001D7A18"/>
    <w:rsid w:val="001D7B15"/>
    <w:rsid w:val="001D7B7B"/>
    <w:rsid w:val="001D7BC2"/>
    <w:rsid w:val="001D7C70"/>
    <w:rsid w:val="001E0216"/>
    <w:rsid w:val="001E02E8"/>
    <w:rsid w:val="001E0310"/>
    <w:rsid w:val="001E043A"/>
    <w:rsid w:val="001E0668"/>
    <w:rsid w:val="001E0A17"/>
    <w:rsid w:val="001E0A8D"/>
    <w:rsid w:val="001E0AD5"/>
    <w:rsid w:val="001E0F70"/>
    <w:rsid w:val="001E1654"/>
    <w:rsid w:val="001E1C7C"/>
    <w:rsid w:val="001E1C95"/>
    <w:rsid w:val="001E1E6C"/>
    <w:rsid w:val="001E1FAF"/>
    <w:rsid w:val="001E223C"/>
    <w:rsid w:val="001E2471"/>
    <w:rsid w:val="001E24E8"/>
    <w:rsid w:val="001E2518"/>
    <w:rsid w:val="001E27EE"/>
    <w:rsid w:val="001E2845"/>
    <w:rsid w:val="001E29BE"/>
    <w:rsid w:val="001E2A5C"/>
    <w:rsid w:val="001E2A89"/>
    <w:rsid w:val="001E2EC1"/>
    <w:rsid w:val="001E342F"/>
    <w:rsid w:val="001E3435"/>
    <w:rsid w:val="001E34E2"/>
    <w:rsid w:val="001E3888"/>
    <w:rsid w:val="001E3C56"/>
    <w:rsid w:val="001E3E5D"/>
    <w:rsid w:val="001E3ECF"/>
    <w:rsid w:val="001E4234"/>
    <w:rsid w:val="001E4702"/>
    <w:rsid w:val="001E4787"/>
    <w:rsid w:val="001E47E2"/>
    <w:rsid w:val="001E4B0E"/>
    <w:rsid w:val="001E4BD1"/>
    <w:rsid w:val="001E4D97"/>
    <w:rsid w:val="001E5282"/>
    <w:rsid w:val="001E5591"/>
    <w:rsid w:val="001E57F6"/>
    <w:rsid w:val="001E5800"/>
    <w:rsid w:val="001E59BB"/>
    <w:rsid w:val="001E5CEC"/>
    <w:rsid w:val="001E5D1A"/>
    <w:rsid w:val="001E5F20"/>
    <w:rsid w:val="001E6380"/>
    <w:rsid w:val="001E6458"/>
    <w:rsid w:val="001E67FC"/>
    <w:rsid w:val="001E69A4"/>
    <w:rsid w:val="001E6E82"/>
    <w:rsid w:val="001E7159"/>
    <w:rsid w:val="001E71A7"/>
    <w:rsid w:val="001E72DC"/>
    <w:rsid w:val="001E732B"/>
    <w:rsid w:val="001E7459"/>
    <w:rsid w:val="001E76ED"/>
    <w:rsid w:val="001E7796"/>
    <w:rsid w:val="001E7878"/>
    <w:rsid w:val="001E78A7"/>
    <w:rsid w:val="001E78CD"/>
    <w:rsid w:val="001E7CAF"/>
    <w:rsid w:val="001F0002"/>
    <w:rsid w:val="001F01B6"/>
    <w:rsid w:val="001F0263"/>
    <w:rsid w:val="001F04DE"/>
    <w:rsid w:val="001F0565"/>
    <w:rsid w:val="001F0AA7"/>
    <w:rsid w:val="001F100F"/>
    <w:rsid w:val="001F161D"/>
    <w:rsid w:val="001F1936"/>
    <w:rsid w:val="001F1C24"/>
    <w:rsid w:val="001F1C70"/>
    <w:rsid w:val="001F1D10"/>
    <w:rsid w:val="001F1F0D"/>
    <w:rsid w:val="001F1FBA"/>
    <w:rsid w:val="001F226B"/>
    <w:rsid w:val="001F2394"/>
    <w:rsid w:val="001F28E7"/>
    <w:rsid w:val="001F2944"/>
    <w:rsid w:val="001F29A6"/>
    <w:rsid w:val="001F2A1B"/>
    <w:rsid w:val="001F2A80"/>
    <w:rsid w:val="001F2C4A"/>
    <w:rsid w:val="001F2FEE"/>
    <w:rsid w:val="001F33A7"/>
    <w:rsid w:val="001F3585"/>
    <w:rsid w:val="001F35CC"/>
    <w:rsid w:val="001F3C85"/>
    <w:rsid w:val="001F3FCC"/>
    <w:rsid w:val="001F404C"/>
    <w:rsid w:val="001F41A0"/>
    <w:rsid w:val="001F41CB"/>
    <w:rsid w:val="001F4B49"/>
    <w:rsid w:val="001F4BA5"/>
    <w:rsid w:val="001F4CCC"/>
    <w:rsid w:val="001F4EE3"/>
    <w:rsid w:val="001F50AD"/>
    <w:rsid w:val="001F50B1"/>
    <w:rsid w:val="001F537B"/>
    <w:rsid w:val="001F5409"/>
    <w:rsid w:val="001F57D1"/>
    <w:rsid w:val="001F5801"/>
    <w:rsid w:val="001F5A8E"/>
    <w:rsid w:val="001F5CF8"/>
    <w:rsid w:val="001F5EF9"/>
    <w:rsid w:val="001F60AC"/>
    <w:rsid w:val="001F649B"/>
    <w:rsid w:val="001F65B9"/>
    <w:rsid w:val="001F6699"/>
    <w:rsid w:val="001F66CB"/>
    <w:rsid w:val="001F6705"/>
    <w:rsid w:val="001F6717"/>
    <w:rsid w:val="001F6739"/>
    <w:rsid w:val="001F68C2"/>
    <w:rsid w:val="001F6C6F"/>
    <w:rsid w:val="001F6D70"/>
    <w:rsid w:val="001F6D81"/>
    <w:rsid w:val="001F6E54"/>
    <w:rsid w:val="001F6FE8"/>
    <w:rsid w:val="001F71B2"/>
    <w:rsid w:val="001F73C0"/>
    <w:rsid w:val="001F74E9"/>
    <w:rsid w:val="001F79CC"/>
    <w:rsid w:val="001F7A85"/>
    <w:rsid w:val="002000A8"/>
    <w:rsid w:val="00200722"/>
    <w:rsid w:val="002008E8"/>
    <w:rsid w:val="002008F8"/>
    <w:rsid w:val="00200908"/>
    <w:rsid w:val="00200AFE"/>
    <w:rsid w:val="00200E14"/>
    <w:rsid w:val="0020123C"/>
    <w:rsid w:val="00201323"/>
    <w:rsid w:val="0020136C"/>
    <w:rsid w:val="002013C3"/>
    <w:rsid w:val="00201A2F"/>
    <w:rsid w:val="00201EE4"/>
    <w:rsid w:val="00201F63"/>
    <w:rsid w:val="00202B66"/>
    <w:rsid w:val="00202BBC"/>
    <w:rsid w:val="00202C42"/>
    <w:rsid w:val="00202D3C"/>
    <w:rsid w:val="00202F15"/>
    <w:rsid w:val="0020306C"/>
    <w:rsid w:val="002030A4"/>
    <w:rsid w:val="0020333D"/>
    <w:rsid w:val="00203422"/>
    <w:rsid w:val="0020385E"/>
    <w:rsid w:val="00203861"/>
    <w:rsid w:val="0020392D"/>
    <w:rsid w:val="00203966"/>
    <w:rsid w:val="00203CFE"/>
    <w:rsid w:val="00203F3D"/>
    <w:rsid w:val="00204551"/>
    <w:rsid w:val="00204643"/>
    <w:rsid w:val="00204893"/>
    <w:rsid w:val="00204DB5"/>
    <w:rsid w:val="00204E3D"/>
    <w:rsid w:val="00204E58"/>
    <w:rsid w:val="002050C0"/>
    <w:rsid w:val="002052B4"/>
    <w:rsid w:val="00205384"/>
    <w:rsid w:val="00205438"/>
    <w:rsid w:val="002054BB"/>
    <w:rsid w:val="002056D0"/>
    <w:rsid w:val="00205734"/>
    <w:rsid w:val="002057F7"/>
    <w:rsid w:val="00205DBA"/>
    <w:rsid w:val="00205FF7"/>
    <w:rsid w:val="00206415"/>
    <w:rsid w:val="002064C7"/>
    <w:rsid w:val="00206582"/>
    <w:rsid w:val="0020668C"/>
    <w:rsid w:val="00206871"/>
    <w:rsid w:val="00206ABA"/>
    <w:rsid w:val="00206CC7"/>
    <w:rsid w:val="00206DC9"/>
    <w:rsid w:val="002071FE"/>
    <w:rsid w:val="00207202"/>
    <w:rsid w:val="00207519"/>
    <w:rsid w:val="002075E1"/>
    <w:rsid w:val="00207658"/>
    <w:rsid w:val="00207BAE"/>
    <w:rsid w:val="00207C70"/>
    <w:rsid w:val="00207C85"/>
    <w:rsid w:val="00207CD1"/>
    <w:rsid w:val="00207D75"/>
    <w:rsid w:val="00209719"/>
    <w:rsid w:val="002100C2"/>
    <w:rsid w:val="00210358"/>
    <w:rsid w:val="002103B3"/>
    <w:rsid w:val="002106B5"/>
    <w:rsid w:val="002109E7"/>
    <w:rsid w:val="00210A3A"/>
    <w:rsid w:val="00210BB1"/>
    <w:rsid w:val="00210C04"/>
    <w:rsid w:val="0021103C"/>
    <w:rsid w:val="00211781"/>
    <w:rsid w:val="0021180B"/>
    <w:rsid w:val="002118E6"/>
    <w:rsid w:val="00211A55"/>
    <w:rsid w:val="00211D24"/>
    <w:rsid w:val="00212179"/>
    <w:rsid w:val="002126A4"/>
    <w:rsid w:val="00212866"/>
    <w:rsid w:val="0021299E"/>
    <w:rsid w:val="00212CAF"/>
    <w:rsid w:val="00212CF9"/>
    <w:rsid w:val="00212D1A"/>
    <w:rsid w:val="0021382F"/>
    <w:rsid w:val="002139A1"/>
    <w:rsid w:val="00213BE9"/>
    <w:rsid w:val="00213C43"/>
    <w:rsid w:val="00213CB1"/>
    <w:rsid w:val="00213E27"/>
    <w:rsid w:val="00213F8D"/>
    <w:rsid w:val="0021405E"/>
    <w:rsid w:val="0021453C"/>
    <w:rsid w:val="00214627"/>
    <w:rsid w:val="00214762"/>
    <w:rsid w:val="002148C3"/>
    <w:rsid w:val="00214BB1"/>
    <w:rsid w:val="00214D7E"/>
    <w:rsid w:val="00214DD2"/>
    <w:rsid w:val="00214E1C"/>
    <w:rsid w:val="00215460"/>
    <w:rsid w:val="00215484"/>
    <w:rsid w:val="00215593"/>
    <w:rsid w:val="00215621"/>
    <w:rsid w:val="00215AE6"/>
    <w:rsid w:val="00215D20"/>
    <w:rsid w:val="00215D82"/>
    <w:rsid w:val="0021600D"/>
    <w:rsid w:val="00216634"/>
    <w:rsid w:val="0021676D"/>
    <w:rsid w:val="00216921"/>
    <w:rsid w:val="00216E0A"/>
    <w:rsid w:val="002170CC"/>
    <w:rsid w:val="002174F1"/>
    <w:rsid w:val="002174F8"/>
    <w:rsid w:val="002175F8"/>
    <w:rsid w:val="00217CC3"/>
    <w:rsid w:val="00217DD7"/>
    <w:rsid w:val="00217FC6"/>
    <w:rsid w:val="00217FD7"/>
    <w:rsid w:val="002200DE"/>
    <w:rsid w:val="0022017E"/>
    <w:rsid w:val="002201DF"/>
    <w:rsid w:val="002203BF"/>
    <w:rsid w:val="00220476"/>
    <w:rsid w:val="002204C3"/>
    <w:rsid w:val="002205DA"/>
    <w:rsid w:val="0022067A"/>
    <w:rsid w:val="00220765"/>
    <w:rsid w:val="00220902"/>
    <w:rsid w:val="00220A04"/>
    <w:rsid w:val="00220A17"/>
    <w:rsid w:val="00220A52"/>
    <w:rsid w:val="00220A68"/>
    <w:rsid w:val="00220E36"/>
    <w:rsid w:val="0022106B"/>
    <w:rsid w:val="00221074"/>
    <w:rsid w:val="0022115F"/>
    <w:rsid w:val="0022122B"/>
    <w:rsid w:val="0022159D"/>
    <w:rsid w:val="002215F2"/>
    <w:rsid w:val="00221707"/>
    <w:rsid w:val="00221DCC"/>
    <w:rsid w:val="00221E0C"/>
    <w:rsid w:val="00221E1D"/>
    <w:rsid w:val="00221E20"/>
    <w:rsid w:val="00221ECF"/>
    <w:rsid w:val="00221F1A"/>
    <w:rsid w:val="00222622"/>
    <w:rsid w:val="002227A8"/>
    <w:rsid w:val="002229E3"/>
    <w:rsid w:val="00222BE1"/>
    <w:rsid w:val="00222E93"/>
    <w:rsid w:val="00223539"/>
    <w:rsid w:val="0022362A"/>
    <w:rsid w:val="00223670"/>
    <w:rsid w:val="00223717"/>
    <w:rsid w:val="00223879"/>
    <w:rsid w:val="00223A93"/>
    <w:rsid w:val="00223DC3"/>
    <w:rsid w:val="00223DD0"/>
    <w:rsid w:val="00224366"/>
    <w:rsid w:val="00224EB1"/>
    <w:rsid w:val="00225260"/>
    <w:rsid w:val="0022544A"/>
    <w:rsid w:val="00225980"/>
    <w:rsid w:val="00225C9C"/>
    <w:rsid w:val="00225E07"/>
    <w:rsid w:val="002260B3"/>
    <w:rsid w:val="0022611E"/>
    <w:rsid w:val="00226226"/>
    <w:rsid w:val="0022630A"/>
    <w:rsid w:val="002264B7"/>
    <w:rsid w:val="002265B9"/>
    <w:rsid w:val="00226952"/>
    <w:rsid w:val="002269B6"/>
    <w:rsid w:val="00226B72"/>
    <w:rsid w:val="00226BE2"/>
    <w:rsid w:val="00226E70"/>
    <w:rsid w:val="00227109"/>
    <w:rsid w:val="00227448"/>
    <w:rsid w:val="002275CE"/>
    <w:rsid w:val="00227897"/>
    <w:rsid w:val="002279CC"/>
    <w:rsid w:val="002279F9"/>
    <w:rsid w:val="00227A9C"/>
    <w:rsid w:val="00227B96"/>
    <w:rsid w:val="00227CE0"/>
    <w:rsid w:val="00227DC8"/>
    <w:rsid w:val="00227FF3"/>
    <w:rsid w:val="00230343"/>
    <w:rsid w:val="00230376"/>
    <w:rsid w:val="0023071A"/>
    <w:rsid w:val="00230E7A"/>
    <w:rsid w:val="00230EBE"/>
    <w:rsid w:val="0023121B"/>
    <w:rsid w:val="0023124B"/>
    <w:rsid w:val="0023126D"/>
    <w:rsid w:val="002316C8"/>
    <w:rsid w:val="002321EC"/>
    <w:rsid w:val="0023252B"/>
    <w:rsid w:val="00232662"/>
    <w:rsid w:val="002327D8"/>
    <w:rsid w:val="002328F3"/>
    <w:rsid w:val="00232A40"/>
    <w:rsid w:val="00232AC9"/>
    <w:rsid w:val="00232BAB"/>
    <w:rsid w:val="00232CA2"/>
    <w:rsid w:val="00232F35"/>
    <w:rsid w:val="00233032"/>
    <w:rsid w:val="0023346D"/>
    <w:rsid w:val="00233700"/>
    <w:rsid w:val="00233714"/>
    <w:rsid w:val="00233720"/>
    <w:rsid w:val="0023399C"/>
    <w:rsid w:val="00233AFF"/>
    <w:rsid w:val="00233F98"/>
    <w:rsid w:val="00234484"/>
    <w:rsid w:val="0023469F"/>
    <w:rsid w:val="002347B3"/>
    <w:rsid w:val="002348C4"/>
    <w:rsid w:val="00234D5F"/>
    <w:rsid w:val="00234DF2"/>
    <w:rsid w:val="00234E12"/>
    <w:rsid w:val="002358DB"/>
    <w:rsid w:val="002359C6"/>
    <w:rsid w:val="00235A0F"/>
    <w:rsid w:val="00235C24"/>
    <w:rsid w:val="0023622A"/>
    <w:rsid w:val="0023629B"/>
    <w:rsid w:val="002362D8"/>
    <w:rsid w:val="002368B7"/>
    <w:rsid w:val="00236914"/>
    <w:rsid w:val="00236975"/>
    <w:rsid w:val="00236B0D"/>
    <w:rsid w:val="00236C25"/>
    <w:rsid w:val="00236C59"/>
    <w:rsid w:val="00236C71"/>
    <w:rsid w:val="00236CD0"/>
    <w:rsid w:val="00237060"/>
    <w:rsid w:val="00237362"/>
    <w:rsid w:val="002377BB"/>
    <w:rsid w:val="002377C8"/>
    <w:rsid w:val="002378E3"/>
    <w:rsid w:val="0023793F"/>
    <w:rsid w:val="00237A22"/>
    <w:rsid w:val="00237C48"/>
    <w:rsid w:val="00237D7F"/>
    <w:rsid w:val="0023ACBC"/>
    <w:rsid w:val="0024002C"/>
    <w:rsid w:val="00240050"/>
    <w:rsid w:val="00240160"/>
    <w:rsid w:val="00240591"/>
    <w:rsid w:val="0024060A"/>
    <w:rsid w:val="0024069A"/>
    <w:rsid w:val="00240A99"/>
    <w:rsid w:val="00240B2E"/>
    <w:rsid w:val="00240C69"/>
    <w:rsid w:val="0024144D"/>
    <w:rsid w:val="00241770"/>
    <w:rsid w:val="00241782"/>
    <w:rsid w:val="0024186F"/>
    <w:rsid w:val="0024194E"/>
    <w:rsid w:val="00241A32"/>
    <w:rsid w:val="00241A4B"/>
    <w:rsid w:val="00241B6F"/>
    <w:rsid w:val="00241FBD"/>
    <w:rsid w:val="0024202A"/>
    <w:rsid w:val="002421CF"/>
    <w:rsid w:val="0024241F"/>
    <w:rsid w:val="002424B2"/>
    <w:rsid w:val="002427C3"/>
    <w:rsid w:val="00242BB1"/>
    <w:rsid w:val="00242BCF"/>
    <w:rsid w:val="00242D74"/>
    <w:rsid w:val="00242D79"/>
    <w:rsid w:val="00242DD2"/>
    <w:rsid w:val="00243074"/>
    <w:rsid w:val="00243359"/>
    <w:rsid w:val="002434F0"/>
    <w:rsid w:val="002435E8"/>
    <w:rsid w:val="00243800"/>
    <w:rsid w:val="00243A66"/>
    <w:rsid w:val="00243B69"/>
    <w:rsid w:val="00244003"/>
    <w:rsid w:val="002446ED"/>
    <w:rsid w:val="002449A3"/>
    <w:rsid w:val="00244B39"/>
    <w:rsid w:val="00245104"/>
    <w:rsid w:val="00245154"/>
    <w:rsid w:val="0024525F"/>
    <w:rsid w:val="00245669"/>
    <w:rsid w:val="002456E4"/>
    <w:rsid w:val="00245796"/>
    <w:rsid w:val="00245AC0"/>
    <w:rsid w:val="00245BE3"/>
    <w:rsid w:val="00245C27"/>
    <w:rsid w:val="00245D46"/>
    <w:rsid w:val="00245DAE"/>
    <w:rsid w:val="00245DCE"/>
    <w:rsid w:val="00245E5C"/>
    <w:rsid w:val="00246063"/>
    <w:rsid w:val="0024607B"/>
    <w:rsid w:val="00246310"/>
    <w:rsid w:val="002465E3"/>
    <w:rsid w:val="00246627"/>
    <w:rsid w:val="0024662E"/>
    <w:rsid w:val="0024663B"/>
    <w:rsid w:val="00246654"/>
    <w:rsid w:val="0024666F"/>
    <w:rsid w:val="00246726"/>
    <w:rsid w:val="00246A5B"/>
    <w:rsid w:val="00246AB5"/>
    <w:rsid w:val="00246B04"/>
    <w:rsid w:val="00246B3C"/>
    <w:rsid w:val="002471B3"/>
    <w:rsid w:val="002472A8"/>
    <w:rsid w:val="0024736B"/>
    <w:rsid w:val="00247772"/>
    <w:rsid w:val="002477A2"/>
    <w:rsid w:val="002477C3"/>
    <w:rsid w:val="00247916"/>
    <w:rsid w:val="00247C16"/>
    <w:rsid w:val="00247C2D"/>
    <w:rsid w:val="00250234"/>
    <w:rsid w:val="002503BA"/>
    <w:rsid w:val="00250622"/>
    <w:rsid w:val="00250646"/>
    <w:rsid w:val="00250BA9"/>
    <w:rsid w:val="00250CE6"/>
    <w:rsid w:val="00250F82"/>
    <w:rsid w:val="00250FC3"/>
    <w:rsid w:val="00251163"/>
    <w:rsid w:val="00251380"/>
    <w:rsid w:val="00251821"/>
    <w:rsid w:val="00251BA3"/>
    <w:rsid w:val="00251FAB"/>
    <w:rsid w:val="002521A7"/>
    <w:rsid w:val="0025232C"/>
    <w:rsid w:val="002524B9"/>
    <w:rsid w:val="00252600"/>
    <w:rsid w:val="002527DF"/>
    <w:rsid w:val="00252847"/>
    <w:rsid w:val="00252DBB"/>
    <w:rsid w:val="00252E13"/>
    <w:rsid w:val="00253074"/>
    <w:rsid w:val="002531D6"/>
    <w:rsid w:val="002532A0"/>
    <w:rsid w:val="002535A0"/>
    <w:rsid w:val="00253799"/>
    <w:rsid w:val="002539CA"/>
    <w:rsid w:val="002542AA"/>
    <w:rsid w:val="00254353"/>
    <w:rsid w:val="00254473"/>
    <w:rsid w:val="002544E2"/>
    <w:rsid w:val="002549BC"/>
    <w:rsid w:val="00254C7A"/>
    <w:rsid w:val="00254C9A"/>
    <w:rsid w:val="00254EFA"/>
    <w:rsid w:val="00254F7D"/>
    <w:rsid w:val="00254F8E"/>
    <w:rsid w:val="00255399"/>
    <w:rsid w:val="00255408"/>
    <w:rsid w:val="002556E9"/>
    <w:rsid w:val="00255812"/>
    <w:rsid w:val="00255B78"/>
    <w:rsid w:val="00255BCD"/>
    <w:rsid w:val="00255CE2"/>
    <w:rsid w:val="00255E17"/>
    <w:rsid w:val="00255EC3"/>
    <w:rsid w:val="002560C7"/>
    <w:rsid w:val="002563AA"/>
    <w:rsid w:val="00256457"/>
    <w:rsid w:val="00256488"/>
    <w:rsid w:val="00256ABB"/>
    <w:rsid w:val="00256C31"/>
    <w:rsid w:val="00256CAD"/>
    <w:rsid w:val="00256D48"/>
    <w:rsid w:val="00256DB9"/>
    <w:rsid w:val="00256F3F"/>
    <w:rsid w:val="00257064"/>
    <w:rsid w:val="002572FE"/>
    <w:rsid w:val="00257410"/>
    <w:rsid w:val="0025745D"/>
    <w:rsid w:val="00257616"/>
    <w:rsid w:val="00257AC4"/>
    <w:rsid w:val="00257C91"/>
    <w:rsid w:val="00257D11"/>
    <w:rsid w:val="00257F62"/>
    <w:rsid w:val="00257F75"/>
    <w:rsid w:val="00257FEF"/>
    <w:rsid w:val="00260013"/>
    <w:rsid w:val="00260021"/>
    <w:rsid w:val="002602D6"/>
    <w:rsid w:val="002603BB"/>
    <w:rsid w:val="002604E9"/>
    <w:rsid w:val="00260712"/>
    <w:rsid w:val="002607C4"/>
    <w:rsid w:val="002607DC"/>
    <w:rsid w:val="002609B8"/>
    <w:rsid w:val="00260F4A"/>
    <w:rsid w:val="00260F98"/>
    <w:rsid w:val="00260FB8"/>
    <w:rsid w:val="00260FF4"/>
    <w:rsid w:val="002610B4"/>
    <w:rsid w:val="00261444"/>
    <w:rsid w:val="002615CE"/>
    <w:rsid w:val="00261B18"/>
    <w:rsid w:val="00261BD9"/>
    <w:rsid w:val="00261DA9"/>
    <w:rsid w:val="00261FFB"/>
    <w:rsid w:val="002620EB"/>
    <w:rsid w:val="00262147"/>
    <w:rsid w:val="00262205"/>
    <w:rsid w:val="00262CE5"/>
    <w:rsid w:val="00262E33"/>
    <w:rsid w:val="002634F9"/>
    <w:rsid w:val="002636E3"/>
    <w:rsid w:val="00263921"/>
    <w:rsid w:val="00263957"/>
    <w:rsid w:val="0026406B"/>
    <w:rsid w:val="0026407A"/>
    <w:rsid w:val="002640F0"/>
    <w:rsid w:val="00264129"/>
    <w:rsid w:val="00264245"/>
    <w:rsid w:val="00264353"/>
    <w:rsid w:val="002646A2"/>
    <w:rsid w:val="00264869"/>
    <w:rsid w:val="002649B0"/>
    <w:rsid w:val="00264D61"/>
    <w:rsid w:val="00264DC2"/>
    <w:rsid w:val="00265069"/>
    <w:rsid w:val="002650FC"/>
    <w:rsid w:val="002651DA"/>
    <w:rsid w:val="002653A3"/>
    <w:rsid w:val="0026556C"/>
    <w:rsid w:val="0026596D"/>
    <w:rsid w:val="00265998"/>
    <w:rsid w:val="00265C38"/>
    <w:rsid w:val="00266529"/>
    <w:rsid w:val="0026698D"/>
    <w:rsid w:val="00266C49"/>
    <w:rsid w:val="00266C61"/>
    <w:rsid w:val="00266F2A"/>
    <w:rsid w:val="00266F61"/>
    <w:rsid w:val="00266F99"/>
    <w:rsid w:val="002670EB"/>
    <w:rsid w:val="00267289"/>
    <w:rsid w:val="002672E6"/>
    <w:rsid w:val="0026771C"/>
    <w:rsid w:val="00267771"/>
    <w:rsid w:val="0026797A"/>
    <w:rsid w:val="00267A49"/>
    <w:rsid w:val="00267A4A"/>
    <w:rsid w:val="00267DDE"/>
    <w:rsid w:val="00267F2B"/>
    <w:rsid w:val="00267F34"/>
    <w:rsid w:val="00267F7B"/>
    <w:rsid w:val="0027001C"/>
    <w:rsid w:val="002700E5"/>
    <w:rsid w:val="0027016C"/>
    <w:rsid w:val="002701C6"/>
    <w:rsid w:val="002701CC"/>
    <w:rsid w:val="002702F2"/>
    <w:rsid w:val="00270630"/>
    <w:rsid w:val="00270833"/>
    <w:rsid w:val="002708D7"/>
    <w:rsid w:val="00270A55"/>
    <w:rsid w:val="00270D0A"/>
    <w:rsid w:val="00270EEC"/>
    <w:rsid w:val="00270F24"/>
    <w:rsid w:val="00270FC2"/>
    <w:rsid w:val="00270FFB"/>
    <w:rsid w:val="00271139"/>
    <w:rsid w:val="0027132E"/>
    <w:rsid w:val="00271330"/>
    <w:rsid w:val="002713D5"/>
    <w:rsid w:val="0027155E"/>
    <w:rsid w:val="0027160C"/>
    <w:rsid w:val="00271A92"/>
    <w:rsid w:val="00271D50"/>
    <w:rsid w:val="00272031"/>
    <w:rsid w:val="00272159"/>
    <w:rsid w:val="002725FA"/>
    <w:rsid w:val="00272619"/>
    <w:rsid w:val="002726B8"/>
    <w:rsid w:val="00272929"/>
    <w:rsid w:val="00272D95"/>
    <w:rsid w:val="00272E57"/>
    <w:rsid w:val="00272FA4"/>
    <w:rsid w:val="002733D4"/>
    <w:rsid w:val="00273537"/>
    <w:rsid w:val="0027362B"/>
    <w:rsid w:val="002739BF"/>
    <w:rsid w:val="00273A08"/>
    <w:rsid w:val="00273A40"/>
    <w:rsid w:val="00273C8F"/>
    <w:rsid w:val="00273E0A"/>
    <w:rsid w:val="00273E0B"/>
    <w:rsid w:val="0027439B"/>
    <w:rsid w:val="0027452E"/>
    <w:rsid w:val="00274580"/>
    <w:rsid w:val="002745FA"/>
    <w:rsid w:val="002746A9"/>
    <w:rsid w:val="0027485B"/>
    <w:rsid w:val="002749F6"/>
    <w:rsid w:val="00274BB1"/>
    <w:rsid w:val="00274CF4"/>
    <w:rsid w:val="00274DE9"/>
    <w:rsid w:val="00274F1A"/>
    <w:rsid w:val="00275002"/>
    <w:rsid w:val="0027500A"/>
    <w:rsid w:val="0027536B"/>
    <w:rsid w:val="0027544B"/>
    <w:rsid w:val="0027568D"/>
    <w:rsid w:val="00275697"/>
    <w:rsid w:val="002757A9"/>
    <w:rsid w:val="002759BD"/>
    <w:rsid w:val="00275D68"/>
    <w:rsid w:val="0027602B"/>
    <w:rsid w:val="00276179"/>
    <w:rsid w:val="0027629E"/>
    <w:rsid w:val="002764BF"/>
    <w:rsid w:val="002767EE"/>
    <w:rsid w:val="00276888"/>
    <w:rsid w:val="00276CA9"/>
    <w:rsid w:val="00277189"/>
    <w:rsid w:val="00277B7F"/>
    <w:rsid w:val="00277E15"/>
    <w:rsid w:val="00277EB1"/>
    <w:rsid w:val="0027BB48"/>
    <w:rsid w:val="002801BE"/>
    <w:rsid w:val="00280427"/>
    <w:rsid w:val="0028056E"/>
    <w:rsid w:val="0028059F"/>
    <w:rsid w:val="00280762"/>
    <w:rsid w:val="002807FD"/>
    <w:rsid w:val="00280B19"/>
    <w:rsid w:val="00280B8F"/>
    <w:rsid w:val="00280BC0"/>
    <w:rsid w:val="00280C2C"/>
    <w:rsid w:val="00280E0A"/>
    <w:rsid w:val="00280FAD"/>
    <w:rsid w:val="00281009"/>
    <w:rsid w:val="002815BB"/>
    <w:rsid w:val="0028164D"/>
    <w:rsid w:val="002817C0"/>
    <w:rsid w:val="002817DA"/>
    <w:rsid w:val="00281995"/>
    <w:rsid w:val="00281A07"/>
    <w:rsid w:val="00281CDD"/>
    <w:rsid w:val="00281D0B"/>
    <w:rsid w:val="00281F86"/>
    <w:rsid w:val="002821E3"/>
    <w:rsid w:val="002825B6"/>
    <w:rsid w:val="00282AA7"/>
    <w:rsid w:val="00283065"/>
    <w:rsid w:val="00283241"/>
    <w:rsid w:val="00283336"/>
    <w:rsid w:val="00283387"/>
    <w:rsid w:val="0028349B"/>
    <w:rsid w:val="002835B8"/>
    <w:rsid w:val="00283B12"/>
    <w:rsid w:val="00283C74"/>
    <w:rsid w:val="00284144"/>
    <w:rsid w:val="0028437E"/>
    <w:rsid w:val="0028454F"/>
    <w:rsid w:val="002845B8"/>
    <w:rsid w:val="00284FFF"/>
    <w:rsid w:val="0028500B"/>
    <w:rsid w:val="002850B7"/>
    <w:rsid w:val="0028511B"/>
    <w:rsid w:val="00285260"/>
    <w:rsid w:val="00285A43"/>
    <w:rsid w:val="00285C0D"/>
    <w:rsid w:val="00285D09"/>
    <w:rsid w:val="00285D11"/>
    <w:rsid w:val="00286408"/>
    <w:rsid w:val="002867AC"/>
    <w:rsid w:val="00286919"/>
    <w:rsid w:val="00286B45"/>
    <w:rsid w:val="00286C7A"/>
    <w:rsid w:val="00286DEF"/>
    <w:rsid w:val="00286DF3"/>
    <w:rsid w:val="00286E94"/>
    <w:rsid w:val="0028726C"/>
    <w:rsid w:val="002874FF"/>
    <w:rsid w:val="002877E0"/>
    <w:rsid w:val="002877FB"/>
    <w:rsid w:val="00287852"/>
    <w:rsid w:val="002878FA"/>
    <w:rsid w:val="00287907"/>
    <w:rsid w:val="0028799D"/>
    <w:rsid w:val="00287A11"/>
    <w:rsid w:val="00287A23"/>
    <w:rsid w:val="00287ACD"/>
    <w:rsid w:val="00287BF8"/>
    <w:rsid w:val="00287C90"/>
    <w:rsid w:val="00290197"/>
    <w:rsid w:val="002902B8"/>
    <w:rsid w:val="002904E8"/>
    <w:rsid w:val="0029078F"/>
    <w:rsid w:val="00290BC3"/>
    <w:rsid w:val="00290D24"/>
    <w:rsid w:val="0029101B"/>
    <w:rsid w:val="0029160A"/>
    <w:rsid w:val="00291825"/>
    <w:rsid w:val="00291B12"/>
    <w:rsid w:val="00291BA6"/>
    <w:rsid w:val="00291CB4"/>
    <w:rsid w:val="00291D86"/>
    <w:rsid w:val="00291DCB"/>
    <w:rsid w:val="00291E8E"/>
    <w:rsid w:val="00291ED0"/>
    <w:rsid w:val="002921C1"/>
    <w:rsid w:val="002922D4"/>
    <w:rsid w:val="0029247C"/>
    <w:rsid w:val="0029263B"/>
    <w:rsid w:val="00292645"/>
    <w:rsid w:val="00292ACC"/>
    <w:rsid w:val="00292C73"/>
    <w:rsid w:val="00292D3E"/>
    <w:rsid w:val="00292EB8"/>
    <w:rsid w:val="002932BE"/>
    <w:rsid w:val="00293338"/>
    <w:rsid w:val="002934DE"/>
    <w:rsid w:val="00293516"/>
    <w:rsid w:val="002935FA"/>
    <w:rsid w:val="00293A79"/>
    <w:rsid w:val="00293D1F"/>
    <w:rsid w:val="0029450C"/>
    <w:rsid w:val="002949E4"/>
    <w:rsid w:val="00294AC2"/>
    <w:rsid w:val="00294E0C"/>
    <w:rsid w:val="00295180"/>
    <w:rsid w:val="002951C7"/>
    <w:rsid w:val="002952E3"/>
    <w:rsid w:val="0029567F"/>
    <w:rsid w:val="002958E7"/>
    <w:rsid w:val="002958EF"/>
    <w:rsid w:val="002959D1"/>
    <w:rsid w:val="0029608A"/>
    <w:rsid w:val="002961B5"/>
    <w:rsid w:val="0029635F"/>
    <w:rsid w:val="00296381"/>
    <w:rsid w:val="00296447"/>
    <w:rsid w:val="00296789"/>
    <w:rsid w:val="002967C1"/>
    <w:rsid w:val="00296902"/>
    <w:rsid w:val="00296D18"/>
    <w:rsid w:val="00296D76"/>
    <w:rsid w:val="00296E2D"/>
    <w:rsid w:val="00296E2E"/>
    <w:rsid w:val="00296FD5"/>
    <w:rsid w:val="00296FEE"/>
    <w:rsid w:val="00297509"/>
    <w:rsid w:val="00297689"/>
    <w:rsid w:val="00297755"/>
    <w:rsid w:val="00297859"/>
    <w:rsid w:val="00297A1D"/>
    <w:rsid w:val="00297E26"/>
    <w:rsid w:val="00297ED5"/>
    <w:rsid w:val="002A0108"/>
    <w:rsid w:val="002A0685"/>
    <w:rsid w:val="002A06CD"/>
    <w:rsid w:val="002A0799"/>
    <w:rsid w:val="002A088B"/>
    <w:rsid w:val="002A0899"/>
    <w:rsid w:val="002A09CD"/>
    <w:rsid w:val="002A0A45"/>
    <w:rsid w:val="002A0BCC"/>
    <w:rsid w:val="002A0BCF"/>
    <w:rsid w:val="002A0ED6"/>
    <w:rsid w:val="002A0F40"/>
    <w:rsid w:val="002A1101"/>
    <w:rsid w:val="002A11B2"/>
    <w:rsid w:val="002A1308"/>
    <w:rsid w:val="002A14F4"/>
    <w:rsid w:val="002A15F0"/>
    <w:rsid w:val="002A1687"/>
    <w:rsid w:val="002A19A4"/>
    <w:rsid w:val="002A1A9C"/>
    <w:rsid w:val="002A1AA0"/>
    <w:rsid w:val="002A1B63"/>
    <w:rsid w:val="002A1FEB"/>
    <w:rsid w:val="002A20BD"/>
    <w:rsid w:val="002A22EB"/>
    <w:rsid w:val="002A2427"/>
    <w:rsid w:val="002A2624"/>
    <w:rsid w:val="002A27C7"/>
    <w:rsid w:val="002A29EC"/>
    <w:rsid w:val="002A2B9A"/>
    <w:rsid w:val="002A2ECC"/>
    <w:rsid w:val="002A2FAE"/>
    <w:rsid w:val="002A33BF"/>
    <w:rsid w:val="002A36D0"/>
    <w:rsid w:val="002A378E"/>
    <w:rsid w:val="002A383D"/>
    <w:rsid w:val="002A39C2"/>
    <w:rsid w:val="002A3F55"/>
    <w:rsid w:val="002A3F57"/>
    <w:rsid w:val="002A40F0"/>
    <w:rsid w:val="002A4323"/>
    <w:rsid w:val="002A43A3"/>
    <w:rsid w:val="002A453D"/>
    <w:rsid w:val="002A47F9"/>
    <w:rsid w:val="002A498F"/>
    <w:rsid w:val="002A4AB5"/>
    <w:rsid w:val="002A4C01"/>
    <w:rsid w:val="002A4D30"/>
    <w:rsid w:val="002A4D9B"/>
    <w:rsid w:val="002A4E2B"/>
    <w:rsid w:val="002A4E8C"/>
    <w:rsid w:val="002A5377"/>
    <w:rsid w:val="002A53F3"/>
    <w:rsid w:val="002A5D74"/>
    <w:rsid w:val="002A6474"/>
    <w:rsid w:val="002A65DF"/>
    <w:rsid w:val="002A66A8"/>
    <w:rsid w:val="002A6720"/>
    <w:rsid w:val="002A686B"/>
    <w:rsid w:val="002A69C7"/>
    <w:rsid w:val="002A6BB4"/>
    <w:rsid w:val="002A6BC3"/>
    <w:rsid w:val="002A6CA2"/>
    <w:rsid w:val="002A6DC0"/>
    <w:rsid w:val="002A7066"/>
    <w:rsid w:val="002A7081"/>
    <w:rsid w:val="002A724E"/>
    <w:rsid w:val="002A7388"/>
    <w:rsid w:val="002A7437"/>
    <w:rsid w:val="002A75AA"/>
    <w:rsid w:val="002A7720"/>
    <w:rsid w:val="002A775E"/>
    <w:rsid w:val="002A7F22"/>
    <w:rsid w:val="002B0148"/>
    <w:rsid w:val="002B02D3"/>
    <w:rsid w:val="002B03A8"/>
    <w:rsid w:val="002B03F2"/>
    <w:rsid w:val="002B0438"/>
    <w:rsid w:val="002B0482"/>
    <w:rsid w:val="002B06AB"/>
    <w:rsid w:val="002B07F4"/>
    <w:rsid w:val="002B0BD1"/>
    <w:rsid w:val="002B0C84"/>
    <w:rsid w:val="002B1185"/>
    <w:rsid w:val="002B1309"/>
    <w:rsid w:val="002B1397"/>
    <w:rsid w:val="002B13B7"/>
    <w:rsid w:val="002B1544"/>
    <w:rsid w:val="002B1B49"/>
    <w:rsid w:val="002B1DD5"/>
    <w:rsid w:val="002B20BB"/>
    <w:rsid w:val="002B20C7"/>
    <w:rsid w:val="002B251E"/>
    <w:rsid w:val="002B257B"/>
    <w:rsid w:val="002B26FE"/>
    <w:rsid w:val="002B2B67"/>
    <w:rsid w:val="002B2BF5"/>
    <w:rsid w:val="002B313A"/>
    <w:rsid w:val="002B3203"/>
    <w:rsid w:val="002B3432"/>
    <w:rsid w:val="002B39C2"/>
    <w:rsid w:val="002B39D1"/>
    <w:rsid w:val="002B3D2E"/>
    <w:rsid w:val="002B3E43"/>
    <w:rsid w:val="002B43C2"/>
    <w:rsid w:val="002B4619"/>
    <w:rsid w:val="002B47A5"/>
    <w:rsid w:val="002B4E13"/>
    <w:rsid w:val="002B52A2"/>
    <w:rsid w:val="002B53F8"/>
    <w:rsid w:val="002B559F"/>
    <w:rsid w:val="002B570B"/>
    <w:rsid w:val="002B58E8"/>
    <w:rsid w:val="002B593C"/>
    <w:rsid w:val="002B5A0D"/>
    <w:rsid w:val="002B5F74"/>
    <w:rsid w:val="002B619B"/>
    <w:rsid w:val="002B6227"/>
    <w:rsid w:val="002B6289"/>
    <w:rsid w:val="002B62FA"/>
    <w:rsid w:val="002B6857"/>
    <w:rsid w:val="002B68D9"/>
    <w:rsid w:val="002B7193"/>
    <w:rsid w:val="002B74D6"/>
    <w:rsid w:val="002B75D0"/>
    <w:rsid w:val="002B7783"/>
    <w:rsid w:val="002B7A5D"/>
    <w:rsid w:val="002B7A7D"/>
    <w:rsid w:val="002B7B1E"/>
    <w:rsid w:val="002B7B36"/>
    <w:rsid w:val="002B7B4D"/>
    <w:rsid w:val="002B7C18"/>
    <w:rsid w:val="002B7D08"/>
    <w:rsid w:val="002B7D94"/>
    <w:rsid w:val="002C002E"/>
    <w:rsid w:val="002C052F"/>
    <w:rsid w:val="002C08D5"/>
    <w:rsid w:val="002C0E65"/>
    <w:rsid w:val="002C113B"/>
    <w:rsid w:val="002C12E8"/>
    <w:rsid w:val="002C13F8"/>
    <w:rsid w:val="002C1495"/>
    <w:rsid w:val="002C1581"/>
    <w:rsid w:val="002C1E21"/>
    <w:rsid w:val="002C20ED"/>
    <w:rsid w:val="002C2216"/>
    <w:rsid w:val="002C2521"/>
    <w:rsid w:val="002C278C"/>
    <w:rsid w:val="002C2AB5"/>
    <w:rsid w:val="002C2B5F"/>
    <w:rsid w:val="002C2CE4"/>
    <w:rsid w:val="002C2E14"/>
    <w:rsid w:val="002C2FC4"/>
    <w:rsid w:val="002C3007"/>
    <w:rsid w:val="002C30CB"/>
    <w:rsid w:val="002C3317"/>
    <w:rsid w:val="002C3669"/>
    <w:rsid w:val="002C3686"/>
    <w:rsid w:val="002C3B36"/>
    <w:rsid w:val="002C3ECE"/>
    <w:rsid w:val="002C3FC6"/>
    <w:rsid w:val="002C4301"/>
    <w:rsid w:val="002C4721"/>
    <w:rsid w:val="002C4D86"/>
    <w:rsid w:val="002C513A"/>
    <w:rsid w:val="002C58BA"/>
    <w:rsid w:val="002C5D21"/>
    <w:rsid w:val="002C5D87"/>
    <w:rsid w:val="002C65EE"/>
    <w:rsid w:val="002C664F"/>
    <w:rsid w:val="002C686D"/>
    <w:rsid w:val="002C68F2"/>
    <w:rsid w:val="002C6A9A"/>
    <w:rsid w:val="002C6D03"/>
    <w:rsid w:val="002C715F"/>
    <w:rsid w:val="002C7460"/>
    <w:rsid w:val="002C7512"/>
    <w:rsid w:val="002C7521"/>
    <w:rsid w:val="002C7B25"/>
    <w:rsid w:val="002C7BB8"/>
    <w:rsid w:val="002C7C15"/>
    <w:rsid w:val="002C7CEA"/>
    <w:rsid w:val="002C7D0F"/>
    <w:rsid w:val="002C7D39"/>
    <w:rsid w:val="002D034A"/>
    <w:rsid w:val="002D03A5"/>
    <w:rsid w:val="002D060C"/>
    <w:rsid w:val="002D0DD0"/>
    <w:rsid w:val="002D0DF0"/>
    <w:rsid w:val="002D0E29"/>
    <w:rsid w:val="002D0E5B"/>
    <w:rsid w:val="002D10AE"/>
    <w:rsid w:val="002D1355"/>
    <w:rsid w:val="002D1934"/>
    <w:rsid w:val="002D197D"/>
    <w:rsid w:val="002D1D1D"/>
    <w:rsid w:val="002D22A9"/>
    <w:rsid w:val="002D27A4"/>
    <w:rsid w:val="002D33E5"/>
    <w:rsid w:val="002D34CF"/>
    <w:rsid w:val="002D390F"/>
    <w:rsid w:val="002D3BF7"/>
    <w:rsid w:val="002D3C06"/>
    <w:rsid w:val="002D3E12"/>
    <w:rsid w:val="002D40C5"/>
    <w:rsid w:val="002D4273"/>
    <w:rsid w:val="002D43E9"/>
    <w:rsid w:val="002D45A6"/>
    <w:rsid w:val="002D45BD"/>
    <w:rsid w:val="002D4B23"/>
    <w:rsid w:val="002D4C68"/>
    <w:rsid w:val="002D4CAC"/>
    <w:rsid w:val="002D4DE3"/>
    <w:rsid w:val="002D52AB"/>
    <w:rsid w:val="002D53D8"/>
    <w:rsid w:val="002D54A1"/>
    <w:rsid w:val="002D5AD2"/>
    <w:rsid w:val="002D5C11"/>
    <w:rsid w:val="002D5ECF"/>
    <w:rsid w:val="002D5F46"/>
    <w:rsid w:val="002D6423"/>
    <w:rsid w:val="002D6735"/>
    <w:rsid w:val="002D6845"/>
    <w:rsid w:val="002D70AB"/>
    <w:rsid w:val="002D731B"/>
    <w:rsid w:val="002D734E"/>
    <w:rsid w:val="002D74F5"/>
    <w:rsid w:val="002D7AF4"/>
    <w:rsid w:val="002D7C95"/>
    <w:rsid w:val="002D7CFD"/>
    <w:rsid w:val="002D7D2B"/>
    <w:rsid w:val="002D7E0B"/>
    <w:rsid w:val="002E003E"/>
    <w:rsid w:val="002E00E1"/>
    <w:rsid w:val="002E00E6"/>
    <w:rsid w:val="002E02ED"/>
    <w:rsid w:val="002E0473"/>
    <w:rsid w:val="002E0952"/>
    <w:rsid w:val="002E0A92"/>
    <w:rsid w:val="002E1025"/>
    <w:rsid w:val="002E1079"/>
    <w:rsid w:val="002E110A"/>
    <w:rsid w:val="002E1571"/>
    <w:rsid w:val="002E1600"/>
    <w:rsid w:val="002E166E"/>
    <w:rsid w:val="002E183D"/>
    <w:rsid w:val="002E18CE"/>
    <w:rsid w:val="002E19D3"/>
    <w:rsid w:val="002E1A73"/>
    <w:rsid w:val="002E1A79"/>
    <w:rsid w:val="002E1C8C"/>
    <w:rsid w:val="002E1D65"/>
    <w:rsid w:val="002E1E64"/>
    <w:rsid w:val="002E1F98"/>
    <w:rsid w:val="002E20CB"/>
    <w:rsid w:val="002E2246"/>
    <w:rsid w:val="002E22AE"/>
    <w:rsid w:val="002E2A11"/>
    <w:rsid w:val="002E2B03"/>
    <w:rsid w:val="002E2EE5"/>
    <w:rsid w:val="002E311D"/>
    <w:rsid w:val="002E3212"/>
    <w:rsid w:val="002E3450"/>
    <w:rsid w:val="002E35C9"/>
    <w:rsid w:val="002E3646"/>
    <w:rsid w:val="002E37E9"/>
    <w:rsid w:val="002E39B7"/>
    <w:rsid w:val="002E39BD"/>
    <w:rsid w:val="002E3A06"/>
    <w:rsid w:val="002E3AD4"/>
    <w:rsid w:val="002E429C"/>
    <w:rsid w:val="002E42D7"/>
    <w:rsid w:val="002E45D9"/>
    <w:rsid w:val="002E4706"/>
    <w:rsid w:val="002E4865"/>
    <w:rsid w:val="002E4AB6"/>
    <w:rsid w:val="002E4B50"/>
    <w:rsid w:val="002E4BCD"/>
    <w:rsid w:val="002E50ED"/>
    <w:rsid w:val="002E533F"/>
    <w:rsid w:val="002E5580"/>
    <w:rsid w:val="002E55F1"/>
    <w:rsid w:val="002E578D"/>
    <w:rsid w:val="002E5793"/>
    <w:rsid w:val="002E599A"/>
    <w:rsid w:val="002E59F6"/>
    <w:rsid w:val="002E5B28"/>
    <w:rsid w:val="002E5BE9"/>
    <w:rsid w:val="002E5BFB"/>
    <w:rsid w:val="002E5F83"/>
    <w:rsid w:val="002E5FC3"/>
    <w:rsid w:val="002E5FDE"/>
    <w:rsid w:val="002E6260"/>
    <w:rsid w:val="002E62FD"/>
    <w:rsid w:val="002E64D3"/>
    <w:rsid w:val="002E66A2"/>
    <w:rsid w:val="002E67E1"/>
    <w:rsid w:val="002E68F2"/>
    <w:rsid w:val="002E6944"/>
    <w:rsid w:val="002E6AB3"/>
    <w:rsid w:val="002E6C06"/>
    <w:rsid w:val="002E6CF3"/>
    <w:rsid w:val="002E731E"/>
    <w:rsid w:val="002E74B3"/>
    <w:rsid w:val="002E7652"/>
    <w:rsid w:val="002E768D"/>
    <w:rsid w:val="002E769E"/>
    <w:rsid w:val="002E77A3"/>
    <w:rsid w:val="002E7C84"/>
    <w:rsid w:val="002E7DA0"/>
    <w:rsid w:val="002E7FE6"/>
    <w:rsid w:val="002F0569"/>
    <w:rsid w:val="002F091C"/>
    <w:rsid w:val="002F0AA9"/>
    <w:rsid w:val="002F0B7B"/>
    <w:rsid w:val="002F0C18"/>
    <w:rsid w:val="002F0C59"/>
    <w:rsid w:val="002F0CA4"/>
    <w:rsid w:val="002F0D98"/>
    <w:rsid w:val="002F0F4A"/>
    <w:rsid w:val="002F0FC4"/>
    <w:rsid w:val="002F1003"/>
    <w:rsid w:val="002F1189"/>
    <w:rsid w:val="002F12AD"/>
    <w:rsid w:val="002F14B8"/>
    <w:rsid w:val="002F15E4"/>
    <w:rsid w:val="002F15F3"/>
    <w:rsid w:val="002F1706"/>
    <w:rsid w:val="002F1A88"/>
    <w:rsid w:val="002F1FD8"/>
    <w:rsid w:val="002F25BE"/>
    <w:rsid w:val="002F2702"/>
    <w:rsid w:val="002F2BB4"/>
    <w:rsid w:val="002F2C58"/>
    <w:rsid w:val="002F2DA9"/>
    <w:rsid w:val="002F2E6C"/>
    <w:rsid w:val="002F2FFE"/>
    <w:rsid w:val="002F30CD"/>
    <w:rsid w:val="002F32B4"/>
    <w:rsid w:val="002F3C5B"/>
    <w:rsid w:val="002F4013"/>
    <w:rsid w:val="002F4067"/>
    <w:rsid w:val="002F44E1"/>
    <w:rsid w:val="002F4629"/>
    <w:rsid w:val="002F4BC1"/>
    <w:rsid w:val="002F4C11"/>
    <w:rsid w:val="002F4D19"/>
    <w:rsid w:val="002F5067"/>
    <w:rsid w:val="002F524D"/>
    <w:rsid w:val="002F5339"/>
    <w:rsid w:val="002F5396"/>
    <w:rsid w:val="002F54BB"/>
    <w:rsid w:val="002F5545"/>
    <w:rsid w:val="002F56D1"/>
    <w:rsid w:val="002F5A55"/>
    <w:rsid w:val="002F5AC3"/>
    <w:rsid w:val="002F5B86"/>
    <w:rsid w:val="002F6006"/>
    <w:rsid w:val="002F61E8"/>
    <w:rsid w:val="002F62CD"/>
    <w:rsid w:val="002F630A"/>
    <w:rsid w:val="002F634B"/>
    <w:rsid w:val="002F6942"/>
    <w:rsid w:val="002F69C5"/>
    <w:rsid w:val="002F6ACE"/>
    <w:rsid w:val="002F6D85"/>
    <w:rsid w:val="002F6EC1"/>
    <w:rsid w:val="002F73AF"/>
    <w:rsid w:val="002F7F25"/>
    <w:rsid w:val="002F7F81"/>
    <w:rsid w:val="002F7FBA"/>
    <w:rsid w:val="003001BB"/>
    <w:rsid w:val="0030026D"/>
    <w:rsid w:val="00300456"/>
    <w:rsid w:val="003005C5"/>
    <w:rsid w:val="00300649"/>
    <w:rsid w:val="0030075F"/>
    <w:rsid w:val="0030076C"/>
    <w:rsid w:val="003008A1"/>
    <w:rsid w:val="00300A94"/>
    <w:rsid w:val="00300B2B"/>
    <w:rsid w:val="003010C6"/>
    <w:rsid w:val="00301114"/>
    <w:rsid w:val="0030124E"/>
    <w:rsid w:val="0030151A"/>
    <w:rsid w:val="00301876"/>
    <w:rsid w:val="003018FF"/>
    <w:rsid w:val="00301ABD"/>
    <w:rsid w:val="00301BD9"/>
    <w:rsid w:val="00302214"/>
    <w:rsid w:val="0030291F"/>
    <w:rsid w:val="003029E1"/>
    <w:rsid w:val="00302CA8"/>
    <w:rsid w:val="00302CC2"/>
    <w:rsid w:val="00302DAE"/>
    <w:rsid w:val="00302DDD"/>
    <w:rsid w:val="00302EBE"/>
    <w:rsid w:val="00302F0E"/>
    <w:rsid w:val="00303338"/>
    <w:rsid w:val="003033D3"/>
    <w:rsid w:val="0030341B"/>
    <w:rsid w:val="0030365B"/>
    <w:rsid w:val="0030385A"/>
    <w:rsid w:val="00303A1C"/>
    <w:rsid w:val="00303D66"/>
    <w:rsid w:val="00303EAF"/>
    <w:rsid w:val="00303F75"/>
    <w:rsid w:val="003041F9"/>
    <w:rsid w:val="003044F7"/>
    <w:rsid w:val="003046A4"/>
    <w:rsid w:val="003046EB"/>
    <w:rsid w:val="00304715"/>
    <w:rsid w:val="00304E1A"/>
    <w:rsid w:val="00304ED7"/>
    <w:rsid w:val="003053E9"/>
    <w:rsid w:val="003053FF"/>
    <w:rsid w:val="003054A1"/>
    <w:rsid w:val="00305515"/>
    <w:rsid w:val="0030565B"/>
    <w:rsid w:val="003056D2"/>
    <w:rsid w:val="00305A37"/>
    <w:rsid w:val="00305EA7"/>
    <w:rsid w:val="003064C0"/>
    <w:rsid w:val="003064D2"/>
    <w:rsid w:val="0030657B"/>
    <w:rsid w:val="003069DC"/>
    <w:rsid w:val="00306E55"/>
    <w:rsid w:val="00306F3A"/>
    <w:rsid w:val="003074E7"/>
    <w:rsid w:val="00307536"/>
    <w:rsid w:val="00307673"/>
    <w:rsid w:val="003077A1"/>
    <w:rsid w:val="0030781C"/>
    <w:rsid w:val="00307953"/>
    <w:rsid w:val="00307A2D"/>
    <w:rsid w:val="00307CCF"/>
    <w:rsid w:val="00307E2E"/>
    <w:rsid w:val="00307F37"/>
    <w:rsid w:val="00310007"/>
    <w:rsid w:val="003103D0"/>
    <w:rsid w:val="0031053E"/>
    <w:rsid w:val="00310718"/>
    <w:rsid w:val="00310747"/>
    <w:rsid w:val="00310929"/>
    <w:rsid w:val="00310D6D"/>
    <w:rsid w:val="003110B2"/>
    <w:rsid w:val="003110FF"/>
    <w:rsid w:val="00311279"/>
    <w:rsid w:val="00311391"/>
    <w:rsid w:val="00311691"/>
    <w:rsid w:val="00311CD9"/>
    <w:rsid w:val="00311D7A"/>
    <w:rsid w:val="00312050"/>
    <w:rsid w:val="003120A7"/>
    <w:rsid w:val="0031224C"/>
    <w:rsid w:val="003123F9"/>
    <w:rsid w:val="003126B9"/>
    <w:rsid w:val="00312782"/>
    <w:rsid w:val="00312983"/>
    <w:rsid w:val="00312B05"/>
    <w:rsid w:val="00312C96"/>
    <w:rsid w:val="003132C9"/>
    <w:rsid w:val="00313381"/>
    <w:rsid w:val="003133A1"/>
    <w:rsid w:val="0031346D"/>
    <w:rsid w:val="00313536"/>
    <w:rsid w:val="00313682"/>
    <w:rsid w:val="0031389E"/>
    <w:rsid w:val="003138EE"/>
    <w:rsid w:val="00313D38"/>
    <w:rsid w:val="00313EC0"/>
    <w:rsid w:val="0031411B"/>
    <w:rsid w:val="00314131"/>
    <w:rsid w:val="00314424"/>
    <w:rsid w:val="0031445B"/>
    <w:rsid w:val="003146E6"/>
    <w:rsid w:val="003149E5"/>
    <w:rsid w:val="00314C49"/>
    <w:rsid w:val="00314EBA"/>
    <w:rsid w:val="0031539D"/>
    <w:rsid w:val="00315553"/>
    <w:rsid w:val="003156CF"/>
    <w:rsid w:val="0031570E"/>
    <w:rsid w:val="00315811"/>
    <w:rsid w:val="00315C82"/>
    <w:rsid w:val="00315CE6"/>
    <w:rsid w:val="00315E76"/>
    <w:rsid w:val="00315F2C"/>
    <w:rsid w:val="0031652A"/>
    <w:rsid w:val="003166A7"/>
    <w:rsid w:val="003166FD"/>
    <w:rsid w:val="003168B6"/>
    <w:rsid w:val="0031699A"/>
    <w:rsid w:val="003169D9"/>
    <w:rsid w:val="00316A0F"/>
    <w:rsid w:val="00317091"/>
    <w:rsid w:val="0031713E"/>
    <w:rsid w:val="003171D2"/>
    <w:rsid w:val="00317226"/>
    <w:rsid w:val="0031793B"/>
    <w:rsid w:val="00317AA6"/>
    <w:rsid w:val="00317D77"/>
    <w:rsid w:val="00317EF4"/>
    <w:rsid w:val="0031B68C"/>
    <w:rsid w:val="0031E965"/>
    <w:rsid w:val="003200AD"/>
    <w:rsid w:val="00320281"/>
    <w:rsid w:val="003203AB"/>
    <w:rsid w:val="003203F1"/>
    <w:rsid w:val="00320529"/>
    <w:rsid w:val="00320A0C"/>
    <w:rsid w:val="00320B71"/>
    <w:rsid w:val="00321069"/>
    <w:rsid w:val="00321299"/>
    <w:rsid w:val="003212BF"/>
    <w:rsid w:val="00321302"/>
    <w:rsid w:val="0032139B"/>
    <w:rsid w:val="00321798"/>
    <w:rsid w:val="00321E13"/>
    <w:rsid w:val="00321E6B"/>
    <w:rsid w:val="00322207"/>
    <w:rsid w:val="0032224D"/>
    <w:rsid w:val="0032243B"/>
    <w:rsid w:val="0032247B"/>
    <w:rsid w:val="003225D6"/>
    <w:rsid w:val="003227C9"/>
    <w:rsid w:val="00322C99"/>
    <w:rsid w:val="00322EA4"/>
    <w:rsid w:val="00323098"/>
    <w:rsid w:val="00323147"/>
    <w:rsid w:val="00323162"/>
    <w:rsid w:val="003235C9"/>
    <w:rsid w:val="00323797"/>
    <w:rsid w:val="003238DA"/>
    <w:rsid w:val="00324256"/>
    <w:rsid w:val="003244B5"/>
    <w:rsid w:val="003247C9"/>
    <w:rsid w:val="00324826"/>
    <w:rsid w:val="00324B5D"/>
    <w:rsid w:val="00324B99"/>
    <w:rsid w:val="00324B9B"/>
    <w:rsid w:val="00324C72"/>
    <w:rsid w:val="00324C78"/>
    <w:rsid w:val="00324EE3"/>
    <w:rsid w:val="00324FDF"/>
    <w:rsid w:val="00325174"/>
    <w:rsid w:val="00325276"/>
    <w:rsid w:val="00325541"/>
    <w:rsid w:val="00325B8E"/>
    <w:rsid w:val="00325C2D"/>
    <w:rsid w:val="00325F5F"/>
    <w:rsid w:val="003261E0"/>
    <w:rsid w:val="0032626C"/>
    <w:rsid w:val="003262F8"/>
    <w:rsid w:val="0032662D"/>
    <w:rsid w:val="00326686"/>
    <w:rsid w:val="00326788"/>
    <w:rsid w:val="0032690C"/>
    <w:rsid w:val="00326B15"/>
    <w:rsid w:val="00326B94"/>
    <w:rsid w:val="00326BE0"/>
    <w:rsid w:val="00326DE4"/>
    <w:rsid w:val="00326E9F"/>
    <w:rsid w:val="0032730C"/>
    <w:rsid w:val="0032758F"/>
    <w:rsid w:val="003275DF"/>
    <w:rsid w:val="00327B03"/>
    <w:rsid w:val="00327B92"/>
    <w:rsid w:val="00327C4C"/>
    <w:rsid w:val="00327E78"/>
    <w:rsid w:val="00327F73"/>
    <w:rsid w:val="003303AC"/>
    <w:rsid w:val="00330453"/>
    <w:rsid w:val="003305DD"/>
    <w:rsid w:val="003306CE"/>
    <w:rsid w:val="0033080D"/>
    <w:rsid w:val="00330987"/>
    <w:rsid w:val="00330AC3"/>
    <w:rsid w:val="00330ACF"/>
    <w:rsid w:val="00330BD8"/>
    <w:rsid w:val="00330D6B"/>
    <w:rsid w:val="00330DAE"/>
    <w:rsid w:val="00330DE0"/>
    <w:rsid w:val="00330E25"/>
    <w:rsid w:val="00330E2D"/>
    <w:rsid w:val="00330EF5"/>
    <w:rsid w:val="00330F71"/>
    <w:rsid w:val="003311BC"/>
    <w:rsid w:val="0033129E"/>
    <w:rsid w:val="003313BE"/>
    <w:rsid w:val="0033147D"/>
    <w:rsid w:val="003315B3"/>
    <w:rsid w:val="0033160D"/>
    <w:rsid w:val="00331825"/>
    <w:rsid w:val="00331B65"/>
    <w:rsid w:val="00331D18"/>
    <w:rsid w:val="00331E85"/>
    <w:rsid w:val="00332337"/>
    <w:rsid w:val="00332350"/>
    <w:rsid w:val="00332486"/>
    <w:rsid w:val="003326A4"/>
    <w:rsid w:val="003327AE"/>
    <w:rsid w:val="003328AE"/>
    <w:rsid w:val="00332A16"/>
    <w:rsid w:val="00332C76"/>
    <w:rsid w:val="00333158"/>
    <w:rsid w:val="00333362"/>
    <w:rsid w:val="003335CE"/>
    <w:rsid w:val="0033365B"/>
    <w:rsid w:val="003339B0"/>
    <w:rsid w:val="00333AD2"/>
    <w:rsid w:val="00333AF6"/>
    <w:rsid w:val="00333D51"/>
    <w:rsid w:val="003340F4"/>
    <w:rsid w:val="0033410D"/>
    <w:rsid w:val="00334437"/>
    <w:rsid w:val="003344D5"/>
    <w:rsid w:val="00334591"/>
    <w:rsid w:val="003346E7"/>
    <w:rsid w:val="00334913"/>
    <w:rsid w:val="0033494A"/>
    <w:rsid w:val="0033499E"/>
    <w:rsid w:val="00334C30"/>
    <w:rsid w:val="00334D20"/>
    <w:rsid w:val="00335163"/>
    <w:rsid w:val="00335617"/>
    <w:rsid w:val="0033575E"/>
    <w:rsid w:val="00335A56"/>
    <w:rsid w:val="00335AD0"/>
    <w:rsid w:val="00335BC3"/>
    <w:rsid w:val="00335D69"/>
    <w:rsid w:val="00336706"/>
    <w:rsid w:val="003368E2"/>
    <w:rsid w:val="00336948"/>
    <w:rsid w:val="00336ABB"/>
    <w:rsid w:val="00336F4A"/>
    <w:rsid w:val="00337020"/>
    <w:rsid w:val="003372D6"/>
    <w:rsid w:val="0033797C"/>
    <w:rsid w:val="003379A3"/>
    <w:rsid w:val="0033DFC7"/>
    <w:rsid w:val="003402F5"/>
    <w:rsid w:val="003403FC"/>
    <w:rsid w:val="003405BF"/>
    <w:rsid w:val="003408CB"/>
    <w:rsid w:val="003408EB"/>
    <w:rsid w:val="00340C11"/>
    <w:rsid w:val="00340CFF"/>
    <w:rsid w:val="00340D5A"/>
    <w:rsid w:val="00340FC7"/>
    <w:rsid w:val="0034130D"/>
    <w:rsid w:val="00341349"/>
    <w:rsid w:val="0034173E"/>
    <w:rsid w:val="00341B8A"/>
    <w:rsid w:val="00341E55"/>
    <w:rsid w:val="003420D0"/>
    <w:rsid w:val="0034248D"/>
    <w:rsid w:val="00342594"/>
    <w:rsid w:val="003425B5"/>
    <w:rsid w:val="003425EA"/>
    <w:rsid w:val="00342812"/>
    <w:rsid w:val="00342CA3"/>
    <w:rsid w:val="00342CC5"/>
    <w:rsid w:val="00342DEB"/>
    <w:rsid w:val="00343346"/>
    <w:rsid w:val="00343583"/>
    <w:rsid w:val="003435C0"/>
    <w:rsid w:val="0034368B"/>
    <w:rsid w:val="00343E7A"/>
    <w:rsid w:val="00343EAB"/>
    <w:rsid w:val="00344111"/>
    <w:rsid w:val="0034444F"/>
    <w:rsid w:val="00344454"/>
    <w:rsid w:val="003449B6"/>
    <w:rsid w:val="00344B5D"/>
    <w:rsid w:val="00344C8F"/>
    <w:rsid w:val="0034510A"/>
    <w:rsid w:val="00345196"/>
    <w:rsid w:val="003453C3"/>
    <w:rsid w:val="0034550F"/>
    <w:rsid w:val="00345988"/>
    <w:rsid w:val="00345A97"/>
    <w:rsid w:val="00345DF4"/>
    <w:rsid w:val="00345E0D"/>
    <w:rsid w:val="00345EB0"/>
    <w:rsid w:val="00345F08"/>
    <w:rsid w:val="003461F0"/>
    <w:rsid w:val="003462C6"/>
    <w:rsid w:val="003463E4"/>
    <w:rsid w:val="0034644D"/>
    <w:rsid w:val="00346614"/>
    <w:rsid w:val="003466D1"/>
    <w:rsid w:val="0034693D"/>
    <w:rsid w:val="00346C10"/>
    <w:rsid w:val="0034704E"/>
    <w:rsid w:val="003470D1"/>
    <w:rsid w:val="0034795E"/>
    <w:rsid w:val="00347981"/>
    <w:rsid w:val="003479A4"/>
    <w:rsid w:val="00347D06"/>
    <w:rsid w:val="00347D0A"/>
    <w:rsid w:val="0035017D"/>
    <w:rsid w:val="00350666"/>
    <w:rsid w:val="00351080"/>
    <w:rsid w:val="003510C2"/>
    <w:rsid w:val="003511AF"/>
    <w:rsid w:val="003512F7"/>
    <w:rsid w:val="00351CCB"/>
    <w:rsid w:val="00351F9B"/>
    <w:rsid w:val="003521BB"/>
    <w:rsid w:val="0035220B"/>
    <w:rsid w:val="00352234"/>
    <w:rsid w:val="00352262"/>
    <w:rsid w:val="00352439"/>
    <w:rsid w:val="0035244E"/>
    <w:rsid w:val="0035279F"/>
    <w:rsid w:val="003527AB"/>
    <w:rsid w:val="00352929"/>
    <w:rsid w:val="0035294B"/>
    <w:rsid w:val="00352D8B"/>
    <w:rsid w:val="00353033"/>
    <w:rsid w:val="00353205"/>
    <w:rsid w:val="0035325F"/>
    <w:rsid w:val="00353428"/>
    <w:rsid w:val="0035384A"/>
    <w:rsid w:val="00353A58"/>
    <w:rsid w:val="00353B6B"/>
    <w:rsid w:val="00353D7D"/>
    <w:rsid w:val="00353DE8"/>
    <w:rsid w:val="00353ECE"/>
    <w:rsid w:val="003542BB"/>
    <w:rsid w:val="003543CA"/>
    <w:rsid w:val="003547A6"/>
    <w:rsid w:val="00354841"/>
    <w:rsid w:val="00354CB0"/>
    <w:rsid w:val="0035527E"/>
    <w:rsid w:val="003555EB"/>
    <w:rsid w:val="00355B22"/>
    <w:rsid w:val="00355B78"/>
    <w:rsid w:val="00355C60"/>
    <w:rsid w:val="00355C96"/>
    <w:rsid w:val="00355CFC"/>
    <w:rsid w:val="0035603A"/>
    <w:rsid w:val="00356682"/>
    <w:rsid w:val="00356B68"/>
    <w:rsid w:val="00356D5C"/>
    <w:rsid w:val="00356D6E"/>
    <w:rsid w:val="00356DE1"/>
    <w:rsid w:val="00356FA9"/>
    <w:rsid w:val="0035752C"/>
    <w:rsid w:val="00357674"/>
    <w:rsid w:val="003578DA"/>
    <w:rsid w:val="00357AE4"/>
    <w:rsid w:val="00357B74"/>
    <w:rsid w:val="00357BD1"/>
    <w:rsid w:val="00357FC5"/>
    <w:rsid w:val="0036010E"/>
    <w:rsid w:val="00360552"/>
    <w:rsid w:val="00360AD6"/>
    <w:rsid w:val="00360B36"/>
    <w:rsid w:val="00360D00"/>
    <w:rsid w:val="00360D33"/>
    <w:rsid w:val="00360D5E"/>
    <w:rsid w:val="00360E98"/>
    <w:rsid w:val="003610EC"/>
    <w:rsid w:val="0036112D"/>
    <w:rsid w:val="003612F7"/>
    <w:rsid w:val="00361476"/>
    <w:rsid w:val="0036152E"/>
    <w:rsid w:val="003615FF"/>
    <w:rsid w:val="003619A7"/>
    <w:rsid w:val="00361A38"/>
    <w:rsid w:val="00361AD3"/>
    <w:rsid w:val="00361C12"/>
    <w:rsid w:val="00361DA4"/>
    <w:rsid w:val="00361EBA"/>
    <w:rsid w:val="00361EBF"/>
    <w:rsid w:val="0036231E"/>
    <w:rsid w:val="0036234B"/>
    <w:rsid w:val="003624BE"/>
    <w:rsid w:val="0036271A"/>
    <w:rsid w:val="00362A39"/>
    <w:rsid w:val="00362E04"/>
    <w:rsid w:val="00363061"/>
    <w:rsid w:val="003630EE"/>
    <w:rsid w:val="0036310D"/>
    <w:rsid w:val="00363385"/>
    <w:rsid w:val="0036379F"/>
    <w:rsid w:val="003639B2"/>
    <w:rsid w:val="00363A56"/>
    <w:rsid w:val="00363AB2"/>
    <w:rsid w:val="00364080"/>
    <w:rsid w:val="00364310"/>
    <w:rsid w:val="00364353"/>
    <w:rsid w:val="00364418"/>
    <w:rsid w:val="003646FC"/>
    <w:rsid w:val="00364743"/>
    <w:rsid w:val="003647A3"/>
    <w:rsid w:val="00364CA7"/>
    <w:rsid w:val="00365093"/>
    <w:rsid w:val="0036512A"/>
    <w:rsid w:val="00365534"/>
    <w:rsid w:val="00365756"/>
    <w:rsid w:val="0036599D"/>
    <w:rsid w:val="003659D3"/>
    <w:rsid w:val="00365AE8"/>
    <w:rsid w:val="00365E92"/>
    <w:rsid w:val="00365FBD"/>
    <w:rsid w:val="003660AE"/>
    <w:rsid w:val="003660B2"/>
    <w:rsid w:val="0036632F"/>
    <w:rsid w:val="00366463"/>
    <w:rsid w:val="00366612"/>
    <w:rsid w:val="003666E8"/>
    <w:rsid w:val="0036673D"/>
    <w:rsid w:val="00366D09"/>
    <w:rsid w:val="00366D6E"/>
    <w:rsid w:val="00366F88"/>
    <w:rsid w:val="00367349"/>
    <w:rsid w:val="003673F0"/>
    <w:rsid w:val="0036767F"/>
    <w:rsid w:val="003676AE"/>
    <w:rsid w:val="00367CBF"/>
    <w:rsid w:val="003702B2"/>
    <w:rsid w:val="0037032C"/>
    <w:rsid w:val="00370E94"/>
    <w:rsid w:val="0037172E"/>
    <w:rsid w:val="00371988"/>
    <w:rsid w:val="00371A00"/>
    <w:rsid w:val="00371DF5"/>
    <w:rsid w:val="00371E83"/>
    <w:rsid w:val="00372171"/>
    <w:rsid w:val="00372207"/>
    <w:rsid w:val="00372325"/>
    <w:rsid w:val="00372462"/>
    <w:rsid w:val="0037274B"/>
    <w:rsid w:val="00372764"/>
    <w:rsid w:val="003728FE"/>
    <w:rsid w:val="00372941"/>
    <w:rsid w:val="00372A76"/>
    <w:rsid w:val="00372CB3"/>
    <w:rsid w:val="00372FA5"/>
    <w:rsid w:val="00373347"/>
    <w:rsid w:val="003735D2"/>
    <w:rsid w:val="00373689"/>
    <w:rsid w:val="00373A4A"/>
    <w:rsid w:val="00373BFA"/>
    <w:rsid w:val="00373C61"/>
    <w:rsid w:val="00373CA7"/>
    <w:rsid w:val="00373F2D"/>
    <w:rsid w:val="00373FB8"/>
    <w:rsid w:val="00374007"/>
    <w:rsid w:val="0037403C"/>
    <w:rsid w:val="00374142"/>
    <w:rsid w:val="003742FF"/>
    <w:rsid w:val="00374311"/>
    <w:rsid w:val="003744C2"/>
    <w:rsid w:val="00374562"/>
    <w:rsid w:val="00374690"/>
    <w:rsid w:val="00374A32"/>
    <w:rsid w:val="00374BC4"/>
    <w:rsid w:val="00374BD9"/>
    <w:rsid w:val="00374CD4"/>
    <w:rsid w:val="00374DB0"/>
    <w:rsid w:val="00374DEF"/>
    <w:rsid w:val="00374F2C"/>
    <w:rsid w:val="00375477"/>
    <w:rsid w:val="003755CA"/>
    <w:rsid w:val="00375A3B"/>
    <w:rsid w:val="00375A97"/>
    <w:rsid w:val="00375B12"/>
    <w:rsid w:val="00375C31"/>
    <w:rsid w:val="00375DAC"/>
    <w:rsid w:val="00375E02"/>
    <w:rsid w:val="00375EC3"/>
    <w:rsid w:val="003760AF"/>
    <w:rsid w:val="003760B6"/>
    <w:rsid w:val="00376332"/>
    <w:rsid w:val="00376349"/>
    <w:rsid w:val="003763E0"/>
    <w:rsid w:val="003768C7"/>
    <w:rsid w:val="00376922"/>
    <w:rsid w:val="00377038"/>
    <w:rsid w:val="003774E5"/>
    <w:rsid w:val="003779BF"/>
    <w:rsid w:val="00377A56"/>
    <w:rsid w:val="00377ADC"/>
    <w:rsid w:val="00377CB6"/>
    <w:rsid w:val="00377F84"/>
    <w:rsid w:val="003803CB"/>
    <w:rsid w:val="00380566"/>
    <w:rsid w:val="00380637"/>
    <w:rsid w:val="003807A7"/>
    <w:rsid w:val="00380B38"/>
    <w:rsid w:val="00380DAC"/>
    <w:rsid w:val="0038104F"/>
    <w:rsid w:val="0038115E"/>
    <w:rsid w:val="00381228"/>
    <w:rsid w:val="003812BA"/>
    <w:rsid w:val="00381497"/>
    <w:rsid w:val="00381C32"/>
    <w:rsid w:val="00381E14"/>
    <w:rsid w:val="00381F9C"/>
    <w:rsid w:val="003822B8"/>
    <w:rsid w:val="0038240E"/>
    <w:rsid w:val="00382434"/>
    <w:rsid w:val="00382487"/>
    <w:rsid w:val="0038248F"/>
    <w:rsid w:val="0038267F"/>
    <w:rsid w:val="00382734"/>
    <w:rsid w:val="00382C14"/>
    <w:rsid w:val="00382E21"/>
    <w:rsid w:val="00382EB9"/>
    <w:rsid w:val="00382EDC"/>
    <w:rsid w:val="003833B8"/>
    <w:rsid w:val="0038360F"/>
    <w:rsid w:val="00383A5E"/>
    <w:rsid w:val="003840CD"/>
    <w:rsid w:val="00384113"/>
    <w:rsid w:val="003842E6"/>
    <w:rsid w:val="00384D05"/>
    <w:rsid w:val="00384D92"/>
    <w:rsid w:val="00385082"/>
    <w:rsid w:val="003851C7"/>
    <w:rsid w:val="0038547C"/>
    <w:rsid w:val="00385588"/>
    <w:rsid w:val="00385855"/>
    <w:rsid w:val="00385A7F"/>
    <w:rsid w:val="00385B79"/>
    <w:rsid w:val="00385BE4"/>
    <w:rsid w:val="00385C28"/>
    <w:rsid w:val="00385FBE"/>
    <w:rsid w:val="00386274"/>
    <w:rsid w:val="003862B7"/>
    <w:rsid w:val="0038683B"/>
    <w:rsid w:val="003869F7"/>
    <w:rsid w:val="00386A05"/>
    <w:rsid w:val="00386DFD"/>
    <w:rsid w:val="00386E65"/>
    <w:rsid w:val="00386EB8"/>
    <w:rsid w:val="00386F21"/>
    <w:rsid w:val="00387406"/>
    <w:rsid w:val="0038740A"/>
    <w:rsid w:val="003876EE"/>
    <w:rsid w:val="003878AF"/>
    <w:rsid w:val="00387E12"/>
    <w:rsid w:val="00387E13"/>
    <w:rsid w:val="00390044"/>
    <w:rsid w:val="0039020B"/>
    <w:rsid w:val="00390219"/>
    <w:rsid w:val="003903BC"/>
    <w:rsid w:val="00390549"/>
    <w:rsid w:val="003908ED"/>
    <w:rsid w:val="00390B64"/>
    <w:rsid w:val="00390C2B"/>
    <w:rsid w:val="00390D49"/>
    <w:rsid w:val="00391046"/>
    <w:rsid w:val="00391197"/>
    <w:rsid w:val="00391292"/>
    <w:rsid w:val="00391450"/>
    <w:rsid w:val="0039151C"/>
    <w:rsid w:val="003915BE"/>
    <w:rsid w:val="003915E0"/>
    <w:rsid w:val="00391724"/>
    <w:rsid w:val="003918BB"/>
    <w:rsid w:val="00391D3C"/>
    <w:rsid w:val="00391D51"/>
    <w:rsid w:val="003920D0"/>
    <w:rsid w:val="00392200"/>
    <w:rsid w:val="003923E1"/>
    <w:rsid w:val="003926D1"/>
    <w:rsid w:val="003926F1"/>
    <w:rsid w:val="003927F4"/>
    <w:rsid w:val="003928B1"/>
    <w:rsid w:val="00392A9F"/>
    <w:rsid w:val="00392F56"/>
    <w:rsid w:val="003930BE"/>
    <w:rsid w:val="003936E4"/>
    <w:rsid w:val="00393844"/>
    <w:rsid w:val="0039385B"/>
    <w:rsid w:val="00393C47"/>
    <w:rsid w:val="00393E9B"/>
    <w:rsid w:val="00393F73"/>
    <w:rsid w:val="0039417A"/>
    <w:rsid w:val="003941F9"/>
    <w:rsid w:val="0039454B"/>
    <w:rsid w:val="003945ED"/>
    <w:rsid w:val="00394913"/>
    <w:rsid w:val="003949CC"/>
    <w:rsid w:val="00394EF4"/>
    <w:rsid w:val="0039502A"/>
    <w:rsid w:val="003950EB"/>
    <w:rsid w:val="0039517A"/>
    <w:rsid w:val="003952A7"/>
    <w:rsid w:val="003952F8"/>
    <w:rsid w:val="00395519"/>
    <w:rsid w:val="00395542"/>
    <w:rsid w:val="003955B3"/>
    <w:rsid w:val="00395669"/>
    <w:rsid w:val="00395C18"/>
    <w:rsid w:val="00395EC3"/>
    <w:rsid w:val="0039603E"/>
    <w:rsid w:val="0039612E"/>
    <w:rsid w:val="0039636E"/>
    <w:rsid w:val="0039637D"/>
    <w:rsid w:val="0039642A"/>
    <w:rsid w:val="00396491"/>
    <w:rsid w:val="003966B7"/>
    <w:rsid w:val="0039676B"/>
    <w:rsid w:val="00396794"/>
    <w:rsid w:val="00396E00"/>
    <w:rsid w:val="00396E8F"/>
    <w:rsid w:val="00396FF9"/>
    <w:rsid w:val="0039728C"/>
    <w:rsid w:val="00397852"/>
    <w:rsid w:val="00397CB2"/>
    <w:rsid w:val="00397D14"/>
    <w:rsid w:val="003A00A5"/>
    <w:rsid w:val="003A02EE"/>
    <w:rsid w:val="003A0316"/>
    <w:rsid w:val="003A0590"/>
    <w:rsid w:val="003A0860"/>
    <w:rsid w:val="003A0A50"/>
    <w:rsid w:val="003A0B61"/>
    <w:rsid w:val="003A0C9B"/>
    <w:rsid w:val="003A0D9F"/>
    <w:rsid w:val="003A110B"/>
    <w:rsid w:val="003A1258"/>
    <w:rsid w:val="003A15C2"/>
    <w:rsid w:val="003A1722"/>
    <w:rsid w:val="003A190D"/>
    <w:rsid w:val="003A1954"/>
    <w:rsid w:val="003A1C5E"/>
    <w:rsid w:val="003A1C6A"/>
    <w:rsid w:val="003A2059"/>
    <w:rsid w:val="003A224A"/>
    <w:rsid w:val="003A23AC"/>
    <w:rsid w:val="003A27CF"/>
    <w:rsid w:val="003A2ECA"/>
    <w:rsid w:val="003A2FF6"/>
    <w:rsid w:val="003A3644"/>
    <w:rsid w:val="003A3F0C"/>
    <w:rsid w:val="003A3F0E"/>
    <w:rsid w:val="003A421F"/>
    <w:rsid w:val="003A4248"/>
    <w:rsid w:val="003A44C5"/>
    <w:rsid w:val="003A4997"/>
    <w:rsid w:val="003A500F"/>
    <w:rsid w:val="003A5400"/>
    <w:rsid w:val="003A5E56"/>
    <w:rsid w:val="003A6076"/>
    <w:rsid w:val="003A60FF"/>
    <w:rsid w:val="003A6135"/>
    <w:rsid w:val="003A626D"/>
    <w:rsid w:val="003A6339"/>
    <w:rsid w:val="003A64A7"/>
    <w:rsid w:val="003A66D9"/>
    <w:rsid w:val="003A68F5"/>
    <w:rsid w:val="003A6A9E"/>
    <w:rsid w:val="003A6F66"/>
    <w:rsid w:val="003A748C"/>
    <w:rsid w:val="003A762F"/>
    <w:rsid w:val="003A7A1C"/>
    <w:rsid w:val="003A7C59"/>
    <w:rsid w:val="003B0099"/>
    <w:rsid w:val="003B0325"/>
    <w:rsid w:val="003B03D5"/>
    <w:rsid w:val="003B08BA"/>
    <w:rsid w:val="003B0B0B"/>
    <w:rsid w:val="003B0BF9"/>
    <w:rsid w:val="003B0C86"/>
    <w:rsid w:val="003B0CC5"/>
    <w:rsid w:val="003B0DE8"/>
    <w:rsid w:val="003B0F09"/>
    <w:rsid w:val="003B115A"/>
    <w:rsid w:val="003B13F3"/>
    <w:rsid w:val="003B146A"/>
    <w:rsid w:val="003B14A3"/>
    <w:rsid w:val="003B153F"/>
    <w:rsid w:val="003B159C"/>
    <w:rsid w:val="003B19CF"/>
    <w:rsid w:val="003B1A79"/>
    <w:rsid w:val="003B2049"/>
    <w:rsid w:val="003B2062"/>
    <w:rsid w:val="003B2223"/>
    <w:rsid w:val="003B2586"/>
    <w:rsid w:val="003B2A52"/>
    <w:rsid w:val="003B2B92"/>
    <w:rsid w:val="003B2BC8"/>
    <w:rsid w:val="003B2E3E"/>
    <w:rsid w:val="003B2E89"/>
    <w:rsid w:val="003B31D2"/>
    <w:rsid w:val="003B3289"/>
    <w:rsid w:val="003B344B"/>
    <w:rsid w:val="003B38DD"/>
    <w:rsid w:val="003B3E1C"/>
    <w:rsid w:val="003B3F29"/>
    <w:rsid w:val="003B411E"/>
    <w:rsid w:val="003B4427"/>
    <w:rsid w:val="003B449F"/>
    <w:rsid w:val="003B456D"/>
    <w:rsid w:val="003B49D5"/>
    <w:rsid w:val="003B4B5D"/>
    <w:rsid w:val="003B4BC5"/>
    <w:rsid w:val="003B4CC3"/>
    <w:rsid w:val="003B4EAF"/>
    <w:rsid w:val="003B4EC6"/>
    <w:rsid w:val="003B4EE6"/>
    <w:rsid w:val="003B5014"/>
    <w:rsid w:val="003B5288"/>
    <w:rsid w:val="003B52B5"/>
    <w:rsid w:val="003B56AA"/>
    <w:rsid w:val="003B574B"/>
    <w:rsid w:val="003B5BA9"/>
    <w:rsid w:val="003B5C13"/>
    <w:rsid w:val="003B5DEE"/>
    <w:rsid w:val="003B6550"/>
    <w:rsid w:val="003B6821"/>
    <w:rsid w:val="003B6B35"/>
    <w:rsid w:val="003B6DAF"/>
    <w:rsid w:val="003B6E53"/>
    <w:rsid w:val="003B75DA"/>
    <w:rsid w:val="003B7702"/>
    <w:rsid w:val="003B78EA"/>
    <w:rsid w:val="003B7B47"/>
    <w:rsid w:val="003B7BF9"/>
    <w:rsid w:val="003B7DDF"/>
    <w:rsid w:val="003C0062"/>
    <w:rsid w:val="003C052C"/>
    <w:rsid w:val="003C0680"/>
    <w:rsid w:val="003C0682"/>
    <w:rsid w:val="003C0757"/>
    <w:rsid w:val="003C0A02"/>
    <w:rsid w:val="003C0A5B"/>
    <w:rsid w:val="003C0A6F"/>
    <w:rsid w:val="003C0B56"/>
    <w:rsid w:val="003C1DA4"/>
    <w:rsid w:val="003C1E75"/>
    <w:rsid w:val="003C2160"/>
    <w:rsid w:val="003C25AB"/>
    <w:rsid w:val="003C27D9"/>
    <w:rsid w:val="003C287D"/>
    <w:rsid w:val="003C2CB9"/>
    <w:rsid w:val="003C2D9C"/>
    <w:rsid w:val="003C2F32"/>
    <w:rsid w:val="003C312F"/>
    <w:rsid w:val="003C3370"/>
    <w:rsid w:val="003C34BE"/>
    <w:rsid w:val="003C361D"/>
    <w:rsid w:val="003C3A26"/>
    <w:rsid w:val="003C3BD9"/>
    <w:rsid w:val="003C3DD2"/>
    <w:rsid w:val="003C3DF5"/>
    <w:rsid w:val="003C4AE5"/>
    <w:rsid w:val="003C4C42"/>
    <w:rsid w:val="003C4EE0"/>
    <w:rsid w:val="003C4F58"/>
    <w:rsid w:val="003C4FC6"/>
    <w:rsid w:val="003C5345"/>
    <w:rsid w:val="003C5542"/>
    <w:rsid w:val="003C55D4"/>
    <w:rsid w:val="003C590A"/>
    <w:rsid w:val="003C5FFD"/>
    <w:rsid w:val="003C627C"/>
    <w:rsid w:val="003C64FE"/>
    <w:rsid w:val="003C6622"/>
    <w:rsid w:val="003C69D7"/>
    <w:rsid w:val="003C6ABC"/>
    <w:rsid w:val="003C6B04"/>
    <w:rsid w:val="003C6BAE"/>
    <w:rsid w:val="003C73AA"/>
    <w:rsid w:val="003C7444"/>
    <w:rsid w:val="003C7645"/>
    <w:rsid w:val="003C765F"/>
    <w:rsid w:val="003C76E5"/>
    <w:rsid w:val="003C7705"/>
    <w:rsid w:val="003C77C4"/>
    <w:rsid w:val="003C7886"/>
    <w:rsid w:val="003C7FE9"/>
    <w:rsid w:val="003D0197"/>
    <w:rsid w:val="003D02FE"/>
    <w:rsid w:val="003D0407"/>
    <w:rsid w:val="003D0728"/>
    <w:rsid w:val="003D07AB"/>
    <w:rsid w:val="003D0889"/>
    <w:rsid w:val="003D08E1"/>
    <w:rsid w:val="003D0978"/>
    <w:rsid w:val="003D0A2B"/>
    <w:rsid w:val="003D0CF0"/>
    <w:rsid w:val="003D0D12"/>
    <w:rsid w:val="003D1337"/>
    <w:rsid w:val="003D13B4"/>
    <w:rsid w:val="003D153F"/>
    <w:rsid w:val="003D15D1"/>
    <w:rsid w:val="003D1807"/>
    <w:rsid w:val="003D1B1B"/>
    <w:rsid w:val="003D1D24"/>
    <w:rsid w:val="003D1E86"/>
    <w:rsid w:val="003D211F"/>
    <w:rsid w:val="003D21BF"/>
    <w:rsid w:val="003D2358"/>
    <w:rsid w:val="003D23D0"/>
    <w:rsid w:val="003D247C"/>
    <w:rsid w:val="003D2650"/>
    <w:rsid w:val="003D2DC0"/>
    <w:rsid w:val="003D3100"/>
    <w:rsid w:val="003D331A"/>
    <w:rsid w:val="003D33F7"/>
    <w:rsid w:val="003D343D"/>
    <w:rsid w:val="003D3533"/>
    <w:rsid w:val="003D392B"/>
    <w:rsid w:val="003D3B2A"/>
    <w:rsid w:val="003D428D"/>
    <w:rsid w:val="003D44EB"/>
    <w:rsid w:val="003D479A"/>
    <w:rsid w:val="003D488F"/>
    <w:rsid w:val="003D48D4"/>
    <w:rsid w:val="003D4AD4"/>
    <w:rsid w:val="003D4E06"/>
    <w:rsid w:val="003D4ED2"/>
    <w:rsid w:val="003D5173"/>
    <w:rsid w:val="003D51E7"/>
    <w:rsid w:val="003D5444"/>
    <w:rsid w:val="003D557C"/>
    <w:rsid w:val="003D5659"/>
    <w:rsid w:val="003D5688"/>
    <w:rsid w:val="003D5767"/>
    <w:rsid w:val="003D597B"/>
    <w:rsid w:val="003D5985"/>
    <w:rsid w:val="003D5A7E"/>
    <w:rsid w:val="003D620C"/>
    <w:rsid w:val="003D6278"/>
    <w:rsid w:val="003D6363"/>
    <w:rsid w:val="003D63ED"/>
    <w:rsid w:val="003D677D"/>
    <w:rsid w:val="003D6A1D"/>
    <w:rsid w:val="003D6BF7"/>
    <w:rsid w:val="003D6E09"/>
    <w:rsid w:val="003D6F5E"/>
    <w:rsid w:val="003D6FEF"/>
    <w:rsid w:val="003D74E3"/>
    <w:rsid w:val="003D769D"/>
    <w:rsid w:val="003D77D7"/>
    <w:rsid w:val="003D799B"/>
    <w:rsid w:val="003D7A1D"/>
    <w:rsid w:val="003D7C04"/>
    <w:rsid w:val="003D7E04"/>
    <w:rsid w:val="003D7EFA"/>
    <w:rsid w:val="003E0485"/>
    <w:rsid w:val="003E082D"/>
    <w:rsid w:val="003E0A54"/>
    <w:rsid w:val="003E0B18"/>
    <w:rsid w:val="003E0B3C"/>
    <w:rsid w:val="003E0CED"/>
    <w:rsid w:val="003E1145"/>
    <w:rsid w:val="003E12BC"/>
    <w:rsid w:val="003E15B5"/>
    <w:rsid w:val="003E1A0B"/>
    <w:rsid w:val="003E1D4A"/>
    <w:rsid w:val="003E21C8"/>
    <w:rsid w:val="003E2305"/>
    <w:rsid w:val="003E234F"/>
    <w:rsid w:val="003E2555"/>
    <w:rsid w:val="003E2BA0"/>
    <w:rsid w:val="003E2CD9"/>
    <w:rsid w:val="003E313D"/>
    <w:rsid w:val="003E31A1"/>
    <w:rsid w:val="003E3240"/>
    <w:rsid w:val="003E3475"/>
    <w:rsid w:val="003E362A"/>
    <w:rsid w:val="003E37BA"/>
    <w:rsid w:val="003E388E"/>
    <w:rsid w:val="003E3C2B"/>
    <w:rsid w:val="003E3CA2"/>
    <w:rsid w:val="003E3E59"/>
    <w:rsid w:val="003E3F93"/>
    <w:rsid w:val="003E40A9"/>
    <w:rsid w:val="003E411B"/>
    <w:rsid w:val="003E4254"/>
    <w:rsid w:val="003E43FE"/>
    <w:rsid w:val="003E4E3D"/>
    <w:rsid w:val="003E5036"/>
    <w:rsid w:val="003E539D"/>
    <w:rsid w:val="003E548E"/>
    <w:rsid w:val="003E54EA"/>
    <w:rsid w:val="003E570C"/>
    <w:rsid w:val="003E58B4"/>
    <w:rsid w:val="003E5CE4"/>
    <w:rsid w:val="003E609A"/>
    <w:rsid w:val="003E61DC"/>
    <w:rsid w:val="003E62E7"/>
    <w:rsid w:val="003E66BD"/>
    <w:rsid w:val="003E66DE"/>
    <w:rsid w:val="003E6C11"/>
    <w:rsid w:val="003E6CCA"/>
    <w:rsid w:val="003E6DA1"/>
    <w:rsid w:val="003E70F4"/>
    <w:rsid w:val="003E7199"/>
    <w:rsid w:val="003E74C5"/>
    <w:rsid w:val="003E78C7"/>
    <w:rsid w:val="003E7A51"/>
    <w:rsid w:val="003E7B16"/>
    <w:rsid w:val="003E7C59"/>
    <w:rsid w:val="003E7D28"/>
    <w:rsid w:val="003E7FCA"/>
    <w:rsid w:val="003EDA86"/>
    <w:rsid w:val="003F0082"/>
    <w:rsid w:val="003F0355"/>
    <w:rsid w:val="003F08F3"/>
    <w:rsid w:val="003F0915"/>
    <w:rsid w:val="003F09B3"/>
    <w:rsid w:val="003F09B8"/>
    <w:rsid w:val="003F0AEC"/>
    <w:rsid w:val="003F0B55"/>
    <w:rsid w:val="003F0C4E"/>
    <w:rsid w:val="003F0DF8"/>
    <w:rsid w:val="003F1006"/>
    <w:rsid w:val="003F12B3"/>
    <w:rsid w:val="003F13DC"/>
    <w:rsid w:val="003F13EB"/>
    <w:rsid w:val="003F154D"/>
    <w:rsid w:val="003F1895"/>
    <w:rsid w:val="003F18B3"/>
    <w:rsid w:val="003F1D3D"/>
    <w:rsid w:val="003F2141"/>
    <w:rsid w:val="003F253E"/>
    <w:rsid w:val="003F25F5"/>
    <w:rsid w:val="003F26C6"/>
    <w:rsid w:val="003F27AE"/>
    <w:rsid w:val="003F29DA"/>
    <w:rsid w:val="003F2C95"/>
    <w:rsid w:val="003F2ED3"/>
    <w:rsid w:val="003F2FDD"/>
    <w:rsid w:val="003F3042"/>
    <w:rsid w:val="003F3122"/>
    <w:rsid w:val="003F315E"/>
    <w:rsid w:val="003F366C"/>
    <w:rsid w:val="003F3719"/>
    <w:rsid w:val="003F3741"/>
    <w:rsid w:val="003F3A8D"/>
    <w:rsid w:val="003F3C84"/>
    <w:rsid w:val="003F4236"/>
    <w:rsid w:val="003F43E6"/>
    <w:rsid w:val="003F463E"/>
    <w:rsid w:val="003F4652"/>
    <w:rsid w:val="003F4797"/>
    <w:rsid w:val="003F4858"/>
    <w:rsid w:val="003F49BC"/>
    <w:rsid w:val="003F4AB1"/>
    <w:rsid w:val="003F533B"/>
    <w:rsid w:val="003F5396"/>
    <w:rsid w:val="003F54B2"/>
    <w:rsid w:val="003F5502"/>
    <w:rsid w:val="003F5A11"/>
    <w:rsid w:val="003F5E13"/>
    <w:rsid w:val="003F5FCC"/>
    <w:rsid w:val="003F60B6"/>
    <w:rsid w:val="003F63A1"/>
    <w:rsid w:val="003F659C"/>
    <w:rsid w:val="003F6606"/>
    <w:rsid w:val="003F66DF"/>
    <w:rsid w:val="003F6712"/>
    <w:rsid w:val="003F689B"/>
    <w:rsid w:val="003F6C9F"/>
    <w:rsid w:val="003F6FF6"/>
    <w:rsid w:val="003F71FA"/>
    <w:rsid w:val="003F7298"/>
    <w:rsid w:val="003F7699"/>
    <w:rsid w:val="003F7A6A"/>
    <w:rsid w:val="003F7CEC"/>
    <w:rsid w:val="003F7D14"/>
    <w:rsid w:val="003F7E62"/>
    <w:rsid w:val="00400304"/>
    <w:rsid w:val="0040043C"/>
    <w:rsid w:val="00400BDC"/>
    <w:rsid w:val="00400BE8"/>
    <w:rsid w:val="00400EC5"/>
    <w:rsid w:val="004012B8"/>
    <w:rsid w:val="0040131C"/>
    <w:rsid w:val="00401396"/>
    <w:rsid w:val="004014DF"/>
    <w:rsid w:val="004017C7"/>
    <w:rsid w:val="0040193F"/>
    <w:rsid w:val="00401AA7"/>
    <w:rsid w:val="00401AB2"/>
    <w:rsid w:val="00401AC2"/>
    <w:rsid w:val="00401C1F"/>
    <w:rsid w:val="00401D6C"/>
    <w:rsid w:val="00401F7A"/>
    <w:rsid w:val="00402387"/>
    <w:rsid w:val="004023BC"/>
    <w:rsid w:val="0040269E"/>
    <w:rsid w:val="00402B62"/>
    <w:rsid w:val="00402EDB"/>
    <w:rsid w:val="00402EE3"/>
    <w:rsid w:val="00402FDB"/>
    <w:rsid w:val="00403171"/>
    <w:rsid w:val="004031EC"/>
    <w:rsid w:val="004032CD"/>
    <w:rsid w:val="00403389"/>
    <w:rsid w:val="004038A5"/>
    <w:rsid w:val="004038F1"/>
    <w:rsid w:val="00403C0F"/>
    <w:rsid w:val="00403C55"/>
    <w:rsid w:val="004041AA"/>
    <w:rsid w:val="00404334"/>
    <w:rsid w:val="004043CB"/>
    <w:rsid w:val="00404668"/>
    <w:rsid w:val="004046EA"/>
    <w:rsid w:val="00404712"/>
    <w:rsid w:val="004048FD"/>
    <w:rsid w:val="00404970"/>
    <w:rsid w:val="004049E4"/>
    <w:rsid w:val="00404E7D"/>
    <w:rsid w:val="00404F01"/>
    <w:rsid w:val="00405212"/>
    <w:rsid w:val="004053D0"/>
    <w:rsid w:val="00405623"/>
    <w:rsid w:val="00405993"/>
    <w:rsid w:val="00405A7D"/>
    <w:rsid w:val="00405E3B"/>
    <w:rsid w:val="00406265"/>
    <w:rsid w:val="0040652D"/>
    <w:rsid w:val="00406639"/>
    <w:rsid w:val="00406915"/>
    <w:rsid w:val="00406C1E"/>
    <w:rsid w:val="00406D48"/>
    <w:rsid w:val="00406E3A"/>
    <w:rsid w:val="00407155"/>
    <w:rsid w:val="0040723C"/>
    <w:rsid w:val="004077B4"/>
    <w:rsid w:val="00407843"/>
    <w:rsid w:val="00407B2E"/>
    <w:rsid w:val="00407D40"/>
    <w:rsid w:val="004102DF"/>
    <w:rsid w:val="004104B4"/>
    <w:rsid w:val="00410528"/>
    <w:rsid w:val="00410A55"/>
    <w:rsid w:val="00410EFA"/>
    <w:rsid w:val="00410F73"/>
    <w:rsid w:val="00411494"/>
    <w:rsid w:val="004114C0"/>
    <w:rsid w:val="004117A9"/>
    <w:rsid w:val="0041187D"/>
    <w:rsid w:val="00411C31"/>
    <w:rsid w:val="00412421"/>
    <w:rsid w:val="00412551"/>
    <w:rsid w:val="0041256F"/>
    <w:rsid w:val="00412654"/>
    <w:rsid w:val="0041296F"/>
    <w:rsid w:val="00412DA6"/>
    <w:rsid w:val="00412E8F"/>
    <w:rsid w:val="00412EEF"/>
    <w:rsid w:val="00412F85"/>
    <w:rsid w:val="0041331A"/>
    <w:rsid w:val="00413EE4"/>
    <w:rsid w:val="00413FAD"/>
    <w:rsid w:val="00414173"/>
    <w:rsid w:val="00414457"/>
    <w:rsid w:val="004144F7"/>
    <w:rsid w:val="004145A2"/>
    <w:rsid w:val="0041476F"/>
    <w:rsid w:val="004147F2"/>
    <w:rsid w:val="00414939"/>
    <w:rsid w:val="00414B03"/>
    <w:rsid w:val="00414B21"/>
    <w:rsid w:val="00414F12"/>
    <w:rsid w:val="004153AE"/>
    <w:rsid w:val="0041549B"/>
    <w:rsid w:val="004154EC"/>
    <w:rsid w:val="00415686"/>
    <w:rsid w:val="00415BF9"/>
    <w:rsid w:val="0041606C"/>
    <w:rsid w:val="004161C1"/>
    <w:rsid w:val="00416350"/>
    <w:rsid w:val="00416369"/>
    <w:rsid w:val="004163B6"/>
    <w:rsid w:val="00416473"/>
    <w:rsid w:val="0041652D"/>
    <w:rsid w:val="00416599"/>
    <w:rsid w:val="00416927"/>
    <w:rsid w:val="00416AA8"/>
    <w:rsid w:val="00416B22"/>
    <w:rsid w:val="00416CA1"/>
    <w:rsid w:val="004171C4"/>
    <w:rsid w:val="0041730F"/>
    <w:rsid w:val="0041768C"/>
    <w:rsid w:val="00417A9B"/>
    <w:rsid w:val="00417D01"/>
    <w:rsid w:val="0042003B"/>
    <w:rsid w:val="00420469"/>
    <w:rsid w:val="004206EE"/>
    <w:rsid w:val="0042074E"/>
    <w:rsid w:val="004207C8"/>
    <w:rsid w:val="00420C5D"/>
    <w:rsid w:val="00420E85"/>
    <w:rsid w:val="004214A3"/>
    <w:rsid w:val="004214C0"/>
    <w:rsid w:val="00421B29"/>
    <w:rsid w:val="00421B7E"/>
    <w:rsid w:val="00421C8E"/>
    <w:rsid w:val="00421CEB"/>
    <w:rsid w:val="00421D19"/>
    <w:rsid w:val="00421F6B"/>
    <w:rsid w:val="004222EC"/>
    <w:rsid w:val="0042232A"/>
    <w:rsid w:val="00422612"/>
    <w:rsid w:val="0042280F"/>
    <w:rsid w:val="00422846"/>
    <w:rsid w:val="00422AD0"/>
    <w:rsid w:val="00422B3A"/>
    <w:rsid w:val="00422C28"/>
    <w:rsid w:val="00422DAF"/>
    <w:rsid w:val="00422E16"/>
    <w:rsid w:val="0042348F"/>
    <w:rsid w:val="004235D1"/>
    <w:rsid w:val="00423C4A"/>
    <w:rsid w:val="004244FB"/>
    <w:rsid w:val="00424685"/>
    <w:rsid w:val="004248CC"/>
    <w:rsid w:val="00424931"/>
    <w:rsid w:val="00424AC5"/>
    <w:rsid w:val="00424C35"/>
    <w:rsid w:val="00424CE7"/>
    <w:rsid w:val="00424D5D"/>
    <w:rsid w:val="00424EA3"/>
    <w:rsid w:val="00425032"/>
    <w:rsid w:val="004250D1"/>
    <w:rsid w:val="00425193"/>
    <w:rsid w:val="0042529B"/>
    <w:rsid w:val="004256AF"/>
    <w:rsid w:val="004256F5"/>
    <w:rsid w:val="004257B9"/>
    <w:rsid w:val="00425CD2"/>
    <w:rsid w:val="00425DED"/>
    <w:rsid w:val="00425E05"/>
    <w:rsid w:val="00425E18"/>
    <w:rsid w:val="00425E77"/>
    <w:rsid w:val="00425E99"/>
    <w:rsid w:val="00425F6D"/>
    <w:rsid w:val="004261B9"/>
    <w:rsid w:val="00426446"/>
    <w:rsid w:val="004265DC"/>
    <w:rsid w:val="00426635"/>
    <w:rsid w:val="00426934"/>
    <w:rsid w:val="004269DB"/>
    <w:rsid w:val="004269FB"/>
    <w:rsid w:val="00426A8A"/>
    <w:rsid w:val="00426B2B"/>
    <w:rsid w:val="00426BB8"/>
    <w:rsid w:val="00426FF3"/>
    <w:rsid w:val="0042715F"/>
    <w:rsid w:val="0042751C"/>
    <w:rsid w:val="0042777B"/>
    <w:rsid w:val="00427903"/>
    <w:rsid w:val="004279C6"/>
    <w:rsid w:val="00427BA0"/>
    <w:rsid w:val="00427C82"/>
    <w:rsid w:val="00427DC6"/>
    <w:rsid w:val="00427EC4"/>
    <w:rsid w:val="00427EF1"/>
    <w:rsid w:val="00430138"/>
    <w:rsid w:val="00430322"/>
    <w:rsid w:val="00430557"/>
    <w:rsid w:val="0043073A"/>
    <w:rsid w:val="004307EE"/>
    <w:rsid w:val="0043097D"/>
    <w:rsid w:val="004309DC"/>
    <w:rsid w:val="00430B58"/>
    <w:rsid w:val="00430BE5"/>
    <w:rsid w:val="00430C20"/>
    <w:rsid w:val="00430F41"/>
    <w:rsid w:val="0043120A"/>
    <w:rsid w:val="004312BC"/>
    <w:rsid w:val="0043145C"/>
    <w:rsid w:val="004315B9"/>
    <w:rsid w:val="00431742"/>
    <w:rsid w:val="00431A8B"/>
    <w:rsid w:val="00431C8E"/>
    <w:rsid w:val="0043219D"/>
    <w:rsid w:val="0043255A"/>
    <w:rsid w:val="004325DB"/>
    <w:rsid w:val="00432700"/>
    <w:rsid w:val="0043291D"/>
    <w:rsid w:val="00432B57"/>
    <w:rsid w:val="00432B79"/>
    <w:rsid w:val="00432EA6"/>
    <w:rsid w:val="0043312C"/>
    <w:rsid w:val="00433152"/>
    <w:rsid w:val="0043323C"/>
    <w:rsid w:val="0043329D"/>
    <w:rsid w:val="004334A6"/>
    <w:rsid w:val="00433528"/>
    <w:rsid w:val="00433744"/>
    <w:rsid w:val="00433B01"/>
    <w:rsid w:val="00433B8C"/>
    <w:rsid w:val="00433DB7"/>
    <w:rsid w:val="00433EFB"/>
    <w:rsid w:val="00433F41"/>
    <w:rsid w:val="00433FEC"/>
    <w:rsid w:val="00434059"/>
    <w:rsid w:val="004340C5"/>
    <w:rsid w:val="00434812"/>
    <w:rsid w:val="00434A8A"/>
    <w:rsid w:val="00434B68"/>
    <w:rsid w:val="00434C0A"/>
    <w:rsid w:val="00434D9F"/>
    <w:rsid w:val="00434FEE"/>
    <w:rsid w:val="0043502A"/>
    <w:rsid w:val="004356FA"/>
    <w:rsid w:val="0043595B"/>
    <w:rsid w:val="00435C44"/>
    <w:rsid w:val="00435C9F"/>
    <w:rsid w:val="00435D59"/>
    <w:rsid w:val="0043607B"/>
    <w:rsid w:val="0043609F"/>
    <w:rsid w:val="00436162"/>
    <w:rsid w:val="004364AA"/>
    <w:rsid w:val="0043651C"/>
    <w:rsid w:val="00436570"/>
    <w:rsid w:val="004366E2"/>
    <w:rsid w:val="00436700"/>
    <w:rsid w:val="004367CC"/>
    <w:rsid w:val="0043693E"/>
    <w:rsid w:val="004369EB"/>
    <w:rsid w:val="00436F74"/>
    <w:rsid w:val="00436FF1"/>
    <w:rsid w:val="00437217"/>
    <w:rsid w:val="0043756A"/>
    <w:rsid w:val="00437659"/>
    <w:rsid w:val="004379F2"/>
    <w:rsid w:val="00440579"/>
    <w:rsid w:val="00440692"/>
    <w:rsid w:val="00440936"/>
    <w:rsid w:val="00440A6B"/>
    <w:rsid w:val="00441030"/>
    <w:rsid w:val="00441200"/>
    <w:rsid w:val="004412CB"/>
    <w:rsid w:val="004415D2"/>
    <w:rsid w:val="00441648"/>
    <w:rsid w:val="004416E1"/>
    <w:rsid w:val="0044188F"/>
    <w:rsid w:val="0044189E"/>
    <w:rsid w:val="00441A95"/>
    <w:rsid w:val="00441F3D"/>
    <w:rsid w:val="004422D2"/>
    <w:rsid w:val="00442495"/>
    <w:rsid w:val="004425C3"/>
    <w:rsid w:val="004425E5"/>
    <w:rsid w:val="004428BF"/>
    <w:rsid w:val="00442A1F"/>
    <w:rsid w:val="00442DF5"/>
    <w:rsid w:val="00442E24"/>
    <w:rsid w:val="004433A2"/>
    <w:rsid w:val="0044342E"/>
    <w:rsid w:val="004434F0"/>
    <w:rsid w:val="00443501"/>
    <w:rsid w:val="0044356A"/>
    <w:rsid w:val="004437C2"/>
    <w:rsid w:val="004439ED"/>
    <w:rsid w:val="00443A24"/>
    <w:rsid w:val="0044418F"/>
    <w:rsid w:val="004442FD"/>
    <w:rsid w:val="004443C2"/>
    <w:rsid w:val="0044472D"/>
    <w:rsid w:val="00444949"/>
    <w:rsid w:val="00444A2C"/>
    <w:rsid w:val="00444AB7"/>
    <w:rsid w:val="00444D28"/>
    <w:rsid w:val="00444DCF"/>
    <w:rsid w:val="0044517D"/>
    <w:rsid w:val="004451D9"/>
    <w:rsid w:val="004454CC"/>
    <w:rsid w:val="004455A0"/>
    <w:rsid w:val="00445617"/>
    <w:rsid w:val="004456BA"/>
    <w:rsid w:val="00445805"/>
    <w:rsid w:val="00445870"/>
    <w:rsid w:val="00445895"/>
    <w:rsid w:val="004458A2"/>
    <w:rsid w:val="00445922"/>
    <w:rsid w:val="0044599D"/>
    <w:rsid w:val="00445C5B"/>
    <w:rsid w:val="00445DA8"/>
    <w:rsid w:val="00445F72"/>
    <w:rsid w:val="0044633B"/>
    <w:rsid w:val="0044646D"/>
    <w:rsid w:val="004467E6"/>
    <w:rsid w:val="00446891"/>
    <w:rsid w:val="004468B4"/>
    <w:rsid w:val="00446A96"/>
    <w:rsid w:val="00446C62"/>
    <w:rsid w:val="00446C7B"/>
    <w:rsid w:val="00446E2B"/>
    <w:rsid w:val="00446F6B"/>
    <w:rsid w:val="00447328"/>
    <w:rsid w:val="0044740A"/>
    <w:rsid w:val="004477B9"/>
    <w:rsid w:val="004477D8"/>
    <w:rsid w:val="004479AD"/>
    <w:rsid w:val="00447A3A"/>
    <w:rsid w:val="00447A4A"/>
    <w:rsid w:val="00447B4A"/>
    <w:rsid w:val="00447BA0"/>
    <w:rsid w:val="00447BDF"/>
    <w:rsid w:val="00447D8B"/>
    <w:rsid w:val="00447F5D"/>
    <w:rsid w:val="0045048C"/>
    <w:rsid w:val="004508AA"/>
    <w:rsid w:val="004508D1"/>
    <w:rsid w:val="00450AB2"/>
    <w:rsid w:val="00450B1B"/>
    <w:rsid w:val="00450B7E"/>
    <w:rsid w:val="00450C17"/>
    <w:rsid w:val="00450D52"/>
    <w:rsid w:val="00450DF0"/>
    <w:rsid w:val="00450EFD"/>
    <w:rsid w:val="00450FD6"/>
    <w:rsid w:val="00451190"/>
    <w:rsid w:val="0045127E"/>
    <w:rsid w:val="00451390"/>
    <w:rsid w:val="004513F7"/>
    <w:rsid w:val="00451570"/>
    <w:rsid w:val="004517F7"/>
    <w:rsid w:val="00451A77"/>
    <w:rsid w:val="00451AA7"/>
    <w:rsid w:val="00451B89"/>
    <w:rsid w:val="00451D12"/>
    <w:rsid w:val="00452917"/>
    <w:rsid w:val="00452D63"/>
    <w:rsid w:val="00452EC4"/>
    <w:rsid w:val="00453558"/>
    <w:rsid w:val="00453830"/>
    <w:rsid w:val="00453844"/>
    <w:rsid w:val="00453A14"/>
    <w:rsid w:val="00453B60"/>
    <w:rsid w:val="00453BCA"/>
    <w:rsid w:val="00453C7A"/>
    <w:rsid w:val="00453DA1"/>
    <w:rsid w:val="00453E75"/>
    <w:rsid w:val="00454682"/>
    <w:rsid w:val="00454A67"/>
    <w:rsid w:val="00454BD5"/>
    <w:rsid w:val="00454C5E"/>
    <w:rsid w:val="00454C7A"/>
    <w:rsid w:val="00454CE6"/>
    <w:rsid w:val="00454D22"/>
    <w:rsid w:val="00454DC2"/>
    <w:rsid w:val="00454EFC"/>
    <w:rsid w:val="00454F1A"/>
    <w:rsid w:val="00454F6A"/>
    <w:rsid w:val="0045527A"/>
    <w:rsid w:val="0045554D"/>
    <w:rsid w:val="004556FB"/>
    <w:rsid w:val="00455868"/>
    <w:rsid w:val="00455B74"/>
    <w:rsid w:val="00455D4E"/>
    <w:rsid w:val="00455DB2"/>
    <w:rsid w:val="00455DD3"/>
    <w:rsid w:val="00455EF8"/>
    <w:rsid w:val="004565E7"/>
    <w:rsid w:val="0045691B"/>
    <w:rsid w:val="00456BE6"/>
    <w:rsid w:val="00456C2A"/>
    <w:rsid w:val="0045703D"/>
    <w:rsid w:val="00457062"/>
    <w:rsid w:val="00457505"/>
    <w:rsid w:val="0045764C"/>
    <w:rsid w:val="0045791B"/>
    <w:rsid w:val="00457A8E"/>
    <w:rsid w:val="00457D06"/>
    <w:rsid w:val="00457E27"/>
    <w:rsid w:val="00457FD4"/>
    <w:rsid w:val="0046019E"/>
    <w:rsid w:val="00460278"/>
    <w:rsid w:val="0046034E"/>
    <w:rsid w:val="0046035E"/>
    <w:rsid w:val="004604CA"/>
    <w:rsid w:val="00460568"/>
    <w:rsid w:val="00460D42"/>
    <w:rsid w:val="00460F59"/>
    <w:rsid w:val="00460F77"/>
    <w:rsid w:val="0046118B"/>
    <w:rsid w:val="00461322"/>
    <w:rsid w:val="004613F5"/>
    <w:rsid w:val="004618F8"/>
    <w:rsid w:val="00461902"/>
    <w:rsid w:val="00461A3C"/>
    <w:rsid w:val="00461E88"/>
    <w:rsid w:val="00461EAC"/>
    <w:rsid w:val="00462481"/>
    <w:rsid w:val="00462A8C"/>
    <w:rsid w:val="004630DA"/>
    <w:rsid w:val="004631FD"/>
    <w:rsid w:val="00463558"/>
    <w:rsid w:val="00463610"/>
    <w:rsid w:val="004646E0"/>
    <w:rsid w:val="004647A4"/>
    <w:rsid w:val="004649C5"/>
    <w:rsid w:val="00464A26"/>
    <w:rsid w:val="00464BF5"/>
    <w:rsid w:val="00464C9F"/>
    <w:rsid w:val="00464D1C"/>
    <w:rsid w:val="00465492"/>
    <w:rsid w:val="0046556B"/>
    <w:rsid w:val="004655AE"/>
    <w:rsid w:val="004658F4"/>
    <w:rsid w:val="004659C3"/>
    <w:rsid w:val="00465BA0"/>
    <w:rsid w:val="00465BEF"/>
    <w:rsid w:val="00466020"/>
    <w:rsid w:val="004661F1"/>
    <w:rsid w:val="0046679A"/>
    <w:rsid w:val="00466B3A"/>
    <w:rsid w:val="00466F20"/>
    <w:rsid w:val="00467025"/>
    <w:rsid w:val="0046737A"/>
    <w:rsid w:val="004676B4"/>
    <w:rsid w:val="00467A52"/>
    <w:rsid w:val="00467CAF"/>
    <w:rsid w:val="00467DA1"/>
    <w:rsid w:val="00467F30"/>
    <w:rsid w:val="004703BF"/>
    <w:rsid w:val="00470402"/>
    <w:rsid w:val="00470811"/>
    <w:rsid w:val="004708D7"/>
    <w:rsid w:val="00470A57"/>
    <w:rsid w:val="00470BF7"/>
    <w:rsid w:val="00470DE5"/>
    <w:rsid w:val="0047126B"/>
    <w:rsid w:val="00471576"/>
    <w:rsid w:val="0047166A"/>
    <w:rsid w:val="00471711"/>
    <w:rsid w:val="00471A2E"/>
    <w:rsid w:val="00471BD9"/>
    <w:rsid w:val="00471D35"/>
    <w:rsid w:val="00471E5B"/>
    <w:rsid w:val="00471F17"/>
    <w:rsid w:val="004721BE"/>
    <w:rsid w:val="00472500"/>
    <w:rsid w:val="00472533"/>
    <w:rsid w:val="004725C6"/>
    <w:rsid w:val="0047264D"/>
    <w:rsid w:val="0047279C"/>
    <w:rsid w:val="0047283D"/>
    <w:rsid w:val="00472C7B"/>
    <w:rsid w:val="00472CA5"/>
    <w:rsid w:val="00472D15"/>
    <w:rsid w:val="004732E9"/>
    <w:rsid w:val="00473947"/>
    <w:rsid w:val="004739E6"/>
    <w:rsid w:val="00473A47"/>
    <w:rsid w:val="00473BAD"/>
    <w:rsid w:val="00473CAD"/>
    <w:rsid w:val="00473E08"/>
    <w:rsid w:val="004742E9"/>
    <w:rsid w:val="00474558"/>
    <w:rsid w:val="00474C35"/>
    <w:rsid w:val="00474C3E"/>
    <w:rsid w:val="00474DD9"/>
    <w:rsid w:val="00474F7D"/>
    <w:rsid w:val="00475150"/>
    <w:rsid w:val="0047518F"/>
    <w:rsid w:val="00475671"/>
    <w:rsid w:val="00475740"/>
    <w:rsid w:val="00475B1D"/>
    <w:rsid w:val="00475B20"/>
    <w:rsid w:val="00475E65"/>
    <w:rsid w:val="004760DA"/>
    <w:rsid w:val="00476490"/>
    <w:rsid w:val="004771B6"/>
    <w:rsid w:val="00477272"/>
    <w:rsid w:val="00477860"/>
    <w:rsid w:val="004778EC"/>
    <w:rsid w:val="00477A58"/>
    <w:rsid w:val="00477A85"/>
    <w:rsid w:val="00477BCE"/>
    <w:rsid w:val="00477E28"/>
    <w:rsid w:val="0048019E"/>
    <w:rsid w:val="004803D4"/>
    <w:rsid w:val="004804C2"/>
    <w:rsid w:val="00480551"/>
    <w:rsid w:val="00480591"/>
    <w:rsid w:val="0048065F"/>
    <w:rsid w:val="0048085A"/>
    <w:rsid w:val="004808F9"/>
    <w:rsid w:val="00480973"/>
    <w:rsid w:val="004809C0"/>
    <w:rsid w:val="00480A2A"/>
    <w:rsid w:val="00480BC5"/>
    <w:rsid w:val="00480D92"/>
    <w:rsid w:val="00480F12"/>
    <w:rsid w:val="004810E4"/>
    <w:rsid w:val="004814BD"/>
    <w:rsid w:val="00481516"/>
    <w:rsid w:val="0048184F"/>
    <w:rsid w:val="00481934"/>
    <w:rsid w:val="004819B4"/>
    <w:rsid w:val="00481A9C"/>
    <w:rsid w:val="00481BCB"/>
    <w:rsid w:val="00481DAA"/>
    <w:rsid w:val="00482123"/>
    <w:rsid w:val="00482232"/>
    <w:rsid w:val="00482759"/>
    <w:rsid w:val="004828DF"/>
    <w:rsid w:val="004828FD"/>
    <w:rsid w:val="00482979"/>
    <w:rsid w:val="00482A5E"/>
    <w:rsid w:val="00482EBB"/>
    <w:rsid w:val="004832EE"/>
    <w:rsid w:val="004833F7"/>
    <w:rsid w:val="00483403"/>
    <w:rsid w:val="004835F7"/>
    <w:rsid w:val="00483942"/>
    <w:rsid w:val="004839CA"/>
    <w:rsid w:val="00483D11"/>
    <w:rsid w:val="00483DAB"/>
    <w:rsid w:val="00483EEF"/>
    <w:rsid w:val="00483F52"/>
    <w:rsid w:val="004842DF"/>
    <w:rsid w:val="0048472E"/>
    <w:rsid w:val="00484930"/>
    <w:rsid w:val="004849B9"/>
    <w:rsid w:val="004849C1"/>
    <w:rsid w:val="004852F4"/>
    <w:rsid w:val="004852FC"/>
    <w:rsid w:val="004856C7"/>
    <w:rsid w:val="004856FE"/>
    <w:rsid w:val="00485728"/>
    <w:rsid w:val="00485AE5"/>
    <w:rsid w:val="00485E6E"/>
    <w:rsid w:val="00485E83"/>
    <w:rsid w:val="0048619B"/>
    <w:rsid w:val="004865F3"/>
    <w:rsid w:val="00486709"/>
    <w:rsid w:val="00486841"/>
    <w:rsid w:val="00486BA6"/>
    <w:rsid w:val="00486CFE"/>
    <w:rsid w:val="00486F3A"/>
    <w:rsid w:val="00486F3E"/>
    <w:rsid w:val="0048745B"/>
    <w:rsid w:val="00487533"/>
    <w:rsid w:val="00487B26"/>
    <w:rsid w:val="00487BB6"/>
    <w:rsid w:val="00490606"/>
    <w:rsid w:val="0049072D"/>
    <w:rsid w:val="00490925"/>
    <w:rsid w:val="00490A65"/>
    <w:rsid w:val="00490A9C"/>
    <w:rsid w:val="00490AF6"/>
    <w:rsid w:val="00490D72"/>
    <w:rsid w:val="00490E6A"/>
    <w:rsid w:val="0049107B"/>
    <w:rsid w:val="00491602"/>
    <w:rsid w:val="004917A8"/>
    <w:rsid w:val="004918CC"/>
    <w:rsid w:val="00491ABA"/>
    <w:rsid w:val="00491BA4"/>
    <w:rsid w:val="00491C1E"/>
    <w:rsid w:val="00491CA0"/>
    <w:rsid w:val="00491F3F"/>
    <w:rsid w:val="00491F57"/>
    <w:rsid w:val="004922DA"/>
    <w:rsid w:val="0049252B"/>
    <w:rsid w:val="0049269E"/>
    <w:rsid w:val="0049281B"/>
    <w:rsid w:val="0049297A"/>
    <w:rsid w:val="00492A3D"/>
    <w:rsid w:val="00492C09"/>
    <w:rsid w:val="0049307A"/>
    <w:rsid w:val="00493168"/>
    <w:rsid w:val="004932E2"/>
    <w:rsid w:val="004932FF"/>
    <w:rsid w:val="00493500"/>
    <w:rsid w:val="004935DE"/>
    <w:rsid w:val="00493602"/>
    <w:rsid w:val="004936C3"/>
    <w:rsid w:val="004938D7"/>
    <w:rsid w:val="00493A12"/>
    <w:rsid w:val="00493C3C"/>
    <w:rsid w:val="00493D9F"/>
    <w:rsid w:val="00493F13"/>
    <w:rsid w:val="00494199"/>
    <w:rsid w:val="004947AE"/>
    <w:rsid w:val="004949E7"/>
    <w:rsid w:val="00494B48"/>
    <w:rsid w:val="00494B8A"/>
    <w:rsid w:val="00494C84"/>
    <w:rsid w:val="00494ED9"/>
    <w:rsid w:val="0049504A"/>
    <w:rsid w:val="00495119"/>
    <w:rsid w:val="0049517C"/>
    <w:rsid w:val="004953BE"/>
    <w:rsid w:val="0049546F"/>
    <w:rsid w:val="0049555E"/>
    <w:rsid w:val="004955AB"/>
    <w:rsid w:val="004956FC"/>
    <w:rsid w:val="004958EC"/>
    <w:rsid w:val="00495B21"/>
    <w:rsid w:val="00495FCC"/>
    <w:rsid w:val="004960D9"/>
    <w:rsid w:val="00496203"/>
    <w:rsid w:val="0049627B"/>
    <w:rsid w:val="004963FF"/>
    <w:rsid w:val="004964AB"/>
    <w:rsid w:val="00496504"/>
    <w:rsid w:val="00496543"/>
    <w:rsid w:val="004965C7"/>
    <w:rsid w:val="00496871"/>
    <w:rsid w:val="00496994"/>
    <w:rsid w:val="00496BBF"/>
    <w:rsid w:val="00496D8E"/>
    <w:rsid w:val="004970B9"/>
    <w:rsid w:val="004970E0"/>
    <w:rsid w:val="0049713A"/>
    <w:rsid w:val="00497227"/>
    <w:rsid w:val="00497866"/>
    <w:rsid w:val="0049791F"/>
    <w:rsid w:val="00497A20"/>
    <w:rsid w:val="00497CE9"/>
    <w:rsid w:val="00497FEA"/>
    <w:rsid w:val="004A0189"/>
    <w:rsid w:val="004A061E"/>
    <w:rsid w:val="004A06BF"/>
    <w:rsid w:val="004A093D"/>
    <w:rsid w:val="004A0B57"/>
    <w:rsid w:val="004A0D2B"/>
    <w:rsid w:val="004A1066"/>
    <w:rsid w:val="004A10F6"/>
    <w:rsid w:val="004A1167"/>
    <w:rsid w:val="004A17E8"/>
    <w:rsid w:val="004A18F4"/>
    <w:rsid w:val="004A1980"/>
    <w:rsid w:val="004A19E2"/>
    <w:rsid w:val="004A1AD7"/>
    <w:rsid w:val="004A1F44"/>
    <w:rsid w:val="004A222C"/>
    <w:rsid w:val="004A2252"/>
    <w:rsid w:val="004A2441"/>
    <w:rsid w:val="004A26F3"/>
    <w:rsid w:val="004A28E6"/>
    <w:rsid w:val="004A2A6E"/>
    <w:rsid w:val="004A2BB5"/>
    <w:rsid w:val="004A2DB7"/>
    <w:rsid w:val="004A39AF"/>
    <w:rsid w:val="004A3AF6"/>
    <w:rsid w:val="004A4041"/>
    <w:rsid w:val="004A44ED"/>
    <w:rsid w:val="004A44FC"/>
    <w:rsid w:val="004A50FC"/>
    <w:rsid w:val="004A51C1"/>
    <w:rsid w:val="004A524F"/>
    <w:rsid w:val="004A576B"/>
    <w:rsid w:val="004A58DF"/>
    <w:rsid w:val="004A5B40"/>
    <w:rsid w:val="004A60F1"/>
    <w:rsid w:val="004A64A0"/>
    <w:rsid w:val="004A6CD6"/>
    <w:rsid w:val="004A6E3F"/>
    <w:rsid w:val="004A704B"/>
    <w:rsid w:val="004A706F"/>
    <w:rsid w:val="004A7249"/>
    <w:rsid w:val="004A7313"/>
    <w:rsid w:val="004A751D"/>
    <w:rsid w:val="004A75EA"/>
    <w:rsid w:val="004A7658"/>
    <w:rsid w:val="004A7BA7"/>
    <w:rsid w:val="004A7C1C"/>
    <w:rsid w:val="004A7DE6"/>
    <w:rsid w:val="004A7F5A"/>
    <w:rsid w:val="004B06C9"/>
    <w:rsid w:val="004B0D15"/>
    <w:rsid w:val="004B0E9A"/>
    <w:rsid w:val="004B0EC9"/>
    <w:rsid w:val="004B1381"/>
    <w:rsid w:val="004B19B2"/>
    <w:rsid w:val="004B1C93"/>
    <w:rsid w:val="004B1D90"/>
    <w:rsid w:val="004B202F"/>
    <w:rsid w:val="004B2322"/>
    <w:rsid w:val="004B2501"/>
    <w:rsid w:val="004B2511"/>
    <w:rsid w:val="004B29F2"/>
    <w:rsid w:val="004B2CA5"/>
    <w:rsid w:val="004B2D47"/>
    <w:rsid w:val="004B317D"/>
    <w:rsid w:val="004B346F"/>
    <w:rsid w:val="004B35EF"/>
    <w:rsid w:val="004B37F7"/>
    <w:rsid w:val="004B3846"/>
    <w:rsid w:val="004B3A80"/>
    <w:rsid w:val="004B3ACB"/>
    <w:rsid w:val="004B3AF2"/>
    <w:rsid w:val="004B3CE0"/>
    <w:rsid w:val="004B3E2C"/>
    <w:rsid w:val="004B41D1"/>
    <w:rsid w:val="004B4221"/>
    <w:rsid w:val="004B42B3"/>
    <w:rsid w:val="004B437D"/>
    <w:rsid w:val="004B44B0"/>
    <w:rsid w:val="004B4574"/>
    <w:rsid w:val="004B4604"/>
    <w:rsid w:val="004B4EAD"/>
    <w:rsid w:val="004B4F5C"/>
    <w:rsid w:val="004B50E7"/>
    <w:rsid w:val="004B523B"/>
    <w:rsid w:val="004B53E1"/>
    <w:rsid w:val="004B56FF"/>
    <w:rsid w:val="004B5733"/>
    <w:rsid w:val="004B595F"/>
    <w:rsid w:val="004B5964"/>
    <w:rsid w:val="004B5AD2"/>
    <w:rsid w:val="004B5E8D"/>
    <w:rsid w:val="004B5EF1"/>
    <w:rsid w:val="004B5FE6"/>
    <w:rsid w:val="004B6539"/>
    <w:rsid w:val="004B66DE"/>
    <w:rsid w:val="004B6882"/>
    <w:rsid w:val="004B6922"/>
    <w:rsid w:val="004B6962"/>
    <w:rsid w:val="004B6E5B"/>
    <w:rsid w:val="004B72BB"/>
    <w:rsid w:val="004B72CC"/>
    <w:rsid w:val="004B7441"/>
    <w:rsid w:val="004B7B74"/>
    <w:rsid w:val="004B7D86"/>
    <w:rsid w:val="004B7FEE"/>
    <w:rsid w:val="004C0043"/>
    <w:rsid w:val="004C0453"/>
    <w:rsid w:val="004C06D1"/>
    <w:rsid w:val="004C0782"/>
    <w:rsid w:val="004C08D1"/>
    <w:rsid w:val="004C0949"/>
    <w:rsid w:val="004C09A9"/>
    <w:rsid w:val="004C0AAE"/>
    <w:rsid w:val="004C0D10"/>
    <w:rsid w:val="004C0E1B"/>
    <w:rsid w:val="004C10D7"/>
    <w:rsid w:val="004C11F8"/>
    <w:rsid w:val="004C136D"/>
    <w:rsid w:val="004C1479"/>
    <w:rsid w:val="004C178E"/>
    <w:rsid w:val="004C19F3"/>
    <w:rsid w:val="004C1D61"/>
    <w:rsid w:val="004C1ED3"/>
    <w:rsid w:val="004C1FA5"/>
    <w:rsid w:val="004C219E"/>
    <w:rsid w:val="004C245D"/>
    <w:rsid w:val="004C25DA"/>
    <w:rsid w:val="004C26E4"/>
    <w:rsid w:val="004C28D4"/>
    <w:rsid w:val="004C291B"/>
    <w:rsid w:val="004C2921"/>
    <w:rsid w:val="004C2C1A"/>
    <w:rsid w:val="004C2E5C"/>
    <w:rsid w:val="004C2F2A"/>
    <w:rsid w:val="004C30B5"/>
    <w:rsid w:val="004C31B5"/>
    <w:rsid w:val="004C32C4"/>
    <w:rsid w:val="004C342A"/>
    <w:rsid w:val="004C355F"/>
    <w:rsid w:val="004C359C"/>
    <w:rsid w:val="004C38C3"/>
    <w:rsid w:val="004C41F6"/>
    <w:rsid w:val="004C4290"/>
    <w:rsid w:val="004C4309"/>
    <w:rsid w:val="004C43DC"/>
    <w:rsid w:val="004C447E"/>
    <w:rsid w:val="004C44E7"/>
    <w:rsid w:val="004C46A4"/>
    <w:rsid w:val="004C4FE9"/>
    <w:rsid w:val="004C5246"/>
    <w:rsid w:val="004C542F"/>
    <w:rsid w:val="004C548E"/>
    <w:rsid w:val="004C5666"/>
    <w:rsid w:val="004C59B1"/>
    <w:rsid w:val="004C5F60"/>
    <w:rsid w:val="004C60C8"/>
    <w:rsid w:val="004C63D5"/>
    <w:rsid w:val="004C6488"/>
    <w:rsid w:val="004C6A28"/>
    <w:rsid w:val="004C6D8D"/>
    <w:rsid w:val="004C7293"/>
    <w:rsid w:val="004C78B3"/>
    <w:rsid w:val="004C7A39"/>
    <w:rsid w:val="004C7B2B"/>
    <w:rsid w:val="004C7C34"/>
    <w:rsid w:val="004C7E57"/>
    <w:rsid w:val="004C7EC9"/>
    <w:rsid w:val="004D01DB"/>
    <w:rsid w:val="004D0434"/>
    <w:rsid w:val="004D063C"/>
    <w:rsid w:val="004D0689"/>
    <w:rsid w:val="004D091E"/>
    <w:rsid w:val="004D09AF"/>
    <w:rsid w:val="004D0B16"/>
    <w:rsid w:val="004D0FE4"/>
    <w:rsid w:val="004D138A"/>
    <w:rsid w:val="004D13E4"/>
    <w:rsid w:val="004D141B"/>
    <w:rsid w:val="004D18FB"/>
    <w:rsid w:val="004D1A36"/>
    <w:rsid w:val="004D1C06"/>
    <w:rsid w:val="004D1CBD"/>
    <w:rsid w:val="004D1DC5"/>
    <w:rsid w:val="004D1E6E"/>
    <w:rsid w:val="004D2217"/>
    <w:rsid w:val="004D226D"/>
    <w:rsid w:val="004D25B3"/>
    <w:rsid w:val="004D2756"/>
    <w:rsid w:val="004D276A"/>
    <w:rsid w:val="004D293F"/>
    <w:rsid w:val="004D2A40"/>
    <w:rsid w:val="004D2AAD"/>
    <w:rsid w:val="004D2C7B"/>
    <w:rsid w:val="004D2D37"/>
    <w:rsid w:val="004D2ECE"/>
    <w:rsid w:val="004D3214"/>
    <w:rsid w:val="004D32FA"/>
    <w:rsid w:val="004D3389"/>
    <w:rsid w:val="004D346E"/>
    <w:rsid w:val="004D3838"/>
    <w:rsid w:val="004D3892"/>
    <w:rsid w:val="004D3940"/>
    <w:rsid w:val="004D3CD9"/>
    <w:rsid w:val="004D3FA8"/>
    <w:rsid w:val="004D4048"/>
    <w:rsid w:val="004D4493"/>
    <w:rsid w:val="004D45E2"/>
    <w:rsid w:val="004D467A"/>
    <w:rsid w:val="004D47C4"/>
    <w:rsid w:val="004D4991"/>
    <w:rsid w:val="004D4ADE"/>
    <w:rsid w:val="004D4C49"/>
    <w:rsid w:val="004D4C79"/>
    <w:rsid w:val="004D4D8A"/>
    <w:rsid w:val="004D4E4B"/>
    <w:rsid w:val="004D4E81"/>
    <w:rsid w:val="004D552A"/>
    <w:rsid w:val="004D5744"/>
    <w:rsid w:val="004D57EB"/>
    <w:rsid w:val="004D5A3F"/>
    <w:rsid w:val="004D5DAB"/>
    <w:rsid w:val="004D60B9"/>
    <w:rsid w:val="004D6190"/>
    <w:rsid w:val="004D626C"/>
    <w:rsid w:val="004D63BC"/>
    <w:rsid w:val="004D6515"/>
    <w:rsid w:val="004D68E7"/>
    <w:rsid w:val="004D6A57"/>
    <w:rsid w:val="004D6B96"/>
    <w:rsid w:val="004D730D"/>
    <w:rsid w:val="004D74CD"/>
    <w:rsid w:val="004D794D"/>
    <w:rsid w:val="004D7963"/>
    <w:rsid w:val="004D7B0D"/>
    <w:rsid w:val="004D7B2A"/>
    <w:rsid w:val="004D7B7C"/>
    <w:rsid w:val="004D7EAE"/>
    <w:rsid w:val="004D7EF6"/>
    <w:rsid w:val="004E006B"/>
    <w:rsid w:val="004E00B1"/>
    <w:rsid w:val="004E02B7"/>
    <w:rsid w:val="004E0303"/>
    <w:rsid w:val="004E031C"/>
    <w:rsid w:val="004E0625"/>
    <w:rsid w:val="004E08AF"/>
    <w:rsid w:val="004E08F5"/>
    <w:rsid w:val="004E0BA6"/>
    <w:rsid w:val="004E0DD0"/>
    <w:rsid w:val="004E0DD5"/>
    <w:rsid w:val="004E0E13"/>
    <w:rsid w:val="004E1319"/>
    <w:rsid w:val="004E13CC"/>
    <w:rsid w:val="004E1407"/>
    <w:rsid w:val="004E1708"/>
    <w:rsid w:val="004E1724"/>
    <w:rsid w:val="004E17E7"/>
    <w:rsid w:val="004E1947"/>
    <w:rsid w:val="004E1B87"/>
    <w:rsid w:val="004E1BE4"/>
    <w:rsid w:val="004E1FEA"/>
    <w:rsid w:val="004E208E"/>
    <w:rsid w:val="004E215B"/>
    <w:rsid w:val="004E233D"/>
    <w:rsid w:val="004E24E3"/>
    <w:rsid w:val="004E25F6"/>
    <w:rsid w:val="004E29C0"/>
    <w:rsid w:val="004E2B6F"/>
    <w:rsid w:val="004E2BAA"/>
    <w:rsid w:val="004E2F62"/>
    <w:rsid w:val="004E30C4"/>
    <w:rsid w:val="004E31BA"/>
    <w:rsid w:val="004E32C7"/>
    <w:rsid w:val="004E3337"/>
    <w:rsid w:val="004E33B8"/>
    <w:rsid w:val="004E35C8"/>
    <w:rsid w:val="004E38B3"/>
    <w:rsid w:val="004E397A"/>
    <w:rsid w:val="004E3A1A"/>
    <w:rsid w:val="004E3E90"/>
    <w:rsid w:val="004E3F19"/>
    <w:rsid w:val="004E424F"/>
    <w:rsid w:val="004E4572"/>
    <w:rsid w:val="004E46A3"/>
    <w:rsid w:val="004E47CF"/>
    <w:rsid w:val="004E4913"/>
    <w:rsid w:val="004E4AE0"/>
    <w:rsid w:val="004E4B8D"/>
    <w:rsid w:val="004E4BB1"/>
    <w:rsid w:val="004E4F54"/>
    <w:rsid w:val="004E5093"/>
    <w:rsid w:val="004E5128"/>
    <w:rsid w:val="004E52D7"/>
    <w:rsid w:val="004E53C1"/>
    <w:rsid w:val="004E58BF"/>
    <w:rsid w:val="004E5FC0"/>
    <w:rsid w:val="004E5FD0"/>
    <w:rsid w:val="004E61F5"/>
    <w:rsid w:val="004E6355"/>
    <w:rsid w:val="004E69C8"/>
    <w:rsid w:val="004E6B18"/>
    <w:rsid w:val="004E6FCD"/>
    <w:rsid w:val="004E70EB"/>
    <w:rsid w:val="004E711F"/>
    <w:rsid w:val="004E72F8"/>
    <w:rsid w:val="004E73E8"/>
    <w:rsid w:val="004E77F6"/>
    <w:rsid w:val="004E7B63"/>
    <w:rsid w:val="004E7B69"/>
    <w:rsid w:val="004E7D6E"/>
    <w:rsid w:val="004F03B9"/>
    <w:rsid w:val="004F0589"/>
    <w:rsid w:val="004F0C01"/>
    <w:rsid w:val="004F0E3F"/>
    <w:rsid w:val="004F0F73"/>
    <w:rsid w:val="004F1114"/>
    <w:rsid w:val="004F1174"/>
    <w:rsid w:val="004F1245"/>
    <w:rsid w:val="004F158B"/>
    <w:rsid w:val="004F16CE"/>
    <w:rsid w:val="004F16D5"/>
    <w:rsid w:val="004F1893"/>
    <w:rsid w:val="004F19DB"/>
    <w:rsid w:val="004F1C13"/>
    <w:rsid w:val="004F21F6"/>
    <w:rsid w:val="004F236B"/>
    <w:rsid w:val="004F24BC"/>
    <w:rsid w:val="004F25C4"/>
    <w:rsid w:val="004F2A2D"/>
    <w:rsid w:val="004F2D02"/>
    <w:rsid w:val="004F2EF9"/>
    <w:rsid w:val="004F313D"/>
    <w:rsid w:val="004F3642"/>
    <w:rsid w:val="004F38DE"/>
    <w:rsid w:val="004F3A9B"/>
    <w:rsid w:val="004F3AE8"/>
    <w:rsid w:val="004F3B26"/>
    <w:rsid w:val="004F3BAC"/>
    <w:rsid w:val="004F3C38"/>
    <w:rsid w:val="004F3C6E"/>
    <w:rsid w:val="004F3E46"/>
    <w:rsid w:val="004F3F00"/>
    <w:rsid w:val="004F44A8"/>
    <w:rsid w:val="004F4673"/>
    <w:rsid w:val="004F4C8C"/>
    <w:rsid w:val="004F4CFE"/>
    <w:rsid w:val="004F4DBA"/>
    <w:rsid w:val="004F4E58"/>
    <w:rsid w:val="004F529B"/>
    <w:rsid w:val="004F5467"/>
    <w:rsid w:val="004F58C8"/>
    <w:rsid w:val="004F5995"/>
    <w:rsid w:val="004F5CDC"/>
    <w:rsid w:val="004F6109"/>
    <w:rsid w:val="004F61C0"/>
    <w:rsid w:val="004F6353"/>
    <w:rsid w:val="004F6C6F"/>
    <w:rsid w:val="004F72A7"/>
    <w:rsid w:val="004F7328"/>
    <w:rsid w:val="004F75B1"/>
    <w:rsid w:val="004F794D"/>
    <w:rsid w:val="004F7AC3"/>
    <w:rsid w:val="004F7B51"/>
    <w:rsid w:val="004F7E91"/>
    <w:rsid w:val="004F7F9E"/>
    <w:rsid w:val="00500040"/>
    <w:rsid w:val="0050012D"/>
    <w:rsid w:val="005001EB"/>
    <w:rsid w:val="005001F4"/>
    <w:rsid w:val="005002DB"/>
    <w:rsid w:val="005003B1"/>
    <w:rsid w:val="00500CCB"/>
    <w:rsid w:val="00500E8D"/>
    <w:rsid w:val="00501118"/>
    <w:rsid w:val="005012B5"/>
    <w:rsid w:val="005012F1"/>
    <w:rsid w:val="005015C1"/>
    <w:rsid w:val="00501686"/>
    <w:rsid w:val="005016B0"/>
    <w:rsid w:val="00501793"/>
    <w:rsid w:val="005018C2"/>
    <w:rsid w:val="00501A1B"/>
    <w:rsid w:val="00501C51"/>
    <w:rsid w:val="00501E5B"/>
    <w:rsid w:val="00501E83"/>
    <w:rsid w:val="005020A3"/>
    <w:rsid w:val="005022F9"/>
    <w:rsid w:val="005023E1"/>
    <w:rsid w:val="005023F8"/>
    <w:rsid w:val="0050241F"/>
    <w:rsid w:val="00502500"/>
    <w:rsid w:val="00502807"/>
    <w:rsid w:val="0050282B"/>
    <w:rsid w:val="00502AC2"/>
    <w:rsid w:val="00502E06"/>
    <w:rsid w:val="0050305A"/>
    <w:rsid w:val="0050321B"/>
    <w:rsid w:val="0050346E"/>
    <w:rsid w:val="00503481"/>
    <w:rsid w:val="00503701"/>
    <w:rsid w:val="00503A9B"/>
    <w:rsid w:val="00503B51"/>
    <w:rsid w:val="00503C4A"/>
    <w:rsid w:val="00503F21"/>
    <w:rsid w:val="00504087"/>
    <w:rsid w:val="005040C8"/>
    <w:rsid w:val="0050420D"/>
    <w:rsid w:val="00504A92"/>
    <w:rsid w:val="00504F2D"/>
    <w:rsid w:val="00505188"/>
    <w:rsid w:val="005058FA"/>
    <w:rsid w:val="00505CD8"/>
    <w:rsid w:val="00506022"/>
    <w:rsid w:val="00506225"/>
    <w:rsid w:val="00506B9A"/>
    <w:rsid w:val="00506C5D"/>
    <w:rsid w:val="00507042"/>
    <w:rsid w:val="00507451"/>
    <w:rsid w:val="00507535"/>
    <w:rsid w:val="005075E1"/>
    <w:rsid w:val="00507742"/>
    <w:rsid w:val="005078F0"/>
    <w:rsid w:val="00507931"/>
    <w:rsid w:val="005079AA"/>
    <w:rsid w:val="00507B74"/>
    <w:rsid w:val="00507C71"/>
    <w:rsid w:val="00507CFF"/>
    <w:rsid w:val="00510000"/>
    <w:rsid w:val="00510354"/>
    <w:rsid w:val="00510575"/>
    <w:rsid w:val="00510774"/>
    <w:rsid w:val="005107B2"/>
    <w:rsid w:val="0051087B"/>
    <w:rsid w:val="00510BF7"/>
    <w:rsid w:val="00510EF5"/>
    <w:rsid w:val="005112BE"/>
    <w:rsid w:val="00511372"/>
    <w:rsid w:val="0051158C"/>
    <w:rsid w:val="005115A6"/>
    <w:rsid w:val="00511C20"/>
    <w:rsid w:val="00511E20"/>
    <w:rsid w:val="00511F97"/>
    <w:rsid w:val="0051226C"/>
    <w:rsid w:val="00512320"/>
    <w:rsid w:val="005127B6"/>
    <w:rsid w:val="00512ACA"/>
    <w:rsid w:val="00512DF3"/>
    <w:rsid w:val="00513146"/>
    <w:rsid w:val="00513172"/>
    <w:rsid w:val="00513206"/>
    <w:rsid w:val="00513244"/>
    <w:rsid w:val="005133F5"/>
    <w:rsid w:val="005137AD"/>
    <w:rsid w:val="005139AC"/>
    <w:rsid w:val="00513F63"/>
    <w:rsid w:val="00514033"/>
    <w:rsid w:val="00514320"/>
    <w:rsid w:val="00514421"/>
    <w:rsid w:val="005149E8"/>
    <w:rsid w:val="00514C3B"/>
    <w:rsid w:val="00514FCC"/>
    <w:rsid w:val="0051503E"/>
    <w:rsid w:val="005152F5"/>
    <w:rsid w:val="005153C6"/>
    <w:rsid w:val="00515942"/>
    <w:rsid w:val="00515C04"/>
    <w:rsid w:val="005162FD"/>
    <w:rsid w:val="0051633C"/>
    <w:rsid w:val="005163A6"/>
    <w:rsid w:val="005166C0"/>
    <w:rsid w:val="0051692B"/>
    <w:rsid w:val="00516A9C"/>
    <w:rsid w:val="00516CDF"/>
    <w:rsid w:val="00516E21"/>
    <w:rsid w:val="00516F5D"/>
    <w:rsid w:val="005171D6"/>
    <w:rsid w:val="0051726B"/>
    <w:rsid w:val="00517470"/>
    <w:rsid w:val="00517BDD"/>
    <w:rsid w:val="00517D99"/>
    <w:rsid w:val="00517DB7"/>
    <w:rsid w:val="00517F65"/>
    <w:rsid w:val="00517F69"/>
    <w:rsid w:val="00520092"/>
    <w:rsid w:val="005200E0"/>
    <w:rsid w:val="00520371"/>
    <w:rsid w:val="00520608"/>
    <w:rsid w:val="005207AE"/>
    <w:rsid w:val="005208CB"/>
    <w:rsid w:val="00520A92"/>
    <w:rsid w:val="00520BDF"/>
    <w:rsid w:val="00520C11"/>
    <w:rsid w:val="00520E28"/>
    <w:rsid w:val="0052115C"/>
    <w:rsid w:val="0052121B"/>
    <w:rsid w:val="00521298"/>
    <w:rsid w:val="005214D7"/>
    <w:rsid w:val="005215F6"/>
    <w:rsid w:val="0052162C"/>
    <w:rsid w:val="0052173E"/>
    <w:rsid w:val="00521801"/>
    <w:rsid w:val="00521913"/>
    <w:rsid w:val="005219DF"/>
    <w:rsid w:val="00521A1A"/>
    <w:rsid w:val="00521C52"/>
    <w:rsid w:val="00521DC1"/>
    <w:rsid w:val="00521E5F"/>
    <w:rsid w:val="00521E94"/>
    <w:rsid w:val="00522140"/>
    <w:rsid w:val="0052219E"/>
    <w:rsid w:val="0052232C"/>
    <w:rsid w:val="00522544"/>
    <w:rsid w:val="005225F5"/>
    <w:rsid w:val="00522C84"/>
    <w:rsid w:val="0052376B"/>
    <w:rsid w:val="00523965"/>
    <w:rsid w:val="005239D7"/>
    <w:rsid w:val="00523AAE"/>
    <w:rsid w:val="00524041"/>
    <w:rsid w:val="00524169"/>
    <w:rsid w:val="00524393"/>
    <w:rsid w:val="0052441C"/>
    <w:rsid w:val="0052458C"/>
    <w:rsid w:val="00524A9B"/>
    <w:rsid w:val="00524EC8"/>
    <w:rsid w:val="00525063"/>
    <w:rsid w:val="005258C2"/>
    <w:rsid w:val="0052595F"/>
    <w:rsid w:val="00525B18"/>
    <w:rsid w:val="00525B81"/>
    <w:rsid w:val="0052609F"/>
    <w:rsid w:val="005261AE"/>
    <w:rsid w:val="00526468"/>
    <w:rsid w:val="005268E1"/>
    <w:rsid w:val="00526978"/>
    <w:rsid w:val="00526ACE"/>
    <w:rsid w:val="00526BF4"/>
    <w:rsid w:val="00526C53"/>
    <w:rsid w:val="00526EE5"/>
    <w:rsid w:val="00527316"/>
    <w:rsid w:val="005274BC"/>
    <w:rsid w:val="0052755A"/>
    <w:rsid w:val="00527A86"/>
    <w:rsid w:val="0053014A"/>
    <w:rsid w:val="0053017B"/>
    <w:rsid w:val="00530334"/>
    <w:rsid w:val="00530460"/>
    <w:rsid w:val="00530470"/>
    <w:rsid w:val="005306AC"/>
    <w:rsid w:val="005306C4"/>
    <w:rsid w:val="0053081E"/>
    <w:rsid w:val="00530C10"/>
    <w:rsid w:val="00530D7C"/>
    <w:rsid w:val="00531110"/>
    <w:rsid w:val="005311DC"/>
    <w:rsid w:val="0053125C"/>
    <w:rsid w:val="005313D4"/>
    <w:rsid w:val="005314EE"/>
    <w:rsid w:val="0053169D"/>
    <w:rsid w:val="00531730"/>
    <w:rsid w:val="00531821"/>
    <w:rsid w:val="005318EA"/>
    <w:rsid w:val="005319A3"/>
    <w:rsid w:val="00531A80"/>
    <w:rsid w:val="00531A83"/>
    <w:rsid w:val="00531C16"/>
    <w:rsid w:val="00531DFF"/>
    <w:rsid w:val="00531EA3"/>
    <w:rsid w:val="00531ED0"/>
    <w:rsid w:val="005321E7"/>
    <w:rsid w:val="005322C8"/>
    <w:rsid w:val="00532578"/>
    <w:rsid w:val="00532C3E"/>
    <w:rsid w:val="00532D1E"/>
    <w:rsid w:val="0053394A"/>
    <w:rsid w:val="00533997"/>
    <w:rsid w:val="00533BE7"/>
    <w:rsid w:val="00533CC0"/>
    <w:rsid w:val="005340AB"/>
    <w:rsid w:val="0053458A"/>
    <w:rsid w:val="00534775"/>
    <w:rsid w:val="00534CD7"/>
    <w:rsid w:val="00534FE1"/>
    <w:rsid w:val="00535360"/>
    <w:rsid w:val="00535432"/>
    <w:rsid w:val="0053557E"/>
    <w:rsid w:val="00535C1E"/>
    <w:rsid w:val="00535C91"/>
    <w:rsid w:val="00535D11"/>
    <w:rsid w:val="00535DB4"/>
    <w:rsid w:val="00536178"/>
    <w:rsid w:val="005361D0"/>
    <w:rsid w:val="00536279"/>
    <w:rsid w:val="0053651A"/>
    <w:rsid w:val="005365C3"/>
    <w:rsid w:val="00536626"/>
    <w:rsid w:val="005368CD"/>
    <w:rsid w:val="005368FD"/>
    <w:rsid w:val="00536B45"/>
    <w:rsid w:val="00536BCD"/>
    <w:rsid w:val="005371C5"/>
    <w:rsid w:val="005371E2"/>
    <w:rsid w:val="0053752C"/>
    <w:rsid w:val="00537550"/>
    <w:rsid w:val="0053755A"/>
    <w:rsid w:val="005375EC"/>
    <w:rsid w:val="0053794E"/>
    <w:rsid w:val="00537B5C"/>
    <w:rsid w:val="00537BFD"/>
    <w:rsid w:val="00540277"/>
    <w:rsid w:val="005402EB"/>
    <w:rsid w:val="0054036C"/>
    <w:rsid w:val="00540843"/>
    <w:rsid w:val="00540C34"/>
    <w:rsid w:val="00540D2A"/>
    <w:rsid w:val="00540FEA"/>
    <w:rsid w:val="00541150"/>
    <w:rsid w:val="005415D9"/>
    <w:rsid w:val="005416D6"/>
    <w:rsid w:val="00541962"/>
    <w:rsid w:val="00541A5B"/>
    <w:rsid w:val="00541A94"/>
    <w:rsid w:val="00541AAE"/>
    <w:rsid w:val="00541AFE"/>
    <w:rsid w:val="00541C74"/>
    <w:rsid w:val="00541F7D"/>
    <w:rsid w:val="00541F86"/>
    <w:rsid w:val="00542072"/>
    <w:rsid w:val="005421BC"/>
    <w:rsid w:val="00542406"/>
    <w:rsid w:val="0054294F"/>
    <w:rsid w:val="00542AB6"/>
    <w:rsid w:val="00542B32"/>
    <w:rsid w:val="00542C40"/>
    <w:rsid w:val="00542C4F"/>
    <w:rsid w:val="00542C74"/>
    <w:rsid w:val="00542DED"/>
    <w:rsid w:val="00542EED"/>
    <w:rsid w:val="00542FB9"/>
    <w:rsid w:val="005434CD"/>
    <w:rsid w:val="00543748"/>
    <w:rsid w:val="00543852"/>
    <w:rsid w:val="00543C68"/>
    <w:rsid w:val="00543D7B"/>
    <w:rsid w:val="00543DAA"/>
    <w:rsid w:val="00543E99"/>
    <w:rsid w:val="00544497"/>
    <w:rsid w:val="005445B7"/>
    <w:rsid w:val="005445F9"/>
    <w:rsid w:val="00544649"/>
    <w:rsid w:val="005447A6"/>
    <w:rsid w:val="00544B24"/>
    <w:rsid w:val="00544B5E"/>
    <w:rsid w:val="00544DAF"/>
    <w:rsid w:val="00544F85"/>
    <w:rsid w:val="00545432"/>
    <w:rsid w:val="00545564"/>
    <w:rsid w:val="00545616"/>
    <w:rsid w:val="00545714"/>
    <w:rsid w:val="0054571E"/>
    <w:rsid w:val="00545738"/>
    <w:rsid w:val="005457BE"/>
    <w:rsid w:val="005457EA"/>
    <w:rsid w:val="0054587F"/>
    <w:rsid w:val="00545A08"/>
    <w:rsid w:val="00545B1D"/>
    <w:rsid w:val="00545BD3"/>
    <w:rsid w:val="005461A8"/>
    <w:rsid w:val="005461CB"/>
    <w:rsid w:val="00546409"/>
    <w:rsid w:val="00546535"/>
    <w:rsid w:val="00546672"/>
    <w:rsid w:val="005467DA"/>
    <w:rsid w:val="0054690F"/>
    <w:rsid w:val="00546A95"/>
    <w:rsid w:val="00546BC7"/>
    <w:rsid w:val="00546C0B"/>
    <w:rsid w:val="00546C62"/>
    <w:rsid w:val="00546F62"/>
    <w:rsid w:val="00547018"/>
    <w:rsid w:val="00547346"/>
    <w:rsid w:val="00547422"/>
    <w:rsid w:val="005476AE"/>
    <w:rsid w:val="005479D0"/>
    <w:rsid w:val="00547BD7"/>
    <w:rsid w:val="00547BDD"/>
    <w:rsid w:val="00547D6C"/>
    <w:rsid w:val="00547E83"/>
    <w:rsid w:val="00550D01"/>
    <w:rsid w:val="00550E7C"/>
    <w:rsid w:val="00550FE7"/>
    <w:rsid w:val="0055196C"/>
    <w:rsid w:val="00551A43"/>
    <w:rsid w:val="00551B68"/>
    <w:rsid w:val="00551D37"/>
    <w:rsid w:val="00551DDA"/>
    <w:rsid w:val="00552044"/>
    <w:rsid w:val="00552188"/>
    <w:rsid w:val="00552390"/>
    <w:rsid w:val="00552866"/>
    <w:rsid w:val="005528BC"/>
    <w:rsid w:val="005529EC"/>
    <w:rsid w:val="00552A1C"/>
    <w:rsid w:val="00552BED"/>
    <w:rsid w:val="00552BF2"/>
    <w:rsid w:val="005530E6"/>
    <w:rsid w:val="0055325C"/>
    <w:rsid w:val="0055340E"/>
    <w:rsid w:val="005535C0"/>
    <w:rsid w:val="0055381A"/>
    <w:rsid w:val="0055393A"/>
    <w:rsid w:val="00553A0D"/>
    <w:rsid w:val="00553A2B"/>
    <w:rsid w:val="00553B02"/>
    <w:rsid w:val="00553C4C"/>
    <w:rsid w:val="00553C9E"/>
    <w:rsid w:val="00554604"/>
    <w:rsid w:val="0055496E"/>
    <w:rsid w:val="0055499B"/>
    <w:rsid w:val="00554A7B"/>
    <w:rsid w:val="00554B6C"/>
    <w:rsid w:val="00555280"/>
    <w:rsid w:val="005552C8"/>
    <w:rsid w:val="005555A3"/>
    <w:rsid w:val="005557D1"/>
    <w:rsid w:val="005557FD"/>
    <w:rsid w:val="0055588A"/>
    <w:rsid w:val="00555C77"/>
    <w:rsid w:val="00555EA9"/>
    <w:rsid w:val="0055601C"/>
    <w:rsid w:val="0055626C"/>
    <w:rsid w:val="00556366"/>
    <w:rsid w:val="005564EE"/>
    <w:rsid w:val="005567E2"/>
    <w:rsid w:val="00556A7E"/>
    <w:rsid w:val="00556B1E"/>
    <w:rsid w:val="00556B2D"/>
    <w:rsid w:val="00556D5B"/>
    <w:rsid w:val="00556DC6"/>
    <w:rsid w:val="00556DD0"/>
    <w:rsid w:val="00557643"/>
    <w:rsid w:val="005577DF"/>
    <w:rsid w:val="005578C5"/>
    <w:rsid w:val="00557983"/>
    <w:rsid w:val="00557B09"/>
    <w:rsid w:val="00557EB9"/>
    <w:rsid w:val="00560426"/>
    <w:rsid w:val="005604C4"/>
    <w:rsid w:val="005605BC"/>
    <w:rsid w:val="00560C6A"/>
    <w:rsid w:val="00561110"/>
    <w:rsid w:val="0056113D"/>
    <w:rsid w:val="00561406"/>
    <w:rsid w:val="00561528"/>
    <w:rsid w:val="00561719"/>
    <w:rsid w:val="005618F4"/>
    <w:rsid w:val="005619B8"/>
    <w:rsid w:val="00561E95"/>
    <w:rsid w:val="00561E97"/>
    <w:rsid w:val="005623CD"/>
    <w:rsid w:val="00562722"/>
    <w:rsid w:val="00562742"/>
    <w:rsid w:val="005627B3"/>
    <w:rsid w:val="005627FF"/>
    <w:rsid w:val="00562AF9"/>
    <w:rsid w:val="00562D7F"/>
    <w:rsid w:val="00562F1D"/>
    <w:rsid w:val="005633BB"/>
    <w:rsid w:val="005634F6"/>
    <w:rsid w:val="005635B6"/>
    <w:rsid w:val="00563919"/>
    <w:rsid w:val="00563927"/>
    <w:rsid w:val="00563994"/>
    <w:rsid w:val="00563ABF"/>
    <w:rsid w:val="00563DD0"/>
    <w:rsid w:val="00563DD4"/>
    <w:rsid w:val="00563DE9"/>
    <w:rsid w:val="00563DF0"/>
    <w:rsid w:val="00563ED2"/>
    <w:rsid w:val="00563F39"/>
    <w:rsid w:val="005640EF"/>
    <w:rsid w:val="00564392"/>
    <w:rsid w:val="0056451E"/>
    <w:rsid w:val="005645F6"/>
    <w:rsid w:val="00564A51"/>
    <w:rsid w:val="00564B92"/>
    <w:rsid w:val="00564D11"/>
    <w:rsid w:val="00564F7E"/>
    <w:rsid w:val="00565434"/>
    <w:rsid w:val="005655DB"/>
    <w:rsid w:val="005655E7"/>
    <w:rsid w:val="0056565C"/>
    <w:rsid w:val="00565754"/>
    <w:rsid w:val="00565B8F"/>
    <w:rsid w:val="00565E0A"/>
    <w:rsid w:val="00565FB6"/>
    <w:rsid w:val="005660EC"/>
    <w:rsid w:val="00566A50"/>
    <w:rsid w:val="00566BAC"/>
    <w:rsid w:val="00566C5D"/>
    <w:rsid w:val="00566DAD"/>
    <w:rsid w:val="005670AE"/>
    <w:rsid w:val="005670B6"/>
    <w:rsid w:val="00567108"/>
    <w:rsid w:val="00567256"/>
    <w:rsid w:val="005672D5"/>
    <w:rsid w:val="00567387"/>
    <w:rsid w:val="0056766F"/>
    <w:rsid w:val="005676B0"/>
    <w:rsid w:val="00567849"/>
    <w:rsid w:val="00567928"/>
    <w:rsid w:val="00567949"/>
    <w:rsid w:val="00567E33"/>
    <w:rsid w:val="00567EB3"/>
    <w:rsid w:val="0057021A"/>
    <w:rsid w:val="0057077F"/>
    <w:rsid w:val="005709F8"/>
    <w:rsid w:val="00570A56"/>
    <w:rsid w:val="00570A85"/>
    <w:rsid w:val="00570F1B"/>
    <w:rsid w:val="005712BB"/>
    <w:rsid w:val="00571803"/>
    <w:rsid w:val="0057194F"/>
    <w:rsid w:val="00571ACB"/>
    <w:rsid w:val="00571BB8"/>
    <w:rsid w:val="00571BD8"/>
    <w:rsid w:val="00571F84"/>
    <w:rsid w:val="005720D9"/>
    <w:rsid w:val="005721AF"/>
    <w:rsid w:val="005723D4"/>
    <w:rsid w:val="00572561"/>
    <w:rsid w:val="005727E2"/>
    <w:rsid w:val="0057288D"/>
    <w:rsid w:val="00572AB3"/>
    <w:rsid w:val="00573166"/>
    <w:rsid w:val="005732A8"/>
    <w:rsid w:val="005732BF"/>
    <w:rsid w:val="00573480"/>
    <w:rsid w:val="00573566"/>
    <w:rsid w:val="0057359D"/>
    <w:rsid w:val="0057362F"/>
    <w:rsid w:val="00573893"/>
    <w:rsid w:val="00573D59"/>
    <w:rsid w:val="00573E1F"/>
    <w:rsid w:val="00573EFC"/>
    <w:rsid w:val="0057433E"/>
    <w:rsid w:val="00574D07"/>
    <w:rsid w:val="00574D38"/>
    <w:rsid w:val="00574D41"/>
    <w:rsid w:val="0057501A"/>
    <w:rsid w:val="00575189"/>
    <w:rsid w:val="005754F4"/>
    <w:rsid w:val="005756F4"/>
    <w:rsid w:val="0057576E"/>
    <w:rsid w:val="00575837"/>
    <w:rsid w:val="00575950"/>
    <w:rsid w:val="005760F5"/>
    <w:rsid w:val="00576927"/>
    <w:rsid w:val="00576A0D"/>
    <w:rsid w:val="00576D3A"/>
    <w:rsid w:val="00576E66"/>
    <w:rsid w:val="00577133"/>
    <w:rsid w:val="005771A1"/>
    <w:rsid w:val="00577595"/>
    <w:rsid w:val="005775BC"/>
    <w:rsid w:val="00577697"/>
    <w:rsid w:val="00577768"/>
    <w:rsid w:val="005779B2"/>
    <w:rsid w:val="00577A44"/>
    <w:rsid w:val="00577C66"/>
    <w:rsid w:val="00577D5C"/>
    <w:rsid w:val="00577EEE"/>
    <w:rsid w:val="005801C7"/>
    <w:rsid w:val="005803F8"/>
    <w:rsid w:val="00580410"/>
    <w:rsid w:val="005806BA"/>
    <w:rsid w:val="00580CE8"/>
    <w:rsid w:val="00580DA3"/>
    <w:rsid w:val="00580DC6"/>
    <w:rsid w:val="00580E0E"/>
    <w:rsid w:val="00581370"/>
    <w:rsid w:val="00581448"/>
    <w:rsid w:val="00581930"/>
    <w:rsid w:val="00581FC3"/>
    <w:rsid w:val="00581FED"/>
    <w:rsid w:val="005823D3"/>
    <w:rsid w:val="00582502"/>
    <w:rsid w:val="005826D1"/>
    <w:rsid w:val="005828B8"/>
    <w:rsid w:val="00582B64"/>
    <w:rsid w:val="00582CC6"/>
    <w:rsid w:val="00582DCF"/>
    <w:rsid w:val="00582DDD"/>
    <w:rsid w:val="005830DB"/>
    <w:rsid w:val="0058310B"/>
    <w:rsid w:val="005831E5"/>
    <w:rsid w:val="00583587"/>
    <w:rsid w:val="00583A32"/>
    <w:rsid w:val="00583AEF"/>
    <w:rsid w:val="00583DBA"/>
    <w:rsid w:val="00583E21"/>
    <w:rsid w:val="00584187"/>
    <w:rsid w:val="005841AB"/>
    <w:rsid w:val="00584392"/>
    <w:rsid w:val="00584603"/>
    <w:rsid w:val="00584751"/>
    <w:rsid w:val="00584938"/>
    <w:rsid w:val="0058494F"/>
    <w:rsid w:val="00584AF6"/>
    <w:rsid w:val="00584F6D"/>
    <w:rsid w:val="005855BD"/>
    <w:rsid w:val="00585621"/>
    <w:rsid w:val="00585646"/>
    <w:rsid w:val="00585789"/>
    <w:rsid w:val="0058578F"/>
    <w:rsid w:val="00585876"/>
    <w:rsid w:val="0058589C"/>
    <w:rsid w:val="005858F3"/>
    <w:rsid w:val="00585977"/>
    <w:rsid w:val="0058598F"/>
    <w:rsid w:val="00585BF3"/>
    <w:rsid w:val="00585CEE"/>
    <w:rsid w:val="00585E76"/>
    <w:rsid w:val="00586145"/>
    <w:rsid w:val="005861A1"/>
    <w:rsid w:val="00586304"/>
    <w:rsid w:val="0058635F"/>
    <w:rsid w:val="005868D8"/>
    <w:rsid w:val="00586953"/>
    <w:rsid w:val="00586E0B"/>
    <w:rsid w:val="005871D9"/>
    <w:rsid w:val="005875BC"/>
    <w:rsid w:val="005875D5"/>
    <w:rsid w:val="005877BE"/>
    <w:rsid w:val="005878A5"/>
    <w:rsid w:val="005878CE"/>
    <w:rsid w:val="00587E61"/>
    <w:rsid w:val="005905D0"/>
    <w:rsid w:val="0059064E"/>
    <w:rsid w:val="00590650"/>
    <w:rsid w:val="0059084B"/>
    <w:rsid w:val="00590E6F"/>
    <w:rsid w:val="00590FD1"/>
    <w:rsid w:val="00591AF0"/>
    <w:rsid w:val="00591DBA"/>
    <w:rsid w:val="00592266"/>
    <w:rsid w:val="005923BB"/>
    <w:rsid w:val="005925AD"/>
    <w:rsid w:val="005925B1"/>
    <w:rsid w:val="00592D12"/>
    <w:rsid w:val="00592D22"/>
    <w:rsid w:val="00592E0A"/>
    <w:rsid w:val="00592F60"/>
    <w:rsid w:val="00592FCC"/>
    <w:rsid w:val="0059330D"/>
    <w:rsid w:val="00593395"/>
    <w:rsid w:val="00593455"/>
    <w:rsid w:val="00593763"/>
    <w:rsid w:val="005937ED"/>
    <w:rsid w:val="005938CF"/>
    <w:rsid w:val="00593A16"/>
    <w:rsid w:val="00593CCF"/>
    <w:rsid w:val="005940EA"/>
    <w:rsid w:val="00594265"/>
    <w:rsid w:val="00594323"/>
    <w:rsid w:val="005946A9"/>
    <w:rsid w:val="005948FB"/>
    <w:rsid w:val="00594AA9"/>
    <w:rsid w:val="00594B65"/>
    <w:rsid w:val="00594E1E"/>
    <w:rsid w:val="00595078"/>
    <w:rsid w:val="00595116"/>
    <w:rsid w:val="00595172"/>
    <w:rsid w:val="0059526C"/>
    <w:rsid w:val="005953F9"/>
    <w:rsid w:val="0059552A"/>
    <w:rsid w:val="00595C99"/>
    <w:rsid w:val="00595EC4"/>
    <w:rsid w:val="005961E3"/>
    <w:rsid w:val="0059644E"/>
    <w:rsid w:val="00596468"/>
    <w:rsid w:val="00596523"/>
    <w:rsid w:val="0059691E"/>
    <w:rsid w:val="00596A71"/>
    <w:rsid w:val="00596B26"/>
    <w:rsid w:val="00597482"/>
    <w:rsid w:val="00597583"/>
    <w:rsid w:val="00597590"/>
    <w:rsid w:val="00597E4D"/>
    <w:rsid w:val="005A0143"/>
    <w:rsid w:val="005A01D4"/>
    <w:rsid w:val="005A06C2"/>
    <w:rsid w:val="005A071F"/>
    <w:rsid w:val="005A0867"/>
    <w:rsid w:val="005A0879"/>
    <w:rsid w:val="005A0D92"/>
    <w:rsid w:val="005A0E5B"/>
    <w:rsid w:val="005A10AB"/>
    <w:rsid w:val="005A133C"/>
    <w:rsid w:val="005A16A2"/>
    <w:rsid w:val="005A16C4"/>
    <w:rsid w:val="005A16CB"/>
    <w:rsid w:val="005A17BA"/>
    <w:rsid w:val="005A1D17"/>
    <w:rsid w:val="005A1DC2"/>
    <w:rsid w:val="005A1DF2"/>
    <w:rsid w:val="005A2164"/>
    <w:rsid w:val="005A21E8"/>
    <w:rsid w:val="005A22F7"/>
    <w:rsid w:val="005A257E"/>
    <w:rsid w:val="005A26CC"/>
    <w:rsid w:val="005A2C0A"/>
    <w:rsid w:val="005A2D2B"/>
    <w:rsid w:val="005A2FBC"/>
    <w:rsid w:val="005A33C2"/>
    <w:rsid w:val="005A3522"/>
    <w:rsid w:val="005A389F"/>
    <w:rsid w:val="005A3EB7"/>
    <w:rsid w:val="005A3EC1"/>
    <w:rsid w:val="005A4325"/>
    <w:rsid w:val="005A4437"/>
    <w:rsid w:val="005A4A55"/>
    <w:rsid w:val="005A4A61"/>
    <w:rsid w:val="005A4B3D"/>
    <w:rsid w:val="005A4C48"/>
    <w:rsid w:val="005A4ECC"/>
    <w:rsid w:val="005A4FBD"/>
    <w:rsid w:val="005A4FDD"/>
    <w:rsid w:val="005A56C2"/>
    <w:rsid w:val="005A6131"/>
    <w:rsid w:val="005A62B0"/>
    <w:rsid w:val="005A62BB"/>
    <w:rsid w:val="005A6575"/>
    <w:rsid w:val="005A6800"/>
    <w:rsid w:val="005A6A79"/>
    <w:rsid w:val="005A6BD5"/>
    <w:rsid w:val="005A6C4F"/>
    <w:rsid w:val="005A6CFB"/>
    <w:rsid w:val="005A6F22"/>
    <w:rsid w:val="005A7028"/>
    <w:rsid w:val="005A70D5"/>
    <w:rsid w:val="005A717E"/>
    <w:rsid w:val="005A717F"/>
    <w:rsid w:val="005A72A8"/>
    <w:rsid w:val="005A7348"/>
    <w:rsid w:val="005A7612"/>
    <w:rsid w:val="005A7645"/>
    <w:rsid w:val="005A7681"/>
    <w:rsid w:val="005A78B0"/>
    <w:rsid w:val="005A7BB6"/>
    <w:rsid w:val="005A7E7C"/>
    <w:rsid w:val="005A7F15"/>
    <w:rsid w:val="005B0445"/>
    <w:rsid w:val="005B05A2"/>
    <w:rsid w:val="005B05B4"/>
    <w:rsid w:val="005B05BA"/>
    <w:rsid w:val="005B0817"/>
    <w:rsid w:val="005B0A46"/>
    <w:rsid w:val="005B0A4B"/>
    <w:rsid w:val="005B0A65"/>
    <w:rsid w:val="005B0C0C"/>
    <w:rsid w:val="005B0C85"/>
    <w:rsid w:val="005B0D14"/>
    <w:rsid w:val="005B0DE7"/>
    <w:rsid w:val="005B11C5"/>
    <w:rsid w:val="005B1625"/>
    <w:rsid w:val="005B192E"/>
    <w:rsid w:val="005B1B1B"/>
    <w:rsid w:val="005B1B59"/>
    <w:rsid w:val="005B1C42"/>
    <w:rsid w:val="005B1FF4"/>
    <w:rsid w:val="005B231F"/>
    <w:rsid w:val="005B247D"/>
    <w:rsid w:val="005B27D1"/>
    <w:rsid w:val="005B28F9"/>
    <w:rsid w:val="005B2A75"/>
    <w:rsid w:val="005B2B6C"/>
    <w:rsid w:val="005B2E5B"/>
    <w:rsid w:val="005B2EB0"/>
    <w:rsid w:val="005B2F56"/>
    <w:rsid w:val="005B312A"/>
    <w:rsid w:val="005B31EB"/>
    <w:rsid w:val="005B353D"/>
    <w:rsid w:val="005B35A7"/>
    <w:rsid w:val="005B3B56"/>
    <w:rsid w:val="005B3F3C"/>
    <w:rsid w:val="005B40E4"/>
    <w:rsid w:val="005B40EA"/>
    <w:rsid w:val="005B4266"/>
    <w:rsid w:val="005B442F"/>
    <w:rsid w:val="005B44F9"/>
    <w:rsid w:val="005B4CC6"/>
    <w:rsid w:val="005B4E6D"/>
    <w:rsid w:val="005B52D5"/>
    <w:rsid w:val="005B53FA"/>
    <w:rsid w:val="005B543A"/>
    <w:rsid w:val="005B5468"/>
    <w:rsid w:val="005B560C"/>
    <w:rsid w:val="005B584D"/>
    <w:rsid w:val="005B5C0A"/>
    <w:rsid w:val="005B5DAB"/>
    <w:rsid w:val="005B5E0A"/>
    <w:rsid w:val="005B5FD3"/>
    <w:rsid w:val="005B6036"/>
    <w:rsid w:val="005B6300"/>
    <w:rsid w:val="005B6390"/>
    <w:rsid w:val="005B64A7"/>
    <w:rsid w:val="005B654F"/>
    <w:rsid w:val="005B6630"/>
    <w:rsid w:val="005B6841"/>
    <w:rsid w:val="005B6907"/>
    <w:rsid w:val="005B6A0D"/>
    <w:rsid w:val="005B6D97"/>
    <w:rsid w:val="005B6F5D"/>
    <w:rsid w:val="005B6F8E"/>
    <w:rsid w:val="005B6FC1"/>
    <w:rsid w:val="005B733C"/>
    <w:rsid w:val="005B7422"/>
    <w:rsid w:val="005B787C"/>
    <w:rsid w:val="005B7881"/>
    <w:rsid w:val="005B797A"/>
    <w:rsid w:val="005B7CC1"/>
    <w:rsid w:val="005C00A8"/>
    <w:rsid w:val="005C0142"/>
    <w:rsid w:val="005C0161"/>
    <w:rsid w:val="005C0332"/>
    <w:rsid w:val="005C0419"/>
    <w:rsid w:val="005C059D"/>
    <w:rsid w:val="005C061D"/>
    <w:rsid w:val="005C0B1B"/>
    <w:rsid w:val="005C0E9F"/>
    <w:rsid w:val="005C1000"/>
    <w:rsid w:val="005C103E"/>
    <w:rsid w:val="005C105D"/>
    <w:rsid w:val="005C1603"/>
    <w:rsid w:val="005C1736"/>
    <w:rsid w:val="005C1B05"/>
    <w:rsid w:val="005C1B42"/>
    <w:rsid w:val="005C2630"/>
    <w:rsid w:val="005C2ABB"/>
    <w:rsid w:val="005C2C76"/>
    <w:rsid w:val="005C3050"/>
    <w:rsid w:val="005C3882"/>
    <w:rsid w:val="005C3966"/>
    <w:rsid w:val="005C396E"/>
    <w:rsid w:val="005C3DC8"/>
    <w:rsid w:val="005C3DF0"/>
    <w:rsid w:val="005C3F56"/>
    <w:rsid w:val="005C3FF3"/>
    <w:rsid w:val="005C4A78"/>
    <w:rsid w:val="005C4B26"/>
    <w:rsid w:val="005C4C39"/>
    <w:rsid w:val="005C4E39"/>
    <w:rsid w:val="005C4FFC"/>
    <w:rsid w:val="005C50B1"/>
    <w:rsid w:val="005C51F4"/>
    <w:rsid w:val="005C5275"/>
    <w:rsid w:val="005C5452"/>
    <w:rsid w:val="005C567B"/>
    <w:rsid w:val="005C56A1"/>
    <w:rsid w:val="005C5743"/>
    <w:rsid w:val="005C5F47"/>
    <w:rsid w:val="005C60F3"/>
    <w:rsid w:val="005C6133"/>
    <w:rsid w:val="005C64D4"/>
    <w:rsid w:val="005C661B"/>
    <w:rsid w:val="005C67BF"/>
    <w:rsid w:val="005C6DB9"/>
    <w:rsid w:val="005C7138"/>
    <w:rsid w:val="005C72F2"/>
    <w:rsid w:val="005C74AD"/>
    <w:rsid w:val="005C7522"/>
    <w:rsid w:val="005C755F"/>
    <w:rsid w:val="005C7D16"/>
    <w:rsid w:val="005C7D82"/>
    <w:rsid w:val="005D0105"/>
    <w:rsid w:val="005D027D"/>
    <w:rsid w:val="005D0514"/>
    <w:rsid w:val="005D061A"/>
    <w:rsid w:val="005D08E5"/>
    <w:rsid w:val="005D0CB1"/>
    <w:rsid w:val="005D0D8A"/>
    <w:rsid w:val="005D0F5E"/>
    <w:rsid w:val="005D13E1"/>
    <w:rsid w:val="005D1571"/>
    <w:rsid w:val="005D1770"/>
    <w:rsid w:val="005D1BEE"/>
    <w:rsid w:val="005D1BF1"/>
    <w:rsid w:val="005D1FBF"/>
    <w:rsid w:val="005D20DD"/>
    <w:rsid w:val="005D21CE"/>
    <w:rsid w:val="005D2451"/>
    <w:rsid w:val="005D2588"/>
    <w:rsid w:val="005D2AE3"/>
    <w:rsid w:val="005D2C6E"/>
    <w:rsid w:val="005D2CA0"/>
    <w:rsid w:val="005D2D01"/>
    <w:rsid w:val="005D2DF4"/>
    <w:rsid w:val="005D2E23"/>
    <w:rsid w:val="005D2F5F"/>
    <w:rsid w:val="005D383F"/>
    <w:rsid w:val="005D3A14"/>
    <w:rsid w:val="005D3C3A"/>
    <w:rsid w:val="005D3D9A"/>
    <w:rsid w:val="005D40E7"/>
    <w:rsid w:val="005D44C2"/>
    <w:rsid w:val="005D48F7"/>
    <w:rsid w:val="005D499C"/>
    <w:rsid w:val="005D49BE"/>
    <w:rsid w:val="005D4A6F"/>
    <w:rsid w:val="005D4B62"/>
    <w:rsid w:val="005D4F52"/>
    <w:rsid w:val="005D4FEA"/>
    <w:rsid w:val="005D5106"/>
    <w:rsid w:val="005D5168"/>
    <w:rsid w:val="005D528F"/>
    <w:rsid w:val="005D57E1"/>
    <w:rsid w:val="005D5830"/>
    <w:rsid w:val="005D5B04"/>
    <w:rsid w:val="005D5E32"/>
    <w:rsid w:val="005D60DD"/>
    <w:rsid w:val="005D620C"/>
    <w:rsid w:val="005D62D9"/>
    <w:rsid w:val="005D633A"/>
    <w:rsid w:val="005D63A6"/>
    <w:rsid w:val="005D660E"/>
    <w:rsid w:val="005D66F8"/>
    <w:rsid w:val="005D6711"/>
    <w:rsid w:val="005D6BFA"/>
    <w:rsid w:val="005D6DA0"/>
    <w:rsid w:val="005D720D"/>
    <w:rsid w:val="005D7283"/>
    <w:rsid w:val="005D744B"/>
    <w:rsid w:val="005D7797"/>
    <w:rsid w:val="005D77D1"/>
    <w:rsid w:val="005D7863"/>
    <w:rsid w:val="005D792C"/>
    <w:rsid w:val="005D7B1A"/>
    <w:rsid w:val="005E0042"/>
    <w:rsid w:val="005E0275"/>
    <w:rsid w:val="005E03C6"/>
    <w:rsid w:val="005E0610"/>
    <w:rsid w:val="005E0630"/>
    <w:rsid w:val="005E06CB"/>
    <w:rsid w:val="005E09BF"/>
    <w:rsid w:val="005E0BEC"/>
    <w:rsid w:val="005E0D68"/>
    <w:rsid w:val="005E0F51"/>
    <w:rsid w:val="005E141A"/>
    <w:rsid w:val="005E1427"/>
    <w:rsid w:val="005E18AB"/>
    <w:rsid w:val="005E19B5"/>
    <w:rsid w:val="005E1B56"/>
    <w:rsid w:val="005E213F"/>
    <w:rsid w:val="005E231F"/>
    <w:rsid w:val="005E25BC"/>
    <w:rsid w:val="005E282A"/>
    <w:rsid w:val="005E2E30"/>
    <w:rsid w:val="005E2EF7"/>
    <w:rsid w:val="005E33A9"/>
    <w:rsid w:val="005E3A29"/>
    <w:rsid w:val="005E3ACA"/>
    <w:rsid w:val="005E3BD4"/>
    <w:rsid w:val="005E3D14"/>
    <w:rsid w:val="005E410B"/>
    <w:rsid w:val="005E4335"/>
    <w:rsid w:val="005E44B5"/>
    <w:rsid w:val="005E47FE"/>
    <w:rsid w:val="005E4C68"/>
    <w:rsid w:val="005E4C8E"/>
    <w:rsid w:val="005E4ED0"/>
    <w:rsid w:val="005E4F34"/>
    <w:rsid w:val="005E5202"/>
    <w:rsid w:val="005E5444"/>
    <w:rsid w:val="005E5473"/>
    <w:rsid w:val="005E5484"/>
    <w:rsid w:val="005E55EB"/>
    <w:rsid w:val="005E5704"/>
    <w:rsid w:val="005E576D"/>
    <w:rsid w:val="005E5811"/>
    <w:rsid w:val="005E5CB8"/>
    <w:rsid w:val="005E5FAA"/>
    <w:rsid w:val="005E63E1"/>
    <w:rsid w:val="005E650E"/>
    <w:rsid w:val="005E6629"/>
    <w:rsid w:val="005E6884"/>
    <w:rsid w:val="005E69E3"/>
    <w:rsid w:val="005E6CB3"/>
    <w:rsid w:val="005E6D6D"/>
    <w:rsid w:val="005E6DEB"/>
    <w:rsid w:val="005E6EE8"/>
    <w:rsid w:val="005E6EEE"/>
    <w:rsid w:val="005E6F3D"/>
    <w:rsid w:val="005E6FE1"/>
    <w:rsid w:val="005E755B"/>
    <w:rsid w:val="005E767E"/>
    <w:rsid w:val="005E7724"/>
    <w:rsid w:val="005E7830"/>
    <w:rsid w:val="005E7D8E"/>
    <w:rsid w:val="005E7F19"/>
    <w:rsid w:val="005F003C"/>
    <w:rsid w:val="005F005F"/>
    <w:rsid w:val="005F0168"/>
    <w:rsid w:val="005F0272"/>
    <w:rsid w:val="005F0418"/>
    <w:rsid w:val="005F04FB"/>
    <w:rsid w:val="005F0AF7"/>
    <w:rsid w:val="005F0BA6"/>
    <w:rsid w:val="005F0C61"/>
    <w:rsid w:val="005F140F"/>
    <w:rsid w:val="005F16AE"/>
    <w:rsid w:val="005F18EC"/>
    <w:rsid w:val="005F18F9"/>
    <w:rsid w:val="005F1938"/>
    <w:rsid w:val="005F1CE5"/>
    <w:rsid w:val="005F1CEF"/>
    <w:rsid w:val="005F1D70"/>
    <w:rsid w:val="005F2038"/>
    <w:rsid w:val="005F213F"/>
    <w:rsid w:val="005F21E3"/>
    <w:rsid w:val="005F22B5"/>
    <w:rsid w:val="005F24DC"/>
    <w:rsid w:val="005F26B2"/>
    <w:rsid w:val="005F2990"/>
    <w:rsid w:val="005F29F1"/>
    <w:rsid w:val="005F2A00"/>
    <w:rsid w:val="005F2AFD"/>
    <w:rsid w:val="005F2B65"/>
    <w:rsid w:val="005F2C4D"/>
    <w:rsid w:val="005F2EBE"/>
    <w:rsid w:val="005F3020"/>
    <w:rsid w:val="005F3667"/>
    <w:rsid w:val="005F373D"/>
    <w:rsid w:val="005F3EA9"/>
    <w:rsid w:val="005F40F6"/>
    <w:rsid w:val="005F42CF"/>
    <w:rsid w:val="005F4355"/>
    <w:rsid w:val="005F458D"/>
    <w:rsid w:val="005F46C3"/>
    <w:rsid w:val="005F46D2"/>
    <w:rsid w:val="005F46F5"/>
    <w:rsid w:val="005F4826"/>
    <w:rsid w:val="005F48B0"/>
    <w:rsid w:val="005F4910"/>
    <w:rsid w:val="005F4947"/>
    <w:rsid w:val="005F4CB1"/>
    <w:rsid w:val="005F5007"/>
    <w:rsid w:val="005F50C1"/>
    <w:rsid w:val="005F54A5"/>
    <w:rsid w:val="005F578F"/>
    <w:rsid w:val="005F5824"/>
    <w:rsid w:val="005F589F"/>
    <w:rsid w:val="005F5BAE"/>
    <w:rsid w:val="005F5CB5"/>
    <w:rsid w:val="005F5D50"/>
    <w:rsid w:val="005F5DE6"/>
    <w:rsid w:val="005F5F63"/>
    <w:rsid w:val="005F5FA6"/>
    <w:rsid w:val="005F62DD"/>
    <w:rsid w:val="005F63F6"/>
    <w:rsid w:val="005F6993"/>
    <w:rsid w:val="005F6C51"/>
    <w:rsid w:val="005F6CF8"/>
    <w:rsid w:val="005F711F"/>
    <w:rsid w:val="005F73D5"/>
    <w:rsid w:val="005F7529"/>
    <w:rsid w:val="005F76F1"/>
    <w:rsid w:val="005F7C59"/>
    <w:rsid w:val="005F7FAF"/>
    <w:rsid w:val="006000B7"/>
    <w:rsid w:val="0060049A"/>
    <w:rsid w:val="006004D8"/>
    <w:rsid w:val="00600583"/>
    <w:rsid w:val="006006BB"/>
    <w:rsid w:val="006009B5"/>
    <w:rsid w:val="006009C0"/>
    <w:rsid w:val="00600B65"/>
    <w:rsid w:val="00600E3B"/>
    <w:rsid w:val="0060100E"/>
    <w:rsid w:val="00601859"/>
    <w:rsid w:val="00602199"/>
    <w:rsid w:val="006021B6"/>
    <w:rsid w:val="006024D1"/>
    <w:rsid w:val="006024EB"/>
    <w:rsid w:val="0060260C"/>
    <w:rsid w:val="00602BC6"/>
    <w:rsid w:val="00602C16"/>
    <w:rsid w:val="00602F25"/>
    <w:rsid w:val="00602F6C"/>
    <w:rsid w:val="00603164"/>
    <w:rsid w:val="006031E4"/>
    <w:rsid w:val="006034D3"/>
    <w:rsid w:val="0060360B"/>
    <w:rsid w:val="00603AB7"/>
    <w:rsid w:val="00603C7C"/>
    <w:rsid w:val="0060460D"/>
    <w:rsid w:val="0060472C"/>
    <w:rsid w:val="00604750"/>
    <w:rsid w:val="00604BCE"/>
    <w:rsid w:val="00604C40"/>
    <w:rsid w:val="00604DFF"/>
    <w:rsid w:val="00605083"/>
    <w:rsid w:val="0060516E"/>
    <w:rsid w:val="00605328"/>
    <w:rsid w:val="006057F5"/>
    <w:rsid w:val="006059E4"/>
    <w:rsid w:val="00605C3F"/>
    <w:rsid w:val="00606119"/>
    <w:rsid w:val="006061B9"/>
    <w:rsid w:val="0060621D"/>
    <w:rsid w:val="006063C3"/>
    <w:rsid w:val="006064FA"/>
    <w:rsid w:val="006067F6"/>
    <w:rsid w:val="00606A49"/>
    <w:rsid w:val="00606AEF"/>
    <w:rsid w:val="00606C79"/>
    <w:rsid w:val="00606D03"/>
    <w:rsid w:val="00606ED3"/>
    <w:rsid w:val="0060701E"/>
    <w:rsid w:val="00607108"/>
    <w:rsid w:val="006072FA"/>
    <w:rsid w:val="006073FA"/>
    <w:rsid w:val="006074FD"/>
    <w:rsid w:val="00607684"/>
    <w:rsid w:val="00607689"/>
    <w:rsid w:val="00607690"/>
    <w:rsid w:val="00607B0A"/>
    <w:rsid w:val="00607B55"/>
    <w:rsid w:val="00607CF0"/>
    <w:rsid w:val="00607EE0"/>
    <w:rsid w:val="00607F65"/>
    <w:rsid w:val="00610242"/>
    <w:rsid w:val="006102B1"/>
    <w:rsid w:val="00610345"/>
    <w:rsid w:val="006104F9"/>
    <w:rsid w:val="006106ED"/>
    <w:rsid w:val="00610950"/>
    <w:rsid w:val="00610958"/>
    <w:rsid w:val="006109AA"/>
    <w:rsid w:val="00610B34"/>
    <w:rsid w:val="00610C7A"/>
    <w:rsid w:val="00610CED"/>
    <w:rsid w:val="00610E95"/>
    <w:rsid w:val="0061146E"/>
    <w:rsid w:val="006114F0"/>
    <w:rsid w:val="0061150A"/>
    <w:rsid w:val="006119AE"/>
    <w:rsid w:val="006119E8"/>
    <w:rsid w:val="00611B11"/>
    <w:rsid w:val="00611B25"/>
    <w:rsid w:val="00612368"/>
    <w:rsid w:val="006123E2"/>
    <w:rsid w:val="0061261F"/>
    <w:rsid w:val="00612757"/>
    <w:rsid w:val="00612D7B"/>
    <w:rsid w:val="006132F9"/>
    <w:rsid w:val="006132FD"/>
    <w:rsid w:val="00613533"/>
    <w:rsid w:val="00613640"/>
    <w:rsid w:val="00613682"/>
    <w:rsid w:val="006137B5"/>
    <w:rsid w:val="0061386C"/>
    <w:rsid w:val="00613906"/>
    <w:rsid w:val="00613950"/>
    <w:rsid w:val="00613E00"/>
    <w:rsid w:val="00613F19"/>
    <w:rsid w:val="00614081"/>
    <w:rsid w:val="006140C9"/>
    <w:rsid w:val="006142C0"/>
    <w:rsid w:val="0061432A"/>
    <w:rsid w:val="00614617"/>
    <w:rsid w:val="0061478D"/>
    <w:rsid w:val="00614972"/>
    <w:rsid w:val="006149BD"/>
    <w:rsid w:val="00614A4C"/>
    <w:rsid w:val="00614B3C"/>
    <w:rsid w:val="00615082"/>
    <w:rsid w:val="006150C6"/>
    <w:rsid w:val="00615249"/>
    <w:rsid w:val="006152D0"/>
    <w:rsid w:val="00615406"/>
    <w:rsid w:val="00615421"/>
    <w:rsid w:val="00615A49"/>
    <w:rsid w:val="00615EBE"/>
    <w:rsid w:val="00615F5F"/>
    <w:rsid w:val="0061620D"/>
    <w:rsid w:val="00616276"/>
    <w:rsid w:val="0061650F"/>
    <w:rsid w:val="006165BD"/>
    <w:rsid w:val="00616B95"/>
    <w:rsid w:val="00616DF4"/>
    <w:rsid w:val="00616EAA"/>
    <w:rsid w:val="00616F96"/>
    <w:rsid w:val="006171C2"/>
    <w:rsid w:val="0061723E"/>
    <w:rsid w:val="0061753A"/>
    <w:rsid w:val="0061756C"/>
    <w:rsid w:val="00617796"/>
    <w:rsid w:val="00617846"/>
    <w:rsid w:val="00617AD1"/>
    <w:rsid w:val="00617B7C"/>
    <w:rsid w:val="0062000D"/>
    <w:rsid w:val="0062045C"/>
    <w:rsid w:val="00620CDB"/>
    <w:rsid w:val="00620F02"/>
    <w:rsid w:val="00621222"/>
    <w:rsid w:val="006212D1"/>
    <w:rsid w:val="0062135E"/>
    <w:rsid w:val="00621518"/>
    <w:rsid w:val="0062155A"/>
    <w:rsid w:val="00621980"/>
    <w:rsid w:val="00621A48"/>
    <w:rsid w:val="00621AEE"/>
    <w:rsid w:val="00621D20"/>
    <w:rsid w:val="00621D6B"/>
    <w:rsid w:val="00621DD0"/>
    <w:rsid w:val="00621F55"/>
    <w:rsid w:val="00622000"/>
    <w:rsid w:val="006220F4"/>
    <w:rsid w:val="006223B6"/>
    <w:rsid w:val="00622776"/>
    <w:rsid w:val="006228D0"/>
    <w:rsid w:val="00622A06"/>
    <w:rsid w:val="00622BBF"/>
    <w:rsid w:val="00622C8B"/>
    <w:rsid w:val="00622C9B"/>
    <w:rsid w:val="00623197"/>
    <w:rsid w:val="00623240"/>
    <w:rsid w:val="006232BD"/>
    <w:rsid w:val="006236AC"/>
    <w:rsid w:val="006237A3"/>
    <w:rsid w:val="0062387F"/>
    <w:rsid w:val="0062389F"/>
    <w:rsid w:val="00623B1F"/>
    <w:rsid w:val="00623C58"/>
    <w:rsid w:val="0062429B"/>
    <w:rsid w:val="00624301"/>
    <w:rsid w:val="0062431D"/>
    <w:rsid w:val="0062441B"/>
    <w:rsid w:val="006244CE"/>
    <w:rsid w:val="00624844"/>
    <w:rsid w:val="0062486D"/>
    <w:rsid w:val="00624A20"/>
    <w:rsid w:val="00624A4B"/>
    <w:rsid w:val="00624C03"/>
    <w:rsid w:val="00624D0D"/>
    <w:rsid w:val="00624E80"/>
    <w:rsid w:val="00625061"/>
    <w:rsid w:val="006252D2"/>
    <w:rsid w:val="006252E6"/>
    <w:rsid w:val="00625382"/>
    <w:rsid w:val="006253F1"/>
    <w:rsid w:val="006256E4"/>
    <w:rsid w:val="0062573C"/>
    <w:rsid w:val="00625B7C"/>
    <w:rsid w:val="00625C63"/>
    <w:rsid w:val="0062607B"/>
    <w:rsid w:val="00626160"/>
    <w:rsid w:val="00626230"/>
    <w:rsid w:val="00626384"/>
    <w:rsid w:val="00626387"/>
    <w:rsid w:val="0062659C"/>
    <w:rsid w:val="00626669"/>
    <w:rsid w:val="00626CC2"/>
    <w:rsid w:val="00626DF2"/>
    <w:rsid w:val="00626E08"/>
    <w:rsid w:val="0062706C"/>
    <w:rsid w:val="00627252"/>
    <w:rsid w:val="00627443"/>
    <w:rsid w:val="00627474"/>
    <w:rsid w:val="0062780B"/>
    <w:rsid w:val="00627E33"/>
    <w:rsid w:val="0063002F"/>
    <w:rsid w:val="0063016A"/>
    <w:rsid w:val="0063046F"/>
    <w:rsid w:val="00630744"/>
    <w:rsid w:val="006307A9"/>
    <w:rsid w:val="006307B2"/>
    <w:rsid w:val="00630A48"/>
    <w:rsid w:val="00630B88"/>
    <w:rsid w:val="00630CD7"/>
    <w:rsid w:val="00630D2A"/>
    <w:rsid w:val="00630DAF"/>
    <w:rsid w:val="00630E87"/>
    <w:rsid w:val="00630F9D"/>
    <w:rsid w:val="006315F1"/>
    <w:rsid w:val="00631735"/>
    <w:rsid w:val="0063189B"/>
    <w:rsid w:val="00631A16"/>
    <w:rsid w:val="00631AFC"/>
    <w:rsid w:val="0063204E"/>
    <w:rsid w:val="006320E2"/>
    <w:rsid w:val="006323A5"/>
    <w:rsid w:val="006324AF"/>
    <w:rsid w:val="006325DE"/>
    <w:rsid w:val="00632CCF"/>
    <w:rsid w:val="00632D46"/>
    <w:rsid w:val="00632F46"/>
    <w:rsid w:val="00633120"/>
    <w:rsid w:val="006333D6"/>
    <w:rsid w:val="00633798"/>
    <w:rsid w:val="00633D6E"/>
    <w:rsid w:val="00633E16"/>
    <w:rsid w:val="00633EB9"/>
    <w:rsid w:val="00633FFC"/>
    <w:rsid w:val="0063407F"/>
    <w:rsid w:val="0063417B"/>
    <w:rsid w:val="0063432E"/>
    <w:rsid w:val="00634471"/>
    <w:rsid w:val="006344EB"/>
    <w:rsid w:val="00634507"/>
    <w:rsid w:val="0063450D"/>
    <w:rsid w:val="00634685"/>
    <w:rsid w:val="0063489C"/>
    <w:rsid w:val="006348A8"/>
    <w:rsid w:val="00634DC8"/>
    <w:rsid w:val="00634F2D"/>
    <w:rsid w:val="0063551F"/>
    <w:rsid w:val="006355CB"/>
    <w:rsid w:val="0063562B"/>
    <w:rsid w:val="0063582C"/>
    <w:rsid w:val="00635902"/>
    <w:rsid w:val="00635E85"/>
    <w:rsid w:val="0063621F"/>
    <w:rsid w:val="00636385"/>
    <w:rsid w:val="006363D3"/>
    <w:rsid w:val="00636886"/>
    <w:rsid w:val="00636FC1"/>
    <w:rsid w:val="00637096"/>
    <w:rsid w:val="0063733A"/>
    <w:rsid w:val="0063752D"/>
    <w:rsid w:val="00637548"/>
    <w:rsid w:val="006375AD"/>
    <w:rsid w:val="0063794E"/>
    <w:rsid w:val="006400AF"/>
    <w:rsid w:val="00640630"/>
    <w:rsid w:val="0064099C"/>
    <w:rsid w:val="00640AA7"/>
    <w:rsid w:val="00640B18"/>
    <w:rsid w:val="00640D38"/>
    <w:rsid w:val="00640E8E"/>
    <w:rsid w:val="00640F84"/>
    <w:rsid w:val="00640FC5"/>
    <w:rsid w:val="00641248"/>
    <w:rsid w:val="0064130A"/>
    <w:rsid w:val="006414CF"/>
    <w:rsid w:val="0064165C"/>
    <w:rsid w:val="00641690"/>
    <w:rsid w:val="00641750"/>
    <w:rsid w:val="0064176E"/>
    <w:rsid w:val="00641CD6"/>
    <w:rsid w:val="00641DBD"/>
    <w:rsid w:val="00641DC9"/>
    <w:rsid w:val="00641E22"/>
    <w:rsid w:val="00641E71"/>
    <w:rsid w:val="00641EEC"/>
    <w:rsid w:val="006420AD"/>
    <w:rsid w:val="006421AF"/>
    <w:rsid w:val="00642275"/>
    <w:rsid w:val="0064236F"/>
    <w:rsid w:val="006424B2"/>
    <w:rsid w:val="006424C1"/>
    <w:rsid w:val="006424CB"/>
    <w:rsid w:val="00642560"/>
    <w:rsid w:val="0064297C"/>
    <w:rsid w:val="00642AF1"/>
    <w:rsid w:val="00642F53"/>
    <w:rsid w:val="00642F75"/>
    <w:rsid w:val="0064303A"/>
    <w:rsid w:val="0064330C"/>
    <w:rsid w:val="0064333E"/>
    <w:rsid w:val="00643483"/>
    <w:rsid w:val="006435D2"/>
    <w:rsid w:val="00643696"/>
    <w:rsid w:val="006439A2"/>
    <w:rsid w:val="00643BE2"/>
    <w:rsid w:val="00643D9B"/>
    <w:rsid w:val="00643DD0"/>
    <w:rsid w:val="00643EAD"/>
    <w:rsid w:val="006442F2"/>
    <w:rsid w:val="006445FC"/>
    <w:rsid w:val="006446CE"/>
    <w:rsid w:val="00645072"/>
    <w:rsid w:val="00645297"/>
    <w:rsid w:val="00645311"/>
    <w:rsid w:val="0064573B"/>
    <w:rsid w:val="0064598F"/>
    <w:rsid w:val="006459AA"/>
    <w:rsid w:val="006459D0"/>
    <w:rsid w:val="00645BE8"/>
    <w:rsid w:val="00645D2A"/>
    <w:rsid w:val="00645E5C"/>
    <w:rsid w:val="006460EB"/>
    <w:rsid w:val="00646681"/>
    <w:rsid w:val="006468D2"/>
    <w:rsid w:val="00646A24"/>
    <w:rsid w:val="00646C18"/>
    <w:rsid w:val="00647539"/>
    <w:rsid w:val="006477F9"/>
    <w:rsid w:val="0064788B"/>
    <w:rsid w:val="0064797D"/>
    <w:rsid w:val="00647994"/>
    <w:rsid w:val="00647AAB"/>
    <w:rsid w:val="00647E5B"/>
    <w:rsid w:val="00650097"/>
    <w:rsid w:val="006502D4"/>
    <w:rsid w:val="0065067D"/>
    <w:rsid w:val="00650756"/>
    <w:rsid w:val="00650840"/>
    <w:rsid w:val="00650AA2"/>
    <w:rsid w:val="00650D92"/>
    <w:rsid w:val="00651221"/>
    <w:rsid w:val="00651816"/>
    <w:rsid w:val="00651A47"/>
    <w:rsid w:val="00651A95"/>
    <w:rsid w:val="00651AEB"/>
    <w:rsid w:val="00651F2A"/>
    <w:rsid w:val="0065208D"/>
    <w:rsid w:val="00652103"/>
    <w:rsid w:val="00652295"/>
    <w:rsid w:val="0065279F"/>
    <w:rsid w:val="006527EF"/>
    <w:rsid w:val="00652B15"/>
    <w:rsid w:val="00652CF7"/>
    <w:rsid w:val="00652E7E"/>
    <w:rsid w:val="00653457"/>
    <w:rsid w:val="00653735"/>
    <w:rsid w:val="00653A61"/>
    <w:rsid w:val="006540B5"/>
    <w:rsid w:val="006541B7"/>
    <w:rsid w:val="00654222"/>
    <w:rsid w:val="006542D2"/>
    <w:rsid w:val="006543CE"/>
    <w:rsid w:val="006545AC"/>
    <w:rsid w:val="00654D47"/>
    <w:rsid w:val="0065501C"/>
    <w:rsid w:val="006552F0"/>
    <w:rsid w:val="006552FA"/>
    <w:rsid w:val="00655551"/>
    <w:rsid w:val="0065561A"/>
    <w:rsid w:val="00655646"/>
    <w:rsid w:val="00655668"/>
    <w:rsid w:val="00655671"/>
    <w:rsid w:val="00655775"/>
    <w:rsid w:val="00655AF9"/>
    <w:rsid w:val="00655C3F"/>
    <w:rsid w:val="00655E8A"/>
    <w:rsid w:val="00655F87"/>
    <w:rsid w:val="0065602C"/>
    <w:rsid w:val="00656063"/>
    <w:rsid w:val="0065607E"/>
    <w:rsid w:val="006562E2"/>
    <w:rsid w:val="0065633F"/>
    <w:rsid w:val="00656729"/>
    <w:rsid w:val="006567FC"/>
    <w:rsid w:val="0065694A"/>
    <w:rsid w:val="00656BE2"/>
    <w:rsid w:val="00656FE9"/>
    <w:rsid w:val="006570EC"/>
    <w:rsid w:val="006578B4"/>
    <w:rsid w:val="00657AEB"/>
    <w:rsid w:val="00657C94"/>
    <w:rsid w:val="00657D59"/>
    <w:rsid w:val="0065ADA7"/>
    <w:rsid w:val="00660234"/>
    <w:rsid w:val="00660326"/>
    <w:rsid w:val="00660625"/>
    <w:rsid w:val="006608AA"/>
    <w:rsid w:val="00660F82"/>
    <w:rsid w:val="00661155"/>
    <w:rsid w:val="006611B0"/>
    <w:rsid w:val="0066156C"/>
    <w:rsid w:val="00661DBC"/>
    <w:rsid w:val="00661E89"/>
    <w:rsid w:val="00662112"/>
    <w:rsid w:val="0066242D"/>
    <w:rsid w:val="006625A8"/>
    <w:rsid w:val="006625BA"/>
    <w:rsid w:val="0066266A"/>
    <w:rsid w:val="00662C22"/>
    <w:rsid w:val="00662E29"/>
    <w:rsid w:val="00662ED7"/>
    <w:rsid w:val="006632AE"/>
    <w:rsid w:val="0066339A"/>
    <w:rsid w:val="00663504"/>
    <w:rsid w:val="00663626"/>
    <w:rsid w:val="00663792"/>
    <w:rsid w:val="00663D0A"/>
    <w:rsid w:val="00663F62"/>
    <w:rsid w:val="0066405B"/>
    <w:rsid w:val="0066426E"/>
    <w:rsid w:val="006642EE"/>
    <w:rsid w:val="006643A2"/>
    <w:rsid w:val="0066457E"/>
    <w:rsid w:val="00664679"/>
    <w:rsid w:val="006646DD"/>
    <w:rsid w:val="00664775"/>
    <w:rsid w:val="00664AF4"/>
    <w:rsid w:val="00664B3F"/>
    <w:rsid w:val="00664B98"/>
    <w:rsid w:val="00664ECE"/>
    <w:rsid w:val="006651FE"/>
    <w:rsid w:val="00665317"/>
    <w:rsid w:val="00665615"/>
    <w:rsid w:val="006656C4"/>
    <w:rsid w:val="00665729"/>
    <w:rsid w:val="0066588E"/>
    <w:rsid w:val="006658AB"/>
    <w:rsid w:val="00665AB1"/>
    <w:rsid w:val="00665B29"/>
    <w:rsid w:val="00665BAB"/>
    <w:rsid w:val="00665CDF"/>
    <w:rsid w:val="00665CE8"/>
    <w:rsid w:val="00665E08"/>
    <w:rsid w:val="00666055"/>
    <w:rsid w:val="006660E3"/>
    <w:rsid w:val="00666128"/>
    <w:rsid w:val="00666179"/>
    <w:rsid w:val="00666700"/>
    <w:rsid w:val="00666750"/>
    <w:rsid w:val="006667C3"/>
    <w:rsid w:val="006667F3"/>
    <w:rsid w:val="00666822"/>
    <w:rsid w:val="0066707B"/>
    <w:rsid w:val="0066709C"/>
    <w:rsid w:val="00667130"/>
    <w:rsid w:val="0066747E"/>
    <w:rsid w:val="006678D4"/>
    <w:rsid w:val="00667942"/>
    <w:rsid w:val="00667AC6"/>
    <w:rsid w:val="00667EAB"/>
    <w:rsid w:val="00667EE1"/>
    <w:rsid w:val="0067003E"/>
    <w:rsid w:val="006702F8"/>
    <w:rsid w:val="006703BA"/>
    <w:rsid w:val="006703CA"/>
    <w:rsid w:val="0067085B"/>
    <w:rsid w:val="00670CA1"/>
    <w:rsid w:val="00670DEC"/>
    <w:rsid w:val="00670E56"/>
    <w:rsid w:val="006710EA"/>
    <w:rsid w:val="006710EE"/>
    <w:rsid w:val="006712E2"/>
    <w:rsid w:val="00671708"/>
    <w:rsid w:val="00671778"/>
    <w:rsid w:val="00671AC6"/>
    <w:rsid w:val="00672156"/>
    <w:rsid w:val="0067228F"/>
    <w:rsid w:val="006723B4"/>
    <w:rsid w:val="006726AC"/>
    <w:rsid w:val="00672B0D"/>
    <w:rsid w:val="00672FBA"/>
    <w:rsid w:val="006730F8"/>
    <w:rsid w:val="0067339B"/>
    <w:rsid w:val="00673496"/>
    <w:rsid w:val="006738BD"/>
    <w:rsid w:val="00673B29"/>
    <w:rsid w:val="00673EBC"/>
    <w:rsid w:val="00673F97"/>
    <w:rsid w:val="00674113"/>
    <w:rsid w:val="00674690"/>
    <w:rsid w:val="006746E7"/>
    <w:rsid w:val="00674761"/>
    <w:rsid w:val="0067481F"/>
    <w:rsid w:val="00674AA2"/>
    <w:rsid w:val="0067510A"/>
    <w:rsid w:val="00675190"/>
    <w:rsid w:val="006753B3"/>
    <w:rsid w:val="00675DF8"/>
    <w:rsid w:val="00675FD4"/>
    <w:rsid w:val="006761C2"/>
    <w:rsid w:val="00676302"/>
    <w:rsid w:val="00676484"/>
    <w:rsid w:val="00676633"/>
    <w:rsid w:val="00676985"/>
    <w:rsid w:val="00676AF9"/>
    <w:rsid w:val="00676B12"/>
    <w:rsid w:val="00676E7E"/>
    <w:rsid w:val="00677079"/>
    <w:rsid w:val="00677106"/>
    <w:rsid w:val="0067716F"/>
    <w:rsid w:val="00677299"/>
    <w:rsid w:val="0067748E"/>
    <w:rsid w:val="006779B0"/>
    <w:rsid w:val="00677ADA"/>
    <w:rsid w:val="00677D78"/>
    <w:rsid w:val="00677DAA"/>
    <w:rsid w:val="00677F72"/>
    <w:rsid w:val="00677FB5"/>
    <w:rsid w:val="006804FC"/>
    <w:rsid w:val="006807F6"/>
    <w:rsid w:val="006809C4"/>
    <w:rsid w:val="006809C8"/>
    <w:rsid w:val="00680A25"/>
    <w:rsid w:val="00680CF2"/>
    <w:rsid w:val="00680FC6"/>
    <w:rsid w:val="00681125"/>
    <w:rsid w:val="00681246"/>
    <w:rsid w:val="006812B8"/>
    <w:rsid w:val="006817BB"/>
    <w:rsid w:val="006819B0"/>
    <w:rsid w:val="00681AAB"/>
    <w:rsid w:val="00681AC0"/>
    <w:rsid w:val="00681B7C"/>
    <w:rsid w:val="00681C46"/>
    <w:rsid w:val="00681CBA"/>
    <w:rsid w:val="006820FE"/>
    <w:rsid w:val="00682537"/>
    <w:rsid w:val="00682590"/>
    <w:rsid w:val="0068269D"/>
    <w:rsid w:val="00682800"/>
    <w:rsid w:val="00682947"/>
    <w:rsid w:val="0068299C"/>
    <w:rsid w:val="006829A5"/>
    <w:rsid w:val="006829C0"/>
    <w:rsid w:val="006829E6"/>
    <w:rsid w:val="00682A32"/>
    <w:rsid w:val="006830B2"/>
    <w:rsid w:val="00683399"/>
    <w:rsid w:val="006833FB"/>
    <w:rsid w:val="0068350D"/>
    <w:rsid w:val="0068374E"/>
    <w:rsid w:val="00683804"/>
    <w:rsid w:val="00683D3A"/>
    <w:rsid w:val="00683EFA"/>
    <w:rsid w:val="00683F64"/>
    <w:rsid w:val="006840C9"/>
    <w:rsid w:val="00684168"/>
    <w:rsid w:val="006841D3"/>
    <w:rsid w:val="0068442C"/>
    <w:rsid w:val="00684447"/>
    <w:rsid w:val="006845F6"/>
    <w:rsid w:val="00684822"/>
    <w:rsid w:val="00684B75"/>
    <w:rsid w:val="00684E7B"/>
    <w:rsid w:val="006852F7"/>
    <w:rsid w:val="006857F9"/>
    <w:rsid w:val="006859E3"/>
    <w:rsid w:val="00685A6E"/>
    <w:rsid w:val="00685BEB"/>
    <w:rsid w:val="00685D03"/>
    <w:rsid w:val="00685DDC"/>
    <w:rsid w:val="00685E09"/>
    <w:rsid w:val="00685F56"/>
    <w:rsid w:val="006860CB"/>
    <w:rsid w:val="00686549"/>
    <w:rsid w:val="006866DF"/>
    <w:rsid w:val="006866FF"/>
    <w:rsid w:val="006867B8"/>
    <w:rsid w:val="0068685E"/>
    <w:rsid w:val="00686984"/>
    <w:rsid w:val="00686A24"/>
    <w:rsid w:val="00686A8D"/>
    <w:rsid w:val="00686BF0"/>
    <w:rsid w:val="00686D00"/>
    <w:rsid w:val="00686D58"/>
    <w:rsid w:val="00686D5C"/>
    <w:rsid w:val="0068723C"/>
    <w:rsid w:val="00687750"/>
    <w:rsid w:val="006878B7"/>
    <w:rsid w:val="00687B4B"/>
    <w:rsid w:val="00687D56"/>
    <w:rsid w:val="00687DFD"/>
    <w:rsid w:val="00687E6B"/>
    <w:rsid w:val="00687F8E"/>
    <w:rsid w:val="0069046C"/>
    <w:rsid w:val="006905AA"/>
    <w:rsid w:val="006905F8"/>
    <w:rsid w:val="00690627"/>
    <w:rsid w:val="006909AA"/>
    <w:rsid w:val="006909C7"/>
    <w:rsid w:val="00690F77"/>
    <w:rsid w:val="00690FCB"/>
    <w:rsid w:val="00691174"/>
    <w:rsid w:val="006912C0"/>
    <w:rsid w:val="00691342"/>
    <w:rsid w:val="00691461"/>
    <w:rsid w:val="006914AB"/>
    <w:rsid w:val="0069188A"/>
    <w:rsid w:val="00691A0E"/>
    <w:rsid w:val="00691B3B"/>
    <w:rsid w:val="00691C9D"/>
    <w:rsid w:val="00691E50"/>
    <w:rsid w:val="00691F81"/>
    <w:rsid w:val="0069222B"/>
    <w:rsid w:val="00692268"/>
    <w:rsid w:val="0069243D"/>
    <w:rsid w:val="006925D1"/>
    <w:rsid w:val="006925EE"/>
    <w:rsid w:val="00692624"/>
    <w:rsid w:val="00692AFD"/>
    <w:rsid w:val="00692EAB"/>
    <w:rsid w:val="00693009"/>
    <w:rsid w:val="006930F9"/>
    <w:rsid w:val="006935C1"/>
    <w:rsid w:val="0069369D"/>
    <w:rsid w:val="0069372F"/>
    <w:rsid w:val="00693736"/>
    <w:rsid w:val="00693868"/>
    <w:rsid w:val="00693874"/>
    <w:rsid w:val="006938AB"/>
    <w:rsid w:val="006938C2"/>
    <w:rsid w:val="00693A2A"/>
    <w:rsid w:val="006940B5"/>
    <w:rsid w:val="00694352"/>
    <w:rsid w:val="0069462B"/>
    <w:rsid w:val="0069493F"/>
    <w:rsid w:val="006949F4"/>
    <w:rsid w:val="00694B40"/>
    <w:rsid w:val="00694DD6"/>
    <w:rsid w:val="00694DE5"/>
    <w:rsid w:val="00695834"/>
    <w:rsid w:val="006962C1"/>
    <w:rsid w:val="006962E1"/>
    <w:rsid w:val="006964C1"/>
    <w:rsid w:val="006966D1"/>
    <w:rsid w:val="00696764"/>
    <w:rsid w:val="00696E9D"/>
    <w:rsid w:val="0069714F"/>
    <w:rsid w:val="00697357"/>
    <w:rsid w:val="006973F4"/>
    <w:rsid w:val="00697BE4"/>
    <w:rsid w:val="00697D28"/>
    <w:rsid w:val="00697F20"/>
    <w:rsid w:val="00697F6D"/>
    <w:rsid w:val="006A0271"/>
    <w:rsid w:val="006A03C2"/>
    <w:rsid w:val="006A0464"/>
    <w:rsid w:val="006A060B"/>
    <w:rsid w:val="006A0C43"/>
    <w:rsid w:val="006A0DF5"/>
    <w:rsid w:val="006A0EA2"/>
    <w:rsid w:val="006A0F5A"/>
    <w:rsid w:val="006A1064"/>
    <w:rsid w:val="006A11A7"/>
    <w:rsid w:val="006A1521"/>
    <w:rsid w:val="006A186F"/>
    <w:rsid w:val="006A19CD"/>
    <w:rsid w:val="006A19FC"/>
    <w:rsid w:val="006A1CD7"/>
    <w:rsid w:val="006A210A"/>
    <w:rsid w:val="006A22A5"/>
    <w:rsid w:val="006A230B"/>
    <w:rsid w:val="006A25D4"/>
    <w:rsid w:val="006A27CE"/>
    <w:rsid w:val="006A2973"/>
    <w:rsid w:val="006A29C8"/>
    <w:rsid w:val="006A2BC1"/>
    <w:rsid w:val="006A2D65"/>
    <w:rsid w:val="006A2E24"/>
    <w:rsid w:val="006A2FCD"/>
    <w:rsid w:val="006A3221"/>
    <w:rsid w:val="006A3333"/>
    <w:rsid w:val="006A33C2"/>
    <w:rsid w:val="006A34E0"/>
    <w:rsid w:val="006A36D5"/>
    <w:rsid w:val="006A37AB"/>
    <w:rsid w:val="006A38CE"/>
    <w:rsid w:val="006A396D"/>
    <w:rsid w:val="006A3CD5"/>
    <w:rsid w:val="006A3D91"/>
    <w:rsid w:val="006A3D9E"/>
    <w:rsid w:val="006A3FA7"/>
    <w:rsid w:val="006A42CF"/>
    <w:rsid w:val="006A451C"/>
    <w:rsid w:val="006A45B7"/>
    <w:rsid w:val="006A46E3"/>
    <w:rsid w:val="006A4B19"/>
    <w:rsid w:val="006A4E66"/>
    <w:rsid w:val="006A4E9C"/>
    <w:rsid w:val="006A4ECE"/>
    <w:rsid w:val="006A5100"/>
    <w:rsid w:val="006A52B2"/>
    <w:rsid w:val="006A52DD"/>
    <w:rsid w:val="006A5459"/>
    <w:rsid w:val="006A5537"/>
    <w:rsid w:val="006A55B4"/>
    <w:rsid w:val="006A566A"/>
    <w:rsid w:val="006A5DA4"/>
    <w:rsid w:val="006A5DDE"/>
    <w:rsid w:val="006A6308"/>
    <w:rsid w:val="006A6863"/>
    <w:rsid w:val="006A69F3"/>
    <w:rsid w:val="006A6C6B"/>
    <w:rsid w:val="006A6EEF"/>
    <w:rsid w:val="006A743B"/>
    <w:rsid w:val="006A772F"/>
    <w:rsid w:val="006A7B4D"/>
    <w:rsid w:val="006A7E27"/>
    <w:rsid w:val="006A7E75"/>
    <w:rsid w:val="006A7F09"/>
    <w:rsid w:val="006A7FF8"/>
    <w:rsid w:val="006B0048"/>
    <w:rsid w:val="006B013C"/>
    <w:rsid w:val="006B0672"/>
    <w:rsid w:val="006B0756"/>
    <w:rsid w:val="006B08BB"/>
    <w:rsid w:val="006B09D3"/>
    <w:rsid w:val="006B0A1D"/>
    <w:rsid w:val="006B0B64"/>
    <w:rsid w:val="006B0D66"/>
    <w:rsid w:val="006B1050"/>
    <w:rsid w:val="006B1194"/>
    <w:rsid w:val="006B1504"/>
    <w:rsid w:val="006B176F"/>
    <w:rsid w:val="006B1876"/>
    <w:rsid w:val="006B1B68"/>
    <w:rsid w:val="006B1BDE"/>
    <w:rsid w:val="006B1BE7"/>
    <w:rsid w:val="006B1FD8"/>
    <w:rsid w:val="006B23AC"/>
    <w:rsid w:val="006B25DD"/>
    <w:rsid w:val="006B2A98"/>
    <w:rsid w:val="006B2B28"/>
    <w:rsid w:val="006B2D5D"/>
    <w:rsid w:val="006B2DA6"/>
    <w:rsid w:val="006B3227"/>
    <w:rsid w:val="006B337C"/>
    <w:rsid w:val="006B34CD"/>
    <w:rsid w:val="006B36AD"/>
    <w:rsid w:val="006B3752"/>
    <w:rsid w:val="006B38E9"/>
    <w:rsid w:val="006B3A7D"/>
    <w:rsid w:val="006B3AA3"/>
    <w:rsid w:val="006B3C34"/>
    <w:rsid w:val="006B3CFB"/>
    <w:rsid w:val="006B3FF2"/>
    <w:rsid w:val="006B41AD"/>
    <w:rsid w:val="006B4230"/>
    <w:rsid w:val="006B42CB"/>
    <w:rsid w:val="006B4533"/>
    <w:rsid w:val="006B4B70"/>
    <w:rsid w:val="006B4C96"/>
    <w:rsid w:val="006B5108"/>
    <w:rsid w:val="006B55C8"/>
    <w:rsid w:val="006B5848"/>
    <w:rsid w:val="006B58FE"/>
    <w:rsid w:val="006B591A"/>
    <w:rsid w:val="006B59E0"/>
    <w:rsid w:val="006B5AD6"/>
    <w:rsid w:val="006B5B59"/>
    <w:rsid w:val="006B5E31"/>
    <w:rsid w:val="006B61B3"/>
    <w:rsid w:val="006B63D8"/>
    <w:rsid w:val="006B6534"/>
    <w:rsid w:val="006B65D6"/>
    <w:rsid w:val="006B671D"/>
    <w:rsid w:val="006B6753"/>
    <w:rsid w:val="006B676C"/>
    <w:rsid w:val="006B68E9"/>
    <w:rsid w:val="006B6ABE"/>
    <w:rsid w:val="006B6BC5"/>
    <w:rsid w:val="006B6BF4"/>
    <w:rsid w:val="006B6CCB"/>
    <w:rsid w:val="006B6D10"/>
    <w:rsid w:val="006B765E"/>
    <w:rsid w:val="006B79F9"/>
    <w:rsid w:val="006B7C77"/>
    <w:rsid w:val="006B7EB1"/>
    <w:rsid w:val="006B7F49"/>
    <w:rsid w:val="006B7F91"/>
    <w:rsid w:val="006BD9D6"/>
    <w:rsid w:val="006C038C"/>
    <w:rsid w:val="006C047F"/>
    <w:rsid w:val="006C0DEF"/>
    <w:rsid w:val="006C1063"/>
    <w:rsid w:val="006C1224"/>
    <w:rsid w:val="006C13A9"/>
    <w:rsid w:val="006C1688"/>
    <w:rsid w:val="006C1BF7"/>
    <w:rsid w:val="006C1C13"/>
    <w:rsid w:val="006C1D1A"/>
    <w:rsid w:val="006C20E1"/>
    <w:rsid w:val="006C2A47"/>
    <w:rsid w:val="006C2D86"/>
    <w:rsid w:val="006C2D8E"/>
    <w:rsid w:val="006C2FD3"/>
    <w:rsid w:val="006C30FD"/>
    <w:rsid w:val="006C3232"/>
    <w:rsid w:val="006C3739"/>
    <w:rsid w:val="006C380E"/>
    <w:rsid w:val="006C3D4B"/>
    <w:rsid w:val="006C3D97"/>
    <w:rsid w:val="006C4020"/>
    <w:rsid w:val="006C406E"/>
    <w:rsid w:val="006C4179"/>
    <w:rsid w:val="006C444A"/>
    <w:rsid w:val="006C46AA"/>
    <w:rsid w:val="006C4A45"/>
    <w:rsid w:val="006C4E8C"/>
    <w:rsid w:val="006C50DF"/>
    <w:rsid w:val="006C545D"/>
    <w:rsid w:val="006C5A5E"/>
    <w:rsid w:val="006C5AA9"/>
    <w:rsid w:val="006C5B98"/>
    <w:rsid w:val="006C5C98"/>
    <w:rsid w:val="006C5CB4"/>
    <w:rsid w:val="006C5DB1"/>
    <w:rsid w:val="006C5E58"/>
    <w:rsid w:val="006C6084"/>
    <w:rsid w:val="006C621F"/>
    <w:rsid w:val="006C6475"/>
    <w:rsid w:val="006C66BB"/>
    <w:rsid w:val="006C6A78"/>
    <w:rsid w:val="006C6B55"/>
    <w:rsid w:val="006C6F3A"/>
    <w:rsid w:val="006C6FF1"/>
    <w:rsid w:val="006C70C8"/>
    <w:rsid w:val="006C7452"/>
    <w:rsid w:val="006C7475"/>
    <w:rsid w:val="006C74E1"/>
    <w:rsid w:val="006C763E"/>
    <w:rsid w:val="006C7678"/>
    <w:rsid w:val="006C79D4"/>
    <w:rsid w:val="006C7E43"/>
    <w:rsid w:val="006C7E7D"/>
    <w:rsid w:val="006C7F23"/>
    <w:rsid w:val="006C7F53"/>
    <w:rsid w:val="006D02D7"/>
    <w:rsid w:val="006D0344"/>
    <w:rsid w:val="006D0394"/>
    <w:rsid w:val="006D03CC"/>
    <w:rsid w:val="006D095E"/>
    <w:rsid w:val="006D0B84"/>
    <w:rsid w:val="006D0BA5"/>
    <w:rsid w:val="006D0BC9"/>
    <w:rsid w:val="006D0D25"/>
    <w:rsid w:val="006D0EAC"/>
    <w:rsid w:val="006D1010"/>
    <w:rsid w:val="006D11A5"/>
    <w:rsid w:val="006D14EB"/>
    <w:rsid w:val="006D1787"/>
    <w:rsid w:val="006D1960"/>
    <w:rsid w:val="006D1A2E"/>
    <w:rsid w:val="006D1B0F"/>
    <w:rsid w:val="006D1C42"/>
    <w:rsid w:val="006D1CBF"/>
    <w:rsid w:val="006D1F84"/>
    <w:rsid w:val="006D2204"/>
    <w:rsid w:val="006D220F"/>
    <w:rsid w:val="006D24CA"/>
    <w:rsid w:val="006D26E6"/>
    <w:rsid w:val="006D2C8E"/>
    <w:rsid w:val="006D2D4D"/>
    <w:rsid w:val="006D2EAE"/>
    <w:rsid w:val="006D2EC8"/>
    <w:rsid w:val="006D2FDD"/>
    <w:rsid w:val="006D305A"/>
    <w:rsid w:val="006D3427"/>
    <w:rsid w:val="006D3531"/>
    <w:rsid w:val="006D361D"/>
    <w:rsid w:val="006D36CF"/>
    <w:rsid w:val="006D372D"/>
    <w:rsid w:val="006D37B2"/>
    <w:rsid w:val="006D390F"/>
    <w:rsid w:val="006D3AC4"/>
    <w:rsid w:val="006D3BB0"/>
    <w:rsid w:val="006D3D4E"/>
    <w:rsid w:val="006D3EBE"/>
    <w:rsid w:val="006D419D"/>
    <w:rsid w:val="006D4280"/>
    <w:rsid w:val="006D43FA"/>
    <w:rsid w:val="006D47F7"/>
    <w:rsid w:val="006D4DD5"/>
    <w:rsid w:val="006D4E1B"/>
    <w:rsid w:val="006D4FEF"/>
    <w:rsid w:val="006D5170"/>
    <w:rsid w:val="006D527D"/>
    <w:rsid w:val="006D531D"/>
    <w:rsid w:val="006D5713"/>
    <w:rsid w:val="006D5984"/>
    <w:rsid w:val="006D5A18"/>
    <w:rsid w:val="006D5D26"/>
    <w:rsid w:val="006D5DF7"/>
    <w:rsid w:val="006D5E46"/>
    <w:rsid w:val="006D603F"/>
    <w:rsid w:val="006D68DF"/>
    <w:rsid w:val="006D6986"/>
    <w:rsid w:val="006D69D7"/>
    <w:rsid w:val="006D6CC7"/>
    <w:rsid w:val="006D6CFD"/>
    <w:rsid w:val="006D6E8C"/>
    <w:rsid w:val="006D6EA8"/>
    <w:rsid w:val="006D6F43"/>
    <w:rsid w:val="006D7008"/>
    <w:rsid w:val="006D71EF"/>
    <w:rsid w:val="006D74B6"/>
    <w:rsid w:val="006D768B"/>
    <w:rsid w:val="006D7746"/>
    <w:rsid w:val="006D7D40"/>
    <w:rsid w:val="006D7FD3"/>
    <w:rsid w:val="006E003E"/>
    <w:rsid w:val="006E041A"/>
    <w:rsid w:val="006E091D"/>
    <w:rsid w:val="006E0B52"/>
    <w:rsid w:val="006E0B8F"/>
    <w:rsid w:val="006E19D1"/>
    <w:rsid w:val="006E1D13"/>
    <w:rsid w:val="006E1E98"/>
    <w:rsid w:val="006E234C"/>
    <w:rsid w:val="006E237F"/>
    <w:rsid w:val="006E2557"/>
    <w:rsid w:val="006E25AA"/>
    <w:rsid w:val="006E26DF"/>
    <w:rsid w:val="006E2D4B"/>
    <w:rsid w:val="006E2DB7"/>
    <w:rsid w:val="006E2EF1"/>
    <w:rsid w:val="006E303F"/>
    <w:rsid w:val="006E3040"/>
    <w:rsid w:val="006E31B5"/>
    <w:rsid w:val="006E326F"/>
    <w:rsid w:val="006E34E0"/>
    <w:rsid w:val="006E35E0"/>
    <w:rsid w:val="006E39D6"/>
    <w:rsid w:val="006E3FBF"/>
    <w:rsid w:val="006E400D"/>
    <w:rsid w:val="006E406E"/>
    <w:rsid w:val="006E41EC"/>
    <w:rsid w:val="006E42D0"/>
    <w:rsid w:val="006E4414"/>
    <w:rsid w:val="006E4666"/>
    <w:rsid w:val="006E4834"/>
    <w:rsid w:val="006E4CAA"/>
    <w:rsid w:val="006E5038"/>
    <w:rsid w:val="006E51FF"/>
    <w:rsid w:val="006E5282"/>
    <w:rsid w:val="006E558A"/>
    <w:rsid w:val="006E59BE"/>
    <w:rsid w:val="006E5C84"/>
    <w:rsid w:val="006E5D7B"/>
    <w:rsid w:val="006E5E40"/>
    <w:rsid w:val="006E60C8"/>
    <w:rsid w:val="006E6897"/>
    <w:rsid w:val="006E6A81"/>
    <w:rsid w:val="006E6ECB"/>
    <w:rsid w:val="006E6F6F"/>
    <w:rsid w:val="006E70C0"/>
    <w:rsid w:val="006E73CC"/>
    <w:rsid w:val="006E74B9"/>
    <w:rsid w:val="006E77FF"/>
    <w:rsid w:val="006E7ABA"/>
    <w:rsid w:val="006E7B4A"/>
    <w:rsid w:val="006E7E09"/>
    <w:rsid w:val="006E7EB0"/>
    <w:rsid w:val="006E7F58"/>
    <w:rsid w:val="006F03F4"/>
    <w:rsid w:val="006F05A5"/>
    <w:rsid w:val="006F0764"/>
    <w:rsid w:val="006F07FF"/>
    <w:rsid w:val="006F0915"/>
    <w:rsid w:val="006F0EC7"/>
    <w:rsid w:val="006F15B0"/>
    <w:rsid w:val="006F1812"/>
    <w:rsid w:val="006F1C6B"/>
    <w:rsid w:val="006F205C"/>
    <w:rsid w:val="006F20FB"/>
    <w:rsid w:val="006F2103"/>
    <w:rsid w:val="006F2340"/>
    <w:rsid w:val="006F2396"/>
    <w:rsid w:val="006F255D"/>
    <w:rsid w:val="006F2641"/>
    <w:rsid w:val="006F2A63"/>
    <w:rsid w:val="006F2ACC"/>
    <w:rsid w:val="006F2DCF"/>
    <w:rsid w:val="006F3008"/>
    <w:rsid w:val="006F301F"/>
    <w:rsid w:val="006F3095"/>
    <w:rsid w:val="006F3190"/>
    <w:rsid w:val="006F31F8"/>
    <w:rsid w:val="006F3257"/>
    <w:rsid w:val="006F382C"/>
    <w:rsid w:val="006F3956"/>
    <w:rsid w:val="006F3A4C"/>
    <w:rsid w:val="006F3FD9"/>
    <w:rsid w:val="006F43C5"/>
    <w:rsid w:val="006F4425"/>
    <w:rsid w:val="006F4458"/>
    <w:rsid w:val="006F44F3"/>
    <w:rsid w:val="006F4504"/>
    <w:rsid w:val="006F459F"/>
    <w:rsid w:val="006F45B7"/>
    <w:rsid w:val="006F47B1"/>
    <w:rsid w:val="006F48E0"/>
    <w:rsid w:val="006F495F"/>
    <w:rsid w:val="006F4CB8"/>
    <w:rsid w:val="006F4EEE"/>
    <w:rsid w:val="006F5209"/>
    <w:rsid w:val="006F522C"/>
    <w:rsid w:val="006F52E7"/>
    <w:rsid w:val="006F5393"/>
    <w:rsid w:val="006F54E5"/>
    <w:rsid w:val="006F56A1"/>
    <w:rsid w:val="006F56EC"/>
    <w:rsid w:val="006F581A"/>
    <w:rsid w:val="006F5B23"/>
    <w:rsid w:val="006F5F23"/>
    <w:rsid w:val="006F6172"/>
    <w:rsid w:val="006F67D4"/>
    <w:rsid w:val="006F68F9"/>
    <w:rsid w:val="006F692C"/>
    <w:rsid w:val="006F6A66"/>
    <w:rsid w:val="006F6E7D"/>
    <w:rsid w:val="006F7659"/>
    <w:rsid w:val="006F782E"/>
    <w:rsid w:val="006F7F68"/>
    <w:rsid w:val="007001EC"/>
    <w:rsid w:val="00700252"/>
    <w:rsid w:val="00700662"/>
    <w:rsid w:val="007007B9"/>
    <w:rsid w:val="0070086F"/>
    <w:rsid w:val="00700E59"/>
    <w:rsid w:val="0070140D"/>
    <w:rsid w:val="0070151A"/>
    <w:rsid w:val="0070157B"/>
    <w:rsid w:val="007016BD"/>
    <w:rsid w:val="007018A5"/>
    <w:rsid w:val="00701982"/>
    <w:rsid w:val="00701B4B"/>
    <w:rsid w:val="00701B58"/>
    <w:rsid w:val="00701F18"/>
    <w:rsid w:val="00701F60"/>
    <w:rsid w:val="0070206A"/>
    <w:rsid w:val="00702100"/>
    <w:rsid w:val="00702278"/>
    <w:rsid w:val="00702362"/>
    <w:rsid w:val="007024D4"/>
    <w:rsid w:val="00702530"/>
    <w:rsid w:val="007029FA"/>
    <w:rsid w:val="00702BD8"/>
    <w:rsid w:val="00702D3A"/>
    <w:rsid w:val="00702E69"/>
    <w:rsid w:val="00702FCC"/>
    <w:rsid w:val="0070327A"/>
    <w:rsid w:val="007032D2"/>
    <w:rsid w:val="007034DE"/>
    <w:rsid w:val="007037A5"/>
    <w:rsid w:val="0070387B"/>
    <w:rsid w:val="007039E2"/>
    <w:rsid w:val="00703F29"/>
    <w:rsid w:val="00704102"/>
    <w:rsid w:val="00704110"/>
    <w:rsid w:val="007041E4"/>
    <w:rsid w:val="0070427F"/>
    <w:rsid w:val="007042A7"/>
    <w:rsid w:val="007044BE"/>
    <w:rsid w:val="00704C5F"/>
    <w:rsid w:val="00704D9F"/>
    <w:rsid w:val="007051AE"/>
    <w:rsid w:val="00705383"/>
    <w:rsid w:val="0070544C"/>
    <w:rsid w:val="007055BC"/>
    <w:rsid w:val="007055DA"/>
    <w:rsid w:val="00705694"/>
    <w:rsid w:val="00705825"/>
    <w:rsid w:val="00705C72"/>
    <w:rsid w:val="00705C91"/>
    <w:rsid w:val="00706125"/>
    <w:rsid w:val="007064EC"/>
    <w:rsid w:val="007065EE"/>
    <w:rsid w:val="00706636"/>
    <w:rsid w:val="0070691B"/>
    <w:rsid w:val="00706B7B"/>
    <w:rsid w:val="00706BCA"/>
    <w:rsid w:val="00706BE9"/>
    <w:rsid w:val="00706CCB"/>
    <w:rsid w:val="00706D35"/>
    <w:rsid w:val="00707422"/>
    <w:rsid w:val="0070750F"/>
    <w:rsid w:val="00707558"/>
    <w:rsid w:val="00707784"/>
    <w:rsid w:val="00707942"/>
    <w:rsid w:val="00707C27"/>
    <w:rsid w:val="00707C38"/>
    <w:rsid w:val="00707DF6"/>
    <w:rsid w:val="00710193"/>
    <w:rsid w:val="00710425"/>
    <w:rsid w:val="0071073E"/>
    <w:rsid w:val="00710935"/>
    <w:rsid w:val="00710989"/>
    <w:rsid w:val="007110B0"/>
    <w:rsid w:val="0071114C"/>
    <w:rsid w:val="00711216"/>
    <w:rsid w:val="00711671"/>
    <w:rsid w:val="0071172D"/>
    <w:rsid w:val="0071178B"/>
    <w:rsid w:val="00711804"/>
    <w:rsid w:val="0071187C"/>
    <w:rsid w:val="0071188E"/>
    <w:rsid w:val="007119A8"/>
    <w:rsid w:val="00711B8F"/>
    <w:rsid w:val="00711C6C"/>
    <w:rsid w:val="007120B8"/>
    <w:rsid w:val="00712147"/>
    <w:rsid w:val="00712214"/>
    <w:rsid w:val="00712217"/>
    <w:rsid w:val="007127AA"/>
    <w:rsid w:val="00712AFD"/>
    <w:rsid w:val="00712C13"/>
    <w:rsid w:val="00712D70"/>
    <w:rsid w:val="00712DCE"/>
    <w:rsid w:val="00712E5B"/>
    <w:rsid w:val="00713068"/>
    <w:rsid w:val="007130A2"/>
    <w:rsid w:val="00713458"/>
    <w:rsid w:val="00713557"/>
    <w:rsid w:val="0071363B"/>
    <w:rsid w:val="007137C7"/>
    <w:rsid w:val="007139C0"/>
    <w:rsid w:val="00713B86"/>
    <w:rsid w:val="00713C09"/>
    <w:rsid w:val="00713E44"/>
    <w:rsid w:val="007142E4"/>
    <w:rsid w:val="0071453B"/>
    <w:rsid w:val="00714898"/>
    <w:rsid w:val="0071493A"/>
    <w:rsid w:val="0071497D"/>
    <w:rsid w:val="00714994"/>
    <w:rsid w:val="00714C62"/>
    <w:rsid w:val="00714DBF"/>
    <w:rsid w:val="00714DF6"/>
    <w:rsid w:val="00714F21"/>
    <w:rsid w:val="007153F0"/>
    <w:rsid w:val="00715714"/>
    <w:rsid w:val="007157F5"/>
    <w:rsid w:val="00716104"/>
    <w:rsid w:val="007166A2"/>
    <w:rsid w:val="007166CF"/>
    <w:rsid w:val="007167DD"/>
    <w:rsid w:val="00716AD4"/>
    <w:rsid w:val="00716E6F"/>
    <w:rsid w:val="00716EA2"/>
    <w:rsid w:val="00716EE5"/>
    <w:rsid w:val="007173FA"/>
    <w:rsid w:val="00717603"/>
    <w:rsid w:val="00717838"/>
    <w:rsid w:val="00717A9F"/>
    <w:rsid w:val="00717B2D"/>
    <w:rsid w:val="00717CD7"/>
    <w:rsid w:val="0072002E"/>
    <w:rsid w:val="00720122"/>
    <w:rsid w:val="00720922"/>
    <w:rsid w:val="007209B5"/>
    <w:rsid w:val="00720A7B"/>
    <w:rsid w:val="00720BFF"/>
    <w:rsid w:val="00720DAA"/>
    <w:rsid w:val="00720F65"/>
    <w:rsid w:val="007212E0"/>
    <w:rsid w:val="00721481"/>
    <w:rsid w:val="007214D8"/>
    <w:rsid w:val="007215F5"/>
    <w:rsid w:val="00721674"/>
    <w:rsid w:val="00721A51"/>
    <w:rsid w:val="00721AE4"/>
    <w:rsid w:val="00721B67"/>
    <w:rsid w:val="00721C2F"/>
    <w:rsid w:val="00721E5F"/>
    <w:rsid w:val="00721F32"/>
    <w:rsid w:val="00722042"/>
    <w:rsid w:val="00722121"/>
    <w:rsid w:val="00722366"/>
    <w:rsid w:val="00722876"/>
    <w:rsid w:val="00722934"/>
    <w:rsid w:val="00722BB4"/>
    <w:rsid w:val="00722BE5"/>
    <w:rsid w:val="00722D80"/>
    <w:rsid w:val="0072322B"/>
    <w:rsid w:val="007235BF"/>
    <w:rsid w:val="00723718"/>
    <w:rsid w:val="007239D8"/>
    <w:rsid w:val="00723B89"/>
    <w:rsid w:val="00723CB3"/>
    <w:rsid w:val="007240D9"/>
    <w:rsid w:val="00724129"/>
    <w:rsid w:val="0072416D"/>
    <w:rsid w:val="00724220"/>
    <w:rsid w:val="007242CA"/>
    <w:rsid w:val="007243F7"/>
    <w:rsid w:val="00724762"/>
    <w:rsid w:val="00724903"/>
    <w:rsid w:val="00724CBA"/>
    <w:rsid w:val="00724E92"/>
    <w:rsid w:val="007251A4"/>
    <w:rsid w:val="00725684"/>
    <w:rsid w:val="007257F0"/>
    <w:rsid w:val="00725A57"/>
    <w:rsid w:val="00725D63"/>
    <w:rsid w:val="00725DA0"/>
    <w:rsid w:val="00725F89"/>
    <w:rsid w:val="00725FD3"/>
    <w:rsid w:val="0072607A"/>
    <w:rsid w:val="00726170"/>
    <w:rsid w:val="007264FF"/>
    <w:rsid w:val="007268DD"/>
    <w:rsid w:val="0072694A"/>
    <w:rsid w:val="00726995"/>
    <w:rsid w:val="00726BE4"/>
    <w:rsid w:val="00726EB0"/>
    <w:rsid w:val="00727047"/>
    <w:rsid w:val="00727171"/>
    <w:rsid w:val="007271A8"/>
    <w:rsid w:val="0072721B"/>
    <w:rsid w:val="007272EB"/>
    <w:rsid w:val="0072746E"/>
    <w:rsid w:val="0072771B"/>
    <w:rsid w:val="00727B13"/>
    <w:rsid w:val="00727DE7"/>
    <w:rsid w:val="0073002C"/>
    <w:rsid w:val="0073039E"/>
    <w:rsid w:val="00730932"/>
    <w:rsid w:val="00730CE1"/>
    <w:rsid w:val="00730D6F"/>
    <w:rsid w:val="00730E73"/>
    <w:rsid w:val="0073107F"/>
    <w:rsid w:val="0073109F"/>
    <w:rsid w:val="00731326"/>
    <w:rsid w:val="007316B1"/>
    <w:rsid w:val="007316CF"/>
    <w:rsid w:val="0073193F"/>
    <w:rsid w:val="00731C2A"/>
    <w:rsid w:val="00731D99"/>
    <w:rsid w:val="00731E0E"/>
    <w:rsid w:val="0073237A"/>
    <w:rsid w:val="007324ED"/>
    <w:rsid w:val="007327E3"/>
    <w:rsid w:val="00732DA5"/>
    <w:rsid w:val="00732EC5"/>
    <w:rsid w:val="00732F38"/>
    <w:rsid w:val="00732F61"/>
    <w:rsid w:val="00733697"/>
    <w:rsid w:val="00733734"/>
    <w:rsid w:val="00733EC6"/>
    <w:rsid w:val="007345F7"/>
    <w:rsid w:val="00734A0E"/>
    <w:rsid w:val="00734B44"/>
    <w:rsid w:val="00734CDB"/>
    <w:rsid w:val="00734E33"/>
    <w:rsid w:val="00734F35"/>
    <w:rsid w:val="00734F6E"/>
    <w:rsid w:val="00734F72"/>
    <w:rsid w:val="00734FF4"/>
    <w:rsid w:val="007354B9"/>
    <w:rsid w:val="0073591C"/>
    <w:rsid w:val="00735A84"/>
    <w:rsid w:val="0073604D"/>
    <w:rsid w:val="007361D7"/>
    <w:rsid w:val="00736235"/>
    <w:rsid w:val="00736241"/>
    <w:rsid w:val="0073652B"/>
    <w:rsid w:val="00736D93"/>
    <w:rsid w:val="00736DFB"/>
    <w:rsid w:val="00736E38"/>
    <w:rsid w:val="007370AE"/>
    <w:rsid w:val="007372EE"/>
    <w:rsid w:val="007374B1"/>
    <w:rsid w:val="007374FD"/>
    <w:rsid w:val="00737517"/>
    <w:rsid w:val="007375F9"/>
    <w:rsid w:val="007376D0"/>
    <w:rsid w:val="0073777F"/>
    <w:rsid w:val="00737ACD"/>
    <w:rsid w:val="00737B2E"/>
    <w:rsid w:val="00737CB0"/>
    <w:rsid w:val="007400EF"/>
    <w:rsid w:val="0074059D"/>
    <w:rsid w:val="00740715"/>
    <w:rsid w:val="00740822"/>
    <w:rsid w:val="00740971"/>
    <w:rsid w:val="007409FC"/>
    <w:rsid w:val="00740CFC"/>
    <w:rsid w:val="00740D6F"/>
    <w:rsid w:val="00740D93"/>
    <w:rsid w:val="00741142"/>
    <w:rsid w:val="0074133C"/>
    <w:rsid w:val="007414B1"/>
    <w:rsid w:val="0074192F"/>
    <w:rsid w:val="00741ECA"/>
    <w:rsid w:val="0074201A"/>
    <w:rsid w:val="00742021"/>
    <w:rsid w:val="007420FA"/>
    <w:rsid w:val="00742774"/>
    <w:rsid w:val="00742AB4"/>
    <w:rsid w:val="00742B62"/>
    <w:rsid w:val="00742CB8"/>
    <w:rsid w:val="00742EFA"/>
    <w:rsid w:val="00742F2F"/>
    <w:rsid w:val="007430CD"/>
    <w:rsid w:val="00743131"/>
    <w:rsid w:val="00743172"/>
    <w:rsid w:val="007431B1"/>
    <w:rsid w:val="0074328D"/>
    <w:rsid w:val="00743647"/>
    <w:rsid w:val="00743690"/>
    <w:rsid w:val="007436AA"/>
    <w:rsid w:val="007438CB"/>
    <w:rsid w:val="00743B09"/>
    <w:rsid w:val="00743F60"/>
    <w:rsid w:val="00744233"/>
    <w:rsid w:val="007445BC"/>
    <w:rsid w:val="007446A3"/>
    <w:rsid w:val="0074474D"/>
    <w:rsid w:val="0074487A"/>
    <w:rsid w:val="007449FC"/>
    <w:rsid w:val="00744A16"/>
    <w:rsid w:val="00744C26"/>
    <w:rsid w:val="00744D78"/>
    <w:rsid w:val="007453A4"/>
    <w:rsid w:val="007453C8"/>
    <w:rsid w:val="0074542D"/>
    <w:rsid w:val="00745608"/>
    <w:rsid w:val="00745AE0"/>
    <w:rsid w:val="00745B1B"/>
    <w:rsid w:val="00745BF1"/>
    <w:rsid w:val="00745BF9"/>
    <w:rsid w:val="00745D5C"/>
    <w:rsid w:val="00745DE0"/>
    <w:rsid w:val="00745DF4"/>
    <w:rsid w:val="00746041"/>
    <w:rsid w:val="00746152"/>
    <w:rsid w:val="0074658A"/>
    <w:rsid w:val="00746595"/>
    <w:rsid w:val="00747C16"/>
    <w:rsid w:val="00747DD3"/>
    <w:rsid w:val="00747E45"/>
    <w:rsid w:val="007500D3"/>
    <w:rsid w:val="00750287"/>
    <w:rsid w:val="007502AE"/>
    <w:rsid w:val="007503AD"/>
    <w:rsid w:val="00750455"/>
    <w:rsid w:val="007504A7"/>
    <w:rsid w:val="00750646"/>
    <w:rsid w:val="00750858"/>
    <w:rsid w:val="00750C65"/>
    <w:rsid w:val="00750CC2"/>
    <w:rsid w:val="00751162"/>
    <w:rsid w:val="007513FD"/>
    <w:rsid w:val="00751470"/>
    <w:rsid w:val="00751633"/>
    <w:rsid w:val="00751A8D"/>
    <w:rsid w:val="00751BDB"/>
    <w:rsid w:val="00751D49"/>
    <w:rsid w:val="00751E8C"/>
    <w:rsid w:val="00751F22"/>
    <w:rsid w:val="00752152"/>
    <w:rsid w:val="00752526"/>
    <w:rsid w:val="007526A3"/>
    <w:rsid w:val="00752FFD"/>
    <w:rsid w:val="007531E4"/>
    <w:rsid w:val="007535B3"/>
    <w:rsid w:val="00753660"/>
    <w:rsid w:val="0075371B"/>
    <w:rsid w:val="0075374A"/>
    <w:rsid w:val="0075391E"/>
    <w:rsid w:val="00753974"/>
    <w:rsid w:val="00753AA7"/>
    <w:rsid w:val="00753F92"/>
    <w:rsid w:val="00753FFE"/>
    <w:rsid w:val="00754218"/>
    <w:rsid w:val="0075437F"/>
    <w:rsid w:val="007543F6"/>
    <w:rsid w:val="007544D9"/>
    <w:rsid w:val="00754559"/>
    <w:rsid w:val="007547B7"/>
    <w:rsid w:val="00754A1D"/>
    <w:rsid w:val="00754A4E"/>
    <w:rsid w:val="00754B71"/>
    <w:rsid w:val="00754BD8"/>
    <w:rsid w:val="00754C5C"/>
    <w:rsid w:val="00754CF9"/>
    <w:rsid w:val="00754E5E"/>
    <w:rsid w:val="00754E7D"/>
    <w:rsid w:val="007552F1"/>
    <w:rsid w:val="00755313"/>
    <w:rsid w:val="0075561C"/>
    <w:rsid w:val="00755AC3"/>
    <w:rsid w:val="00755CC9"/>
    <w:rsid w:val="00755EB5"/>
    <w:rsid w:val="0075604E"/>
    <w:rsid w:val="00756136"/>
    <w:rsid w:val="0075622D"/>
    <w:rsid w:val="007562CD"/>
    <w:rsid w:val="007562E0"/>
    <w:rsid w:val="007566FC"/>
    <w:rsid w:val="00756895"/>
    <w:rsid w:val="007569C9"/>
    <w:rsid w:val="00756B64"/>
    <w:rsid w:val="00756CB9"/>
    <w:rsid w:val="00756CE8"/>
    <w:rsid w:val="00756EC0"/>
    <w:rsid w:val="00757267"/>
    <w:rsid w:val="00757339"/>
    <w:rsid w:val="00757831"/>
    <w:rsid w:val="007579EE"/>
    <w:rsid w:val="007606BE"/>
    <w:rsid w:val="00760886"/>
    <w:rsid w:val="0076098F"/>
    <w:rsid w:val="007609C5"/>
    <w:rsid w:val="00760AF8"/>
    <w:rsid w:val="00760B95"/>
    <w:rsid w:val="00760E0B"/>
    <w:rsid w:val="00760E86"/>
    <w:rsid w:val="00760E87"/>
    <w:rsid w:val="007613A3"/>
    <w:rsid w:val="007613F3"/>
    <w:rsid w:val="00761605"/>
    <w:rsid w:val="0076162D"/>
    <w:rsid w:val="00761859"/>
    <w:rsid w:val="007619F2"/>
    <w:rsid w:val="00761A55"/>
    <w:rsid w:val="00762061"/>
    <w:rsid w:val="00762528"/>
    <w:rsid w:val="007625AC"/>
    <w:rsid w:val="007627BC"/>
    <w:rsid w:val="00762A54"/>
    <w:rsid w:val="00762A9C"/>
    <w:rsid w:val="00762E59"/>
    <w:rsid w:val="00762E6B"/>
    <w:rsid w:val="00763832"/>
    <w:rsid w:val="00763C1E"/>
    <w:rsid w:val="00763C29"/>
    <w:rsid w:val="00763D1E"/>
    <w:rsid w:val="00763D8C"/>
    <w:rsid w:val="00763DC4"/>
    <w:rsid w:val="00763F86"/>
    <w:rsid w:val="00764276"/>
    <w:rsid w:val="00764653"/>
    <w:rsid w:val="00764954"/>
    <w:rsid w:val="0076498C"/>
    <w:rsid w:val="00764F47"/>
    <w:rsid w:val="00764F65"/>
    <w:rsid w:val="00764F8D"/>
    <w:rsid w:val="00765071"/>
    <w:rsid w:val="007653E6"/>
    <w:rsid w:val="007659C2"/>
    <w:rsid w:val="007659CC"/>
    <w:rsid w:val="00765A8E"/>
    <w:rsid w:val="00765AC0"/>
    <w:rsid w:val="00765B08"/>
    <w:rsid w:val="00765B96"/>
    <w:rsid w:val="00765C96"/>
    <w:rsid w:val="00765D19"/>
    <w:rsid w:val="00765D7A"/>
    <w:rsid w:val="007660FE"/>
    <w:rsid w:val="0076642B"/>
    <w:rsid w:val="0076666D"/>
    <w:rsid w:val="00766670"/>
    <w:rsid w:val="0076691C"/>
    <w:rsid w:val="007669C8"/>
    <w:rsid w:val="00766E47"/>
    <w:rsid w:val="0076711A"/>
    <w:rsid w:val="0076725A"/>
    <w:rsid w:val="007672A1"/>
    <w:rsid w:val="007672E9"/>
    <w:rsid w:val="007673BD"/>
    <w:rsid w:val="007676B7"/>
    <w:rsid w:val="00767A5E"/>
    <w:rsid w:val="00767AF3"/>
    <w:rsid w:val="00767E60"/>
    <w:rsid w:val="00767EF7"/>
    <w:rsid w:val="00767FB1"/>
    <w:rsid w:val="00770038"/>
    <w:rsid w:val="00770060"/>
    <w:rsid w:val="00770161"/>
    <w:rsid w:val="007701D3"/>
    <w:rsid w:val="00770422"/>
    <w:rsid w:val="007705EE"/>
    <w:rsid w:val="0077071F"/>
    <w:rsid w:val="00770870"/>
    <w:rsid w:val="00770C04"/>
    <w:rsid w:val="007714CD"/>
    <w:rsid w:val="0077153E"/>
    <w:rsid w:val="00771696"/>
    <w:rsid w:val="0077195E"/>
    <w:rsid w:val="007719CB"/>
    <w:rsid w:val="00771BBE"/>
    <w:rsid w:val="0077215E"/>
    <w:rsid w:val="007725B3"/>
    <w:rsid w:val="007728BC"/>
    <w:rsid w:val="00772D1A"/>
    <w:rsid w:val="00772FC5"/>
    <w:rsid w:val="007730E6"/>
    <w:rsid w:val="00773175"/>
    <w:rsid w:val="00773305"/>
    <w:rsid w:val="00773347"/>
    <w:rsid w:val="007734B1"/>
    <w:rsid w:val="007735DC"/>
    <w:rsid w:val="00773837"/>
    <w:rsid w:val="00773933"/>
    <w:rsid w:val="00773C58"/>
    <w:rsid w:val="00773CDF"/>
    <w:rsid w:val="00773DD4"/>
    <w:rsid w:val="00774032"/>
    <w:rsid w:val="00774394"/>
    <w:rsid w:val="00774439"/>
    <w:rsid w:val="0077489D"/>
    <w:rsid w:val="00774948"/>
    <w:rsid w:val="00774969"/>
    <w:rsid w:val="00774AA8"/>
    <w:rsid w:val="00774C1E"/>
    <w:rsid w:val="00774C6F"/>
    <w:rsid w:val="00774F12"/>
    <w:rsid w:val="007753FB"/>
    <w:rsid w:val="00775716"/>
    <w:rsid w:val="0077576A"/>
    <w:rsid w:val="0077586F"/>
    <w:rsid w:val="0077592C"/>
    <w:rsid w:val="00775EF9"/>
    <w:rsid w:val="007760AC"/>
    <w:rsid w:val="00776417"/>
    <w:rsid w:val="0077673D"/>
    <w:rsid w:val="0077680E"/>
    <w:rsid w:val="0077689D"/>
    <w:rsid w:val="0077693E"/>
    <w:rsid w:val="00776944"/>
    <w:rsid w:val="00776977"/>
    <w:rsid w:val="0077699A"/>
    <w:rsid w:val="00776A7D"/>
    <w:rsid w:val="00776A95"/>
    <w:rsid w:val="00776AF1"/>
    <w:rsid w:val="00776BC8"/>
    <w:rsid w:val="00776FBD"/>
    <w:rsid w:val="0077711F"/>
    <w:rsid w:val="00777884"/>
    <w:rsid w:val="00777BAD"/>
    <w:rsid w:val="00777CE3"/>
    <w:rsid w:val="00777EF0"/>
    <w:rsid w:val="007801FA"/>
    <w:rsid w:val="007805F3"/>
    <w:rsid w:val="00780E27"/>
    <w:rsid w:val="00780F1E"/>
    <w:rsid w:val="00780FA6"/>
    <w:rsid w:val="00780FD3"/>
    <w:rsid w:val="007811D7"/>
    <w:rsid w:val="00781229"/>
    <w:rsid w:val="0078146A"/>
    <w:rsid w:val="007816CA"/>
    <w:rsid w:val="00781758"/>
    <w:rsid w:val="007818D3"/>
    <w:rsid w:val="00781A13"/>
    <w:rsid w:val="00781A7E"/>
    <w:rsid w:val="00782204"/>
    <w:rsid w:val="007823C8"/>
    <w:rsid w:val="007824D0"/>
    <w:rsid w:val="007824E5"/>
    <w:rsid w:val="00782B4C"/>
    <w:rsid w:val="00782B9C"/>
    <w:rsid w:val="00782DDF"/>
    <w:rsid w:val="00782EB4"/>
    <w:rsid w:val="0078315B"/>
    <w:rsid w:val="00783322"/>
    <w:rsid w:val="00783588"/>
    <w:rsid w:val="00783591"/>
    <w:rsid w:val="00783785"/>
    <w:rsid w:val="00783822"/>
    <w:rsid w:val="0078386A"/>
    <w:rsid w:val="00783B9F"/>
    <w:rsid w:val="00783C09"/>
    <w:rsid w:val="00783DA8"/>
    <w:rsid w:val="0078403F"/>
    <w:rsid w:val="007840FC"/>
    <w:rsid w:val="007841A1"/>
    <w:rsid w:val="007844E8"/>
    <w:rsid w:val="00784555"/>
    <w:rsid w:val="007845B9"/>
    <w:rsid w:val="0078465C"/>
    <w:rsid w:val="00784937"/>
    <w:rsid w:val="00784A1D"/>
    <w:rsid w:val="00784A4D"/>
    <w:rsid w:val="00784EB2"/>
    <w:rsid w:val="0078512E"/>
    <w:rsid w:val="007851BA"/>
    <w:rsid w:val="007851FF"/>
    <w:rsid w:val="0078521C"/>
    <w:rsid w:val="00785318"/>
    <w:rsid w:val="00785678"/>
    <w:rsid w:val="007856AB"/>
    <w:rsid w:val="00785C30"/>
    <w:rsid w:val="00785D87"/>
    <w:rsid w:val="00785EAD"/>
    <w:rsid w:val="007865FC"/>
    <w:rsid w:val="007866B7"/>
    <w:rsid w:val="007867FB"/>
    <w:rsid w:val="0078682E"/>
    <w:rsid w:val="00786B85"/>
    <w:rsid w:val="00786B86"/>
    <w:rsid w:val="00786D5D"/>
    <w:rsid w:val="007872C0"/>
    <w:rsid w:val="00787321"/>
    <w:rsid w:val="0078732A"/>
    <w:rsid w:val="0078742C"/>
    <w:rsid w:val="00787570"/>
    <w:rsid w:val="007876E5"/>
    <w:rsid w:val="0078789A"/>
    <w:rsid w:val="0078797F"/>
    <w:rsid w:val="00787D0A"/>
    <w:rsid w:val="00787DC9"/>
    <w:rsid w:val="00787E75"/>
    <w:rsid w:val="00787E99"/>
    <w:rsid w:val="0078AE07"/>
    <w:rsid w:val="00790046"/>
    <w:rsid w:val="007901BA"/>
    <w:rsid w:val="00790702"/>
    <w:rsid w:val="0079075E"/>
    <w:rsid w:val="00790AE9"/>
    <w:rsid w:val="00790B7E"/>
    <w:rsid w:val="00790DB5"/>
    <w:rsid w:val="0079100C"/>
    <w:rsid w:val="0079108F"/>
    <w:rsid w:val="00791303"/>
    <w:rsid w:val="007915BF"/>
    <w:rsid w:val="007916D2"/>
    <w:rsid w:val="00791AC1"/>
    <w:rsid w:val="00791D17"/>
    <w:rsid w:val="00791FA7"/>
    <w:rsid w:val="00792122"/>
    <w:rsid w:val="00792370"/>
    <w:rsid w:val="007925CF"/>
    <w:rsid w:val="007926C9"/>
    <w:rsid w:val="00792913"/>
    <w:rsid w:val="00792972"/>
    <w:rsid w:val="00792C2A"/>
    <w:rsid w:val="00792C96"/>
    <w:rsid w:val="00792FD1"/>
    <w:rsid w:val="00792FEA"/>
    <w:rsid w:val="0079302D"/>
    <w:rsid w:val="00793133"/>
    <w:rsid w:val="00793235"/>
    <w:rsid w:val="00793677"/>
    <w:rsid w:val="007937E8"/>
    <w:rsid w:val="00793989"/>
    <w:rsid w:val="00793998"/>
    <w:rsid w:val="0079419E"/>
    <w:rsid w:val="0079445B"/>
    <w:rsid w:val="00794488"/>
    <w:rsid w:val="00794700"/>
    <w:rsid w:val="007948B4"/>
    <w:rsid w:val="00794905"/>
    <w:rsid w:val="00794A80"/>
    <w:rsid w:val="00794B6A"/>
    <w:rsid w:val="00794DF6"/>
    <w:rsid w:val="00794DFD"/>
    <w:rsid w:val="00794F6E"/>
    <w:rsid w:val="0079517C"/>
    <w:rsid w:val="007953B3"/>
    <w:rsid w:val="00795440"/>
    <w:rsid w:val="00795560"/>
    <w:rsid w:val="007959A4"/>
    <w:rsid w:val="007959B7"/>
    <w:rsid w:val="00795E24"/>
    <w:rsid w:val="00795E94"/>
    <w:rsid w:val="0079611B"/>
    <w:rsid w:val="0079643C"/>
    <w:rsid w:val="00796856"/>
    <w:rsid w:val="0079694A"/>
    <w:rsid w:val="00796FA3"/>
    <w:rsid w:val="00797020"/>
    <w:rsid w:val="007971EC"/>
    <w:rsid w:val="007972C4"/>
    <w:rsid w:val="0079763F"/>
    <w:rsid w:val="007978DF"/>
    <w:rsid w:val="0079790E"/>
    <w:rsid w:val="0079796E"/>
    <w:rsid w:val="00797A8C"/>
    <w:rsid w:val="00797BAE"/>
    <w:rsid w:val="00797C64"/>
    <w:rsid w:val="00797ED8"/>
    <w:rsid w:val="007A00BF"/>
    <w:rsid w:val="007A042C"/>
    <w:rsid w:val="007A076B"/>
    <w:rsid w:val="007A08AE"/>
    <w:rsid w:val="007A08F5"/>
    <w:rsid w:val="007A12BE"/>
    <w:rsid w:val="007A1367"/>
    <w:rsid w:val="007A15AA"/>
    <w:rsid w:val="007A19A4"/>
    <w:rsid w:val="007A1C82"/>
    <w:rsid w:val="007A1CF3"/>
    <w:rsid w:val="007A2011"/>
    <w:rsid w:val="007A20B6"/>
    <w:rsid w:val="007A21A5"/>
    <w:rsid w:val="007A21ED"/>
    <w:rsid w:val="007A2389"/>
    <w:rsid w:val="007A239B"/>
    <w:rsid w:val="007A2709"/>
    <w:rsid w:val="007A2834"/>
    <w:rsid w:val="007A2D02"/>
    <w:rsid w:val="007A30F5"/>
    <w:rsid w:val="007A3169"/>
    <w:rsid w:val="007A3402"/>
    <w:rsid w:val="007A3673"/>
    <w:rsid w:val="007A397A"/>
    <w:rsid w:val="007A3C06"/>
    <w:rsid w:val="007A4183"/>
    <w:rsid w:val="007A444B"/>
    <w:rsid w:val="007A4524"/>
    <w:rsid w:val="007A45D0"/>
    <w:rsid w:val="007A46FF"/>
    <w:rsid w:val="007A477B"/>
    <w:rsid w:val="007A497B"/>
    <w:rsid w:val="007A4A0F"/>
    <w:rsid w:val="007A4C2A"/>
    <w:rsid w:val="007A501F"/>
    <w:rsid w:val="007A5286"/>
    <w:rsid w:val="007A5354"/>
    <w:rsid w:val="007A5396"/>
    <w:rsid w:val="007A53BF"/>
    <w:rsid w:val="007A551A"/>
    <w:rsid w:val="007A5593"/>
    <w:rsid w:val="007A5697"/>
    <w:rsid w:val="007A5840"/>
    <w:rsid w:val="007A584F"/>
    <w:rsid w:val="007A5B96"/>
    <w:rsid w:val="007A6067"/>
    <w:rsid w:val="007A6097"/>
    <w:rsid w:val="007A633D"/>
    <w:rsid w:val="007A6516"/>
    <w:rsid w:val="007A6598"/>
    <w:rsid w:val="007A6B9E"/>
    <w:rsid w:val="007A6C35"/>
    <w:rsid w:val="007A70DC"/>
    <w:rsid w:val="007A7822"/>
    <w:rsid w:val="007A7ACC"/>
    <w:rsid w:val="007A7B88"/>
    <w:rsid w:val="007B062C"/>
    <w:rsid w:val="007B0993"/>
    <w:rsid w:val="007B0B55"/>
    <w:rsid w:val="007B0D75"/>
    <w:rsid w:val="007B0E6E"/>
    <w:rsid w:val="007B0F60"/>
    <w:rsid w:val="007B10B6"/>
    <w:rsid w:val="007B12F5"/>
    <w:rsid w:val="007B161A"/>
    <w:rsid w:val="007B1952"/>
    <w:rsid w:val="007B1A21"/>
    <w:rsid w:val="007B1A40"/>
    <w:rsid w:val="007B1FA8"/>
    <w:rsid w:val="007B23F8"/>
    <w:rsid w:val="007B2441"/>
    <w:rsid w:val="007B270D"/>
    <w:rsid w:val="007B289B"/>
    <w:rsid w:val="007B28C3"/>
    <w:rsid w:val="007B2A80"/>
    <w:rsid w:val="007B2BF8"/>
    <w:rsid w:val="007B2CE4"/>
    <w:rsid w:val="007B2D61"/>
    <w:rsid w:val="007B31AB"/>
    <w:rsid w:val="007B37C6"/>
    <w:rsid w:val="007B3AE3"/>
    <w:rsid w:val="007B3B57"/>
    <w:rsid w:val="007B3C22"/>
    <w:rsid w:val="007B3C2A"/>
    <w:rsid w:val="007B3DED"/>
    <w:rsid w:val="007B3E9E"/>
    <w:rsid w:val="007B44FB"/>
    <w:rsid w:val="007B45AD"/>
    <w:rsid w:val="007B462F"/>
    <w:rsid w:val="007B47D9"/>
    <w:rsid w:val="007B497A"/>
    <w:rsid w:val="007B4C1D"/>
    <w:rsid w:val="007B4C40"/>
    <w:rsid w:val="007B4E5B"/>
    <w:rsid w:val="007B4ED6"/>
    <w:rsid w:val="007B5321"/>
    <w:rsid w:val="007B53BA"/>
    <w:rsid w:val="007B5539"/>
    <w:rsid w:val="007B5AB2"/>
    <w:rsid w:val="007B5D4D"/>
    <w:rsid w:val="007B5F5A"/>
    <w:rsid w:val="007B623A"/>
    <w:rsid w:val="007B626E"/>
    <w:rsid w:val="007B6318"/>
    <w:rsid w:val="007B6375"/>
    <w:rsid w:val="007B65F4"/>
    <w:rsid w:val="007B6777"/>
    <w:rsid w:val="007B67A7"/>
    <w:rsid w:val="007B68ED"/>
    <w:rsid w:val="007B6B66"/>
    <w:rsid w:val="007B6C61"/>
    <w:rsid w:val="007B6F31"/>
    <w:rsid w:val="007B701A"/>
    <w:rsid w:val="007B7053"/>
    <w:rsid w:val="007B75E4"/>
    <w:rsid w:val="007B77CF"/>
    <w:rsid w:val="007B78D6"/>
    <w:rsid w:val="007B7B57"/>
    <w:rsid w:val="007B7EC8"/>
    <w:rsid w:val="007C0579"/>
    <w:rsid w:val="007C069B"/>
    <w:rsid w:val="007C076C"/>
    <w:rsid w:val="007C0B1E"/>
    <w:rsid w:val="007C0CDB"/>
    <w:rsid w:val="007C0E5C"/>
    <w:rsid w:val="007C1006"/>
    <w:rsid w:val="007C1145"/>
    <w:rsid w:val="007C11E8"/>
    <w:rsid w:val="007C13C1"/>
    <w:rsid w:val="007C14C7"/>
    <w:rsid w:val="007C1A47"/>
    <w:rsid w:val="007C1BB5"/>
    <w:rsid w:val="007C1E97"/>
    <w:rsid w:val="007C1EF0"/>
    <w:rsid w:val="007C207A"/>
    <w:rsid w:val="007C2202"/>
    <w:rsid w:val="007C23A3"/>
    <w:rsid w:val="007C25BB"/>
    <w:rsid w:val="007C25F2"/>
    <w:rsid w:val="007C266C"/>
    <w:rsid w:val="007C278F"/>
    <w:rsid w:val="007C2A62"/>
    <w:rsid w:val="007C2B57"/>
    <w:rsid w:val="007C2C83"/>
    <w:rsid w:val="007C2E51"/>
    <w:rsid w:val="007C2EED"/>
    <w:rsid w:val="007C3013"/>
    <w:rsid w:val="007C3042"/>
    <w:rsid w:val="007C4017"/>
    <w:rsid w:val="007C41E9"/>
    <w:rsid w:val="007C4205"/>
    <w:rsid w:val="007C47D6"/>
    <w:rsid w:val="007C4A9C"/>
    <w:rsid w:val="007C4B09"/>
    <w:rsid w:val="007C4B58"/>
    <w:rsid w:val="007C4DA4"/>
    <w:rsid w:val="007C53A1"/>
    <w:rsid w:val="007C5518"/>
    <w:rsid w:val="007C57F5"/>
    <w:rsid w:val="007C58FC"/>
    <w:rsid w:val="007C5B49"/>
    <w:rsid w:val="007C5F5B"/>
    <w:rsid w:val="007C5FA0"/>
    <w:rsid w:val="007C612F"/>
    <w:rsid w:val="007C6239"/>
    <w:rsid w:val="007C64F2"/>
    <w:rsid w:val="007C665A"/>
    <w:rsid w:val="007C67D1"/>
    <w:rsid w:val="007C6A78"/>
    <w:rsid w:val="007C6D6B"/>
    <w:rsid w:val="007C6FC8"/>
    <w:rsid w:val="007C7098"/>
    <w:rsid w:val="007C71BB"/>
    <w:rsid w:val="007C7BE0"/>
    <w:rsid w:val="007C7E87"/>
    <w:rsid w:val="007C7FBC"/>
    <w:rsid w:val="007D01D0"/>
    <w:rsid w:val="007D030A"/>
    <w:rsid w:val="007D0378"/>
    <w:rsid w:val="007D0379"/>
    <w:rsid w:val="007D0484"/>
    <w:rsid w:val="007D0768"/>
    <w:rsid w:val="007D0868"/>
    <w:rsid w:val="007D0A58"/>
    <w:rsid w:val="007D0D0B"/>
    <w:rsid w:val="007D0E1A"/>
    <w:rsid w:val="007D1522"/>
    <w:rsid w:val="007D15A0"/>
    <w:rsid w:val="007D1625"/>
    <w:rsid w:val="007D1774"/>
    <w:rsid w:val="007D19AA"/>
    <w:rsid w:val="007D1EB7"/>
    <w:rsid w:val="007D280E"/>
    <w:rsid w:val="007D2AC7"/>
    <w:rsid w:val="007D2B9F"/>
    <w:rsid w:val="007D2BC5"/>
    <w:rsid w:val="007D2E63"/>
    <w:rsid w:val="007D2FB6"/>
    <w:rsid w:val="007D2FFD"/>
    <w:rsid w:val="007D3065"/>
    <w:rsid w:val="007D35E1"/>
    <w:rsid w:val="007D3837"/>
    <w:rsid w:val="007D38A2"/>
    <w:rsid w:val="007D3D0B"/>
    <w:rsid w:val="007D3DB9"/>
    <w:rsid w:val="007D3EB6"/>
    <w:rsid w:val="007D431E"/>
    <w:rsid w:val="007D44A2"/>
    <w:rsid w:val="007D44BE"/>
    <w:rsid w:val="007D481C"/>
    <w:rsid w:val="007D4FC0"/>
    <w:rsid w:val="007D56A7"/>
    <w:rsid w:val="007D5824"/>
    <w:rsid w:val="007D5851"/>
    <w:rsid w:val="007D5890"/>
    <w:rsid w:val="007D5A12"/>
    <w:rsid w:val="007D5C7E"/>
    <w:rsid w:val="007D5D1F"/>
    <w:rsid w:val="007D5E65"/>
    <w:rsid w:val="007D5EAF"/>
    <w:rsid w:val="007D61C6"/>
    <w:rsid w:val="007D61EC"/>
    <w:rsid w:val="007D6345"/>
    <w:rsid w:val="007D653D"/>
    <w:rsid w:val="007D6815"/>
    <w:rsid w:val="007D687F"/>
    <w:rsid w:val="007D68A8"/>
    <w:rsid w:val="007D69DC"/>
    <w:rsid w:val="007D6B8D"/>
    <w:rsid w:val="007D6D71"/>
    <w:rsid w:val="007D6F59"/>
    <w:rsid w:val="007D6FE0"/>
    <w:rsid w:val="007D7404"/>
    <w:rsid w:val="007D74F0"/>
    <w:rsid w:val="007D7603"/>
    <w:rsid w:val="007D7865"/>
    <w:rsid w:val="007D7F34"/>
    <w:rsid w:val="007E04C6"/>
    <w:rsid w:val="007E0767"/>
    <w:rsid w:val="007E0BE6"/>
    <w:rsid w:val="007E0E82"/>
    <w:rsid w:val="007E0F5E"/>
    <w:rsid w:val="007E1228"/>
    <w:rsid w:val="007E1594"/>
    <w:rsid w:val="007E173E"/>
    <w:rsid w:val="007E1874"/>
    <w:rsid w:val="007E19FE"/>
    <w:rsid w:val="007E1D62"/>
    <w:rsid w:val="007E20AB"/>
    <w:rsid w:val="007E2187"/>
    <w:rsid w:val="007E21C8"/>
    <w:rsid w:val="007E2218"/>
    <w:rsid w:val="007E22B6"/>
    <w:rsid w:val="007E269F"/>
    <w:rsid w:val="007E29E3"/>
    <w:rsid w:val="007E2F3B"/>
    <w:rsid w:val="007E2FFD"/>
    <w:rsid w:val="007E3087"/>
    <w:rsid w:val="007E3244"/>
    <w:rsid w:val="007E35D9"/>
    <w:rsid w:val="007E4038"/>
    <w:rsid w:val="007E4246"/>
    <w:rsid w:val="007E4676"/>
    <w:rsid w:val="007E4AA2"/>
    <w:rsid w:val="007E51FC"/>
    <w:rsid w:val="007E52A5"/>
    <w:rsid w:val="007E533F"/>
    <w:rsid w:val="007E5BDC"/>
    <w:rsid w:val="007E5F25"/>
    <w:rsid w:val="007E6189"/>
    <w:rsid w:val="007E633E"/>
    <w:rsid w:val="007E67DC"/>
    <w:rsid w:val="007E6A40"/>
    <w:rsid w:val="007E6BA2"/>
    <w:rsid w:val="007E6C57"/>
    <w:rsid w:val="007E6E5C"/>
    <w:rsid w:val="007E6F26"/>
    <w:rsid w:val="007E6FAA"/>
    <w:rsid w:val="007E7078"/>
    <w:rsid w:val="007E7214"/>
    <w:rsid w:val="007E769F"/>
    <w:rsid w:val="007E7855"/>
    <w:rsid w:val="007E7AC7"/>
    <w:rsid w:val="007E7B5F"/>
    <w:rsid w:val="007E7E38"/>
    <w:rsid w:val="007F0062"/>
    <w:rsid w:val="007F02DE"/>
    <w:rsid w:val="007F03CF"/>
    <w:rsid w:val="007F04B8"/>
    <w:rsid w:val="007F061A"/>
    <w:rsid w:val="007F0A2B"/>
    <w:rsid w:val="007F0B5B"/>
    <w:rsid w:val="007F10D8"/>
    <w:rsid w:val="007F149F"/>
    <w:rsid w:val="007F1542"/>
    <w:rsid w:val="007F1695"/>
    <w:rsid w:val="007F169F"/>
    <w:rsid w:val="007F1723"/>
    <w:rsid w:val="007F17AB"/>
    <w:rsid w:val="007F1A64"/>
    <w:rsid w:val="007F1B1A"/>
    <w:rsid w:val="007F1CB8"/>
    <w:rsid w:val="007F1CF3"/>
    <w:rsid w:val="007F1D7B"/>
    <w:rsid w:val="007F1DA6"/>
    <w:rsid w:val="007F204C"/>
    <w:rsid w:val="007F2629"/>
    <w:rsid w:val="007F263C"/>
    <w:rsid w:val="007F2A66"/>
    <w:rsid w:val="007F2B2D"/>
    <w:rsid w:val="007F2CC2"/>
    <w:rsid w:val="007F2D66"/>
    <w:rsid w:val="007F3373"/>
    <w:rsid w:val="007F3376"/>
    <w:rsid w:val="007F33FA"/>
    <w:rsid w:val="007F3AA3"/>
    <w:rsid w:val="007F3AE7"/>
    <w:rsid w:val="007F3D86"/>
    <w:rsid w:val="007F4083"/>
    <w:rsid w:val="007F4327"/>
    <w:rsid w:val="007F43EA"/>
    <w:rsid w:val="007F48CD"/>
    <w:rsid w:val="007F4B37"/>
    <w:rsid w:val="007F4C14"/>
    <w:rsid w:val="007F552B"/>
    <w:rsid w:val="007F5733"/>
    <w:rsid w:val="007F58E9"/>
    <w:rsid w:val="007F5A43"/>
    <w:rsid w:val="007F6455"/>
    <w:rsid w:val="007F71C4"/>
    <w:rsid w:val="007F7303"/>
    <w:rsid w:val="007F75DF"/>
    <w:rsid w:val="007F76F0"/>
    <w:rsid w:val="007F77DE"/>
    <w:rsid w:val="007F7D9C"/>
    <w:rsid w:val="00800009"/>
    <w:rsid w:val="008001CB"/>
    <w:rsid w:val="00800387"/>
    <w:rsid w:val="008004F1"/>
    <w:rsid w:val="008007B6"/>
    <w:rsid w:val="00800AF8"/>
    <w:rsid w:val="00800E68"/>
    <w:rsid w:val="0080155F"/>
    <w:rsid w:val="00801668"/>
    <w:rsid w:val="008017EF"/>
    <w:rsid w:val="00801BB6"/>
    <w:rsid w:val="00801D6D"/>
    <w:rsid w:val="00801DE1"/>
    <w:rsid w:val="00801F29"/>
    <w:rsid w:val="0080200E"/>
    <w:rsid w:val="0080212B"/>
    <w:rsid w:val="0080214C"/>
    <w:rsid w:val="008024D7"/>
    <w:rsid w:val="00802625"/>
    <w:rsid w:val="00802CB7"/>
    <w:rsid w:val="00802D63"/>
    <w:rsid w:val="0080327C"/>
    <w:rsid w:val="008032CB"/>
    <w:rsid w:val="0080336F"/>
    <w:rsid w:val="00803370"/>
    <w:rsid w:val="0080357A"/>
    <w:rsid w:val="008036B2"/>
    <w:rsid w:val="00803766"/>
    <w:rsid w:val="00803959"/>
    <w:rsid w:val="00803C01"/>
    <w:rsid w:val="008042DC"/>
    <w:rsid w:val="00804377"/>
    <w:rsid w:val="008047E8"/>
    <w:rsid w:val="00804CC2"/>
    <w:rsid w:val="00804F3A"/>
    <w:rsid w:val="00805219"/>
    <w:rsid w:val="00805439"/>
    <w:rsid w:val="0080561C"/>
    <w:rsid w:val="0080568F"/>
    <w:rsid w:val="008056E2"/>
    <w:rsid w:val="008057C7"/>
    <w:rsid w:val="00805A56"/>
    <w:rsid w:val="00805ACC"/>
    <w:rsid w:val="00805B48"/>
    <w:rsid w:val="00805D53"/>
    <w:rsid w:val="00805D5C"/>
    <w:rsid w:val="00805DBE"/>
    <w:rsid w:val="00805E46"/>
    <w:rsid w:val="00806323"/>
    <w:rsid w:val="008063DF"/>
    <w:rsid w:val="00806A97"/>
    <w:rsid w:val="00806E40"/>
    <w:rsid w:val="00806E99"/>
    <w:rsid w:val="008070A0"/>
    <w:rsid w:val="00807149"/>
    <w:rsid w:val="00807624"/>
    <w:rsid w:val="00807703"/>
    <w:rsid w:val="00807969"/>
    <w:rsid w:val="00807BAC"/>
    <w:rsid w:val="00807CCA"/>
    <w:rsid w:val="00807DD8"/>
    <w:rsid w:val="00810046"/>
    <w:rsid w:val="00810157"/>
    <w:rsid w:val="00810527"/>
    <w:rsid w:val="0081056F"/>
    <w:rsid w:val="00810865"/>
    <w:rsid w:val="00810D64"/>
    <w:rsid w:val="008111A6"/>
    <w:rsid w:val="0081148F"/>
    <w:rsid w:val="0081182D"/>
    <w:rsid w:val="008119A6"/>
    <w:rsid w:val="00812112"/>
    <w:rsid w:val="00812118"/>
    <w:rsid w:val="008121DB"/>
    <w:rsid w:val="0081240B"/>
    <w:rsid w:val="00812599"/>
    <w:rsid w:val="008126BD"/>
    <w:rsid w:val="0081285E"/>
    <w:rsid w:val="00812ADA"/>
    <w:rsid w:val="00812AF6"/>
    <w:rsid w:val="00812F0F"/>
    <w:rsid w:val="00812FD9"/>
    <w:rsid w:val="0081307F"/>
    <w:rsid w:val="0081350D"/>
    <w:rsid w:val="00813612"/>
    <w:rsid w:val="00813897"/>
    <w:rsid w:val="008138FD"/>
    <w:rsid w:val="00813928"/>
    <w:rsid w:val="00813E7D"/>
    <w:rsid w:val="00813F96"/>
    <w:rsid w:val="00813FB8"/>
    <w:rsid w:val="00814090"/>
    <w:rsid w:val="008142EB"/>
    <w:rsid w:val="008148C7"/>
    <w:rsid w:val="008148FA"/>
    <w:rsid w:val="00814963"/>
    <w:rsid w:val="008149B3"/>
    <w:rsid w:val="00814C14"/>
    <w:rsid w:val="00814CF4"/>
    <w:rsid w:val="0081512D"/>
    <w:rsid w:val="00815431"/>
    <w:rsid w:val="008156E4"/>
    <w:rsid w:val="00815703"/>
    <w:rsid w:val="00815A6E"/>
    <w:rsid w:val="00815D94"/>
    <w:rsid w:val="00815E88"/>
    <w:rsid w:val="00816784"/>
    <w:rsid w:val="00816A34"/>
    <w:rsid w:val="00817386"/>
    <w:rsid w:val="0081744A"/>
    <w:rsid w:val="00817484"/>
    <w:rsid w:val="008174F3"/>
    <w:rsid w:val="00817B80"/>
    <w:rsid w:val="00817DE4"/>
    <w:rsid w:val="00820226"/>
    <w:rsid w:val="0082031A"/>
    <w:rsid w:val="008206C4"/>
    <w:rsid w:val="00820883"/>
    <w:rsid w:val="00820A08"/>
    <w:rsid w:val="00820A9C"/>
    <w:rsid w:val="00820E69"/>
    <w:rsid w:val="00820FA0"/>
    <w:rsid w:val="00821042"/>
    <w:rsid w:val="008210E5"/>
    <w:rsid w:val="00821372"/>
    <w:rsid w:val="0082156E"/>
    <w:rsid w:val="008217F4"/>
    <w:rsid w:val="008218D2"/>
    <w:rsid w:val="00821ACB"/>
    <w:rsid w:val="00821C54"/>
    <w:rsid w:val="00821E21"/>
    <w:rsid w:val="0082249B"/>
    <w:rsid w:val="008226FB"/>
    <w:rsid w:val="00822710"/>
    <w:rsid w:val="00822810"/>
    <w:rsid w:val="00822B9C"/>
    <w:rsid w:val="00822DC8"/>
    <w:rsid w:val="0082327F"/>
    <w:rsid w:val="0082329D"/>
    <w:rsid w:val="008236FD"/>
    <w:rsid w:val="0082383D"/>
    <w:rsid w:val="008238BF"/>
    <w:rsid w:val="008238D9"/>
    <w:rsid w:val="008239BD"/>
    <w:rsid w:val="008240AD"/>
    <w:rsid w:val="008242F5"/>
    <w:rsid w:val="00824644"/>
    <w:rsid w:val="008248A5"/>
    <w:rsid w:val="00824932"/>
    <w:rsid w:val="00824987"/>
    <w:rsid w:val="008249AA"/>
    <w:rsid w:val="00824B0F"/>
    <w:rsid w:val="00824CBD"/>
    <w:rsid w:val="00824CC9"/>
    <w:rsid w:val="008253A7"/>
    <w:rsid w:val="008253B6"/>
    <w:rsid w:val="00825ACD"/>
    <w:rsid w:val="00825EDF"/>
    <w:rsid w:val="0082605E"/>
    <w:rsid w:val="00826101"/>
    <w:rsid w:val="008261DB"/>
    <w:rsid w:val="008263FB"/>
    <w:rsid w:val="0082668A"/>
    <w:rsid w:val="0082672E"/>
    <w:rsid w:val="00826877"/>
    <w:rsid w:val="008269C9"/>
    <w:rsid w:val="00826C52"/>
    <w:rsid w:val="00826CC0"/>
    <w:rsid w:val="00826D66"/>
    <w:rsid w:val="00826E50"/>
    <w:rsid w:val="00827030"/>
    <w:rsid w:val="00827251"/>
    <w:rsid w:val="00827356"/>
    <w:rsid w:val="00827422"/>
    <w:rsid w:val="0082747C"/>
    <w:rsid w:val="008278C9"/>
    <w:rsid w:val="00827FED"/>
    <w:rsid w:val="008300AE"/>
    <w:rsid w:val="0083026C"/>
    <w:rsid w:val="008303C7"/>
    <w:rsid w:val="00830519"/>
    <w:rsid w:val="008308C0"/>
    <w:rsid w:val="00830944"/>
    <w:rsid w:val="00830949"/>
    <w:rsid w:val="008309B2"/>
    <w:rsid w:val="00830C85"/>
    <w:rsid w:val="00830FA1"/>
    <w:rsid w:val="008311A5"/>
    <w:rsid w:val="00831326"/>
    <w:rsid w:val="00831368"/>
    <w:rsid w:val="008315D4"/>
    <w:rsid w:val="00831801"/>
    <w:rsid w:val="00831C38"/>
    <w:rsid w:val="00831FAE"/>
    <w:rsid w:val="008322BE"/>
    <w:rsid w:val="008322D9"/>
    <w:rsid w:val="008325ED"/>
    <w:rsid w:val="00832743"/>
    <w:rsid w:val="008327D6"/>
    <w:rsid w:val="00832817"/>
    <w:rsid w:val="00832BE3"/>
    <w:rsid w:val="00832DAF"/>
    <w:rsid w:val="00832FDA"/>
    <w:rsid w:val="0083315D"/>
    <w:rsid w:val="00833205"/>
    <w:rsid w:val="008332D8"/>
    <w:rsid w:val="00833370"/>
    <w:rsid w:val="00833419"/>
    <w:rsid w:val="00833895"/>
    <w:rsid w:val="00834212"/>
    <w:rsid w:val="00834389"/>
    <w:rsid w:val="00834551"/>
    <w:rsid w:val="008345DB"/>
    <w:rsid w:val="0083462C"/>
    <w:rsid w:val="00834713"/>
    <w:rsid w:val="00834A21"/>
    <w:rsid w:val="00834B69"/>
    <w:rsid w:val="00834BC7"/>
    <w:rsid w:val="00834CC3"/>
    <w:rsid w:val="00834D3B"/>
    <w:rsid w:val="00834F7E"/>
    <w:rsid w:val="00834F97"/>
    <w:rsid w:val="00835140"/>
    <w:rsid w:val="008353C1"/>
    <w:rsid w:val="008355CB"/>
    <w:rsid w:val="00835B09"/>
    <w:rsid w:val="00835B76"/>
    <w:rsid w:val="00835DDA"/>
    <w:rsid w:val="008362C8"/>
    <w:rsid w:val="00836CA0"/>
    <w:rsid w:val="00836DFF"/>
    <w:rsid w:val="008370D2"/>
    <w:rsid w:val="008373A7"/>
    <w:rsid w:val="008374F8"/>
    <w:rsid w:val="00837548"/>
    <w:rsid w:val="00837593"/>
    <w:rsid w:val="008375DA"/>
    <w:rsid w:val="00837734"/>
    <w:rsid w:val="00837E73"/>
    <w:rsid w:val="00837E99"/>
    <w:rsid w:val="008404C6"/>
    <w:rsid w:val="0084061D"/>
    <w:rsid w:val="00840C7B"/>
    <w:rsid w:val="00840F11"/>
    <w:rsid w:val="0084120E"/>
    <w:rsid w:val="008415E1"/>
    <w:rsid w:val="0084174E"/>
    <w:rsid w:val="00841804"/>
    <w:rsid w:val="008418B8"/>
    <w:rsid w:val="0084197A"/>
    <w:rsid w:val="008419FE"/>
    <w:rsid w:val="00841A7E"/>
    <w:rsid w:val="00841AAB"/>
    <w:rsid w:val="00841D52"/>
    <w:rsid w:val="00841DBB"/>
    <w:rsid w:val="0084206A"/>
    <w:rsid w:val="0084258D"/>
    <w:rsid w:val="00842876"/>
    <w:rsid w:val="00842A78"/>
    <w:rsid w:val="00842F61"/>
    <w:rsid w:val="0084336C"/>
    <w:rsid w:val="008433DF"/>
    <w:rsid w:val="008436C7"/>
    <w:rsid w:val="0084398D"/>
    <w:rsid w:val="00843B4C"/>
    <w:rsid w:val="00843EA3"/>
    <w:rsid w:val="00843EEC"/>
    <w:rsid w:val="00844352"/>
    <w:rsid w:val="00844873"/>
    <w:rsid w:val="008448A0"/>
    <w:rsid w:val="00844BB4"/>
    <w:rsid w:val="00844C39"/>
    <w:rsid w:val="00844E60"/>
    <w:rsid w:val="00845020"/>
    <w:rsid w:val="0084503D"/>
    <w:rsid w:val="00845173"/>
    <w:rsid w:val="00845251"/>
    <w:rsid w:val="008452FE"/>
    <w:rsid w:val="00845334"/>
    <w:rsid w:val="008453EF"/>
    <w:rsid w:val="008454CF"/>
    <w:rsid w:val="00845562"/>
    <w:rsid w:val="00845A6B"/>
    <w:rsid w:val="00845A80"/>
    <w:rsid w:val="00845C5F"/>
    <w:rsid w:val="00845DD4"/>
    <w:rsid w:val="00845DE0"/>
    <w:rsid w:val="00845DF8"/>
    <w:rsid w:val="00845EC9"/>
    <w:rsid w:val="00845F56"/>
    <w:rsid w:val="008462E0"/>
    <w:rsid w:val="008463C4"/>
    <w:rsid w:val="0084673C"/>
    <w:rsid w:val="008467A5"/>
    <w:rsid w:val="00846810"/>
    <w:rsid w:val="008468E7"/>
    <w:rsid w:val="008468F5"/>
    <w:rsid w:val="00846984"/>
    <w:rsid w:val="00846BF5"/>
    <w:rsid w:val="00847C1F"/>
    <w:rsid w:val="00847EC2"/>
    <w:rsid w:val="008500C0"/>
    <w:rsid w:val="008502B8"/>
    <w:rsid w:val="0085062B"/>
    <w:rsid w:val="00850635"/>
    <w:rsid w:val="008507F8"/>
    <w:rsid w:val="0085092C"/>
    <w:rsid w:val="00850B17"/>
    <w:rsid w:val="00850BA8"/>
    <w:rsid w:val="00850C5D"/>
    <w:rsid w:val="00850DC9"/>
    <w:rsid w:val="0085102F"/>
    <w:rsid w:val="00851372"/>
    <w:rsid w:val="00851494"/>
    <w:rsid w:val="00851B7F"/>
    <w:rsid w:val="00851C15"/>
    <w:rsid w:val="00851C2B"/>
    <w:rsid w:val="00851C7C"/>
    <w:rsid w:val="00851D90"/>
    <w:rsid w:val="00851E9D"/>
    <w:rsid w:val="008521B7"/>
    <w:rsid w:val="008522BE"/>
    <w:rsid w:val="00852675"/>
    <w:rsid w:val="00852876"/>
    <w:rsid w:val="008529A6"/>
    <w:rsid w:val="00852D63"/>
    <w:rsid w:val="00852E7D"/>
    <w:rsid w:val="00852F75"/>
    <w:rsid w:val="008530E0"/>
    <w:rsid w:val="0085316B"/>
    <w:rsid w:val="00853245"/>
    <w:rsid w:val="00853252"/>
    <w:rsid w:val="008535D1"/>
    <w:rsid w:val="00853615"/>
    <w:rsid w:val="00853635"/>
    <w:rsid w:val="00853941"/>
    <w:rsid w:val="00853A01"/>
    <w:rsid w:val="00853CAF"/>
    <w:rsid w:val="00853CDD"/>
    <w:rsid w:val="00853FDB"/>
    <w:rsid w:val="00854337"/>
    <w:rsid w:val="00854512"/>
    <w:rsid w:val="00854609"/>
    <w:rsid w:val="008548FB"/>
    <w:rsid w:val="00854AF9"/>
    <w:rsid w:val="00854DF4"/>
    <w:rsid w:val="00854DFB"/>
    <w:rsid w:val="00854ED2"/>
    <w:rsid w:val="008550AB"/>
    <w:rsid w:val="008550F5"/>
    <w:rsid w:val="0085521D"/>
    <w:rsid w:val="00855297"/>
    <w:rsid w:val="008553BD"/>
    <w:rsid w:val="00855484"/>
    <w:rsid w:val="008554A8"/>
    <w:rsid w:val="0085566F"/>
    <w:rsid w:val="00855850"/>
    <w:rsid w:val="008559AA"/>
    <w:rsid w:val="00855AB4"/>
    <w:rsid w:val="00855C27"/>
    <w:rsid w:val="008560B9"/>
    <w:rsid w:val="00856211"/>
    <w:rsid w:val="00856217"/>
    <w:rsid w:val="008564DD"/>
    <w:rsid w:val="00856672"/>
    <w:rsid w:val="008569DD"/>
    <w:rsid w:val="008569F8"/>
    <w:rsid w:val="00856A8B"/>
    <w:rsid w:val="00856C25"/>
    <w:rsid w:val="00856D61"/>
    <w:rsid w:val="00856FBD"/>
    <w:rsid w:val="00857232"/>
    <w:rsid w:val="00857277"/>
    <w:rsid w:val="00857346"/>
    <w:rsid w:val="008574CF"/>
    <w:rsid w:val="0085750E"/>
    <w:rsid w:val="0085754E"/>
    <w:rsid w:val="00857657"/>
    <w:rsid w:val="008576D0"/>
    <w:rsid w:val="0085786A"/>
    <w:rsid w:val="00857925"/>
    <w:rsid w:val="00857CA3"/>
    <w:rsid w:val="00857EBD"/>
    <w:rsid w:val="00857F4B"/>
    <w:rsid w:val="008601A4"/>
    <w:rsid w:val="00860336"/>
    <w:rsid w:val="00860A34"/>
    <w:rsid w:val="00860B65"/>
    <w:rsid w:val="00860B97"/>
    <w:rsid w:val="00860D10"/>
    <w:rsid w:val="00860DDD"/>
    <w:rsid w:val="00861697"/>
    <w:rsid w:val="00861731"/>
    <w:rsid w:val="008618BC"/>
    <w:rsid w:val="00861900"/>
    <w:rsid w:val="008619B0"/>
    <w:rsid w:val="00861ABF"/>
    <w:rsid w:val="00861B94"/>
    <w:rsid w:val="00861D71"/>
    <w:rsid w:val="008626F6"/>
    <w:rsid w:val="008627FF"/>
    <w:rsid w:val="00862C82"/>
    <w:rsid w:val="00862F38"/>
    <w:rsid w:val="00863012"/>
    <w:rsid w:val="008630A8"/>
    <w:rsid w:val="0086357F"/>
    <w:rsid w:val="008635E8"/>
    <w:rsid w:val="008636A9"/>
    <w:rsid w:val="0086386D"/>
    <w:rsid w:val="008638B7"/>
    <w:rsid w:val="008638E0"/>
    <w:rsid w:val="00863AE4"/>
    <w:rsid w:val="00863CC2"/>
    <w:rsid w:val="00864010"/>
    <w:rsid w:val="008641F1"/>
    <w:rsid w:val="008642D8"/>
    <w:rsid w:val="00864614"/>
    <w:rsid w:val="00864721"/>
    <w:rsid w:val="00864A88"/>
    <w:rsid w:val="00864FE2"/>
    <w:rsid w:val="008650A7"/>
    <w:rsid w:val="008650AE"/>
    <w:rsid w:val="00865284"/>
    <w:rsid w:val="0086537E"/>
    <w:rsid w:val="0086543B"/>
    <w:rsid w:val="008654B1"/>
    <w:rsid w:val="0086571B"/>
    <w:rsid w:val="00865C03"/>
    <w:rsid w:val="00865C48"/>
    <w:rsid w:val="00865D43"/>
    <w:rsid w:val="00865E58"/>
    <w:rsid w:val="00865EA7"/>
    <w:rsid w:val="008663FD"/>
    <w:rsid w:val="00866974"/>
    <w:rsid w:val="0086724D"/>
    <w:rsid w:val="0086726F"/>
    <w:rsid w:val="00867326"/>
    <w:rsid w:val="0086739A"/>
    <w:rsid w:val="00867708"/>
    <w:rsid w:val="0086792C"/>
    <w:rsid w:val="00867B29"/>
    <w:rsid w:val="00867C50"/>
    <w:rsid w:val="00867CAD"/>
    <w:rsid w:val="00867CB1"/>
    <w:rsid w:val="00867D68"/>
    <w:rsid w:val="00867DC0"/>
    <w:rsid w:val="0087001A"/>
    <w:rsid w:val="0087032B"/>
    <w:rsid w:val="0087036B"/>
    <w:rsid w:val="0087052F"/>
    <w:rsid w:val="008705F9"/>
    <w:rsid w:val="008706DC"/>
    <w:rsid w:val="00870869"/>
    <w:rsid w:val="0087098C"/>
    <w:rsid w:val="00870AB4"/>
    <w:rsid w:val="00870DD2"/>
    <w:rsid w:val="00870E00"/>
    <w:rsid w:val="00870E1E"/>
    <w:rsid w:val="00870E5B"/>
    <w:rsid w:val="00870EB9"/>
    <w:rsid w:val="0087101B"/>
    <w:rsid w:val="0087138B"/>
    <w:rsid w:val="008717A2"/>
    <w:rsid w:val="00871D6C"/>
    <w:rsid w:val="008721B6"/>
    <w:rsid w:val="0087256E"/>
    <w:rsid w:val="008726B5"/>
    <w:rsid w:val="0087271F"/>
    <w:rsid w:val="008728D5"/>
    <w:rsid w:val="008728E6"/>
    <w:rsid w:val="00872A17"/>
    <w:rsid w:val="00872AEC"/>
    <w:rsid w:val="0087311D"/>
    <w:rsid w:val="008734FC"/>
    <w:rsid w:val="00873668"/>
    <w:rsid w:val="00873798"/>
    <w:rsid w:val="00873AE7"/>
    <w:rsid w:val="00873C8A"/>
    <w:rsid w:val="00873D8A"/>
    <w:rsid w:val="00873E3E"/>
    <w:rsid w:val="00873EE6"/>
    <w:rsid w:val="00873F5E"/>
    <w:rsid w:val="00873FB1"/>
    <w:rsid w:val="00874470"/>
    <w:rsid w:val="008744B7"/>
    <w:rsid w:val="0087450D"/>
    <w:rsid w:val="0087484F"/>
    <w:rsid w:val="00874BF8"/>
    <w:rsid w:val="00874C76"/>
    <w:rsid w:val="00874EC7"/>
    <w:rsid w:val="00874F69"/>
    <w:rsid w:val="00874FE2"/>
    <w:rsid w:val="00875033"/>
    <w:rsid w:val="0087507C"/>
    <w:rsid w:val="0087512C"/>
    <w:rsid w:val="0087525E"/>
    <w:rsid w:val="008753A3"/>
    <w:rsid w:val="00875578"/>
    <w:rsid w:val="008758AD"/>
    <w:rsid w:val="00875CC7"/>
    <w:rsid w:val="00875DC7"/>
    <w:rsid w:val="00875DD8"/>
    <w:rsid w:val="00875FD5"/>
    <w:rsid w:val="008763AD"/>
    <w:rsid w:val="0087657E"/>
    <w:rsid w:val="008770D6"/>
    <w:rsid w:val="0087728A"/>
    <w:rsid w:val="00877307"/>
    <w:rsid w:val="00877442"/>
    <w:rsid w:val="0087762E"/>
    <w:rsid w:val="0087766F"/>
    <w:rsid w:val="008777B4"/>
    <w:rsid w:val="00877AE7"/>
    <w:rsid w:val="00877BCA"/>
    <w:rsid w:val="00877D65"/>
    <w:rsid w:val="00877FDE"/>
    <w:rsid w:val="0088001D"/>
    <w:rsid w:val="008807C7"/>
    <w:rsid w:val="0088133E"/>
    <w:rsid w:val="0088144B"/>
    <w:rsid w:val="008815CA"/>
    <w:rsid w:val="00881655"/>
    <w:rsid w:val="008817A2"/>
    <w:rsid w:val="008818DF"/>
    <w:rsid w:val="00881906"/>
    <w:rsid w:val="00881DB1"/>
    <w:rsid w:val="00881DFC"/>
    <w:rsid w:val="00881FDA"/>
    <w:rsid w:val="008820F0"/>
    <w:rsid w:val="00882189"/>
    <w:rsid w:val="008821BF"/>
    <w:rsid w:val="008822E7"/>
    <w:rsid w:val="008825F9"/>
    <w:rsid w:val="0088279A"/>
    <w:rsid w:val="0088280B"/>
    <w:rsid w:val="008829E2"/>
    <w:rsid w:val="00882D58"/>
    <w:rsid w:val="008830AE"/>
    <w:rsid w:val="0088325D"/>
    <w:rsid w:val="008834E5"/>
    <w:rsid w:val="00883635"/>
    <w:rsid w:val="0088383E"/>
    <w:rsid w:val="0088393C"/>
    <w:rsid w:val="00883948"/>
    <w:rsid w:val="00883E2C"/>
    <w:rsid w:val="008842E0"/>
    <w:rsid w:val="00884313"/>
    <w:rsid w:val="0088447B"/>
    <w:rsid w:val="008844B8"/>
    <w:rsid w:val="008845D9"/>
    <w:rsid w:val="00884BEA"/>
    <w:rsid w:val="00884CE1"/>
    <w:rsid w:val="00884D36"/>
    <w:rsid w:val="00884EEC"/>
    <w:rsid w:val="00885412"/>
    <w:rsid w:val="0088554C"/>
    <w:rsid w:val="008858A1"/>
    <w:rsid w:val="00885B92"/>
    <w:rsid w:val="00885D6E"/>
    <w:rsid w:val="00885DDE"/>
    <w:rsid w:val="00885E6A"/>
    <w:rsid w:val="00885E7F"/>
    <w:rsid w:val="00885FD6"/>
    <w:rsid w:val="0088618E"/>
    <w:rsid w:val="00886485"/>
    <w:rsid w:val="00886831"/>
    <w:rsid w:val="00886D64"/>
    <w:rsid w:val="00886E57"/>
    <w:rsid w:val="008874D7"/>
    <w:rsid w:val="008876E0"/>
    <w:rsid w:val="00887A68"/>
    <w:rsid w:val="00887D6C"/>
    <w:rsid w:val="008901F0"/>
    <w:rsid w:val="00890309"/>
    <w:rsid w:val="00890318"/>
    <w:rsid w:val="00890418"/>
    <w:rsid w:val="008906B6"/>
    <w:rsid w:val="008906B8"/>
    <w:rsid w:val="00890813"/>
    <w:rsid w:val="00890C64"/>
    <w:rsid w:val="00890C83"/>
    <w:rsid w:val="00890E49"/>
    <w:rsid w:val="00890F30"/>
    <w:rsid w:val="0089176F"/>
    <w:rsid w:val="00891F42"/>
    <w:rsid w:val="00892188"/>
    <w:rsid w:val="008921B4"/>
    <w:rsid w:val="008921E9"/>
    <w:rsid w:val="008923FA"/>
    <w:rsid w:val="00892587"/>
    <w:rsid w:val="00892793"/>
    <w:rsid w:val="008927A4"/>
    <w:rsid w:val="00892B01"/>
    <w:rsid w:val="00892C4F"/>
    <w:rsid w:val="00892E56"/>
    <w:rsid w:val="0089323E"/>
    <w:rsid w:val="008938FE"/>
    <w:rsid w:val="0089392B"/>
    <w:rsid w:val="00893BDB"/>
    <w:rsid w:val="00893CFD"/>
    <w:rsid w:val="0089407C"/>
    <w:rsid w:val="0089430A"/>
    <w:rsid w:val="0089435F"/>
    <w:rsid w:val="00894487"/>
    <w:rsid w:val="00894821"/>
    <w:rsid w:val="0089495F"/>
    <w:rsid w:val="00894D21"/>
    <w:rsid w:val="00894F15"/>
    <w:rsid w:val="0089559F"/>
    <w:rsid w:val="00895640"/>
    <w:rsid w:val="008957FC"/>
    <w:rsid w:val="008959EC"/>
    <w:rsid w:val="008960F9"/>
    <w:rsid w:val="0089611A"/>
    <w:rsid w:val="008964CC"/>
    <w:rsid w:val="0089657F"/>
    <w:rsid w:val="0089661A"/>
    <w:rsid w:val="00896A74"/>
    <w:rsid w:val="00896AEA"/>
    <w:rsid w:val="00896B87"/>
    <w:rsid w:val="00896D38"/>
    <w:rsid w:val="00896E0B"/>
    <w:rsid w:val="00897072"/>
    <w:rsid w:val="00897087"/>
    <w:rsid w:val="008970D7"/>
    <w:rsid w:val="0089712E"/>
    <w:rsid w:val="00897242"/>
    <w:rsid w:val="008975E6"/>
    <w:rsid w:val="00897772"/>
    <w:rsid w:val="008977EA"/>
    <w:rsid w:val="008978A8"/>
    <w:rsid w:val="008978AE"/>
    <w:rsid w:val="0089794A"/>
    <w:rsid w:val="00897A2B"/>
    <w:rsid w:val="00897B48"/>
    <w:rsid w:val="00897BE4"/>
    <w:rsid w:val="00897C10"/>
    <w:rsid w:val="00897DF2"/>
    <w:rsid w:val="00897F97"/>
    <w:rsid w:val="008A00C9"/>
    <w:rsid w:val="008A0258"/>
    <w:rsid w:val="008A07B5"/>
    <w:rsid w:val="008A0AB0"/>
    <w:rsid w:val="008A0E18"/>
    <w:rsid w:val="008A0F36"/>
    <w:rsid w:val="008A10C5"/>
    <w:rsid w:val="008A13E6"/>
    <w:rsid w:val="008A155F"/>
    <w:rsid w:val="008A162E"/>
    <w:rsid w:val="008A16B9"/>
    <w:rsid w:val="008A173E"/>
    <w:rsid w:val="008A17A5"/>
    <w:rsid w:val="008A192C"/>
    <w:rsid w:val="008A198D"/>
    <w:rsid w:val="008A1B06"/>
    <w:rsid w:val="008A20B1"/>
    <w:rsid w:val="008A2115"/>
    <w:rsid w:val="008A2AE4"/>
    <w:rsid w:val="008A2C42"/>
    <w:rsid w:val="008A2DAB"/>
    <w:rsid w:val="008A3705"/>
    <w:rsid w:val="008A37EE"/>
    <w:rsid w:val="008A383D"/>
    <w:rsid w:val="008A39BF"/>
    <w:rsid w:val="008A3A1B"/>
    <w:rsid w:val="008A3B91"/>
    <w:rsid w:val="008A3EA3"/>
    <w:rsid w:val="008A3EC6"/>
    <w:rsid w:val="008A4005"/>
    <w:rsid w:val="008A413E"/>
    <w:rsid w:val="008A42B3"/>
    <w:rsid w:val="008A45E3"/>
    <w:rsid w:val="008A5384"/>
    <w:rsid w:val="008A5729"/>
    <w:rsid w:val="008A57B8"/>
    <w:rsid w:val="008A5CF2"/>
    <w:rsid w:val="008A6037"/>
    <w:rsid w:val="008A60D3"/>
    <w:rsid w:val="008A6689"/>
    <w:rsid w:val="008A66F1"/>
    <w:rsid w:val="008A68BC"/>
    <w:rsid w:val="008A6AB4"/>
    <w:rsid w:val="008A6CBA"/>
    <w:rsid w:val="008A6CCB"/>
    <w:rsid w:val="008A6CE0"/>
    <w:rsid w:val="008A6D91"/>
    <w:rsid w:val="008A6DC4"/>
    <w:rsid w:val="008A6E25"/>
    <w:rsid w:val="008A72A5"/>
    <w:rsid w:val="008A740C"/>
    <w:rsid w:val="008A7621"/>
    <w:rsid w:val="008A77EB"/>
    <w:rsid w:val="008B0222"/>
    <w:rsid w:val="008B050C"/>
    <w:rsid w:val="008B0541"/>
    <w:rsid w:val="008B070B"/>
    <w:rsid w:val="008B0802"/>
    <w:rsid w:val="008B0892"/>
    <w:rsid w:val="008B0D4B"/>
    <w:rsid w:val="008B1062"/>
    <w:rsid w:val="008B144C"/>
    <w:rsid w:val="008B15A9"/>
    <w:rsid w:val="008B1A0C"/>
    <w:rsid w:val="008B1A9E"/>
    <w:rsid w:val="008B1AB4"/>
    <w:rsid w:val="008B1C51"/>
    <w:rsid w:val="008B1D78"/>
    <w:rsid w:val="008B1DE3"/>
    <w:rsid w:val="008B1E2C"/>
    <w:rsid w:val="008B2078"/>
    <w:rsid w:val="008B2102"/>
    <w:rsid w:val="008B2361"/>
    <w:rsid w:val="008B23BE"/>
    <w:rsid w:val="008B244E"/>
    <w:rsid w:val="008B2490"/>
    <w:rsid w:val="008B28C7"/>
    <w:rsid w:val="008B28E6"/>
    <w:rsid w:val="008B29EC"/>
    <w:rsid w:val="008B2A73"/>
    <w:rsid w:val="008B2BBF"/>
    <w:rsid w:val="008B3218"/>
    <w:rsid w:val="008B34D5"/>
    <w:rsid w:val="008B352F"/>
    <w:rsid w:val="008B36C9"/>
    <w:rsid w:val="008B38D9"/>
    <w:rsid w:val="008B3BCC"/>
    <w:rsid w:val="008B3E73"/>
    <w:rsid w:val="008B40F7"/>
    <w:rsid w:val="008B4246"/>
    <w:rsid w:val="008B42A0"/>
    <w:rsid w:val="008B4771"/>
    <w:rsid w:val="008B4C1F"/>
    <w:rsid w:val="008B4D91"/>
    <w:rsid w:val="008B4DA3"/>
    <w:rsid w:val="008B508B"/>
    <w:rsid w:val="008B512C"/>
    <w:rsid w:val="008B51C0"/>
    <w:rsid w:val="008B5652"/>
    <w:rsid w:val="008B57C5"/>
    <w:rsid w:val="008B5871"/>
    <w:rsid w:val="008B588B"/>
    <w:rsid w:val="008B589B"/>
    <w:rsid w:val="008B58B6"/>
    <w:rsid w:val="008B5A1B"/>
    <w:rsid w:val="008B5B76"/>
    <w:rsid w:val="008B5CF5"/>
    <w:rsid w:val="008B60B1"/>
    <w:rsid w:val="008B61E8"/>
    <w:rsid w:val="008B6310"/>
    <w:rsid w:val="008B67ED"/>
    <w:rsid w:val="008B6806"/>
    <w:rsid w:val="008B6BAA"/>
    <w:rsid w:val="008B6E07"/>
    <w:rsid w:val="008B6E6C"/>
    <w:rsid w:val="008B6EBF"/>
    <w:rsid w:val="008B6F2C"/>
    <w:rsid w:val="008B7A02"/>
    <w:rsid w:val="008B7A1E"/>
    <w:rsid w:val="008B7A95"/>
    <w:rsid w:val="008B7C48"/>
    <w:rsid w:val="008B7CA8"/>
    <w:rsid w:val="008B7D46"/>
    <w:rsid w:val="008C0551"/>
    <w:rsid w:val="008C0760"/>
    <w:rsid w:val="008C086A"/>
    <w:rsid w:val="008C0A9F"/>
    <w:rsid w:val="008C0B5C"/>
    <w:rsid w:val="008C0CF0"/>
    <w:rsid w:val="008C0E60"/>
    <w:rsid w:val="008C0F5A"/>
    <w:rsid w:val="008C0F7D"/>
    <w:rsid w:val="008C0FE8"/>
    <w:rsid w:val="008C11CF"/>
    <w:rsid w:val="008C1508"/>
    <w:rsid w:val="008C1512"/>
    <w:rsid w:val="008C1535"/>
    <w:rsid w:val="008C1565"/>
    <w:rsid w:val="008C18B2"/>
    <w:rsid w:val="008C1CB1"/>
    <w:rsid w:val="008C1DB3"/>
    <w:rsid w:val="008C1E21"/>
    <w:rsid w:val="008C1EDC"/>
    <w:rsid w:val="008C1F6A"/>
    <w:rsid w:val="008C21EB"/>
    <w:rsid w:val="008C22D8"/>
    <w:rsid w:val="008C297B"/>
    <w:rsid w:val="008C38EE"/>
    <w:rsid w:val="008C3B90"/>
    <w:rsid w:val="008C3DD7"/>
    <w:rsid w:val="008C40EC"/>
    <w:rsid w:val="008C40F4"/>
    <w:rsid w:val="008C4117"/>
    <w:rsid w:val="008C42E3"/>
    <w:rsid w:val="008C44A6"/>
    <w:rsid w:val="008C459E"/>
    <w:rsid w:val="008C47AA"/>
    <w:rsid w:val="008C4B6B"/>
    <w:rsid w:val="008C4FFA"/>
    <w:rsid w:val="008C53C3"/>
    <w:rsid w:val="008C5952"/>
    <w:rsid w:val="008C5A44"/>
    <w:rsid w:val="008C5B3A"/>
    <w:rsid w:val="008C601E"/>
    <w:rsid w:val="008C61DD"/>
    <w:rsid w:val="008C6538"/>
    <w:rsid w:val="008C6825"/>
    <w:rsid w:val="008C6947"/>
    <w:rsid w:val="008C69DE"/>
    <w:rsid w:val="008C6BC2"/>
    <w:rsid w:val="008C6D9E"/>
    <w:rsid w:val="008C6E96"/>
    <w:rsid w:val="008C6FDE"/>
    <w:rsid w:val="008C7160"/>
    <w:rsid w:val="008C71BE"/>
    <w:rsid w:val="008C7447"/>
    <w:rsid w:val="008C75BE"/>
    <w:rsid w:val="008C77DB"/>
    <w:rsid w:val="008C7922"/>
    <w:rsid w:val="008C7964"/>
    <w:rsid w:val="008C7B5D"/>
    <w:rsid w:val="008C7B67"/>
    <w:rsid w:val="008D024B"/>
    <w:rsid w:val="008D0409"/>
    <w:rsid w:val="008D0623"/>
    <w:rsid w:val="008D0857"/>
    <w:rsid w:val="008D098B"/>
    <w:rsid w:val="008D0A79"/>
    <w:rsid w:val="008D0BF3"/>
    <w:rsid w:val="008D0E6D"/>
    <w:rsid w:val="008D1082"/>
    <w:rsid w:val="008D13C2"/>
    <w:rsid w:val="008D145C"/>
    <w:rsid w:val="008D158E"/>
    <w:rsid w:val="008D19F0"/>
    <w:rsid w:val="008D19FC"/>
    <w:rsid w:val="008D1A53"/>
    <w:rsid w:val="008D1C37"/>
    <w:rsid w:val="008D1DB3"/>
    <w:rsid w:val="008D20E8"/>
    <w:rsid w:val="008D2255"/>
    <w:rsid w:val="008D2274"/>
    <w:rsid w:val="008D2376"/>
    <w:rsid w:val="008D2735"/>
    <w:rsid w:val="008D2793"/>
    <w:rsid w:val="008D282F"/>
    <w:rsid w:val="008D287C"/>
    <w:rsid w:val="008D2A1B"/>
    <w:rsid w:val="008D2A91"/>
    <w:rsid w:val="008D3679"/>
    <w:rsid w:val="008D38AA"/>
    <w:rsid w:val="008D3A56"/>
    <w:rsid w:val="008D3E34"/>
    <w:rsid w:val="008D41FF"/>
    <w:rsid w:val="008D436D"/>
    <w:rsid w:val="008D437F"/>
    <w:rsid w:val="008D445E"/>
    <w:rsid w:val="008D4530"/>
    <w:rsid w:val="008D46BA"/>
    <w:rsid w:val="008D47B1"/>
    <w:rsid w:val="008D47BD"/>
    <w:rsid w:val="008D4935"/>
    <w:rsid w:val="008D4B0C"/>
    <w:rsid w:val="008D4DA8"/>
    <w:rsid w:val="008D5197"/>
    <w:rsid w:val="008D5218"/>
    <w:rsid w:val="008D55FD"/>
    <w:rsid w:val="008D57CF"/>
    <w:rsid w:val="008D5A0E"/>
    <w:rsid w:val="008D5A59"/>
    <w:rsid w:val="008D5E11"/>
    <w:rsid w:val="008D5F07"/>
    <w:rsid w:val="008D5FA5"/>
    <w:rsid w:val="008D61D3"/>
    <w:rsid w:val="008D65CB"/>
    <w:rsid w:val="008D679D"/>
    <w:rsid w:val="008D6C41"/>
    <w:rsid w:val="008D6CFA"/>
    <w:rsid w:val="008D70F5"/>
    <w:rsid w:val="008D73E2"/>
    <w:rsid w:val="008D7413"/>
    <w:rsid w:val="008D74AD"/>
    <w:rsid w:val="008D74F6"/>
    <w:rsid w:val="008D7660"/>
    <w:rsid w:val="008D774A"/>
    <w:rsid w:val="008D79AB"/>
    <w:rsid w:val="008D7D4B"/>
    <w:rsid w:val="008E02A5"/>
    <w:rsid w:val="008E0598"/>
    <w:rsid w:val="008E0612"/>
    <w:rsid w:val="008E0627"/>
    <w:rsid w:val="008E06CA"/>
    <w:rsid w:val="008E0820"/>
    <w:rsid w:val="008E0A3E"/>
    <w:rsid w:val="008E0B9D"/>
    <w:rsid w:val="008E0D04"/>
    <w:rsid w:val="008E117B"/>
    <w:rsid w:val="008E135B"/>
    <w:rsid w:val="008E1377"/>
    <w:rsid w:val="008E1958"/>
    <w:rsid w:val="008E1978"/>
    <w:rsid w:val="008E2246"/>
    <w:rsid w:val="008E25C8"/>
    <w:rsid w:val="008E2764"/>
    <w:rsid w:val="008E2A7C"/>
    <w:rsid w:val="008E2ECB"/>
    <w:rsid w:val="008E2EF9"/>
    <w:rsid w:val="008E2FF6"/>
    <w:rsid w:val="008E3196"/>
    <w:rsid w:val="008E3250"/>
    <w:rsid w:val="008E379E"/>
    <w:rsid w:val="008E37F9"/>
    <w:rsid w:val="008E38D7"/>
    <w:rsid w:val="008E3CAF"/>
    <w:rsid w:val="008E3D37"/>
    <w:rsid w:val="008E42FE"/>
    <w:rsid w:val="008E434D"/>
    <w:rsid w:val="008E44C7"/>
    <w:rsid w:val="008E4559"/>
    <w:rsid w:val="008E479A"/>
    <w:rsid w:val="008E4B64"/>
    <w:rsid w:val="008E4D32"/>
    <w:rsid w:val="008E5680"/>
    <w:rsid w:val="008E592D"/>
    <w:rsid w:val="008E5D95"/>
    <w:rsid w:val="008E6378"/>
    <w:rsid w:val="008E6757"/>
    <w:rsid w:val="008E69F5"/>
    <w:rsid w:val="008E6FC3"/>
    <w:rsid w:val="008E7011"/>
    <w:rsid w:val="008E73E5"/>
    <w:rsid w:val="008E73F9"/>
    <w:rsid w:val="008E7459"/>
    <w:rsid w:val="008E75ED"/>
    <w:rsid w:val="008E78D4"/>
    <w:rsid w:val="008E7B79"/>
    <w:rsid w:val="008E7BC6"/>
    <w:rsid w:val="008E7FC7"/>
    <w:rsid w:val="008F019C"/>
    <w:rsid w:val="008F021D"/>
    <w:rsid w:val="008F0359"/>
    <w:rsid w:val="008F0477"/>
    <w:rsid w:val="008F05AC"/>
    <w:rsid w:val="008F070A"/>
    <w:rsid w:val="008F0DBC"/>
    <w:rsid w:val="008F0DFC"/>
    <w:rsid w:val="008F13C2"/>
    <w:rsid w:val="008F1409"/>
    <w:rsid w:val="008F1632"/>
    <w:rsid w:val="008F1679"/>
    <w:rsid w:val="008F170F"/>
    <w:rsid w:val="008F1773"/>
    <w:rsid w:val="008F1774"/>
    <w:rsid w:val="008F1903"/>
    <w:rsid w:val="008F1A06"/>
    <w:rsid w:val="008F1E7D"/>
    <w:rsid w:val="008F2166"/>
    <w:rsid w:val="008F253F"/>
    <w:rsid w:val="008F2717"/>
    <w:rsid w:val="008F27C0"/>
    <w:rsid w:val="008F297A"/>
    <w:rsid w:val="008F29AD"/>
    <w:rsid w:val="008F2D5C"/>
    <w:rsid w:val="008F2FB4"/>
    <w:rsid w:val="008F30F5"/>
    <w:rsid w:val="008F331F"/>
    <w:rsid w:val="008F3324"/>
    <w:rsid w:val="008F3545"/>
    <w:rsid w:val="008F39E4"/>
    <w:rsid w:val="008F3AE9"/>
    <w:rsid w:val="008F3B03"/>
    <w:rsid w:val="008F3D7A"/>
    <w:rsid w:val="008F41F0"/>
    <w:rsid w:val="008F44E1"/>
    <w:rsid w:val="008F476A"/>
    <w:rsid w:val="008F49E8"/>
    <w:rsid w:val="008F4D36"/>
    <w:rsid w:val="008F51C0"/>
    <w:rsid w:val="008F5316"/>
    <w:rsid w:val="008F5A64"/>
    <w:rsid w:val="008F5EFD"/>
    <w:rsid w:val="008F5F5C"/>
    <w:rsid w:val="008F61BA"/>
    <w:rsid w:val="008F6560"/>
    <w:rsid w:val="008F65BC"/>
    <w:rsid w:val="008F6912"/>
    <w:rsid w:val="008F6A61"/>
    <w:rsid w:val="008F6A74"/>
    <w:rsid w:val="008F6AC0"/>
    <w:rsid w:val="008F6BE8"/>
    <w:rsid w:val="008F6BF4"/>
    <w:rsid w:val="008F7365"/>
    <w:rsid w:val="008F74AE"/>
    <w:rsid w:val="008F74F4"/>
    <w:rsid w:val="008F7CEE"/>
    <w:rsid w:val="008F7DC3"/>
    <w:rsid w:val="008F7FC8"/>
    <w:rsid w:val="00900040"/>
    <w:rsid w:val="009002E0"/>
    <w:rsid w:val="00900427"/>
    <w:rsid w:val="00900664"/>
    <w:rsid w:val="00900719"/>
    <w:rsid w:val="0090071F"/>
    <w:rsid w:val="009007D4"/>
    <w:rsid w:val="0090084B"/>
    <w:rsid w:val="00900962"/>
    <w:rsid w:val="00900B1D"/>
    <w:rsid w:val="00900D44"/>
    <w:rsid w:val="00900E37"/>
    <w:rsid w:val="00900EF6"/>
    <w:rsid w:val="009012A2"/>
    <w:rsid w:val="00901352"/>
    <w:rsid w:val="0090135D"/>
    <w:rsid w:val="0090149F"/>
    <w:rsid w:val="00901B73"/>
    <w:rsid w:val="00901D9F"/>
    <w:rsid w:val="00901FBF"/>
    <w:rsid w:val="00901FD4"/>
    <w:rsid w:val="0090211F"/>
    <w:rsid w:val="0090214F"/>
    <w:rsid w:val="009023A9"/>
    <w:rsid w:val="00902438"/>
    <w:rsid w:val="00902477"/>
    <w:rsid w:val="00902545"/>
    <w:rsid w:val="009027A0"/>
    <w:rsid w:val="009028EA"/>
    <w:rsid w:val="00902AF3"/>
    <w:rsid w:val="00902E21"/>
    <w:rsid w:val="00903127"/>
    <w:rsid w:val="00903273"/>
    <w:rsid w:val="009034B4"/>
    <w:rsid w:val="0090352B"/>
    <w:rsid w:val="00903677"/>
    <w:rsid w:val="0090368E"/>
    <w:rsid w:val="00903747"/>
    <w:rsid w:val="00903883"/>
    <w:rsid w:val="00903B44"/>
    <w:rsid w:val="00903DA6"/>
    <w:rsid w:val="00903EBA"/>
    <w:rsid w:val="00903EBD"/>
    <w:rsid w:val="00903FC3"/>
    <w:rsid w:val="0090430D"/>
    <w:rsid w:val="00904469"/>
    <w:rsid w:val="00904470"/>
    <w:rsid w:val="0090470C"/>
    <w:rsid w:val="009047F5"/>
    <w:rsid w:val="009049AF"/>
    <w:rsid w:val="00904A10"/>
    <w:rsid w:val="00904B1D"/>
    <w:rsid w:val="00904B69"/>
    <w:rsid w:val="00904C0F"/>
    <w:rsid w:val="0090515D"/>
    <w:rsid w:val="009051B6"/>
    <w:rsid w:val="00905400"/>
    <w:rsid w:val="00905796"/>
    <w:rsid w:val="00905AB5"/>
    <w:rsid w:val="00905CA9"/>
    <w:rsid w:val="00905CD0"/>
    <w:rsid w:val="00905DB2"/>
    <w:rsid w:val="00905E56"/>
    <w:rsid w:val="00906581"/>
    <w:rsid w:val="00906597"/>
    <w:rsid w:val="009068EF"/>
    <w:rsid w:val="009068F5"/>
    <w:rsid w:val="00906B83"/>
    <w:rsid w:val="009074AD"/>
    <w:rsid w:val="00907590"/>
    <w:rsid w:val="00907597"/>
    <w:rsid w:val="009075FD"/>
    <w:rsid w:val="00907784"/>
    <w:rsid w:val="009077BF"/>
    <w:rsid w:val="00907AC2"/>
    <w:rsid w:val="00907E42"/>
    <w:rsid w:val="009101D7"/>
    <w:rsid w:val="009105C9"/>
    <w:rsid w:val="009108BC"/>
    <w:rsid w:val="00910B02"/>
    <w:rsid w:val="0091126A"/>
    <w:rsid w:val="0091127F"/>
    <w:rsid w:val="00911A27"/>
    <w:rsid w:val="00911AAF"/>
    <w:rsid w:val="00911CBD"/>
    <w:rsid w:val="00911F33"/>
    <w:rsid w:val="00912184"/>
    <w:rsid w:val="00912247"/>
    <w:rsid w:val="0091243F"/>
    <w:rsid w:val="00912799"/>
    <w:rsid w:val="009128CA"/>
    <w:rsid w:val="009129E8"/>
    <w:rsid w:val="00912D89"/>
    <w:rsid w:val="00912E17"/>
    <w:rsid w:val="00912EF9"/>
    <w:rsid w:val="009132FE"/>
    <w:rsid w:val="0091342B"/>
    <w:rsid w:val="009136A2"/>
    <w:rsid w:val="009139BA"/>
    <w:rsid w:val="00913BFC"/>
    <w:rsid w:val="00913E7D"/>
    <w:rsid w:val="00913FF0"/>
    <w:rsid w:val="0091463F"/>
    <w:rsid w:val="00914832"/>
    <w:rsid w:val="00914B0F"/>
    <w:rsid w:val="00914C41"/>
    <w:rsid w:val="00914CD0"/>
    <w:rsid w:val="00914FB7"/>
    <w:rsid w:val="0091511E"/>
    <w:rsid w:val="009151EF"/>
    <w:rsid w:val="00915280"/>
    <w:rsid w:val="0091554B"/>
    <w:rsid w:val="009157FA"/>
    <w:rsid w:val="00915BBF"/>
    <w:rsid w:val="009161E8"/>
    <w:rsid w:val="00916254"/>
    <w:rsid w:val="00916418"/>
    <w:rsid w:val="00916520"/>
    <w:rsid w:val="009166CB"/>
    <w:rsid w:val="00916915"/>
    <w:rsid w:val="00916B0F"/>
    <w:rsid w:val="00916E77"/>
    <w:rsid w:val="0091700E"/>
    <w:rsid w:val="009170AD"/>
    <w:rsid w:val="00917112"/>
    <w:rsid w:val="00917478"/>
    <w:rsid w:val="0091752E"/>
    <w:rsid w:val="009175BF"/>
    <w:rsid w:val="009175C5"/>
    <w:rsid w:val="009176D1"/>
    <w:rsid w:val="00917AB9"/>
    <w:rsid w:val="00917ADF"/>
    <w:rsid w:val="00917AFC"/>
    <w:rsid w:val="0092044F"/>
    <w:rsid w:val="00920737"/>
    <w:rsid w:val="00921127"/>
    <w:rsid w:val="00921325"/>
    <w:rsid w:val="009216A1"/>
    <w:rsid w:val="0092195E"/>
    <w:rsid w:val="00921999"/>
    <w:rsid w:val="00921BBE"/>
    <w:rsid w:val="00921FB6"/>
    <w:rsid w:val="009220FA"/>
    <w:rsid w:val="009221EB"/>
    <w:rsid w:val="0092261C"/>
    <w:rsid w:val="00922676"/>
    <w:rsid w:val="00922C08"/>
    <w:rsid w:val="00922DFA"/>
    <w:rsid w:val="00922FF8"/>
    <w:rsid w:val="009232AB"/>
    <w:rsid w:val="009232E7"/>
    <w:rsid w:val="009233B5"/>
    <w:rsid w:val="00923679"/>
    <w:rsid w:val="0092388F"/>
    <w:rsid w:val="009238B8"/>
    <w:rsid w:val="00923C84"/>
    <w:rsid w:val="00923D34"/>
    <w:rsid w:val="00923FE1"/>
    <w:rsid w:val="00924263"/>
    <w:rsid w:val="0092444E"/>
    <w:rsid w:val="009248BF"/>
    <w:rsid w:val="00924BD0"/>
    <w:rsid w:val="00924C0A"/>
    <w:rsid w:val="00924CB4"/>
    <w:rsid w:val="00924E87"/>
    <w:rsid w:val="009254BC"/>
    <w:rsid w:val="009255BD"/>
    <w:rsid w:val="0092564C"/>
    <w:rsid w:val="009256A9"/>
    <w:rsid w:val="0092576A"/>
    <w:rsid w:val="009258AA"/>
    <w:rsid w:val="00925AB9"/>
    <w:rsid w:val="00925B6C"/>
    <w:rsid w:val="00925B94"/>
    <w:rsid w:val="00925C91"/>
    <w:rsid w:val="00925FB5"/>
    <w:rsid w:val="0092665E"/>
    <w:rsid w:val="009266C8"/>
    <w:rsid w:val="00926776"/>
    <w:rsid w:val="00926AE9"/>
    <w:rsid w:val="00926C36"/>
    <w:rsid w:val="00926ED5"/>
    <w:rsid w:val="00926F64"/>
    <w:rsid w:val="00927273"/>
    <w:rsid w:val="009274B4"/>
    <w:rsid w:val="00927663"/>
    <w:rsid w:val="009276A5"/>
    <w:rsid w:val="00927723"/>
    <w:rsid w:val="009277C1"/>
    <w:rsid w:val="00927D09"/>
    <w:rsid w:val="00927D77"/>
    <w:rsid w:val="0093082A"/>
    <w:rsid w:val="009311D7"/>
    <w:rsid w:val="009312F1"/>
    <w:rsid w:val="00931341"/>
    <w:rsid w:val="00931662"/>
    <w:rsid w:val="009316E7"/>
    <w:rsid w:val="00931A20"/>
    <w:rsid w:val="00931B69"/>
    <w:rsid w:val="00931BA7"/>
    <w:rsid w:val="00931C14"/>
    <w:rsid w:val="00931C64"/>
    <w:rsid w:val="00931CAA"/>
    <w:rsid w:val="00931CC8"/>
    <w:rsid w:val="00931D1E"/>
    <w:rsid w:val="00931DEB"/>
    <w:rsid w:val="00931E51"/>
    <w:rsid w:val="0093221F"/>
    <w:rsid w:val="0093223E"/>
    <w:rsid w:val="0093225F"/>
    <w:rsid w:val="00932354"/>
    <w:rsid w:val="009327F7"/>
    <w:rsid w:val="00932802"/>
    <w:rsid w:val="00932B48"/>
    <w:rsid w:val="00932D8B"/>
    <w:rsid w:val="00932DF4"/>
    <w:rsid w:val="00932F2A"/>
    <w:rsid w:val="00933035"/>
    <w:rsid w:val="00933104"/>
    <w:rsid w:val="0093336B"/>
    <w:rsid w:val="0093347F"/>
    <w:rsid w:val="0093367C"/>
    <w:rsid w:val="00933CEB"/>
    <w:rsid w:val="00933DD2"/>
    <w:rsid w:val="00933F4A"/>
    <w:rsid w:val="00934180"/>
    <w:rsid w:val="009343B6"/>
    <w:rsid w:val="00934BF6"/>
    <w:rsid w:val="00934C9E"/>
    <w:rsid w:val="00934D65"/>
    <w:rsid w:val="00934DCC"/>
    <w:rsid w:val="00934E7F"/>
    <w:rsid w:val="00934FFB"/>
    <w:rsid w:val="0093501C"/>
    <w:rsid w:val="00935179"/>
    <w:rsid w:val="00935224"/>
    <w:rsid w:val="00935251"/>
    <w:rsid w:val="009353CD"/>
    <w:rsid w:val="009354AF"/>
    <w:rsid w:val="00935633"/>
    <w:rsid w:val="00935664"/>
    <w:rsid w:val="0093569D"/>
    <w:rsid w:val="00935795"/>
    <w:rsid w:val="0093599A"/>
    <w:rsid w:val="00935B1E"/>
    <w:rsid w:val="00935DF3"/>
    <w:rsid w:val="00935FDC"/>
    <w:rsid w:val="0093612E"/>
    <w:rsid w:val="00936284"/>
    <w:rsid w:val="009364A4"/>
    <w:rsid w:val="009366A7"/>
    <w:rsid w:val="009367B2"/>
    <w:rsid w:val="009369B4"/>
    <w:rsid w:val="00936D68"/>
    <w:rsid w:val="0093718C"/>
    <w:rsid w:val="009372D2"/>
    <w:rsid w:val="009373AB"/>
    <w:rsid w:val="00937470"/>
    <w:rsid w:val="009374C2"/>
    <w:rsid w:val="009374E9"/>
    <w:rsid w:val="0093768F"/>
    <w:rsid w:val="00937760"/>
    <w:rsid w:val="0093780C"/>
    <w:rsid w:val="0093783E"/>
    <w:rsid w:val="00937986"/>
    <w:rsid w:val="00937E02"/>
    <w:rsid w:val="00940032"/>
    <w:rsid w:val="009402EC"/>
    <w:rsid w:val="00940391"/>
    <w:rsid w:val="009403A0"/>
    <w:rsid w:val="009403C0"/>
    <w:rsid w:val="00940590"/>
    <w:rsid w:val="00940932"/>
    <w:rsid w:val="00940FD2"/>
    <w:rsid w:val="0094100B"/>
    <w:rsid w:val="0094118A"/>
    <w:rsid w:val="00941786"/>
    <w:rsid w:val="00941A4E"/>
    <w:rsid w:val="00941AB4"/>
    <w:rsid w:val="00941E5B"/>
    <w:rsid w:val="009423D1"/>
    <w:rsid w:val="009425D6"/>
    <w:rsid w:val="00942633"/>
    <w:rsid w:val="0094263E"/>
    <w:rsid w:val="0094269B"/>
    <w:rsid w:val="009426CE"/>
    <w:rsid w:val="00942852"/>
    <w:rsid w:val="00942994"/>
    <w:rsid w:val="00942D7E"/>
    <w:rsid w:val="00943383"/>
    <w:rsid w:val="009436CE"/>
    <w:rsid w:val="00943793"/>
    <w:rsid w:val="00943887"/>
    <w:rsid w:val="00943AA6"/>
    <w:rsid w:val="00943CE3"/>
    <w:rsid w:val="00943DB1"/>
    <w:rsid w:val="009440FF"/>
    <w:rsid w:val="00944268"/>
    <w:rsid w:val="009445FB"/>
    <w:rsid w:val="009448D9"/>
    <w:rsid w:val="00944A1A"/>
    <w:rsid w:val="00944D41"/>
    <w:rsid w:val="00944DA2"/>
    <w:rsid w:val="009451EC"/>
    <w:rsid w:val="00945643"/>
    <w:rsid w:val="009456B2"/>
    <w:rsid w:val="009459C4"/>
    <w:rsid w:val="00945B14"/>
    <w:rsid w:val="00945BB1"/>
    <w:rsid w:val="00945C39"/>
    <w:rsid w:val="00945D85"/>
    <w:rsid w:val="009461FE"/>
    <w:rsid w:val="00946581"/>
    <w:rsid w:val="00946671"/>
    <w:rsid w:val="00946BDB"/>
    <w:rsid w:val="009471D3"/>
    <w:rsid w:val="009472AF"/>
    <w:rsid w:val="0094746D"/>
    <w:rsid w:val="0094748D"/>
    <w:rsid w:val="009477F5"/>
    <w:rsid w:val="0094784E"/>
    <w:rsid w:val="0094798A"/>
    <w:rsid w:val="009479A5"/>
    <w:rsid w:val="00947B5A"/>
    <w:rsid w:val="00947B9D"/>
    <w:rsid w:val="00947D83"/>
    <w:rsid w:val="0095044A"/>
    <w:rsid w:val="009506FC"/>
    <w:rsid w:val="009507E1"/>
    <w:rsid w:val="00950CCD"/>
    <w:rsid w:val="00950D97"/>
    <w:rsid w:val="00950FC4"/>
    <w:rsid w:val="009510FA"/>
    <w:rsid w:val="00951236"/>
    <w:rsid w:val="00951554"/>
    <w:rsid w:val="009515C4"/>
    <w:rsid w:val="00951643"/>
    <w:rsid w:val="00951812"/>
    <w:rsid w:val="00951DA2"/>
    <w:rsid w:val="00951EDC"/>
    <w:rsid w:val="00952006"/>
    <w:rsid w:val="0095219B"/>
    <w:rsid w:val="009521EF"/>
    <w:rsid w:val="0095224F"/>
    <w:rsid w:val="009522B7"/>
    <w:rsid w:val="009524BD"/>
    <w:rsid w:val="009527F7"/>
    <w:rsid w:val="00952951"/>
    <w:rsid w:val="00952EFC"/>
    <w:rsid w:val="00952F57"/>
    <w:rsid w:val="009533E3"/>
    <w:rsid w:val="0095348A"/>
    <w:rsid w:val="009536F6"/>
    <w:rsid w:val="009537C0"/>
    <w:rsid w:val="00953907"/>
    <w:rsid w:val="00953A5E"/>
    <w:rsid w:val="00953B64"/>
    <w:rsid w:val="00953CE5"/>
    <w:rsid w:val="00953CEB"/>
    <w:rsid w:val="00953E9D"/>
    <w:rsid w:val="00953ED7"/>
    <w:rsid w:val="009540EF"/>
    <w:rsid w:val="009544EA"/>
    <w:rsid w:val="009547BC"/>
    <w:rsid w:val="009547F8"/>
    <w:rsid w:val="009550AE"/>
    <w:rsid w:val="009552D8"/>
    <w:rsid w:val="00955431"/>
    <w:rsid w:val="00955567"/>
    <w:rsid w:val="00955669"/>
    <w:rsid w:val="009557A7"/>
    <w:rsid w:val="0095596B"/>
    <w:rsid w:val="00955A08"/>
    <w:rsid w:val="00955D2E"/>
    <w:rsid w:val="00955E6D"/>
    <w:rsid w:val="0095613F"/>
    <w:rsid w:val="00956435"/>
    <w:rsid w:val="00957118"/>
    <w:rsid w:val="0095729B"/>
    <w:rsid w:val="00957343"/>
    <w:rsid w:val="00957608"/>
    <w:rsid w:val="00957AEA"/>
    <w:rsid w:val="00957CC4"/>
    <w:rsid w:val="00957D0C"/>
    <w:rsid w:val="00957F60"/>
    <w:rsid w:val="0096033F"/>
    <w:rsid w:val="0096052E"/>
    <w:rsid w:val="00960614"/>
    <w:rsid w:val="00960C47"/>
    <w:rsid w:val="00960CA0"/>
    <w:rsid w:val="00960F6B"/>
    <w:rsid w:val="009612EF"/>
    <w:rsid w:val="00961481"/>
    <w:rsid w:val="009614FF"/>
    <w:rsid w:val="009615FD"/>
    <w:rsid w:val="0096170D"/>
    <w:rsid w:val="009618C3"/>
    <w:rsid w:val="00961B36"/>
    <w:rsid w:val="00961C94"/>
    <w:rsid w:val="0096208E"/>
    <w:rsid w:val="00962310"/>
    <w:rsid w:val="009623DB"/>
    <w:rsid w:val="00962429"/>
    <w:rsid w:val="00962528"/>
    <w:rsid w:val="00962797"/>
    <w:rsid w:val="009628B1"/>
    <w:rsid w:val="00962982"/>
    <w:rsid w:val="00962993"/>
    <w:rsid w:val="00962CFA"/>
    <w:rsid w:val="00962F54"/>
    <w:rsid w:val="0096306C"/>
    <w:rsid w:val="009631F0"/>
    <w:rsid w:val="00963389"/>
    <w:rsid w:val="009634E1"/>
    <w:rsid w:val="0096375C"/>
    <w:rsid w:val="00963826"/>
    <w:rsid w:val="00963937"/>
    <w:rsid w:val="00963C10"/>
    <w:rsid w:val="00963D4E"/>
    <w:rsid w:val="00963E8F"/>
    <w:rsid w:val="0096400B"/>
    <w:rsid w:val="00964327"/>
    <w:rsid w:val="00964453"/>
    <w:rsid w:val="00964538"/>
    <w:rsid w:val="00964647"/>
    <w:rsid w:val="00964914"/>
    <w:rsid w:val="009649C6"/>
    <w:rsid w:val="00964C1D"/>
    <w:rsid w:val="00964D6D"/>
    <w:rsid w:val="00964DD3"/>
    <w:rsid w:val="00964E8B"/>
    <w:rsid w:val="00964ED9"/>
    <w:rsid w:val="00964FEC"/>
    <w:rsid w:val="0096516E"/>
    <w:rsid w:val="009653E1"/>
    <w:rsid w:val="0096557A"/>
    <w:rsid w:val="0096576F"/>
    <w:rsid w:val="0096596C"/>
    <w:rsid w:val="00965AA9"/>
    <w:rsid w:val="00965AF3"/>
    <w:rsid w:val="00965D2A"/>
    <w:rsid w:val="00965D92"/>
    <w:rsid w:val="00965ED2"/>
    <w:rsid w:val="00966562"/>
    <w:rsid w:val="00966909"/>
    <w:rsid w:val="009669CC"/>
    <w:rsid w:val="00966A4E"/>
    <w:rsid w:val="00966B59"/>
    <w:rsid w:val="00966C09"/>
    <w:rsid w:val="00966C76"/>
    <w:rsid w:val="00966CA7"/>
    <w:rsid w:val="00966F39"/>
    <w:rsid w:val="00967556"/>
    <w:rsid w:val="00967E3B"/>
    <w:rsid w:val="0096A29C"/>
    <w:rsid w:val="00970480"/>
    <w:rsid w:val="00970666"/>
    <w:rsid w:val="0097069A"/>
    <w:rsid w:val="00970709"/>
    <w:rsid w:val="00970779"/>
    <w:rsid w:val="009708FE"/>
    <w:rsid w:val="00970E1F"/>
    <w:rsid w:val="0097122A"/>
    <w:rsid w:val="009713EC"/>
    <w:rsid w:val="0097171A"/>
    <w:rsid w:val="009719EB"/>
    <w:rsid w:val="00971A48"/>
    <w:rsid w:val="00971BAF"/>
    <w:rsid w:val="00971E04"/>
    <w:rsid w:val="00971E52"/>
    <w:rsid w:val="00971F94"/>
    <w:rsid w:val="0097261E"/>
    <w:rsid w:val="00972949"/>
    <w:rsid w:val="00972E1B"/>
    <w:rsid w:val="00972F47"/>
    <w:rsid w:val="00973067"/>
    <w:rsid w:val="009734BE"/>
    <w:rsid w:val="009734FB"/>
    <w:rsid w:val="009735C5"/>
    <w:rsid w:val="00973666"/>
    <w:rsid w:val="0097368F"/>
    <w:rsid w:val="00973A4E"/>
    <w:rsid w:val="00973A9D"/>
    <w:rsid w:val="00973AB5"/>
    <w:rsid w:val="00973AF9"/>
    <w:rsid w:val="00973C8A"/>
    <w:rsid w:val="00973D93"/>
    <w:rsid w:val="00973E12"/>
    <w:rsid w:val="0097414F"/>
    <w:rsid w:val="00974270"/>
    <w:rsid w:val="009743A8"/>
    <w:rsid w:val="0097465C"/>
    <w:rsid w:val="009746AC"/>
    <w:rsid w:val="00974826"/>
    <w:rsid w:val="009748BC"/>
    <w:rsid w:val="00974B74"/>
    <w:rsid w:val="00974E60"/>
    <w:rsid w:val="00975035"/>
    <w:rsid w:val="0097543F"/>
    <w:rsid w:val="00975590"/>
    <w:rsid w:val="00975671"/>
    <w:rsid w:val="009756F5"/>
    <w:rsid w:val="00975CAE"/>
    <w:rsid w:val="00975D66"/>
    <w:rsid w:val="00975DE2"/>
    <w:rsid w:val="00975F7E"/>
    <w:rsid w:val="00976349"/>
    <w:rsid w:val="0097649E"/>
    <w:rsid w:val="00976538"/>
    <w:rsid w:val="009767B2"/>
    <w:rsid w:val="009767D3"/>
    <w:rsid w:val="00976A08"/>
    <w:rsid w:val="00976BD2"/>
    <w:rsid w:val="00976DC3"/>
    <w:rsid w:val="00976F54"/>
    <w:rsid w:val="0097704B"/>
    <w:rsid w:val="00977061"/>
    <w:rsid w:val="00977250"/>
    <w:rsid w:val="009773B5"/>
    <w:rsid w:val="0097793F"/>
    <w:rsid w:val="00977C02"/>
    <w:rsid w:val="00977C2A"/>
    <w:rsid w:val="00977C7E"/>
    <w:rsid w:val="00977D66"/>
    <w:rsid w:val="0097AF0F"/>
    <w:rsid w:val="00980030"/>
    <w:rsid w:val="009801A3"/>
    <w:rsid w:val="009802E8"/>
    <w:rsid w:val="0098055E"/>
    <w:rsid w:val="009807F2"/>
    <w:rsid w:val="009809DB"/>
    <w:rsid w:val="00980B26"/>
    <w:rsid w:val="00980CE0"/>
    <w:rsid w:val="00980DEB"/>
    <w:rsid w:val="00980E61"/>
    <w:rsid w:val="00980F80"/>
    <w:rsid w:val="0098139F"/>
    <w:rsid w:val="0098198B"/>
    <w:rsid w:val="00981C2F"/>
    <w:rsid w:val="00981CED"/>
    <w:rsid w:val="00981D27"/>
    <w:rsid w:val="00981DED"/>
    <w:rsid w:val="00981E09"/>
    <w:rsid w:val="00981E4F"/>
    <w:rsid w:val="00981F3E"/>
    <w:rsid w:val="00982128"/>
    <w:rsid w:val="00982137"/>
    <w:rsid w:val="00982741"/>
    <w:rsid w:val="0098286F"/>
    <w:rsid w:val="00982C3B"/>
    <w:rsid w:val="00983515"/>
    <w:rsid w:val="0098389C"/>
    <w:rsid w:val="009838CF"/>
    <w:rsid w:val="00983A7E"/>
    <w:rsid w:val="00983B4E"/>
    <w:rsid w:val="00983C35"/>
    <w:rsid w:val="00983DF1"/>
    <w:rsid w:val="009840AC"/>
    <w:rsid w:val="0098418E"/>
    <w:rsid w:val="009846E8"/>
    <w:rsid w:val="00984825"/>
    <w:rsid w:val="009848B3"/>
    <w:rsid w:val="00984A4D"/>
    <w:rsid w:val="00984ABB"/>
    <w:rsid w:val="00984B69"/>
    <w:rsid w:val="00984C1E"/>
    <w:rsid w:val="00984D6C"/>
    <w:rsid w:val="00984F51"/>
    <w:rsid w:val="00985120"/>
    <w:rsid w:val="00985282"/>
    <w:rsid w:val="00985494"/>
    <w:rsid w:val="009855BE"/>
    <w:rsid w:val="009855F1"/>
    <w:rsid w:val="00985673"/>
    <w:rsid w:val="0098598D"/>
    <w:rsid w:val="00985A65"/>
    <w:rsid w:val="00985B54"/>
    <w:rsid w:val="00985C57"/>
    <w:rsid w:val="00985E19"/>
    <w:rsid w:val="00985FC6"/>
    <w:rsid w:val="009860A2"/>
    <w:rsid w:val="0098631E"/>
    <w:rsid w:val="00986868"/>
    <w:rsid w:val="00986C6E"/>
    <w:rsid w:val="00986F15"/>
    <w:rsid w:val="00987011"/>
    <w:rsid w:val="009874AA"/>
    <w:rsid w:val="009875F6"/>
    <w:rsid w:val="00987634"/>
    <w:rsid w:val="00987CE8"/>
    <w:rsid w:val="00987E33"/>
    <w:rsid w:val="0098831F"/>
    <w:rsid w:val="00990113"/>
    <w:rsid w:val="00990282"/>
    <w:rsid w:val="009902DC"/>
    <w:rsid w:val="009903ED"/>
    <w:rsid w:val="009908CD"/>
    <w:rsid w:val="009908DD"/>
    <w:rsid w:val="00990CA8"/>
    <w:rsid w:val="00991270"/>
    <w:rsid w:val="009914D7"/>
    <w:rsid w:val="009917B8"/>
    <w:rsid w:val="0099193A"/>
    <w:rsid w:val="00991940"/>
    <w:rsid w:val="00991960"/>
    <w:rsid w:val="00991C5D"/>
    <w:rsid w:val="009921D9"/>
    <w:rsid w:val="009929D5"/>
    <w:rsid w:val="00992A6A"/>
    <w:rsid w:val="00992C13"/>
    <w:rsid w:val="00992CF1"/>
    <w:rsid w:val="00992E18"/>
    <w:rsid w:val="0099313D"/>
    <w:rsid w:val="009932C1"/>
    <w:rsid w:val="009934A0"/>
    <w:rsid w:val="00993A73"/>
    <w:rsid w:val="00993B03"/>
    <w:rsid w:val="00993C66"/>
    <w:rsid w:val="00994052"/>
    <w:rsid w:val="009942BA"/>
    <w:rsid w:val="00994677"/>
    <w:rsid w:val="009949CC"/>
    <w:rsid w:val="009949EF"/>
    <w:rsid w:val="00994C06"/>
    <w:rsid w:val="00994D54"/>
    <w:rsid w:val="00994E8A"/>
    <w:rsid w:val="00994EC3"/>
    <w:rsid w:val="0099520E"/>
    <w:rsid w:val="00995349"/>
    <w:rsid w:val="009953AD"/>
    <w:rsid w:val="009954C7"/>
    <w:rsid w:val="009956A4"/>
    <w:rsid w:val="009958EC"/>
    <w:rsid w:val="00995DE8"/>
    <w:rsid w:val="00996170"/>
    <w:rsid w:val="009966D2"/>
    <w:rsid w:val="00996B98"/>
    <w:rsid w:val="00996D39"/>
    <w:rsid w:val="0099702B"/>
    <w:rsid w:val="00997180"/>
    <w:rsid w:val="009974CE"/>
    <w:rsid w:val="00997863"/>
    <w:rsid w:val="00997901"/>
    <w:rsid w:val="0099797D"/>
    <w:rsid w:val="009979F5"/>
    <w:rsid w:val="00997B38"/>
    <w:rsid w:val="00997CE4"/>
    <w:rsid w:val="00997D5C"/>
    <w:rsid w:val="00997FA1"/>
    <w:rsid w:val="009A00FA"/>
    <w:rsid w:val="009A01A0"/>
    <w:rsid w:val="009A0249"/>
    <w:rsid w:val="009A0509"/>
    <w:rsid w:val="009A0C51"/>
    <w:rsid w:val="009A0DD8"/>
    <w:rsid w:val="009A0DF1"/>
    <w:rsid w:val="009A0EBB"/>
    <w:rsid w:val="009A1266"/>
    <w:rsid w:val="009A1331"/>
    <w:rsid w:val="009A1701"/>
    <w:rsid w:val="009A1860"/>
    <w:rsid w:val="009A1929"/>
    <w:rsid w:val="009A1C35"/>
    <w:rsid w:val="009A1C77"/>
    <w:rsid w:val="009A1DC2"/>
    <w:rsid w:val="009A1F34"/>
    <w:rsid w:val="009A203E"/>
    <w:rsid w:val="009A20B9"/>
    <w:rsid w:val="009A22B1"/>
    <w:rsid w:val="009A22F7"/>
    <w:rsid w:val="009A2AD6"/>
    <w:rsid w:val="009A2B48"/>
    <w:rsid w:val="009A2C6F"/>
    <w:rsid w:val="009A3190"/>
    <w:rsid w:val="009A3295"/>
    <w:rsid w:val="009A363C"/>
    <w:rsid w:val="009A3666"/>
    <w:rsid w:val="009A37E2"/>
    <w:rsid w:val="009A399C"/>
    <w:rsid w:val="009A3A35"/>
    <w:rsid w:val="009A3AA7"/>
    <w:rsid w:val="009A3DE2"/>
    <w:rsid w:val="009A4150"/>
    <w:rsid w:val="009A4207"/>
    <w:rsid w:val="009A45FA"/>
    <w:rsid w:val="009A478A"/>
    <w:rsid w:val="009A47FA"/>
    <w:rsid w:val="009A4897"/>
    <w:rsid w:val="009A4942"/>
    <w:rsid w:val="009A495E"/>
    <w:rsid w:val="009A4A07"/>
    <w:rsid w:val="009A4B86"/>
    <w:rsid w:val="009A4C0F"/>
    <w:rsid w:val="009A4CD4"/>
    <w:rsid w:val="009A4CF4"/>
    <w:rsid w:val="009A4EE0"/>
    <w:rsid w:val="009A4F1D"/>
    <w:rsid w:val="009A530A"/>
    <w:rsid w:val="009A5749"/>
    <w:rsid w:val="009A5A34"/>
    <w:rsid w:val="009A5A3C"/>
    <w:rsid w:val="009A5C4F"/>
    <w:rsid w:val="009A5D5B"/>
    <w:rsid w:val="009A62F1"/>
    <w:rsid w:val="009A66E7"/>
    <w:rsid w:val="009A698F"/>
    <w:rsid w:val="009A6D38"/>
    <w:rsid w:val="009A6F1E"/>
    <w:rsid w:val="009A6F9B"/>
    <w:rsid w:val="009A704F"/>
    <w:rsid w:val="009A70E8"/>
    <w:rsid w:val="009A7194"/>
    <w:rsid w:val="009A71B7"/>
    <w:rsid w:val="009A72A3"/>
    <w:rsid w:val="009A737E"/>
    <w:rsid w:val="009A7763"/>
    <w:rsid w:val="009A799B"/>
    <w:rsid w:val="009A7A2E"/>
    <w:rsid w:val="009A7B45"/>
    <w:rsid w:val="009A7E44"/>
    <w:rsid w:val="009A7FC2"/>
    <w:rsid w:val="009A814C"/>
    <w:rsid w:val="009B001B"/>
    <w:rsid w:val="009B0158"/>
    <w:rsid w:val="009B0196"/>
    <w:rsid w:val="009B026C"/>
    <w:rsid w:val="009B0398"/>
    <w:rsid w:val="009B0461"/>
    <w:rsid w:val="009B0466"/>
    <w:rsid w:val="009B08A3"/>
    <w:rsid w:val="009B08CE"/>
    <w:rsid w:val="009B0CF2"/>
    <w:rsid w:val="009B0D4A"/>
    <w:rsid w:val="009B12A6"/>
    <w:rsid w:val="009B1774"/>
    <w:rsid w:val="009B1A87"/>
    <w:rsid w:val="009B1C94"/>
    <w:rsid w:val="009B1DD2"/>
    <w:rsid w:val="009B202E"/>
    <w:rsid w:val="009B20E3"/>
    <w:rsid w:val="009B2680"/>
    <w:rsid w:val="009B29D7"/>
    <w:rsid w:val="009B2F73"/>
    <w:rsid w:val="009B2F95"/>
    <w:rsid w:val="009B33BD"/>
    <w:rsid w:val="009B3991"/>
    <w:rsid w:val="009B3A3C"/>
    <w:rsid w:val="009B3BFE"/>
    <w:rsid w:val="009B3C06"/>
    <w:rsid w:val="009B3DFD"/>
    <w:rsid w:val="009B3E3A"/>
    <w:rsid w:val="009B40DF"/>
    <w:rsid w:val="009B42A6"/>
    <w:rsid w:val="009B4377"/>
    <w:rsid w:val="009B448A"/>
    <w:rsid w:val="009B468E"/>
    <w:rsid w:val="009B46A4"/>
    <w:rsid w:val="009B4753"/>
    <w:rsid w:val="009B4BBB"/>
    <w:rsid w:val="009B4BD1"/>
    <w:rsid w:val="009B4CEF"/>
    <w:rsid w:val="009B4D9F"/>
    <w:rsid w:val="009B4E7B"/>
    <w:rsid w:val="009B4F14"/>
    <w:rsid w:val="009B4F45"/>
    <w:rsid w:val="009B4FC9"/>
    <w:rsid w:val="009B53DD"/>
    <w:rsid w:val="009B54C1"/>
    <w:rsid w:val="009B5662"/>
    <w:rsid w:val="009B5725"/>
    <w:rsid w:val="009B595D"/>
    <w:rsid w:val="009B5A07"/>
    <w:rsid w:val="009B5D42"/>
    <w:rsid w:val="009B6103"/>
    <w:rsid w:val="009B6480"/>
    <w:rsid w:val="009B64EB"/>
    <w:rsid w:val="009B6A1C"/>
    <w:rsid w:val="009B6B0B"/>
    <w:rsid w:val="009B6CA2"/>
    <w:rsid w:val="009B6D6C"/>
    <w:rsid w:val="009B7168"/>
    <w:rsid w:val="009B716F"/>
    <w:rsid w:val="009B73D7"/>
    <w:rsid w:val="009B74A1"/>
    <w:rsid w:val="009B7506"/>
    <w:rsid w:val="009B7565"/>
    <w:rsid w:val="009B7912"/>
    <w:rsid w:val="009B7A5D"/>
    <w:rsid w:val="009B7D1C"/>
    <w:rsid w:val="009B7FE1"/>
    <w:rsid w:val="009C00AF"/>
    <w:rsid w:val="009C032C"/>
    <w:rsid w:val="009C034B"/>
    <w:rsid w:val="009C0396"/>
    <w:rsid w:val="009C0561"/>
    <w:rsid w:val="009C07BD"/>
    <w:rsid w:val="009C08AC"/>
    <w:rsid w:val="009C0CAE"/>
    <w:rsid w:val="009C0CD4"/>
    <w:rsid w:val="009C0D42"/>
    <w:rsid w:val="009C1542"/>
    <w:rsid w:val="009C1629"/>
    <w:rsid w:val="009C1693"/>
    <w:rsid w:val="009C17F1"/>
    <w:rsid w:val="009C19F7"/>
    <w:rsid w:val="009C1AEE"/>
    <w:rsid w:val="009C2073"/>
    <w:rsid w:val="009C2393"/>
    <w:rsid w:val="009C2827"/>
    <w:rsid w:val="009C2AB6"/>
    <w:rsid w:val="009C2B95"/>
    <w:rsid w:val="009C2C79"/>
    <w:rsid w:val="009C2EE5"/>
    <w:rsid w:val="009C3030"/>
    <w:rsid w:val="009C31EE"/>
    <w:rsid w:val="009C3511"/>
    <w:rsid w:val="009C38F7"/>
    <w:rsid w:val="009C3F6E"/>
    <w:rsid w:val="009C424C"/>
    <w:rsid w:val="009C4409"/>
    <w:rsid w:val="009C46D6"/>
    <w:rsid w:val="009C48D3"/>
    <w:rsid w:val="009C49B6"/>
    <w:rsid w:val="009C4C23"/>
    <w:rsid w:val="009C4C33"/>
    <w:rsid w:val="009C4E0E"/>
    <w:rsid w:val="009C4E16"/>
    <w:rsid w:val="009C4F8E"/>
    <w:rsid w:val="009C5026"/>
    <w:rsid w:val="009C504D"/>
    <w:rsid w:val="009C56D6"/>
    <w:rsid w:val="009C574A"/>
    <w:rsid w:val="009C5A88"/>
    <w:rsid w:val="009C5BE4"/>
    <w:rsid w:val="009C5C84"/>
    <w:rsid w:val="009C5CD6"/>
    <w:rsid w:val="009C5E06"/>
    <w:rsid w:val="009C5E4E"/>
    <w:rsid w:val="009C601F"/>
    <w:rsid w:val="009C610C"/>
    <w:rsid w:val="009C611B"/>
    <w:rsid w:val="009C6193"/>
    <w:rsid w:val="009C65D3"/>
    <w:rsid w:val="009C6669"/>
    <w:rsid w:val="009C6AE3"/>
    <w:rsid w:val="009C70C5"/>
    <w:rsid w:val="009C7169"/>
    <w:rsid w:val="009C721B"/>
    <w:rsid w:val="009C7327"/>
    <w:rsid w:val="009C7431"/>
    <w:rsid w:val="009C74DC"/>
    <w:rsid w:val="009C7918"/>
    <w:rsid w:val="009C7B6C"/>
    <w:rsid w:val="009C7DFE"/>
    <w:rsid w:val="009C7F80"/>
    <w:rsid w:val="009D01EE"/>
    <w:rsid w:val="009D0437"/>
    <w:rsid w:val="009D0A9D"/>
    <w:rsid w:val="009D0C8E"/>
    <w:rsid w:val="009D0D58"/>
    <w:rsid w:val="009D11F4"/>
    <w:rsid w:val="009D137B"/>
    <w:rsid w:val="009D13A8"/>
    <w:rsid w:val="009D13D2"/>
    <w:rsid w:val="009D1502"/>
    <w:rsid w:val="009D1599"/>
    <w:rsid w:val="009D1621"/>
    <w:rsid w:val="009D1874"/>
    <w:rsid w:val="009D190E"/>
    <w:rsid w:val="009D1EC8"/>
    <w:rsid w:val="009D1EE1"/>
    <w:rsid w:val="009D1F30"/>
    <w:rsid w:val="009D20FB"/>
    <w:rsid w:val="009D2244"/>
    <w:rsid w:val="009D2315"/>
    <w:rsid w:val="009D23E3"/>
    <w:rsid w:val="009D267D"/>
    <w:rsid w:val="009D2A1A"/>
    <w:rsid w:val="009D2BC9"/>
    <w:rsid w:val="009D2C29"/>
    <w:rsid w:val="009D2C2D"/>
    <w:rsid w:val="009D2CA2"/>
    <w:rsid w:val="009D2D13"/>
    <w:rsid w:val="009D3648"/>
    <w:rsid w:val="009D379D"/>
    <w:rsid w:val="009D37C1"/>
    <w:rsid w:val="009D39FB"/>
    <w:rsid w:val="009D3AD0"/>
    <w:rsid w:val="009D420D"/>
    <w:rsid w:val="009D4253"/>
    <w:rsid w:val="009D42D2"/>
    <w:rsid w:val="009D42DA"/>
    <w:rsid w:val="009D42E9"/>
    <w:rsid w:val="009D4319"/>
    <w:rsid w:val="009D4474"/>
    <w:rsid w:val="009D4921"/>
    <w:rsid w:val="009D4A8B"/>
    <w:rsid w:val="009D4B25"/>
    <w:rsid w:val="009D565C"/>
    <w:rsid w:val="009D59F5"/>
    <w:rsid w:val="009D5A92"/>
    <w:rsid w:val="009D5AD0"/>
    <w:rsid w:val="009D5B93"/>
    <w:rsid w:val="009D5F3F"/>
    <w:rsid w:val="009D5FE0"/>
    <w:rsid w:val="009D6688"/>
    <w:rsid w:val="009D67C8"/>
    <w:rsid w:val="009D6B11"/>
    <w:rsid w:val="009D6C40"/>
    <w:rsid w:val="009D6EDF"/>
    <w:rsid w:val="009D6F11"/>
    <w:rsid w:val="009D6F30"/>
    <w:rsid w:val="009D6F8B"/>
    <w:rsid w:val="009D6FD5"/>
    <w:rsid w:val="009D70E8"/>
    <w:rsid w:val="009D734A"/>
    <w:rsid w:val="009D73CD"/>
    <w:rsid w:val="009D752B"/>
    <w:rsid w:val="009D75CD"/>
    <w:rsid w:val="009D78B0"/>
    <w:rsid w:val="009D7B19"/>
    <w:rsid w:val="009D7D9B"/>
    <w:rsid w:val="009D7ECA"/>
    <w:rsid w:val="009E0365"/>
    <w:rsid w:val="009E0430"/>
    <w:rsid w:val="009E04FE"/>
    <w:rsid w:val="009E05D7"/>
    <w:rsid w:val="009E06CF"/>
    <w:rsid w:val="009E0BA7"/>
    <w:rsid w:val="009E0DF7"/>
    <w:rsid w:val="009E106A"/>
    <w:rsid w:val="009E1555"/>
    <w:rsid w:val="009E157F"/>
    <w:rsid w:val="009E15D1"/>
    <w:rsid w:val="009E1615"/>
    <w:rsid w:val="009E1734"/>
    <w:rsid w:val="009E1752"/>
    <w:rsid w:val="009E1A11"/>
    <w:rsid w:val="009E1ABA"/>
    <w:rsid w:val="009E1BB7"/>
    <w:rsid w:val="009E1C6F"/>
    <w:rsid w:val="009E22DF"/>
    <w:rsid w:val="009E2342"/>
    <w:rsid w:val="009E2472"/>
    <w:rsid w:val="009E2485"/>
    <w:rsid w:val="009E2A65"/>
    <w:rsid w:val="009E2B60"/>
    <w:rsid w:val="009E2DA4"/>
    <w:rsid w:val="009E2F34"/>
    <w:rsid w:val="009E2F8A"/>
    <w:rsid w:val="009E3555"/>
    <w:rsid w:val="009E3763"/>
    <w:rsid w:val="009E380C"/>
    <w:rsid w:val="009E39BA"/>
    <w:rsid w:val="009E3AFF"/>
    <w:rsid w:val="009E3BF2"/>
    <w:rsid w:val="009E3BF5"/>
    <w:rsid w:val="009E3C14"/>
    <w:rsid w:val="009E3CD7"/>
    <w:rsid w:val="009E3DA5"/>
    <w:rsid w:val="009E43AC"/>
    <w:rsid w:val="009E4670"/>
    <w:rsid w:val="009E4687"/>
    <w:rsid w:val="009E493F"/>
    <w:rsid w:val="009E4A3A"/>
    <w:rsid w:val="009E4A9D"/>
    <w:rsid w:val="009E4C0E"/>
    <w:rsid w:val="009E4D74"/>
    <w:rsid w:val="009E4DAB"/>
    <w:rsid w:val="009E51C2"/>
    <w:rsid w:val="009E55CC"/>
    <w:rsid w:val="009E5625"/>
    <w:rsid w:val="009E56F1"/>
    <w:rsid w:val="009E58BC"/>
    <w:rsid w:val="009E58D8"/>
    <w:rsid w:val="009E5A78"/>
    <w:rsid w:val="009E5A7B"/>
    <w:rsid w:val="009E5BCA"/>
    <w:rsid w:val="009E6089"/>
    <w:rsid w:val="009E6195"/>
    <w:rsid w:val="009E627C"/>
    <w:rsid w:val="009E66B6"/>
    <w:rsid w:val="009E6758"/>
    <w:rsid w:val="009E6789"/>
    <w:rsid w:val="009E683A"/>
    <w:rsid w:val="009E6843"/>
    <w:rsid w:val="009E68A4"/>
    <w:rsid w:val="009E6E00"/>
    <w:rsid w:val="009E7026"/>
    <w:rsid w:val="009E7092"/>
    <w:rsid w:val="009E72CF"/>
    <w:rsid w:val="009E7485"/>
    <w:rsid w:val="009E7584"/>
    <w:rsid w:val="009E7621"/>
    <w:rsid w:val="009E764C"/>
    <w:rsid w:val="009E77B3"/>
    <w:rsid w:val="009E77FB"/>
    <w:rsid w:val="009E7D8D"/>
    <w:rsid w:val="009E7EBE"/>
    <w:rsid w:val="009F0069"/>
    <w:rsid w:val="009F0072"/>
    <w:rsid w:val="009F036E"/>
    <w:rsid w:val="009F0407"/>
    <w:rsid w:val="009F0579"/>
    <w:rsid w:val="009F05F7"/>
    <w:rsid w:val="009F07E1"/>
    <w:rsid w:val="009F0945"/>
    <w:rsid w:val="009F0FFD"/>
    <w:rsid w:val="009F1008"/>
    <w:rsid w:val="009F14CB"/>
    <w:rsid w:val="009F1575"/>
    <w:rsid w:val="009F1647"/>
    <w:rsid w:val="009F16D9"/>
    <w:rsid w:val="009F174B"/>
    <w:rsid w:val="009F1A29"/>
    <w:rsid w:val="009F1A62"/>
    <w:rsid w:val="009F1C23"/>
    <w:rsid w:val="009F1C3B"/>
    <w:rsid w:val="009F200C"/>
    <w:rsid w:val="009F209A"/>
    <w:rsid w:val="009F20D5"/>
    <w:rsid w:val="009F20DE"/>
    <w:rsid w:val="009F2243"/>
    <w:rsid w:val="009F2AA5"/>
    <w:rsid w:val="009F2BFC"/>
    <w:rsid w:val="009F2E10"/>
    <w:rsid w:val="009F3108"/>
    <w:rsid w:val="009F3206"/>
    <w:rsid w:val="009F36AF"/>
    <w:rsid w:val="009F3926"/>
    <w:rsid w:val="009F3C3B"/>
    <w:rsid w:val="009F3ECE"/>
    <w:rsid w:val="009F3EEA"/>
    <w:rsid w:val="009F422C"/>
    <w:rsid w:val="009F44A0"/>
    <w:rsid w:val="009F486E"/>
    <w:rsid w:val="009F492C"/>
    <w:rsid w:val="009F49D4"/>
    <w:rsid w:val="009F4E51"/>
    <w:rsid w:val="009F4EC6"/>
    <w:rsid w:val="009F4FF2"/>
    <w:rsid w:val="009F5054"/>
    <w:rsid w:val="009F5081"/>
    <w:rsid w:val="009F5115"/>
    <w:rsid w:val="009F513F"/>
    <w:rsid w:val="009F5225"/>
    <w:rsid w:val="009F53A5"/>
    <w:rsid w:val="009F5407"/>
    <w:rsid w:val="009F5772"/>
    <w:rsid w:val="009F58E8"/>
    <w:rsid w:val="009F5B17"/>
    <w:rsid w:val="009F5B44"/>
    <w:rsid w:val="009F6114"/>
    <w:rsid w:val="009F6121"/>
    <w:rsid w:val="009F61FC"/>
    <w:rsid w:val="009F6214"/>
    <w:rsid w:val="009F62A0"/>
    <w:rsid w:val="009F62B1"/>
    <w:rsid w:val="009F63C1"/>
    <w:rsid w:val="009F6450"/>
    <w:rsid w:val="009F6479"/>
    <w:rsid w:val="009F64D8"/>
    <w:rsid w:val="009F6679"/>
    <w:rsid w:val="009F68AD"/>
    <w:rsid w:val="009F6D93"/>
    <w:rsid w:val="009F6E7F"/>
    <w:rsid w:val="009F721B"/>
    <w:rsid w:val="009F73CE"/>
    <w:rsid w:val="009F7412"/>
    <w:rsid w:val="009F749E"/>
    <w:rsid w:val="009F75F2"/>
    <w:rsid w:val="009F763C"/>
    <w:rsid w:val="009F7686"/>
    <w:rsid w:val="009F774D"/>
    <w:rsid w:val="009F78E9"/>
    <w:rsid w:val="009F7E98"/>
    <w:rsid w:val="00A00088"/>
    <w:rsid w:val="00A003FC"/>
    <w:rsid w:val="00A0046E"/>
    <w:rsid w:val="00A0047E"/>
    <w:rsid w:val="00A004CD"/>
    <w:rsid w:val="00A00C09"/>
    <w:rsid w:val="00A00C2B"/>
    <w:rsid w:val="00A00DD9"/>
    <w:rsid w:val="00A00E65"/>
    <w:rsid w:val="00A012E2"/>
    <w:rsid w:val="00A012FD"/>
    <w:rsid w:val="00A013CE"/>
    <w:rsid w:val="00A0153C"/>
    <w:rsid w:val="00A01A98"/>
    <w:rsid w:val="00A01F79"/>
    <w:rsid w:val="00A01FC7"/>
    <w:rsid w:val="00A02197"/>
    <w:rsid w:val="00A02206"/>
    <w:rsid w:val="00A02585"/>
    <w:rsid w:val="00A02999"/>
    <w:rsid w:val="00A02A13"/>
    <w:rsid w:val="00A02A15"/>
    <w:rsid w:val="00A02AD2"/>
    <w:rsid w:val="00A02BE9"/>
    <w:rsid w:val="00A02C7C"/>
    <w:rsid w:val="00A02D84"/>
    <w:rsid w:val="00A02ECF"/>
    <w:rsid w:val="00A03125"/>
    <w:rsid w:val="00A038A1"/>
    <w:rsid w:val="00A03B7B"/>
    <w:rsid w:val="00A043C4"/>
    <w:rsid w:val="00A04876"/>
    <w:rsid w:val="00A0496E"/>
    <w:rsid w:val="00A04CDE"/>
    <w:rsid w:val="00A0527A"/>
    <w:rsid w:val="00A054F6"/>
    <w:rsid w:val="00A0581B"/>
    <w:rsid w:val="00A05F0B"/>
    <w:rsid w:val="00A06092"/>
    <w:rsid w:val="00A06155"/>
    <w:rsid w:val="00A06564"/>
    <w:rsid w:val="00A06581"/>
    <w:rsid w:val="00A06A1B"/>
    <w:rsid w:val="00A06CCC"/>
    <w:rsid w:val="00A06D7F"/>
    <w:rsid w:val="00A06F00"/>
    <w:rsid w:val="00A06F22"/>
    <w:rsid w:val="00A06F7F"/>
    <w:rsid w:val="00A07027"/>
    <w:rsid w:val="00A0703F"/>
    <w:rsid w:val="00A0718B"/>
    <w:rsid w:val="00A072B5"/>
    <w:rsid w:val="00A073B2"/>
    <w:rsid w:val="00A0780F"/>
    <w:rsid w:val="00A07A4E"/>
    <w:rsid w:val="00A07BD8"/>
    <w:rsid w:val="00A07D76"/>
    <w:rsid w:val="00A1017E"/>
    <w:rsid w:val="00A1047B"/>
    <w:rsid w:val="00A1047F"/>
    <w:rsid w:val="00A10514"/>
    <w:rsid w:val="00A106CC"/>
    <w:rsid w:val="00A1087B"/>
    <w:rsid w:val="00A110D9"/>
    <w:rsid w:val="00A111D5"/>
    <w:rsid w:val="00A11451"/>
    <w:rsid w:val="00A1156A"/>
    <w:rsid w:val="00A11668"/>
    <w:rsid w:val="00A11863"/>
    <w:rsid w:val="00A118FA"/>
    <w:rsid w:val="00A11950"/>
    <w:rsid w:val="00A11A01"/>
    <w:rsid w:val="00A11AAE"/>
    <w:rsid w:val="00A11BD6"/>
    <w:rsid w:val="00A11BFA"/>
    <w:rsid w:val="00A11F29"/>
    <w:rsid w:val="00A120CB"/>
    <w:rsid w:val="00A1213B"/>
    <w:rsid w:val="00A12333"/>
    <w:rsid w:val="00A12514"/>
    <w:rsid w:val="00A1254B"/>
    <w:rsid w:val="00A12776"/>
    <w:rsid w:val="00A12959"/>
    <w:rsid w:val="00A12AC8"/>
    <w:rsid w:val="00A12CE2"/>
    <w:rsid w:val="00A12D2D"/>
    <w:rsid w:val="00A12E22"/>
    <w:rsid w:val="00A12F0D"/>
    <w:rsid w:val="00A12F30"/>
    <w:rsid w:val="00A12F78"/>
    <w:rsid w:val="00A13307"/>
    <w:rsid w:val="00A1369E"/>
    <w:rsid w:val="00A13D74"/>
    <w:rsid w:val="00A14056"/>
    <w:rsid w:val="00A1420E"/>
    <w:rsid w:val="00A142E2"/>
    <w:rsid w:val="00A143E7"/>
    <w:rsid w:val="00A14A07"/>
    <w:rsid w:val="00A14A92"/>
    <w:rsid w:val="00A14E4B"/>
    <w:rsid w:val="00A14F51"/>
    <w:rsid w:val="00A15170"/>
    <w:rsid w:val="00A151CF"/>
    <w:rsid w:val="00A1526E"/>
    <w:rsid w:val="00A15586"/>
    <w:rsid w:val="00A158AA"/>
    <w:rsid w:val="00A15913"/>
    <w:rsid w:val="00A15E73"/>
    <w:rsid w:val="00A15F6F"/>
    <w:rsid w:val="00A16275"/>
    <w:rsid w:val="00A162B5"/>
    <w:rsid w:val="00A169CE"/>
    <w:rsid w:val="00A16C0A"/>
    <w:rsid w:val="00A16C42"/>
    <w:rsid w:val="00A16F54"/>
    <w:rsid w:val="00A172EA"/>
    <w:rsid w:val="00A1739B"/>
    <w:rsid w:val="00A1748B"/>
    <w:rsid w:val="00A17693"/>
    <w:rsid w:val="00A176A6"/>
    <w:rsid w:val="00A177ED"/>
    <w:rsid w:val="00A178A3"/>
    <w:rsid w:val="00A17D14"/>
    <w:rsid w:val="00A17E98"/>
    <w:rsid w:val="00A20408"/>
    <w:rsid w:val="00A20592"/>
    <w:rsid w:val="00A206DE"/>
    <w:rsid w:val="00A20713"/>
    <w:rsid w:val="00A2082B"/>
    <w:rsid w:val="00A21055"/>
    <w:rsid w:val="00A211F1"/>
    <w:rsid w:val="00A2129D"/>
    <w:rsid w:val="00A21462"/>
    <w:rsid w:val="00A2180A"/>
    <w:rsid w:val="00A218CF"/>
    <w:rsid w:val="00A219A7"/>
    <w:rsid w:val="00A21A41"/>
    <w:rsid w:val="00A21D3C"/>
    <w:rsid w:val="00A21E54"/>
    <w:rsid w:val="00A220AC"/>
    <w:rsid w:val="00A220AF"/>
    <w:rsid w:val="00A220FE"/>
    <w:rsid w:val="00A22156"/>
    <w:rsid w:val="00A221EC"/>
    <w:rsid w:val="00A22457"/>
    <w:rsid w:val="00A2271E"/>
    <w:rsid w:val="00A228CD"/>
    <w:rsid w:val="00A22B99"/>
    <w:rsid w:val="00A22C38"/>
    <w:rsid w:val="00A22CD6"/>
    <w:rsid w:val="00A231EE"/>
    <w:rsid w:val="00A23274"/>
    <w:rsid w:val="00A235AB"/>
    <w:rsid w:val="00A238FB"/>
    <w:rsid w:val="00A23D92"/>
    <w:rsid w:val="00A23E02"/>
    <w:rsid w:val="00A24237"/>
    <w:rsid w:val="00A24560"/>
    <w:rsid w:val="00A24C5C"/>
    <w:rsid w:val="00A24D44"/>
    <w:rsid w:val="00A24ED6"/>
    <w:rsid w:val="00A24F20"/>
    <w:rsid w:val="00A24F65"/>
    <w:rsid w:val="00A24F99"/>
    <w:rsid w:val="00A25021"/>
    <w:rsid w:val="00A254E1"/>
    <w:rsid w:val="00A25548"/>
    <w:rsid w:val="00A25696"/>
    <w:rsid w:val="00A256D6"/>
    <w:rsid w:val="00A25783"/>
    <w:rsid w:val="00A2579F"/>
    <w:rsid w:val="00A257D4"/>
    <w:rsid w:val="00A25CBA"/>
    <w:rsid w:val="00A25E34"/>
    <w:rsid w:val="00A25FD6"/>
    <w:rsid w:val="00A261B0"/>
    <w:rsid w:val="00A262AF"/>
    <w:rsid w:val="00A26446"/>
    <w:rsid w:val="00A2686B"/>
    <w:rsid w:val="00A26ADE"/>
    <w:rsid w:val="00A26E1F"/>
    <w:rsid w:val="00A2708B"/>
    <w:rsid w:val="00A27301"/>
    <w:rsid w:val="00A2730B"/>
    <w:rsid w:val="00A27546"/>
    <w:rsid w:val="00A27651"/>
    <w:rsid w:val="00A2765E"/>
    <w:rsid w:val="00A278AD"/>
    <w:rsid w:val="00A2795C"/>
    <w:rsid w:val="00A301A6"/>
    <w:rsid w:val="00A3029E"/>
    <w:rsid w:val="00A302D9"/>
    <w:rsid w:val="00A30402"/>
    <w:rsid w:val="00A30568"/>
    <w:rsid w:val="00A306A9"/>
    <w:rsid w:val="00A30991"/>
    <w:rsid w:val="00A30C73"/>
    <w:rsid w:val="00A30DF8"/>
    <w:rsid w:val="00A30EC3"/>
    <w:rsid w:val="00A30F6C"/>
    <w:rsid w:val="00A3169C"/>
    <w:rsid w:val="00A31703"/>
    <w:rsid w:val="00A31716"/>
    <w:rsid w:val="00A31900"/>
    <w:rsid w:val="00A31915"/>
    <w:rsid w:val="00A319A3"/>
    <w:rsid w:val="00A31CAC"/>
    <w:rsid w:val="00A3234C"/>
    <w:rsid w:val="00A32440"/>
    <w:rsid w:val="00A324A8"/>
    <w:rsid w:val="00A325D6"/>
    <w:rsid w:val="00A3276A"/>
    <w:rsid w:val="00A3279B"/>
    <w:rsid w:val="00A327F8"/>
    <w:rsid w:val="00A32E0F"/>
    <w:rsid w:val="00A32FD5"/>
    <w:rsid w:val="00A330B8"/>
    <w:rsid w:val="00A334CF"/>
    <w:rsid w:val="00A335F0"/>
    <w:rsid w:val="00A33B3A"/>
    <w:rsid w:val="00A33C8C"/>
    <w:rsid w:val="00A33D10"/>
    <w:rsid w:val="00A33DD6"/>
    <w:rsid w:val="00A346F5"/>
    <w:rsid w:val="00A34714"/>
    <w:rsid w:val="00A34D27"/>
    <w:rsid w:val="00A34E0B"/>
    <w:rsid w:val="00A35059"/>
    <w:rsid w:val="00A35264"/>
    <w:rsid w:val="00A35435"/>
    <w:rsid w:val="00A355E7"/>
    <w:rsid w:val="00A35A92"/>
    <w:rsid w:val="00A35BF2"/>
    <w:rsid w:val="00A35F5F"/>
    <w:rsid w:val="00A364DC"/>
    <w:rsid w:val="00A36580"/>
    <w:rsid w:val="00A365F5"/>
    <w:rsid w:val="00A36660"/>
    <w:rsid w:val="00A369F8"/>
    <w:rsid w:val="00A36C9D"/>
    <w:rsid w:val="00A36F82"/>
    <w:rsid w:val="00A372C2"/>
    <w:rsid w:val="00A373BA"/>
    <w:rsid w:val="00A374D8"/>
    <w:rsid w:val="00A375B7"/>
    <w:rsid w:val="00A37B11"/>
    <w:rsid w:val="00A37BC5"/>
    <w:rsid w:val="00A40018"/>
    <w:rsid w:val="00A40271"/>
    <w:rsid w:val="00A4047F"/>
    <w:rsid w:val="00A40780"/>
    <w:rsid w:val="00A407EA"/>
    <w:rsid w:val="00A40819"/>
    <w:rsid w:val="00A40BB3"/>
    <w:rsid w:val="00A40D88"/>
    <w:rsid w:val="00A40DD9"/>
    <w:rsid w:val="00A40F9E"/>
    <w:rsid w:val="00A410C5"/>
    <w:rsid w:val="00A41589"/>
    <w:rsid w:val="00A4175A"/>
    <w:rsid w:val="00A41789"/>
    <w:rsid w:val="00A418C2"/>
    <w:rsid w:val="00A41A60"/>
    <w:rsid w:val="00A41BC5"/>
    <w:rsid w:val="00A41F3B"/>
    <w:rsid w:val="00A41FD6"/>
    <w:rsid w:val="00A42273"/>
    <w:rsid w:val="00A4248C"/>
    <w:rsid w:val="00A42765"/>
    <w:rsid w:val="00A4314F"/>
    <w:rsid w:val="00A43362"/>
    <w:rsid w:val="00A433BF"/>
    <w:rsid w:val="00A433CE"/>
    <w:rsid w:val="00A43578"/>
    <w:rsid w:val="00A435FD"/>
    <w:rsid w:val="00A43ADC"/>
    <w:rsid w:val="00A43CE2"/>
    <w:rsid w:val="00A43CE6"/>
    <w:rsid w:val="00A43E1A"/>
    <w:rsid w:val="00A43F0F"/>
    <w:rsid w:val="00A43F26"/>
    <w:rsid w:val="00A44041"/>
    <w:rsid w:val="00A44256"/>
    <w:rsid w:val="00A444CB"/>
    <w:rsid w:val="00A4452B"/>
    <w:rsid w:val="00A4472A"/>
    <w:rsid w:val="00A44855"/>
    <w:rsid w:val="00A4485A"/>
    <w:rsid w:val="00A448A4"/>
    <w:rsid w:val="00A448E7"/>
    <w:rsid w:val="00A44A97"/>
    <w:rsid w:val="00A44C4F"/>
    <w:rsid w:val="00A44DC3"/>
    <w:rsid w:val="00A44DC5"/>
    <w:rsid w:val="00A44EA1"/>
    <w:rsid w:val="00A4516A"/>
    <w:rsid w:val="00A453AB"/>
    <w:rsid w:val="00A45668"/>
    <w:rsid w:val="00A45839"/>
    <w:rsid w:val="00A45923"/>
    <w:rsid w:val="00A45D89"/>
    <w:rsid w:val="00A4628A"/>
    <w:rsid w:val="00A4683D"/>
    <w:rsid w:val="00A468C4"/>
    <w:rsid w:val="00A46921"/>
    <w:rsid w:val="00A46A14"/>
    <w:rsid w:val="00A46C4C"/>
    <w:rsid w:val="00A46CDD"/>
    <w:rsid w:val="00A46E0E"/>
    <w:rsid w:val="00A47004"/>
    <w:rsid w:val="00A47062"/>
    <w:rsid w:val="00A47AC6"/>
    <w:rsid w:val="00A47B61"/>
    <w:rsid w:val="00A47C02"/>
    <w:rsid w:val="00A47D4A"/>
    <w:rsid w:val="00A47D82"/>
    <w:rsid w:val="00A47E66"/>
    <w:rsid w:val="00A4D9C8"/>
    <w:rsid w:val="00A502A8"/>
    <w:rsid w:val="00A50C34"/>
    <w:rsid w:val="00A50E6B"/>
    <w:rsid w:val="00A50F8D"/>
    <w:rsid w:val="00A512EC"/>
    <w:rsid w:val="00A515E9"/>
    <w:rsid w:val="00A51781"/>
    <w:rsid w:val="00A51CAB"/>
    <w:rsid w:val="00A51F18"/>
    <w:rsid w:val="00A51F95"/>
    <w:rsid w:val="00A52148"/>
    <w:rsid w:val="00A5228F"/>
    <w:rsid w:val="00A5264B"/>
    <w:rsid w:val="00A52781"/>
    <w:rsid w:val="00A528DB"/>
    <w:rsid w:val="00A529DC"/>
    <w:rsid w:val="00A52A87"/>
    <w:rsid w:val="00A52B87"/>
    <w:rsid w:val="00A52C77"/>
    <w:rsid w:val="00A52D72"/>
    <w:rsid w:val="00A52EA4"/>
    <w:rsid w:val="00A52F1C"/>
    <w:rsid w:val="00A52F56"/>
    <w:rsid w:val="00A531BB"/>
    <w:rsid w:val="00A53255"/>
    <w:rsid w:val="00A5355C"/>
    <w:rsid w:val="00A536A5"/>
    <w:rsid w:val="00A537AB"/>
    <w:rsid w:val="00A53D13"/>
    <w:rsid w:val="00A53E3B"/>
    <w:rsid w:val="00A53F7C"/>
    <w:rsid w:val="00A542AC"/>
    <w:rsid w:val="00A54393"/>
    <w:rsid w:val="00A54498"/>
    <w:rsid w:val="00A5491A"/>
    <w:rsid w:val="00A54FA1"/>
    <w:rsid w:val="00A54FB0"/>
    <w:rsid w:val="00A54FE9"/>
    <w:rsid w:val="00A550BD"/>
    <w:rsid w:val="00A5512C"/>
    <w:rsid w:val="00A552B5"/>
    <w:rsid w:val="00A554CF"/>
    <w:rsid w:val="00A55821"/>
    <w:rsid w:val="00A55857"/>
    <w:rsid w:val="00A55892"/>
    <w:rsid w:val="00A55DFD"/>
    <w:rsid w:val="00A5639E"/>
    <w:rsid w:val="00A5642C"/>
    <w:rsid w:val="00A566CC"/>
    <w:rsid w:val="00A566F5"/>
    <w:rsid w:val="00A56A31"/>
    <w:rsid w:val="00A56ADA"/>
    <w:rsid w:val="00A56B83"/>
    <w:rsid w:val="00A572F0"/>
    <w:rsid w:val="00A575C7"/>
    <w:rsid w:val="00A575D4"/>
    <w:rsid w:val="00A57622"/>
    <w:rsid w:val="00A5781E"/>
    <w:rsid w:val="00A57A25"/>
    <w:rsid w:val="00A57D13"/>
    <w:rsid w:val="00A57E64"/>
    <w:rsid w:val="00A57E6F"/>
    <w:rsid w:val="00A5BDC0"/>
    <w:rsid w:val="00A5E458"/>
    <w:rsid w:val="00A60249"/>
    <w:rsid w:val="00A60302"/>
    <w:rsid w:val="00A6036C"/>
    <w:rsid w:val="00A603CF"/>
    <w:rsid w:val="00A60589"/>
    <w:rsid w:val="00A6068A"/>
    <w:rsid w:val="00A60A12"/>
    <w:rsid w:val="00A60E7B"/>
    <w:rsid w:val="00A61209"/>
    <w:rsid w:val="00A61932"/>
    <w:rsid w:val="00A61982"/>
    <w:rsid w:val="00A6198D"/>
    <w:rsid w:val="00A619D0"/>
    <w:rsid w:val="00A6246F"/>
    <w:rsid w:val="00A624DB"/>
    <w:rsid w:val="00A62636"/>
    <w:rsid w:val="00A626BF"/>
    <w:rsid w:val="00A6271D"/>
    <w:rsid w:val="00A62B90"/>
    <w:rsid w:val="00A62C1C"/>
    <w:rsid w:val="00A62E03"/>
    <w:rsid w:val="00A62F5A"/>
    <w:rsid w:val="00A6360F"/>
    <w:rsid w:val="00A636A7"/>
    <w:rsid w:val="00A63750"/>
    <w:rsid w:val="00A6378F"/>
    <w:rsid w:val="00A63A0A"/>
    <w:rsid w:val="00A63B19"/>
    <w:rsid w:val="00A63B94"/>
    <w:rsid w:val="00A63D4B"/>
    <w:rsid w:val="00A64199"/>
    <w:rsid w:val="00A64205"/>
    <w:rsid w:val="00A648FA"/>
    <w:rsid w:val="00A64CBC"/>
    <w:rsid w:val="00A64D4D"/>
    <w:rsid w:val="00A64F89"/>
    <w:rsid w:val="00A65463"/>
    <w:rsid w:val="00A65528"/>
    <w:rsid w:val="00A65557"/>
    <w:rsid w:val="00A655CC"/>
    <w:rsid w:val="00A65795"/>
    <w:rsid w:val="00A65A1D"/>
    <w:rsid w:val="00A65EC2"/>
    <w:rsid w:val="00A6646C"/>
    <w:rsid w:val="00A664B6"/>
    <w:rsid w:val="00A664BD"/>
    <w:rsid w:val="00A666E1"/>
    <w:rsid w:val="00A66759"/>
    <w:rsid w:val="00A66771"/>
    <w:rsid w:val="00A66792"/>
    <w:rsid w:val="00A66B2A"/>
    <w:rsid w:val="00A66EC1"/>
    <w:rsid w:val="00A674B9"/>
    <w:rsid w:val="00A67861"/>
    <w:rsid w:val="00A6788B"/>
    <w:rsid w:val="00A67987"/>
    <w:rsid w:val="00A67A07"/>
    <w:rsid w:val="00A67A94"/>
    <w:rsid w:val="00A67C3A"/>
    <w:rsid w:val="00A67D0A"/>
    <w:rsid w:val="00A67E16"/>
    <w:rsid w:val="00A67ED9"/>
    <w:rsid w:val="00A67F3D"/>
    <w:rsid w:val="00A70190"/>
    <w:rsid w:val="00A70431"/>
    <w:rsid w:val="00A704FA"/>
    <w:rsid w:val="00A7053C"/>
    <w:rsid w:val="00A70544"/>
    <w:rsid w:val="00A707B9"/>
    <w:rsid w:val="00A70937"/>
    <w:rsid w:val="00A70A22"/>
    <w:rsid w:val="00A70F19"/>
    <w:rsid w:val="00A70F79"/>
    <w:rsid w:val="00A711BF"/>
    <w:rsid w:val="00A7135D"/>
    <w:rsid w:val="00A71BEC"/>
    <w:rsid w:val="00A71C40"/>
    <w:rsid w:val="00A71C9C"/>
    <w:rsid w:val="00A71CDF"/>
    <w:rsid w:val="00A72364"/>
    <w:rsid w:val="00A72425"/>
    <w:rsid w:val="00A726C8"/>
    <w:rsid w:val="00A72BFD"/>
    <w:rsid w:val="00A72CE9"/>
    <w:rsid w:val="00A72FB2"/>
    <w:rsid w:val="00A731CE"/>
    <w:rsid w:val="00A732DD"/>
    <w:rsid w:val="00A73588"/>
    <w:rsid w:val="00A736EC"/>
    <w:rsid w:val="00A736FC"/>
    <w:rsid w:val="00A7377B"/>
    <w:rsid w:val="00A7390D"/>
    <w:rsid w:val="00A73C04"/>
    <w:rsid w:val="00A73E24"/>
    <w:rsid w:val="00A73EB6"/>
    <w:rsid w:val="00A73FBE"/>
    <w:rsid w:val="00A73FC2"/>
    <w:rsid w:val="00A7439B"/>
    <w:rsid w:val="00A747E8"/>
    <w:rsid w:val="00A74B4B"/>
    <w:rsid w:val="00A751FE"/>
    <w:rsid w:val="00A75663"/>
    <w:rsid w:val="00A75688"/>
    <w:rsid w:val="00A7569D"/>
    <w:rsid w:val="00A7590C"/>
    <w:rsid w:val="00A75BE8"/>
    <w:rsid w:val="00A75CD3"/>
    <w:rsid w:val="00A75D90"/>
    <w:rsid w:val="00A75F9D"/>
    <w:rsid w:val="00A761C2"/>
    <w:rsid w:val="00A76543"/>
    <w:rsid w:val="00A765E0"/>
    <w:rsid w:val="00A76834"/>
    <w:rsid w:val="00A76A1F"/>
    <w:rsid w:val="00A76CA0"/>
    <w:rsid w:val="00A76FC0"/>
    <w:rsid w:val="00A770B2"/>
    <w:rsid w:val="00A77107"/>
    <w:rsid w:val="00A77966"/>
    <w:rsid w:val="00A77BD8"/>
    <w:rsid w:val="00A77DEC"/>
    <w:rsid w:val="00A77FEB"/>
    <w:rsid w:val="00A800FB"/>
    <w:rsid w:val="00A80175"/>
    <w:rsid w:val="00A8023E"/>
    <w:rsid w:val="00A807E0"/>
    <w:rsid w:val="00A8081C"/>
    <w:rsid w:val="00A8082E"/>
    <w:rsid w:val="00A80CE6"/>
    <w:rsid w:val="00A80D22"/>
    <w:rsid w:val="00A81260"/>
    <w:rsid w:val="00A8148F"/>
    <w:rsid w:val="00A816C0"/>
    <w:rsid w:val="00A81B6A"/>
    <w:rsid w:val="00A81E9C"/>
    <w:rsid w:val="00A823C0"/>
    <w:rsid w:val="00A823FE"/>
    <w:rsid w:val="00A8268C"/>
    <w:rsid w:val="00A826CB"/>
    <w:rsid w:val="00A8284E"/>
    <w:rsid w:val="00A828D0"/>
    <w:rsid w:val="00A829F6"/>
    <w:rsid w:val="00A82F41"/>
    <w:rsid w:val="00A82F44"/>
    <w:rsid w:val="00A8343A"/>
    <w:rsid w:val="00A834F3"/>
    <w:rsid w:val="00A83650"/>
    <w:rsid w:val="00A83749"/>
    <w:rsid w:val="00A83B69"/>
    <w:rsid w:val="00A83FAB"/>
    <w:rsid w:val="00A83FC4"/>
    <w:rsid w:val="00A84146"/>
    <w:rsid w:val="00A84156"/>
    <w:rsid w:val="00A8453D"/>
    <w:rsid w:val="00A847BE"/>
    <w:rsid w:val="00A84893"/>
    <w:rsid w:val="00A84BE7"/>
    <w:rsid w:val="00A84CA2"/>
    <w:rsid w:val="00A84D24"/>
    <w:rsid w:val="00A84DD5"/>
    <w:rsid w:val="00A84FD2"/>
    <w:rsid w:val="00A8516D"/>
    <w:rsid w:val="00A85183"/>
    <w:rsid w:val="00A857B2"/>
    <w:rsid w:val="00A857B3"/>
    <w:rsid w:val="00A85829"/>
    <w:rsid w:val="00A859A0"/>
    <w:rsid w:val="00A85A8B"/>
    <w:rsid w:val="00A85AC5"/>
    <w:rsid w:val="00A85B1F"/>
    <w:rsid w:val="00A85B2C"/>
    <w:rsid w:val="00A85CF1"/>
    <w:rsid w:val="00A85DD0"/>
    <w:rsid w:val="00A85E7F"/>
    <w:rsid w:val="00A85F43"/>
    <w:rsid w:val="00A86065"/>
    <w:rsid w:val="00A860A6"/>
    <w:rsid w:val="00A860C5"/>
    <w:rsid w:val="00A861B8"/>
    <w:rsid w:val="00A8670E"/>
    <w:rsid w:val="00A86745"/>
    <w:rsid w:val="00A86888"/>
    <w:rsid w:val="00A86BFC"/>
    <w:rsid w:val="00A86E1D"/>
    <w:rsid w:val="00A86FBA"/>
    <w:rsid w:val="00A87074"/>
    <w:rsid w:val="00A87258"/>
    <w:rsid w:val="00A874B1"/>
    <w:rsid w:val="00A874DF"/>
    <w:rsid w:val="00A876B4"/>
    <w:rsid w:val="00A877DE"/>
    <w:rsid w:val="00A8789B"/>
    <w:rsid w:val="00A87A6A"/>
    <w:rsid w:val="00A87AD0"/>
    <w:rsid w:val="00A87E0E"/>
    <w:rsid w:val="00A87F10"/>
    <w:rsid w:val="00A9028F"/>
    <w:rsid w:val="00A904A9"/>
    <w:rsid w:val="00A907AD"/>
    <w:rsid w:val="00A90850"/>
    <w:rsid w:val="00A90C35"/>
    <w:rsid w:val="00A90DE5"/>
    <w:rsid w:val="00A90E89"/>
    <w:rsid w:val="00A90ECA"/>
    <w:rsid w:val="00A9118E"/>
    <w:rsid w:val="00A91344"/>
    <w:rsid w:val="00A91491"/>
    <w:rsid w:val="00A91838"/>
    <w:rsid w:val="00A9192F"/>
    <w:rsid w:val="00A91987"/>
    <w:rsid w:val="00A91BFC"/>
    <w:rsid w:val="00A91FC7"/>
    <w:rsid w:val="00A9236F"/>
    <w:rsid w:val="00A92786"/>
    <w:rsid w:val="00A927AE"/>
    <w:rsid w:val="00A92898"/>
    <w:rsid w:val="00A92B21"/>
    <w:rsid w:val="00A92B7B"/>
    <w:rsid w:val="00A92CDB"/>
    <w:rsid w:val="00A93133"/>
    <w:rsid w:val="00A93642"/>
    <w:rsid w:val="00A9365E"/>
    <w:rsid w:val="00A938B3"/>
    <w:rsid w:val="00A93946"/>
    <w:rsid w:val="00A93C48"/>
    <w:rsid w:val="00A93D27"/>
    <w:rsid w:val="00A93F76"/>
    <w:rsid w:val="00A9479A"/>
    <w:rsid w:val="00A948D5"/>
    <w:rsid w:val="00A949D6"/>
    <w:rsid w:val="00A94CA7"/>
    <w:rsid w:val="00A94D8F"/>
    <w:rsid w:val="00A94F8A"/>
    <w:rsid w:val="00A95677"/>
    <w:rsid w:val="00A956B6"/>
    <w:rsid w:val="00A95888"/>
    <w:rsid w:val="00A958E7"/>
    <w:rsid w:val="00A9596E"/>
    <w:rsid w:val="00A95AC5"/>
    <w:rsid w:val="00A95BE8"/>
    <w:rsid w:val="00A95D3E"/>
    <w:rsid w:val="00A95E0D"/>
    <w:rsid w:val="00A95F19"/>
    <w:rsid w:val="00A96003"/>
    <w:rsid w:val="00A9611D"/>
    <w:rsid w:val="00A96123"/>
    <w:rsid w:val="00A966A0"/>
    <w:rsid w:val="00A96775"/>
    <w:rsid w:val="00A967C0"/>
    <w:rsid w:val="00A968E8"/>
    <w:rsid w:val="00A96926"/>
    <w:rsid w:val="00A96C63"/>
    <w:rsid w:val="00A972B2"/>
    <w:rsid w:val="00A97944"/>
    <w:rsid w:val="00A97B36"/>
    <w:rsid w:val="00A97DA0"/>
    <w:rsid w:val="00AA00AE"/>
    <w:rsid w:val="00AA03F2"/>
    <w:rsid w:val="00AA041B"/>
    <w:rsid w:val="00AA05E8"/>
    <w:rsid w:val="00AA0714"/>
    <w:rsid w:val="00AA07E4"/>
    <w:rsid w:val="00AA083C"/>
    <w:rsid w:val="00AA0C74"/>
    <w:rsid w:val="00AA0CD6"/>
    <w:rsid w:val="00AA0FE3"/>
    <w:rsid w:val="00AA12E6"/>
    <w:rsid w:val="00AA14DE"/>
    <w:rsid w:val="00AA1510"/>
    <w:rsid w:val="00AA1566"/>
    <w:rsid w:val="00AA1585"/>
    <w:rsid w:val="00AA1881"/>
    <w:rsid w:val="00AA19AD"/>
    <w:rsid w:val="00AA1A6B"/>
    <w:rsid w:val="00AA1B55"/>
    <w:rsid w:val="00AA1F1E"/>
    <w:rsid w:val="00AA1F45"/>
    <w:rsid w:val="00AA1F46"/>
    <w:rsid w:val="00AA20F0"/>
    <w:rsid w:val="00AA26D9"/>
    <w:rsid w:val="00AA281A"/>
    <w:rsid w:val="00AA2999"/>
    <w:rsid w:val="00AA2C12"/>
    <w:rsid w:val="00AA2C4C"/>
    <w:rsid w:val="00AA2CCF"/>
    <w:rsid w:val="00AA2D08"/>
    <w:rsid w:val="00AA2E6E"/>
    <w:rsid w:val="00AA3429"/>
    <w:rsid w:val="00AA3855"/>
    <w:rsid w:val="00AA38ED"/>
    <w:rsid w:val="00AA39CC"/>
    <w:rsid w:val="00AA3D3F"/>
    <w:rsid w:val="00AA3D78"/>
    <w:rsid w:val="00AA3D97"/>
    <w:rsid w:val="00AA3E1D"/>
    <w:rsid w:val="00AA3F82"/>
    <w:rsid w:val="00AA409D"/>
    <w:rsid w:val="00AA413B"/>
    <w:rsid w:val="00AA46A2"/>
    <w:rsid w:val="00AA4828"/>
    <w:rsid w:val="00AA4950"/>
    <w:rsid w:val="00AA49D5"/>
    <w:rsid w:val="00AA4A95"/>
    <w:rsid w:val="00AA509E"/>
    <w:rsid w:val="00AA524C"/>
    <w:rsid w:val="00AA53B3"/>
    <w:rsid w:val="00AA5557"/>
    <w:rsid w:val="00AA575C"/>
    <w:rsid w:val="00AA58CC"/>
    <w:rsid w:val="00AA5DCD"/>
    <w:rsid w:val="00AA5FB8"/>
    <w:rsid w:val="00AA605C"/>
    <w:rsid w:val="00AA628B"/>
    <w:rsid w:val="00AA63E3"/>
    <w:rsid w:val="00AA6423"/>
    <w:rsid w:val="00AA6609"/>
    <w:rsid w:val="00AA678C"/>
    <w:rsid w:val="00AA6792"/>
    <w:rsid w:val="00AA6DE4"/>
    <w:rsid w:val="00AA6E8A"/>
    <w:rsid w:val="00AA6EC7"/>
    <w:rsid w:val="00AA6FE1"/>
    <w:rsid w:val="00AA7145"/>
    <w:rsid w:val="00AA72E0"/>
    <w:rsid w:val="00AA730D"/>
    <w:rsid w:val="00AA7416"/>
    <w:rsid w:val="00AA74B3"/>
    <w:rsid w:val="00AA74BC"/>
    <w:rsid w:val="00AA74EC"/>
    <w:rsid w:val="00AA7529"/>
    <w:rsid w:val="00AA76B5"/>
    <w:rsid w:val="00AA7C9F"/>
    <w:rsid w:val="00AA7D1F"/>
    <w:rsid w:val="00AA7D77"/>
    <w:rsid w:val="00AA7DDD"/>
    <w:rsid w:val="00AB018E"/>
    <w:rsid w:val="00AB02AE"/>
    <w:rsid w:val="00AB0441"/>
    <w:rsid w:val="00AB0BA0"/>
    <w:rsid w:val="00AB0C56"/>
    <w:rsid w:val="00AB0CEE"/>
    <w:rsid w:val="00AB0D1D"/>
    <w:rsid w:val="00AB0FAF"/>
    <w:rsid w:val="00AB10E2"/>
    <w:rsid w:val="00AB11DA"/>
    <w:rsid w:val="00AB16F7"/>
    <w:rsid w:val="00AB1816"/>
    <w:rsid w:val="00AB18F9"/>
    <w:rsid w:val="00AB1AD9"/>
    <w:rsid w:val="00AB1EAD"/>
    <w:rsid w:val="00AB2039"/>
    <w:rsid w:val="00AB26D3"/>
    <w:rsid w:val="00AB2A29"/>
    <w:rsid w:val="00AB2A7E"/>
    <w:rsid w:val="00AB2B3C"/>
    <w:rsid w:val="00AB2D93"/>
    <w:rsid w:val="00AB2DBB"/>
    <w:rsid w:val="00AB2E4F"/>
    <w:rsid w:val="00AB2EEA"/>
    <w:rsid w:val="00AB2F50"/>
    <w:rsid w:val="00AB2FEF"/>
    <w:rsid w:val="00AB30D3"/>
    <w:rsid w:val="00AB3179"/>
    <w:rsid w:val="00AB3286"/>
    <w:rsid w:val="00AB3526"/>
    <w:rsid w:val="00AB3771"/>
    <w:rsid w:val="00AB37C2"/>
    <w:rsid w:val="00AB3D53"/>
    <w:rsid w:val="00AB3DB1"/>
    <w:rsid w:val="00AB3F18"/>
    <w:rsid w:val="00AB4439"/>
    <w:rsid w:val="00AB47F5"/>
    <w:rsid w:val="00AB480B"/>
    <w:rsid w:val="00AB4979"/>
    <w:rsid w:val="00AB4C10"/>
    <w:rsid w:val="00AB4D15"/>
    <w:rsid w:val="00AB50BC"/>
    <w:rsid w:val="00AB521B"/>
    <w:rsid w:val="00AB5584"/>
    <w:rsid w:val="00AB5A9D"/>
    <w:rsid w:val="00AB5E82"/>
    <w:rsid w:val="00AB602D"/>
    <w:rsid w:val="00AB6317"/>
    <w:rsid w:val="00AB63DE"/>
    <w:rsid w:val="00AB64F2"/>
    <w:rsid w:val="00AB65E2"/>
    <w:rsid w:val="00AB666B"/>
    <w:rsid w:val="00AB6896"/>
    <w:rsid w:val="00AB6955"/>
    <w:rsid w:val="00AB6D2E"/>
    <w:rsid w:val="00AB6E4E"/>
    <w:rsid w:val="00AB6F49"/>
    <w:rsid w:val="00AB6FE3"/>
    <w:rsid w:val="00AB7028"/>
    <w:rsid w:val="00AB70D6"/>
    <w:rsid w:val="00AB727A"/>
    <w:rsid w:val="00AB7287"/>
    <w:rsid w:val="00AB760D"/>
    <w:rsid w:val="00AB76E3"/>
    <w:rsid w:val="00AB7787"/>
    <w:rsid w:val="00AB7825"/>
    <w:rsid w:val="00AB7861"/>
    <w:rsid w:val="00AB792A"/>
    <w:rsid w:val="00AB7A14"/>
    <w:rsid w:val="00AB7C13"/>
    <w:rsid w:val="00AB7E15"/>
    <w:rsid w:val="00AC023B"/>
    <w:rsid w:val="00AC08AC"/>
    <w:rsid w:val="00AC0957"/>
    <w:rsid w:val="00AC0F98"/>
    <w:rsid w:val="00AC13A8"/>
    <w:rsid w:val="00AC13B1"/>
    <w:rsid w:val="00AC15E7"/>
    <w:rsid w:val="00AC1A5F"/>
    <w:rsid w:val="00AC1C03"/>
    <w:rsid w:val="00AC1C50"/>
    <w:rsid w:val="00AC2007"/>
    <w:rsid w:val="00AC213C"/>
    <w:rsid w:val="00AC21BF"/>
    <w:rsid w:val="00AC2295"/>
    <w:rsid w:val="00AC22D3"/>
    <w:rsid w:val="00AC2353"/>
    <w:rsid w:val="00AC23AA"/>
    <w:rsid w:val="00AC2767"/>
    <w:rsid w:val="00AC2855"/>
    <w:rsid w:val="00AC2AA3"/>
    <w:rsid w:val="00AC2B42"/>
    <w:rsid w:val="00AC2C24"/>
    <w:rsid w:val="00AC2CCA"/>
    <w:rsid w:val="00AC2EAE"/>
    <w:rsid w:val="00AC3465"/>
    <w:rsid w:val="00AC37B4"/>
    <w:rsid w:val="00AC3E8C"/>
    <w:rsid w:val="00AC404E"/>
    <w:rsid w:val="00AC420C"/>
    <w:rsid w:val="00AC43B6"/>
    <w:rsid w:val="00AC43F1"/>
    <w:rsid w:val="00AC485A"/>
    <w:rsid w:val="00AC4BB9"/>
    <w:rsid w:val="00AC4D14"/>
    <w:rsid w:val="00AC5323"/>
    <w:rsid w:val="00AC577E"/>
    <w:rsid w:val="00AC57CC"/>
    <w:rsid w:val="00AC57DD"/>
    <w:rsid w:val="00AC58AD"/>
    <w:rsid w:val="00AC5B24"/>
    <w:rsid w:val="00AC5C47"/>
    <w:rsid w:val="00AC5E45"/>
    <w:rsid w:val="00AC5F47"/>
    <w:rsid w:val="00AC5FC0"/>
    <w:rsid w:val="00AC62C0"/>
    <w:rsid w:val="00AC67C2"/>
    <w:rsid w:val="00AC6833"/>
    <w:rsid w:val="00AC683C"/>
    <w:rsid w:val="00AC6958"/>
    <w:rsid w:val="00AC6C12"/>
    <w:rsid w:val="00AC6C43"/>
    <w:rsid w:val="00AC6DA4"/>
    <w:rsid w:val="00AC7095"/>
    <w:rsid w:val="00AC7233"/>
    <w:rsid w:val="00AC7686"/>
    <w:rsid w:val="00AC7A3B"/>
    <w:rsid w:val="00AC7AFD"/>
    <w:rsid w:val="00AC7B54"/>
    <w:rsid w:val="00AC7C00"/>
    <w:rsid w:val="00AC7C11"/>
    <w:rsid w:val="00AC7DBB"/>
    <w:rsid w:val="00AC7EC6"/>
    <w:rsid w:val="00AD0033"/>
    <w:rsid w:val="00AD014E"/>
    <w:rsid w:val="00AD0456"/>
    <w:rsid w:val="00AD051D"/>
    <w:rsid w:val="00AD0846"/>
    <w:rsid w:val="00AD0890"/>
    <w:rsid w:val="00AD0C30"/>
    <w:rsid w:val="00AD0DCA"/>
    <w:rsid w:val="00AD11E1"/>
    <w:rsid w:val="00AD141A"/>
    <w:rsid w:val="00AD150D"/>
    <w:rsid w:val="00AD157E"/>
    <w:rsid w:val="00AD165D"/>
    <w:rsid w:val="00AD1815"/>
    <w:rsid w:val="00AD1B12"/>
    <w:rsid w:val="00AD1B27"/>
    <w:rsid w:val="00AD1E23"/>
    <w:rsid w:val="00AD1E24"/>
    <w:rsid w:val="00AD1E4C"/>
    <w:rsid w:val="00AD20F7"/>
    <w:rsid w:val="00AD214A"/>
    <w:rsid w:val="00AD266A"/>
    <w:rsid w:val="00AD273B"/>
    <w:rsid w:val="00AD286E"/>
    <w:rsid w:val="00AD287C"/>
    <w:rsid w:val="00AD2BD4"/>
    <w:rsid w:val="00AD2DB7"/>
    <w:rsid w:val="00AD2F76"/>
    <w:rsid w:val="00AD3001"/>
    <w:rsid w:val="00AD3009"/>
    <w:rsid w:val="00AD3044"/>
    <w:rsid w:val="00AD347C"/>
    <w:rsid w:val="00AD3610"/>
    <w:rsid w:val="00AD3612"/>
    <w:rsid w:val="00AD36D0"/>
    <w:rsid w:val="00AD3760"/>
    <w:rsid w:val="00AD3B37"/>
    <w:rsid w:val="00AD3B41"/>
    <w:rsid w:val="00AD4288"/>
    <w:rsid w:val="00AD45B4"/>
    <w:rsid w:val="00AD498A"/>
    <w:rsid w:val="00AD49EE"/>
    <w:rsid w:val="00AD4AE4"/>
    <w:rsid w:val="00AD5086"/>
    <w:rsid w:val="00AD50AF"/>
    <w:rsid w:val="00AD5114"/>
    <w:rsid w:val="00AD5188"/>
    <w:rsid w:val="00AD5229"/>
    <w:rsid w:val="00AD5234"/>
    <w:rsid w:val="00AD53A8"/>
    <w:rsid w:val="00AD5461"/>
    <w:rsid w:val="00AD56A8"/>
    <w:rsid w:val="00AD5D6A"/>
    <w:rsid w:val="00AD5EBE"/>
    <w:rsid w:val="00AD676C"/>
    <w:rsid w:val="00AD68D6"/>
    <w:rsid w:val="00AD6A43"/>
    <w:rsid w:val="00AD6BDE"/>
    <w:rsid w:val="00AD6CE8"/>
    <w:rsid w:val="00AD6DE5"/>
    <w:rsid w:val="00AD6EF5"/>
    <w:rsid w:val="00AD72DF"/>
    <w:rsid w:val="00AD7449"/>
    <w:rsid w:val="00AD768E"/>
    <w:rsid w:val="00AD7810"/>
    <w:rsid w:val="00AD7833"/>
    <w:rsid w:val="00AD7949"/>
    <w:rsid w:val="00AD7DCE"/>
    <w:rsid w:val="00AD7F22"/>
    <w:rsid w:val="00AE0159"/>
    <w:rsid w:val="00AE02CD"/>
    <w:rsid w:val="00AE0318"/>
    <w:rsid w:val="00AE0371"/>
    <w:rsid w:val="00AE0504"/>
    <w:rsid w:val="00AE0625"/>
    <w:rsid w:val="00AE0A87"/>
    <w:rsid w:val="00AE0A9C"/>
    <w:rsid w:val="00AE0E93"/>
    <w:rsid w:val="00AE100F"/>
    <w:rsid w:val="00AE1102"/>
    <w:rsid w:val="00AE17F3"/>
    <w:rsid w:val="00AE1A02"/>
    <w:rsid w:val="00AE1AD1"/>
    <w:rsid w:val="00AE1E92"/>
    <w:rsid w:val="00AE233A"/>
    <w:rsid w:val="00AE2392"/>
    <w:rsid w:val="00AE241E"/>
    <w:rsid w:val="00AE2424"/>
    <w:rsid w:val="00AE262F"/>
    <w:rsid w:val="00AE28C7"/>
    <w:rsid w:val="00AE28F1"/>
    <w:rsid w:val="00AE2AE1"/>
    <w:rsid w:val="00AE2AEC"/>
    <w:rsid w:val="00AE2B11"/>
    <w:rsid w:val="00AE2BC9"/>
    <w:rsid w:val="00AE2CD7"/>
    <w:rsid w:val="00AE2E14"/>
    <w:rsid w:val="00AE2E99"/>
    <w:rsid w:val="00AE3124"/>
    <w:rsid w:val="00AE35D4"/>
    <w:rsid w:val="00AE3A8C"/>
    <w:rsid w:val="00AE3A9F"/>
    <w:rsid w:val="00AE3B8D"/>
    <w:rsid w:val="00AE3DE1"/>
    <w:rsid w:val="00AE4705"/>
    <w:rsid w:val="00AE483E"/>
    <w:rsid w:val="00AE485B"/>
    <w:rsid w:val="00AE4A8A"/>
    <w:rsid w:val="00AE4B43"/>
    <w:rsid w:val="00AE4B57"/>
    <w:rsid w:val="00AE4C5D"/>
    <w:rsid w:val="00AE4F83"/>
    <w:rsid w:val="00AE4F85"/>
    <w:rsid w:val="00AE5623"/>
    <w:rsid w:val="00AE5809"/>
    <w:rsid w:val="00AE5AB6"/>
    <w:rsid w:val="00AE5CEC"/>
    <w:rsid w:val="00AE60AB"/>
    <w:rsid w:val="00AE62B8"/>
    <w:rsid w:val="00AE69DA"/>
    <w:rsid w:val="00AE6C41"/>
    <w:rsid w:val="00AE7264"/>
    <w:rsid w:val="00AE7691"/>
    <w:rsid w:val="00AE76F5"/>
    <w:rsid w:val="00AE7A17"/>
    <w:rsid w:val="00AE7C33"/>
    <w:rsid w:val="00AE7DBF"/>
    <w:rsid w:val="00AF0020"/>
    <w:rsid w:val="00AF048D"/>
    <w:rsid w:val="00AF0787"/>
    <w:rsid w:val="00AF0AAE"/>
    <w:rsid w:val="00AF0FC8"/>
    <w:rsid w:val="00AF145B"/>
    <w:rsid w:val="00AF1770"/>
    <w:rsid w:val="00AF1F0D"/>
    <w:rsid w:val="00AF1F69"/>
    <w:rsid w:val="00AF2109"/>
    <w:rsid w:val="00AF2221"/>
    <w:rsid w:val="00AF2253"/>
    <w:rsid w:val="00AF264F"/>
    <w:rsid w:val="00AF269A"/>
    <w:rsid w:val="00AF278F"/>
    <w:rsid w:val="00AF2C71"/>
    <w:rsid w:val="00AF2F36"/>
    <w:rsid w:val="00AF3010"/>
    <w:rsid w:val="00AF3014"/>
    <w:rsid w:val="00AF306F"/>
    <w:rsid w:val="00AF314C"/>
    <w:rsid w:val="00AF3164"/>
    <w:rsid w:val="00AF34A6"/>
    <w:rsid w:val="00AF3527"/>
    <w:rsid w:val="00AF353E"/>
    <w:rsid w:val="00AF36F6"/>
    <w:rsid w:val="00AF3751"/>
    <w:rsid w:val="00AF37F0"/>
    <w:rsid w:val="00AF3B9E"/>
    <w:rsid w:val="00AF3BC9"/>
    <w:rsid w:val="00AF3D00"/>
    <w:rsid w:val="00AF3D5D"/>
    <w:rsid w:val="00AF3E0C"/>
    <w:rsid w:val="00AF41B1"/>
    <w:rsid w:val="00AF41D0"/>
    <w:rsid w:val="00AF422D"/>
    <w:rsid w:val="00AF4366"/>
    <w:rsid w:val="00AF4550"/>
    <w:rsid w:val="00AF46DE"/>
    <w:rsid w:val="00AF4769"/>
    <w:rsid w:val="00AF497D"/>
    <w:rsid w:val="00AF4B37"/>
    <w:rsid w:val="00AF4C78"/>
    <w:rsid w:val="00AF5018"/>
    <w:rsid w:val="00AF5088"/>
    <w:rsid w:val="00AF50A0"/>
    <w:rsid w:val="00AF5620"/>
    <w:rsid w:val="00AF56BD"/>
    <w:rsid w:val="00AF58CA"/>
    <w:rsid w:val="00AF5A5F"/>
    <w:rsid w:val="00AF5C0D"/>
    <w:rsid w:val="00AF5CD3"/>
    <w:rsid w:val="00AF5EF8"/>
    <w:rsid w:val="00AF5F9D"/>
    <w:rsid w:val="00AF628D"/>
    <w:rsid w:val="00AF62B2"/>
    <w:rsid w:val="00AF62E4"/>
    <w:rsid w:val="00AF64FF"/>
    <w:rsid w:val="00AF6978"/>
    <w:rsid w:val="00AF6A68"/>
    <w:rsid w:val="00AF71AC"/>
    <w:rsid w:val="00AF7650"/>
    <w:rsid w:val="00AF7AB9"/>
    <w:rsid w:val="00AF7D45"/>
    <w:rsid w:val="00AF7E12"/>
    <w:rsid w:val="00AF7F80"/>
    <w:rsid w:val="00AF7FC7"/>
    <w:rsid w:val="00B0012E"/>
    <w:rsid w:val="00B0020D"/>
    <w:rsid w:val="00B00242"/>
    <w:rsid w:val="00B0041C"/>
    <w:rsid w:val="00B0098B"/>
    <w:rsid w:val="00B00A31"/>
    <w:rsid w:val="00B00CE9"/>
    <w:rsid w:val="00B00FB1"/>
    <w:rsid w:val="00B011FE"/>
    <w:rsid w:val="00B012D1"/>
    <w:rsid w:val="00B013D3"/>
    <w:rsid w:val="00B01810"/>
    <w:rsid w:val="00B01879"/>
    <w:rsid w:val="00B01931"/>
    <w:rsid w:val="00B0196A"/>
    <w:rsid w:val="00B01A73"/>
    <w:rsid w:val="00B01AAF"/>
    <w:rsid w:val="00B01C84"/>
    <w:rsid w:val="00B01E0C"/>
    <w:rsid w:val="00B01E75"/>
    <w:rsid w:val="00B01F10"/>
    <w:rsid w:val="00B0210D"/>
    <w:rsid w:val="00B02223"/>
    <w:rsid w:val="00B0245F"/>
    <w:rsid w:val="00B02531"/>
    <w:rsid w:val="00B02602"/>
    <w:rsid w:val="00B02A20"/>
    <w:rsid w:val="00B02CE0"/>
    <w:rsid w:val="00B02D4B"/>
    <w:rsid w:val="00B02DC2"/>
    <w:rsid w:val="00B03240"/>
    <w:rsid w:val="00B03413"/>
    <w:rsid w:val="00B038AF"/>
    <w:rsid w:val="00B03ABB"/>
    <w:rsid w:val="00B044CF"/>
    <w:rsid w:val="00B044D9"/>
    <w:rsid w:val="00B045DD"/>
    <w:rsid w:val="00B045FF"/>
    <w:rsid w:val="00B04859"/>
    <w:rsid w:val="00B04B70"/>
    <w:rsid w:val="00B04EC8"/>
    <w:rsid w:val="00B04F0C"/>
    <w:rsid w:val="00B05004"/>
    <w:rsid w:val="00B05011"/>
    <w:rsid w:val="00B052F1"/>
    <w:rsid w:val="00B05753"/>
    <w:rsid w:val="00B05853"/>
    <w:rsid w:val="00B05D37"/>
    <w:rsid w:val="00B06057"/>
    <w:rsid w:val="00B0611B"/>
    <w:rsid w:val="00B0627D"/>
    <w:rsid w:val="00B063CF"/>
    <w:rsid w:val="00B0674A"/>
    <w:rsid w:val="00B06C02"/>
    <w:rsid w:val="00B06C72"/>
    <w:rsid w:val="00B06DAC"/>
    <w:rsid w:val="00B06DB6"/>
    <w:rsid w:val="00B06FF4"/>
    <w:rsid w:val="00B0700C"/>
    <w:rsid w:val="00B07342"/>
    <w:rsid w:val="00B078E9"/>
    <w:rsid w:val="00B07C1C"/>
    <w:rsid w:val="00B07C30"/>
    <w:rsid w:val="00B07EC1"/>
    <w:rsid w:val="00B10012"/>
    <w:rsid w:val="00B100F0"/>
    <w:rsid w:val="00B10385"/>
    <w:rsid w:val="00B10433"/>
    <w:rsid w:val="00B104BD"/>
    <w:rsid w:val="00B10DCC"/>
    <w:rsid w:val="00B11290"/>
    <w:rsid w:val="00B113F0"/>
    <w:rsid w:val="00B11690"/>
    <w:rsid w:val="00B118CF"/>
    <w:rsid w:val="00B11952"/>
    <w:rsid w:val="00B11A13"/>
    <w:rsid w:val="00B11A9C"/>
    <w:rsid w:val="00B11C4F"/>
    <w:rsid w:val="00B11E22"/>
    <w:rsid w:val="00B11F5F"/>
    <w:rsid w:val="00B12176"/>
    <w:rsid w:val="00B124E3"/>
    <w:rsid w:val="00B12577"/>
    <w:rsid w:val="00B125BE"/>
    <w:rsid w:val="00B125FC"/>
    <w:rsid w:val="00B12D7C"/>
    <w:rsid w:val="00B12ECA"/>
    <w:rsid w:val="00B13036"/>
    <w:rsid w:val="00B13229"/>
    <w:rsid w:val="00B1325B"/>
    <w:rsid w:val="00B1326C"/>
    <w:rsid w:val="00B13602"/>
    <w:rsid w:val="00B1379E"/>
    <w:rsid w:val="00B13ABD"/>
    <w:rsid w:val="00B14038"/>
    <w:rsid w:val="00B14079"/>
    <w:rsid w:val="00B14624"/>
    <w:rsid w:val="00B14749"/>
    <w:rsid w:val="00B14C32"/>
    <w:rsid w:val="00B15008"/>
    <w:rsid w:val="00B15020"/>
    <w:rsid w:val="00B150DD"/>
    <w:rsid w:val="00B151AB"/>
    <w:rsid w:val="00B151EB"/>
    <w:rsid w:val="00B1556B"/>
    <w:rsid w:val="00B15791"/>
    <w:rsid w:val="00B157E1"/>
    <w:rsid w:val="00B1599A"/>
    <w:rsid w:val="00B15A38"/>
    <w:rsid w:val="00B15B13"/>
    <w:rsid w:val="00B15CE4"/>
    <w:rsid w:val="00B15ED4"/>
    <w:rsid w:val="00B15FC8"/>
    <w:rsid w:val="00B1604A"/>
    <w:rsid w:val="00B1622A"/>
    <w:rsid w:val="00B163C6"/>
    <w:rsid w:val="00B165C4"/>
    <w:rsid w:val="00B166E4"/>
    <w:rsid w:val="00B16E1A"/>
    <w:rsid w:val="00B177A0"/>
    <w:rsid w:val="00B17827"/>
    <w:rsid w:val="00B17A11"/>
    <w:rsid w:val="00B17A40"/>
    <w:rsid w:val="00B17A64"/>
    <w:rsid w:val="00B17C11"/>
    <w:rsid w:val="00B17D14"/>
    <w:rsid w:val="00B17E57"/>
    <w:rsid w:val="00B17EE7"/>
    <w:rsid w:val="00B203F9"/>
    <w:rsid w:val="00B20679"/>
    <w:rsid w:val="00B20856"/>
    <w:rsid w:val="00B20DF8"/>
    <w:rsid w:val="00B2125F"/>
    <w:rsid w:val="00B2137C"/>
    <w:rsid w:val="00B213B2"/>
    <w:rsid w:val="00B216F0"/>
    <w:rsid w:val="00B217AF"/>
    <w:rsid w:val="00B218FA"/>
    <w:rsid w:val="00B21A65"/>
    <w:rsid w:val="00B21AB3"/>
    <w:rsid w:val="00B21C53"/>
    <w:rsid w:val="00B21D59"/>
    <w:rsid w:val="00B21E4F"/>
    <w:rsid w:val="00B21F2F"/>
    <w:rsid w:val="00B220CA"/>
    <w:rsid w:val="00B22169"/>
    <w:rsid w:val="00B22425"/>
    <w:rsid w:val="00B2276E"/>
    <w:rsid w:val="00B22A97"/>
    <w:rsid w:val="00B22A9A"/>
    <w:rsid w:val="00B22BBA"/>
    <w:rsid w:val="00B22DF5"/>
    <w:rsid w:val="00B23589"/>
    <w:rsid w:val="00B23EA4"/>
    <w:rsid w:val="00B24163"/>
    <w:rsid w:val="00B24176"/>
    <w:rsid w:val="00B24254"/>
    <w:rsid w:val="00B24303"/>
    <w:rsid w:val="00B24AFD"/>
    <w:rsid w:val="00B24CE3"/>
    <w:rsid w:val="00B24DB6"/>
    <w:rsid w:val="00B25157"/>
    <w:rsid w:val="00B252C3"/>
    <w:rsid w:val="00B25379"/>
    <w:rsid w:val="00B2540E"/>
    <w:rsid w:val="00B25431"/>
    <w:rsid w:val="00B254E1"/>
    <w:rsid w:val="00B25654"/>
    <w:rsid w:val="00B256A1"/>
    <w:rsid w:val="00B25714"/>
    <w:rsid w:val="00B259A6"/>
    <w:rsid w:val="00B259D2"/>
    <w:rsid w:val="00B25C4C"/>
    <w:rsid w:val="00B25F7B"/>
    <w:rsid w:val="00B26191"/>
    <w:rsid w:val="00B263CB"/>
    <w:rsid w:val="00B2645B"/>
    <w:rsid w:val="00B26563"/>
    <w:rsid w:val="00B2688C"/>
    <w:rsid w:val="00B26ADE"/>
    <w:rsid w:val="00B26D42"/>
    <w:rsid w:val="00B27054"/>
    <w:rsid w:val="00B27242"/>
    <w:rsid w:val="00B274B9"/>
    <w:rsid w:val="00B27797"/>
    <w:rsid w:val="00B277B1"/>
    <w:rsid w:val="00B278FC"/>
    <w:rsid w:val="00B27FB4"/>
    <w:rsid w:val="00B30056"/>
    <w:rsid w:val="00B3011B"/>
    <w:rsid w:val="00B30260"/>
    <w:rsid w:val="00B302E6"/>
    <w:rsid w:val="00B3059B"/>
    <w:rsid w:val="00B30932"/>
    <w:rsid w:val="00B30F05"/>
    <w:rsid w:val="00B30F11"/>
    <w:rsid w:val="00B31106"/>
    <w:rsid w:val="00B31200"/>
    <w:rsid w:val="00B314CC"/>
    <w:rsid w:val="00B3158F"/>
    <w:rsid w:val="00B31930"/>
    <w:rsid w:val="00B31A9E"/>
    <w:rsid w:val="00B31BED"/>
    <w:rsid w:val="00B31D5A"/>
    <w:rsid w:val="00B31E52"/>
    <w:rsid w:val="00B3208A"/>
    <w:rsid w:val="00B3220E"/>
    <w:rsid w:val="00B32213"/>
    <w:rsid w:val="00B32353"/>
    <w:rsid w:val="00B3258F"/>
    <w:rsid w:val="00B32697"/>
    <w:rsid w:val="00B326BE"/>
    <w:rsid w:val="00B328BA"/>
    <w:rsid w:val="00B32B6C"/>
    <w:rsid w:val="00B32BAC"/>
    <w:rsid w:val="00B33143"/>
    <w:rsid w:val="00B331B6"/>
    <w:rsid w:val="00B33386"/>
    <w:rsid w:val="00B335A3"/>
    <w:rsid w:val="00B3379E"/>
    <w:rsid w:val="00B3396C"/>
    <w:rsid w:val="00B33BFA"/>
    <w:rsid w:val="00B33DDB"/>
    <w:rsid w:val="00B341B6"/>
    <w:rsid w:val="00B3440C"/>
    <w:rsid w:val="00B34416"/>
    <w:rsid w:val="00B34C2F"/>
    <w:rsid w:val="00B34E77"/>
    <w:rsid w:val="00B34F34"/>
    <w:rsid w:val="00B3511B"/>
    <w:rsid w:val="00B35490"/>
    <w:rsid w:val="00B35780"/>
    <w:rsid w:val="00B3585A"/>
    <w:rsid w:val="00B359A7"/>
    <w:rsid w:val="00B35B8A"/>
    <w:rsid w:val="00B35CD2"/>
    <w:rsid w:val="00B35E6B"/>
    <w:rsid w:val="00B362F3"/>
    <w:rsid w:val="00B3691D"/>
    <w:rsid w:val="00B36A44"/>
    <w:rsid w:val="00B36B05"/>
    <w:rsid w:val="00B36B95"/>
    <w:rsid w:val="00B36C3B"/>
    <w:rsid w:val="00B36D09"/>
    <w:rsid w:val="00B3713A"/>
    <w:rsid w:val="00B3750D"/>
    <w:rsid w:val="00B3756D"/>
    <w:rsid w:val="00B3768D"/>
    <w:rsid w:val="00B378CF"/>
    <w:rsid w:val="00B3790E"/>
    <w:rsid w:val="00B37927"/>
    <w:rsid w:val="00B3793D"/>
    <w:rsid w:val="00B37AB2"/>
    <w:rsid w:val="00B37D73"/>
    <w:rsid w:val="00B37FF3"/>
    <w:rsid w:val="00B400B6"/>
    <w:rsid w:val="00B40108"/>
    <w:rsid w:val="00B403BD"/>
    <w:rsid w:val="00B406A9"/>
    <w:rsid w:val="00B40790"/>
    <w:rsid w:val="00B408C4"/>
    <w:rsid w:val="00B40AB6"/>
    <w:rsid w:val="00B41067"/>
    <w:rsid w:val="00B4112C"/>
    <w:rsid w:val="00B41422"/>
    <w:rsid w:val="00B414C9"/>
    <w:rsid w:val="00B4150C"/>
    <w:rsid w:val="00B41A4A"/>
    <w:rsid w:val="00B41D85"/>
    <w:rsid w:val="00B42256"/>
    <w:rsid w:val="00B42410"/>
    <w:rsid w:val="00B42474"/>
    <w:rsid w:val="00B4271E"/>
    <w:rsid w:val="00B4282C"/>
    <w:rsid w:val="00B429A0"/>
    <w:rsid w:val="00B42B1E"/>
    <w:rsid w:val="00B42B58"/>
    <w:rsid w:val="00B42BD2"/>
    <w:rsid w:val="00B42BD9"/>
    <w:rsid w:val="00B42C76"/>
    <w:rsid w:val="00B42C84"/>
    <w:rsid w:val="00B42DC7"/>
    <w:rsid w:val="00B4306B"/>
    <w:rsid w:val="00B43149"/>
    <w:rsid w:val="00B4314B"/>
    <w:rsid w:val="00B432AA"/>
    <w:rsid w:val="00B43491"/>
    <w:rsid w:val="00B437D1"/>
    <w:rsid w:val="00B439CC"/>
    <w:rsid w:val="00B43A0D"/>
    <w:rsid w:val="00B43A8A"/>
    <w:rsid w:val="00B43AA6"/>
    <w:rsid w:val="00B43B6F"/>
    <w:rsid w:val="00B43B8C"/>
    <w:rsid w:val="00B44052"/>
    <w:rsid w:val="00B44282"/>
    <w:rsid w:val="00B442D1"/>
    <w:rsid w:val="00B44401"/>
    <w:rsid w:val="00B4444D"/>
    <w:rsid w:val="00B44953"/>
    <w:rsid w:val="00B449AF"/>
    <w:rsid w:val="00B44C5D"/>
    <w:rsid w:val="00B44F57"/>
    <w:rsid w:val="00B44FFD"/>
    <w:rsid w:val="00B4515E"/>
    <w:rsid w:val="00B45179"/>
    <w:rsid w:val="00B451B3"/>
    <w:rsid w:val="00B45317"/>
    <w:rsid w:val="00B45727"/>
    <w:rsid w:val="00B45B80"/>
    <w:rsid w:val="00B45BBC"/>
    <w:rsid w:val="00B45CF6"/>
    <w:rsid w:val="00B45D28"/>
    <w:rsid w:val="00B4611C"/>
    <w:rsid w:val="00B4626C"/>
    <w:rsid w:val="00B4673B"/>
    <w:rsid w:val="00B468D8"/>
    <w:rsid w:val="00B4690C"/>
    <w:rsid w:val="00B4694E"/>
    <w:rsid w:val="00B46DBD"/>
    <w:rsid w:val="00B47006"/>
    <w:rsid w:val="00B47110"/>
    <w:rsid w:val="00B4712F"/>
    <w:rsid w:val="00B47133"/>
    <w:rsid w:val="00B47177"/>
    <w:rsid w:val="00B4740D"/>
    <w:rsid w:val="00B47746"/>
    <w:rsid w:val="00B47831"/>
    <w:rsid w:val="00B47AEA"/>
    <w:rsid w:val="00B47BE7"/>
    <w:rsid w:val="00B47D6F"/>
    <w:rsid w:val="00B47DD2"/>
    <w:rsid w:val="00B501DE"/>
    <w:rsid w:val="00B505C9"/>
    <w:rsid w:val="00B50837"/>
    <w:rsid w:val="00B50838"/>
    <w:rsid w:val="00B509B5"/>
    <w:rsid w:val="00B50BE5"/>
    <w:rsid w:val="00B50EAC"/>
    <w:rsid w:val="00B50EE1"/>
    <w:rsid w:val="00B50F2A"/>
    <w:rsid w:val="00B50FF5"/>
    <w:rsid w:val="00B5131D"/>
    <w:rsid w:val="00B5149B"/>
    <w:rsid w:val="00B51826"/>
    <w:rsid w:val="00B5188B"/>
    <w:rsid w:val="00B51A36"/>
    <w:rsid w:val="00B51AE3"/>
    <w:rsid w:val="00B51B0C"/>
    <w:rsid w:val="00B51C1C"/>
    <w:rsid w:val="00B51EF7"/>
    <w:rsid w:val="00B51F7C"/>
    <w:rsid w:val="00B51FED"/>
    <w:rsid w:val="00B52003"/>
    <w:rsid w:val="00B52164"/>
    <w:rsid w:val="00B521B7"/>
    <w:rsid w:val="00B524D1"/>
    <w:rsid w:val="00B52D48"/>
    <w:rsid w:val="00B52EA8"/>
    <w:rsid w:val="00B53198"/>
    <w:rsid w:val="00B533A4"/>
    <w:rsid w:val="00B5345E"/>
    <w:rsid w:val="00B53517"/>
    <w:rsid w:val="00B53A1F"/>
    <w:rsid w:val="00B53D53"/>
    <w:rsid w:val="00B53FF0"/>
    <w:rsid w:val="00B54145"/>
    <w:rsid w:val="00B5450C"/>
    <w:rsid w:val="00B54567"/>
    <w:rsid w:val="00B54A6F"/>
    <w:rsid w:val="00B54ABF"/>
    <w:rsid w:val="00B54B08"/>
    <w:rsid w:val="00B54BD3"/>
    <w:rsid w:val="00B54C7E"/>
    <w:rsid w:val="00B54E46"/>
    <w:rsid w:val="00B5520C"/>
    <w:rsid w:val="00B55368"/>
    <w:rsid w:val="00B5559D"/>
    <w:rsid w:val="00B55BC2"/>
    <w:rsid w:val="00B55C90"/>
    <w:rsid w:val="00B55D54"/>
    <w:rsid w:val="00B55E0F"/>
    <w:rsid w:val="00B56165"/>
    <w:rsid w:val="00B561D5"/>
    <w:rsid w:val="00B563BB"/>
    <w:rsid w:val="00B56523"/>
    <w:rsid w:val="00B56669"/>
    <w:rsid w:val="00B566A4"/>
    <w:rsid w:val="00B568B6"/>
    <w:rsid w:val="00B56C26"/>
    <w:rsid w:val="00B56E5C"/>
    <w:rsid w:val="00B56F12"/>
    <w:rsid w:val="00B57112"/>
    <w:rsid w:val="00B571E5"/>
    <w:rsid w:val="00B5728B"/>
    <w:rsid w:val="00B575F1"/>
    <w:rsid w:val="00B57753"/>
    <w:rsid w:val="00B57873"/>
    <w:rsid w:val="00B578B9"/>
    <w:rsid w:val="00B578F9"/>
    <w:rsid w:val="00B57E20"/>
    <w:rsid w:val="00B57F63"/>
    <w:rsid w:val="00B60259"/>
    <w:rsid w:val="00B60261"/>
    <w:rsid w:val="00B603E8"/>
    <w:rsid w:val="00B604E5"/>
    <w:rsid w:val="00B60688"/>
    <w:rsid w:val="00B606C8"/>
    <w:rsid w:val="00B607F9"/>
    <w:rsid w:val="00B60CC0"/>
    <w:rsid w:val="00B6123E"/>
    <w:rsid w:val="00B61415"/>
    <w:rsid w:val="00B6154E"/>
    <w:rsid w:val="00B6174B"/>
    <w:rsid w:val="00B618A0"/>
    <w:rsid w:val="00B61F83"/>
    <w:rsid w:val="00B62186"/>
    <w:rsid w:val="00B62217"/>
    <w:rsid w:val="00B626B4"/>
    <w:rsid w:val="00B62866"/>
    <w:rsid w:val="00B628C9"/>
    <w:rsid w:val="00B62912"/>
    <w:rsid w:val="00B62996"/>
    <w:rsid w:val="00B629A3"/>
    <w:rsid w:val="00B62A49"/>
    <w:rsid w:val="00B62E89"/>
    <w:rsid w:val="00B62F42"/>
    <w:rsid w:val="00B62FBF"/>
    <w:rsid w:val="00B62FD1"/>
    <w:rsid w:val="00B63628"/>
    <w:rsid w:val="00B636B5"/>
    <w:rsid w:val="00B638E2"/>
    <w:rsid w:val="00B63CAD"/>
    <w:rsid w:val="00B63E2D"/>
    <w:rsid w:val="00B64248"/>
    <w:rsid w:val="00B64490"/>
    <w:rsid w:val="00B64609"/>
    <w:rsid w:val="00B6462D"/>
    <w:rsid w:val="00B647F3"/>
    <w:rsid w:val="00B64A9E"/>
    <w:rsid w:val="00B64B9E"/>
    <w:rsid w:val="00B64D90"/>
    <w:rsid w:val="00B6511A"/>
    <w:rsid w:val="00B651F8"/>
    <w:rsid w:val="00B65777"/>
    <w:rsid w:val="00B65863"/>
    <w:rsid w:val="00B6591C"/>
    <w:rsid w:val="00B65B4D"/>
    <w:rsid w:val="00B65DB1"/>
    <w:rsid w:val="00B65F87"/>
    <w:rsid w:val="00B66063"/>
    <w:rsid w:val="00B66076"/>
    <w:rsid w:val="00B66138"/>
    <w:rsid w:val="00B6617C"/>
    <w:rsid w:val="00B66294"/>
    <w:rsid w:val="00B662C8"/>
    <w:rsid w:val="00B66547"/>
    <w:rsid w:val="00B666AE"/>
    <w:rsid w:val="00B66965"/>
    <w:rsid w:val="00B66B0D"/>
    <w:rsid w:val="00B66C5C"/>
    <w:rsid w:val="00B66CBD"/>
    <w:rsid w:val="00B66D49"/>
    <w:rsid w:val="00B67181"/>
    <w:rsid w:val="00B67370"/>
    <w:rsid w:val="00B67518"/>
    <w:rsid w:val="00B675C8"/>
    <w:rsid w:val="00B6795F"/>
    <w:rsid w:val="00B679B5"/>
    <w:rsid w:val="00B67AAF"/>
    <w:rsid w:val="00B67AFC"/>
    <w:rsid w:val="00B67B0F"/>
    <w:rsid w:val="00B67CB7"/>
    <w:rsid w:val="00B67D53"/>
    <w:rsid w:val="00B67E8F"/>
    <w:rsid w:val="00B700FA"/>
    <w:rsid w:val="00B703E9"/>
    <w:rsid w:val="00B70819"/>
    <w:rsid w:val="00B7082D"/>
    <w:rsid w:val="00B70967"/>
    <w:rsid w:val="00B70AD9"/>
    <w:rsid w:val="00B70E06"/>
    <w:rsid w:val="00B70EC2"/>
    <w:rsid w:val="00B70F43"/>
    <w:rsid w:val="00B70FA5"/>
    <w:rsid w:val="00B7115E"/>
    <w:rsid w:val="00B71560"/>
    <w:rsid w:val="00B71834"/>
    <w:rsid w:val="00B718FE"/>
    <w:rsid w:val="00B71A19"/>
    <w:rsid w:val="00B71B50"/>
    <w:rsid w:val="00B71CB5"/>
    <w:rsid w:val="00B71F25"/>
    <w:rsid w:val="00B7206C"/>
    <w:rsid w:val="00B724FE"/>
    <w:rsid w:val="00B7294A"/>
    <w:rsid w:val="00B72BC4"/>
    <w:rsid w:val="00B72CA6"/>
    <w:rsid w:val="00B72F9D"/>
    <w:rsid w:val="00B73265"/>
    <w:rsid w:val="00B7335F"/>
    <w:rsid w:val="00B733D0"/>
    <w:rsid w:val="00B739B2"/>
    <w:rsid w:val="00B73BC7"/>
    <w:rsid w:val="00B73F34"/>
    <w:rsid w:val="00B73F43"/>
    <w:rsid w:val="00B74173"/>
    <w:rsid w:val="00B741CC"/>
    <w:rsid w:val="00B74784"/>
    <w:rsid w:val="00B7495A"/>
    <w:rsid w:val="00B74B10"/>
    <w:rsid w:val="00B74B7F"/>
    <w:rsid w:val="00B74BA3"/>
    <w:rsid w:val="00B74E50"/>
    <w:rsid w:val="00B74EF9"/>
    <w:rsid w:val="00B75004"/>
    <w:rsid w:val="00B750D5"/>
    <w:rsid w:val="00B75371"/>
    <w:rsid w:val="00B7558B"/>
    <w:rsid w:val="00B7575C"/>
    <w:rsid w:val="00B7587E"/>
    <w:rsid w:val="00B7593A"/>
    <w:rsid w:val="00B75A27"/>
    <w:rsid w:val="00B75A51"/>
    <w:rsid w:val="00B75A57"/>
    <w:rsid w:val="00B75D05"/>
    <w:rsid w:val="00B75E62"/>
    <w:rsid w:val="00B75EE8"/>
    <w:rsid w:val="00B7630B"/>
    <w:rsid w:val="00B76672"/>
    <w:rsid w:val="00B768AA"/>
    <w:rsid w:val="00B76E12"/>
    <w:rsid w:val="00B770B0"/>
    <w:rsid w:val="00B7737C"/>
    <w:rsid w:val="00B7737D"/>
    <w:rsid w:val="00B77EC2"/>
    <w:rsid w:val="00B77F5D"/>
    <w:rsid w:val="00B800E0"/>
    <w:rsid w:val="00B8027B"/>
    <w:rsid w:val="00B802E1"/>
    <w:rsid w:val="00B802F1"/>
    <w:rsid w:val="00B803E8"/>
    <w:rsid w:val="00B80553"/>
    <w:rsid w:val="00B807C4"/>
    <w:rsid w:val="00B80BAB"/>
    <w:rsid w:val="00B80CE9"/>
    <w:rsid w:val="00B80F7A"/>
    <w:rsid w:val="00B811A4"/>
    <w:rsid w:val="00B81284"/>
    <w:rsid w:val="00B81589"/>
    <w:rsid w:val="00B815DC"/>
    <w:rsid w:val="00B81603"/>
    <w:rsid w:val="00B817F9"/>
    <w:rsid w:val="00B8195C"/>
    <w:rsid w:val="00B819F4"/>
    <w:rsid w:val="00B81AB7"/>
    <w:rsid w:val="00B81C1E"/>
    <w:rsid w:val="00B821B0"/>
    <w:rsid w:val="00B822E2"/>
    <w:rsid w:val="00B8238A"/>
    <w:rsid w:val="00B82890"/>
    <w:rsid w:val="00B8289E"/>
    <w:rsid w:val="00B82A24"/>
    <w:rsid w:val="00B82A68"/>
    <w:rsid w:val="00B82C12"/>
    <w:rsid w:val="00B82D8E"/>
    <w:rsid w:val="00B82DD5"/>
    <w:rsid w:val="00B82EE7"/>
    <w:rsid w:val="00B830B7"/>
    <w:rsid w:val="00B8326D"/>
    <w:rsid w:val="00B83484"/>
    <w:rsid w:val="00B838C9"/>
    <w:rsid w:val="00B8399B"/>
    <w:rsid w:val="00B83C1B"/>
    <w:rsid w:val="00B83CDC"/>
    <w:rsid w:val="00B83D22"/>
    <w:rsid w:val="00B83F92"/>
    <w:rsid w:val="00B840A0"/>
    <w:rsid w:val="00B845EB"/>
    <w:rsid w:val="00B849A4"/>
    <w:rsid w:val="00B84B34"/>
    <w:rsid w:val="00B84BA2"/>
    <w:rsid w:val="00B84BF4"/>
    <w:rsid w:val="00B84DE6"/>
    <w:rsid w:val="00B850D0"/>
    <w:rsid w:val="00B85641"/>
    <w:rsid w:val="00B85EF2"/>
    <w:rsid w:val="00B85F92"/>
    <w:rsid w:val="00B8605D"/>
    <w:rsid w:val="00B8625C"/>
    <w:rsid w:val="00B86308"/>
    <w:rsid w:val="00B8646F"/>
    <w:rsid w:val="00B86560"/>
    <w:rsid w:val="00B86689"/>
    <w:rsid w:val="00B866A4"/>
    <w:rsid w:val="00B86739"/>
    <w:rsid w:val="00B86B92"/>
    <w:rsid w:val="00B86D12"/>
    <w:rsid w:val="00B8702B"/>
    <w:rsid w:val="00B870E3"/>
    <w:rsid w:val="00B87120"/>
    <w:rsid w:val="00B87711"/>
    <w:rsid w:val="00B877AF"/>
    <w:rsid w:val="00B87991"/>
    <w:rsid w:val="00B87EED"/>
    <w:rsid w:val="00B90106"/>
    <w:rsid w:val="00B901EE"/>
    <w:rsid w:val="00B906B6"/>
    <w:rsid w:val="00B90713"/>
    <w:rsid w:val="00B90AA4"/>
    <w:rsid w:val="00B90BB7"/>
    <w:rsid w:val="00B90C5F"/>
    <w:rsid w:val="00B90CE9"/>
    <w:rsid w:val="00B90FD2"/>
    <w:rsid w:val="00B91068"/>
    <w:rsid w:val="00B9153B"/>
    <w:rsid w:val="00B91565"/>
    <w:rsid w:val="00B916DD"/>
    <w:rsid w:val="00B918C6"/>
    <w:rsid w:val="00B918C8"/>
    <w:rsid w:val="00B9197C"/>
    <w:rsid w:val="00B91A8E"/>
    <w:rsid w:val="00B91C08"/>
    <w:rsid w:val="00B91CBA"/>
    <w:rsid w:val="00B91D18"/>
    <w:rsid w:val="00B91E64"/>
    <w:rsid w:val="00B9200D"/>
    <w:rsid w:val="00B922A8"/>
    <w:rsid w:val="00B9245A"/>
    <w:rsid w:val="00B928E5"/>
    <w:rsid w:val="00B929AC"/>
    <w:rsid w:val="00B92EE4"/>
    <w:rsid w:val="00B930E3"/>
    <w:rsid w:val="00B93340"/>
    <w:rsid w:val="00B9348A"/>
    <w:rsid w:val="00B935FD"/>
    <w:rsid w:val="00B937DF"/>
    <w:rsid w:val="00B938BE"/>
    <w:rsid w:val="00B9397F"/>
    <w:rsid w:val="00B93D6E"/>
    <w:rsid w:val="00B93D9E"/>
    <w:rsid w:val="00B94041"/>
    <w:rsid w:val="00B940C2"/>
    <w:rsid w:val="00B9414D"/>
    <w:rsid w:val="00B943F4"/>
    <w:rsid w:val="00B9445D"/>
    <w:rsid w:val="00B944C6"/>
    <w:rsid w:val="00B944E2"/>
    <w:rsid w:val="00B94665"/>
    <w:rsid w:val="00B946F4"/>
    <w:rsid w:val="00B9477F"/>
    <w:rsid w:val="00B94990"/>
    <w:rsid w:val="00B949CE"/>
    <w:rsid w:val="00B94CDD"/>
    <w:rsid w:val="00B94D5E"/>
    <w:rsid w:val="00B95002"/>
    <w:rsid w:val="00B9514A"/>
    <w:rsid w:val="00B952DF"/>
    <w:rsid w:val="00B95403"/>
    <w:rsid w:val="00B95417"/>
    <w:rsid w:val="00B95445"/>
    <w:rsid w:val="00B9557F"/>
    <w:rsid w:val="00B9558E"/>
    <w:rsid w:val="00B9561E"/>
    <w:rsid w:val="00B95791"/>
    <w:rsid w:val="00B95977"/>
    <w:rsid w:val="00B95A27"/>
    <w:rsid w:val="00B95B9E"/>
    <w:rsid w:val="00B961FE"/>
    <w:rsid w:val="00B96298"/>
    <w:rsid w:val="00B96553"/>
    <w:rsid w:val="00B966BC"/>
    <w:rsid w:val="00B96C11"/>
    <w:rsid w:val="00B96C3D"/>
    <w:rsid w:val="00B96C80"/>
    <w:rsid w:val="00B96CA3"/>
    <w:rsid w:val="00B96CE5"/>
    <w:rsid w:val="00B96D71"/>
    <w:rsid w:val="00B96D7C"/>
    <w:rsid w:val="00B9738B"/>
    <w:rsid w:val="00B9777E"/>
    <w:rsid w:val="00B97A7A"/>
    <w:rsid w:val="00B97F75"/>
    <w:rsid w:val="00BA000A"/>
    <w:rsid w:val="00BA0302"/>
    <w:rsid w:val="00BA042C"/>
    <w:rsid w:val="00BA043F"/>
    <w:rsid w:val="00BA0441"/>
    <w:rsid w:val="00BA06CD"/>
    <w:rsid w:val="00BA13F6"/>
    <w:rsid w:val="00BA175A"/>
    <w:rsid w:val="00BA1A48"/>
    <w:rsid w:val="00BA1C0B"/>
    <w:rsid w:val="00BA1D45"/>
    <w:rsid w:val="00BA1DD2"/>
    <w:rsid w:val="00BA2028"/>
    <w:rsid w:val="00BA25AD"/>
    <w:rsid w:val="00BA2792"/>
    <w:rsid w:val="00BA2881"/>
    <w:rsid w:val="00BA2E6E"/>
    <w:rsid w:val="00BA2ED2"/>
    <w:rsid w:val="00BA31CF"/>
    <w:rsid w:val="00BA3C95"/>
    <w:rsid w:val="00BA3E68"/>
    <w:rsid w:val="00BA4317"/>
    <w:rsid w:val="00BA4486"/>
    <w:rsid w:val="00BA45EE"/>
    <w:rsid w:val="00BA4888"/>
    <w:rsid w:val="00BA48D4"/>
    <w:rsid w:val="00BA4C2F"/>
    <w:rsid w:val="00BA4CB0"/>
    <w:rsid w:val="00BA4CE0"/>
    <w:rsid w:val="00BA4F81"/>
    <w:rsid w:val="00BA518F"/>
    <w:rsid w:val="00BA523F"/>
    <w:rsid w:val="00BA5361"/>
    <w:rsid w:val="00BA5601"/>
    <w:rsid w:val="00BA573D"/>
    <w:rsid w:val="00BA5795"/>
    <w:rsid w:val="00BA5821"/>
    <w:rsid w:val="00BA5940"/>
    <w:rsid w:val="00BA5AA0"/>
    <w:rsid w:val="00BA5AF6"/>
    <w:rsid w:val="00BA5D88"/>
    <w:rsid w:val="00BA5DB1"/>
    <w:rsid w:val="00BA5FD2"/>
    <w:rsid w:val="00BA5FFD"/>
    <w:rsid w:val="00BA615E"/>
    <w:rsid w:val="00BA63B0"/>
    <w:rsid w:val="00BA6803"/>
    <w:rsid w:val="00BA6870"/>
    <w:rsid w:val="00BA6F65"/>
    <w:rsid w:val="00BA6F71"/>
    <w:rsid w:val="00BA7044"/>
    <w:rsid w:val="00BA754F"/>
    <w:rsid w:val="00BA78A5"/>
    <w:rsid w:val="00BA78D8"/>
    <w:rsid w:val="00BA7A12"/>
    <w:rsid w:val="00BA7AD1"/>
    <w:rsid w:val="00BB0889"/>
    <w:rsid w:val="00BB09C0"/>
    <w:rsid w:val="00BB0D21"/>
    <w:rsid w:val="00BB1AF7"/>
    <w:rsid w:val="00BB1DB5"/>
    <w:rsid w:val="00BB1EA0"/>
    <w:rsid w:val="00BB21E6"/>
    <w:rsid w:val="00BB2390"/>
    <w:rsid w:val="00BB25A3"/>
    <w:rsid w:val="00BB25C7"/>
    <w:rsid w:val="00BB25FB"/>
    <w:rsid w:val="00BB2649"/>
    <w:rsid w:val="00BB26D8"/>
    <w:rsid w:val="00BB273B"/>
    <w:rsid w:val="00BB2C0E"/>
    <w:rsid w:val="00BB2FD5"/>
    <w:rsid w:val="00BB3514"/>
    <w:rsid w:val="00BB35D3"/>
    <w:rsid w:val="00BB36EA"/>
    <w:rsid w:val="00BB3775"/>
    <w:rsid w:val="00BB394E"/>
    <w:rsid w:val="00BB3A5E"/>
    <w:rsid w:val="00BB3AF7"/>
    <w:rsid w:val="00BB3BC9"/>
    <w:rsid w:val="00BB3BCD"/>
    <w:rsid w:val="00BB3FA8"/>
    <w:rsid w:val="00BB41BE"/>
    <w:rsid w:val="00BB41C5"/>
    <w:rsid w:val="00BB4520"/>
    <w:rsid w:val="00BB4609"/>
    <w:rsid w:val="00BB47E8"/>
    <w:rsid w:val="00BB48D1"/>
    <w:rsid w:val="00BB4954"/>
    <w:rsid w:val="00BB4AED"/>
    <w:rsid w:val="00BB4EA1"/>
    <w:rsid w:val="00BB51B6"/>
    <w:rsid w:val="00BB534C"/>
    <w:rsid w:val="00BB548B"/>
    <w:rsid w:val="00BB54A3"/>
    <w:rsid w:val="00BB557F"/>
    <w:rsid w:val="00BB5593"/>
    <w:rsid w:val="00BB5723"/>
    <w:rsid w:val="00BB59F0"/>
    <w:rsid w:val="00BB5EBE"/>
    <w:rsid w:val="00BB650D"/>
    <w:rsid w:val="00BB67FF"/>
    <w:rsid w:val="00BB69FD"/>
    <w:rsid w:val="00BB6A38"/>
    <w:rsid w:val="00BB6A39"/>
    <w:rsid w:val="00BB6C50"/>
    <w:rsid w:val="00BB6CF5"/>
    <w:rsid w:val="00BB6DE2"/>
    <w:rsid w:val="00BB7299"/>
    <w:rsid w:val="00BB7507"/>
    <w:rsid w:val="00BB7761"/>
    <w:rsid w:val="00BB77BC"/>
    <w:rsid w:val="00BB7A3A"/>
    <w:rsid w:val="00BB7B3C"/>
    <w:rsid w:val="00BB7D66"/>
    <w:rsid w:val="00BC0549"/>
    <w:rsid w:val="00BC089C"/>
    <w:rsid w:val="00BC1209"/>
    <w:rsid w:val="00BC125D"/>
    <w:rsid w:val="00BC13BE"/>
    <w:rsid w:val="00BC153A"/>
    <w:rsid w:val="00BC1552"/>
    <w:rsid w:val="00BC1AC2"/>
    <w:rsid w:val="00BC1AD0"/>
    <w:rsid w:val="00BC1AF0"/>
    <w:rsid w:val="00BC1CCE"/>
    <w:rsid w:val="00BC23D6"/>
    <w:rsid w:val="00BC2687"/>
    <w:rsid w:val="00BC2753"/>
    <w:rsid w:val="00BC2909"/>
    <w:rsid w:val="00BC2918"/>
    <w:rsid w:val="00BC2D80"/>
    <w:rsid w:val="00BC2DFC"/>
    <w:rsid w:val="00BC2E28"/>
    <w:rsid w:val="00BC2EF4"/>
    <w:rsid w:val="00BC3007"/>
    <w:rsid w:val="00BC316D"/>
    <w:rsid w:val="00BC31F6"/>
    <w:rsid w:val="00BC3218"/>
    <w:rsid w:val="00BC3354"/>
    <w:rsid w:val="00BC33ED"/>
    <w:rsid w:val="00BC352E"/>
    <w:rsid w:val="00BC39C4"/>
    <w:rsid w:val="00BC3AF7"/>
    <w:rsid w:val="00BC3BA0"/>
    <w:rsid w:val="00BC3DBB"/>
    <w:rsid w:val="00BC3EB6"/>
    <w:rsid w:val="00BC40EA"/>
    <w:rsid w:val="00BC4188"/>
    <w:rsid w:val="00BC41AD"/>
    <w:rsid w:val="00BC41C5"/>
    <w:rsid w:val="00BC421E"/>
    <w:rsid w:val="00BC4294"/>
    <w:rsid w:val="00BC455E"/>
    <w:rsid w:val="00BC47B2"/>
    <w:rsid w:val="00BC49FB"/>
    <w:rsid w:val="00BC4E53"/>
    <w:rsid w:val="00BC4F98"/>
    <w:rsid w:val="00BC512C"/>
    <w:rsid w:val="00BC5277"/>
    <w:rsid w:val="00BC5559"/>
    <w:rsid w:val="00BC556A"/>
    <w:rsid w:val="00BC590B"/>
    <w:rsid w:val="00BC5B8D"/>
    <w:rsid w:val="00BC5BF0"/>
    <w:rsid w:val="00BC63AB"/>
    <w:rsid w:val="00BC640F"/>
    <w:rsid w:val="00BC6446"/>
    <w:rsid w:val="00BC645B"/>
    <w:rsid w:val="00BC645F"/>
    <w:rsid w:val="00BC653E"/>
    <w:rsid w:val="00BC663F"/>
    <w:rsid w:val="00BC682E"/>
    <w:rsid w:val="00BC6871"/>
    <w:rsid w:val="00BC6941"/>
    <w:rsid w:val="00BC6C8A"/>
    <w:rsid w:val="00BC6E49"/>
    <w:rsid w:val="00BC7026"/>
    <w:rsid w:val="00BC71F8"/>
    <w:rsid w:val="00BC7292"/>
    <w:rsid w:val="00BC73DB"/>
    <w:rsid w:val="00BC73DD"/>
    <w:rsid w:val="00BC74ED"/>
    <w:rsid w:val="00BC760A"/>
    <w:rsid w:val="00BC7626"/>
    <w:rsid w:val="00BC79AA"/>
    <w:rsid w:val="00BC79B9"/>
    <w:rsid w:val="00BC7C27"/>
    <w:rsid w:val="00BC7D78"/>
    <w:rsid w:val="00BC7DFB"/>
    <w:rsid w:val="00BC7F0F"/>
    <w:rsid w:val="00BD017D"/>
    <w:rsid w:val="00BD03DE"/>
    <w:rsid w:val="00BD0452"/>
    <w:rsid w:val="00BD04BF"/>
    <w:rsid w:val="00BD04FF"/>
    <w:rsid w:val="00BD0B0A"/>
    <w:rsid w:val="00BD0C7D"/>
    <w:rsid w:val="00BD0EDC"/>
    <w:rsid w:val="00BD0FC9"/>
    <w:rsid w:val="00BD10C6"/>
    <w:rsid w:val="00BD11F7"/>
    <w:rsid w:val="00BD14BF"/>
    <w:rsid w:val="00BD16A2"/>
    <w:rsid w:val="00BD175F"/>
    <w:rsid w:val="00BD18BC"/>
    <w:rsid w:val="00BD19D8"/>
    <w:rsid w:val="00BD1B18"/>
    <w:rsid w:val="00BD1D4E"/>
    <w:rsid w:val="00BD1DC2"/>
    <w:rsid w:val="00BD1F05"/>
    <w:rsid w:val="00BD1F8E"/>
    <w:rsid w:val="00BD207B"/>
    <w:rsid w:val="00BD20E6"/>
    <w:rsid w:val="00BD2335"/>
    <w:rsid w:val="00BD235B"/>
    <w:rsid w:val="00BD2720"/>
    <w:rsid w:val="00BD2AD7"/>
    <w:rsid w:val="00BD2C76"/>
    <w:rsid w:val="00BD2C91"/>
    <w:rsid w:val="00BD2F22"/>
    <w:rsid w:val="00BD2F41"/>
    <w:rsid w:val="00BD34B0"/>
    <w:rsid w:val="00BD37E3"/>
    <w:rsid w:val="00BD3916"/>
    <w:rsid w:val="00BD39B7"/>
    <w:rsid w:val="00BD3C17"/>
    <w:rsid w:val="00BD3D2F"/>
    <w:rsid w:val="00BD3DF4"/>
    <w:rsid w:val="00BD3E2C"/>
    <w:rsid w:val="00BD42BF"/>
    <w:rsid w:val="00BD44A2"/>
    <w:rsid w:val="00BD45C2"/>
    <w:rsid w:val="00BD47E0"/>
    <w:rsid w:val="00BD4880"/>
    <w:rsid w:val="00BD4E3E"/>
    <w:rsid w:val="00BD5182"/>
    <w:rsid w:val="00BD51FD"/>
    <w:rsid w:val="00BD5236"/>
    <w:rsid w:val="00BD5ED3"/>
    <w:rsid w:val="00BD5F07"/>
    <w:rsid w:val="00BD6332"/>
    <w:rsid w:val="00BD65C2"/>
    <w:rsid w:val="00BD67FC"/>
    <w:rsid w:val="00BD6848"/>
    <w:rsid w:val="00BD69B9"/>
    <w:rsid w:val="00BD6F73"/>
    <w:rsid w:val="00BD7841"/>
    <w:rsid w:val="00BD7A5D"/>
    <w:rsid w:val="00BD7AB5"/>
    <w:rsid w:val="00BD7C9F"/>
    <w:rsid w:val="00BD7E32"/>
    <w:rsid w:val="00BD7EE4"/>
    <w:rsid w:val="00BE00C5"/>
    <w:rsid w:val="00BE023D"/>
    <w:rsid w:val="00BE032F"/>
    <w:rsid w:val="00BE0A77"/>
    <w:rsid w:val="00BE1013"/>
    <w:rsid w:val="00BE10E6"/>
    <w:rsid w:val="00BE14D9"/>
    <w:rsid w:val="00BE1732"/>
    <w:rsid w:val="00BE23D3"/>
    <w:rsid w:val="00BE25B4"/>
    <w:rsid w:val="00BE2EEB"/>
    <w:rsid w:val="00BE30C5"/>
    <w:rsid w:val="00BE30EB"/>
    <w:rsid w:val="00BE35E2"/>
    <w:rsid w:val="00BE3646"/>
    <w:rsid w:val="00BE3898"/>
    <w:rsid w:val="00BE394B"/>
    <w:rsid w:val="00BE3A9F"/>
    <w:rsid w:val="00BE3F05"/>
    <w:rsid w:val="00BE41E1"/>
    <w:rsid w:val="00BE442E"/>
    <w:rsid w:val="00BE45C8"/>
    <w:rsid w:val="00BE47E7"/>
    <w:rsid w:val="00BE4D0D"/>
    <w:rsid w:val="00BE4D52"/>
    <w:rsid w:val="00BE4E15"/>
    <w:rsid w:val="00BE5049"/>
    <w:rsid w:val="00BE5109"/>
    <w:rsid w:val="00BE53C4"/>
    <w:rsid w:val="00BE5706"/>
    <w:rsid w:val="00BE5791"/>
    <w:rsid w:val="00BE57CF"/>
    <w:rsid w:val="00BE5BF0"/>
    <w:rsid w:val="00BE5C88"/>
    <w:rsid w:val="00BE5CAB"/>
    <w:rsid w:val="00BE5D30"/>
    <w:rsid w:val="00BE5F02"/>
    <w:rsid w:val="00BE64EF"/>
    <w:rsid w:val="00BE6815"/>
    <w:rsid w:val="00BE70D4"/>
    <w:rsid w:val="00BE7794"/>
    <w:rsid w:val="00BE77A8"/>
    <w:rsid w:val="00BE7D3D"/>
    <w:rsid w:val="00BE7E65"/>
    <w:rsid w:val="00BE7FC7"/>
    <w:rsid w:val="00BF0048"/>
    <w:rsid w:val="00BF00BC"/>
    <w:rsid w:val="00BF024B"/>
    <w:rsid w:val="00BF0491"/>
    <w:rsid w:val="00BF063D"/>
    <w:rsid w:val="00BF08DE"/>
    <w:rsid w:val="00BF0902"/>
    <w:rsid w:val="00BF0C6C"/>
    <w:rsid w:val="00BF0CDC"/>
    <w:rsid w:val="00BF0F11"/>
    <w:rsid w:val="00BF111A"/>
    <w:rsid w:val="00BF162B"/>
    <w:rsid w:val="00BF1756"/>
    <w:rsid w:val="00BF1833"/>
    <w:rsid w:val="00BF1AFD"/>
    <w:rsid w:val="00BF1B96"/>
    <w:rsid w:val="00BF1DFF"/>
    <w:rsid w:val="00BF1E03"/>
    <w:rsid w:val="00BF1FA8"/>
    <w:rsid w:val="00BF2311"/>
    <w:rsid w:val="00BF24A2"/>
    <w:rsid w:val="00BF26C8"/>
    <w:rsid w:val="00BF2940"/>
    <w:rsid w:val="00BF2C0F"/>
    <w:rsid w:val="00BF2D4D"/>
    <w:rsid w:val="00BF31A5"/>
    <w:rsid w:val="00BF31FA"/>
    <w:rsid w:val="00BF3209"/>
    <w:rsid w:val="00BF32A8"/>
    <w:rsid w:val="00BF3334"/>
    <w:rsid w:val="00BF3587"/>
    <w:rsid w:val="00BF3632"/>
    <w:rsid w:val="00BF3ADB"/>
    <w:rsid w:val="00BF3BAB"/>
    <w:rsid w:val="00BF3C48"/>
    <w:rsid w:val="00BF3CF1"/>
    <w:rsid w:val="00BF3DCE"/>
    <w:rsid w:val="00BF3F40"/>
    <w:rsid w:val="00BF4050"/>
    <w:rsid w:val="00BF41DD"/>
    <w:rsid w:val="00BF436B"/>
    <w:rsid w:val="00BF4685"/>
    <w:rsid w:val="00BF4714"/>
    <w:rsid w:val="00BF4A63"/>
    <w:rsid w:val="00BF4BD9"/>
    <w:rsid w:val="00BF4C1E"/>
    <w:rsid w:val="00BF546B"/>
    <w:rsid w:val="00BF5545"/>
    <w:rsid w:val="00BF55C8"/>
    <w:rsid w:val="00BF5612"/>
    <w:rsid w:val="00BF57E0"/>
    <w:rsid w:val="00BF59B8"/>
    <w:rsid w:val="00BF5D26"/>
    <w:rsid w:val="00BF5D8C"/>
    <w:rsid w:val="00BF5DCB"/>
    <w:rsid w:val="00BF5EB1"/>
    <w:rsid w:val="00BF6221"/>
    <w:rsid w:val="00BF673B"/>
    <w:rsid w:val="00BF6B80"/>
    <w:rsid w:val="00BF6E1B"/>
    <w:rsid w:val="00BF707A"/>
    <w:rsid w:val="00BF712D"/>
    <w:rsid w:val="00BF71C5"/>
    <w:rsid w:val="00BF7435"/>
    <w:rsid w:val="00BF75E6"/>
    <w:rsid w:val="00BF7653"/>
    <w:rsid w:val="00BF7683"/>
    <w:rsid w:val="00BF76F9"/>
    <w:rsid w:val="00BF78A2"/>
    <w:rsid w:val="00BF794A"/>
    <w:rsid w:val="00BF7DA0"/>
    <w:rsid w:val="00C0030B"/>
    <w:rsid w:val="00C00430"/>
    <w:rsid w:val="00C007DE"/>
    <w:rsid w:val="00C009C2"/>
    <w:rsid w:val="00C009CF"/>
    <w:rsid w:val="00C01068"/>
    <w:rsid w:val="00C011D0"/>
    <w:rsid w:val="00C0126F"/>
    <w:rsid w:val="00C01417"/>
    <w:rsid w:val="00C018D9"/>
    <w:rsid w:val="00C0195C"/>
    <w:rsid w:val="00C01B7C"/>
    <w:rsid w:val="00C01BB7"/>
    <w:rsid w:val="00C01C9E"/>
    <w:rsid w:val="00C01D3D"/>
    <w:rsid w:val="00C01E37"/>
    <w:rsid w:val="00C02683"/>
    <w:rsid w:val="00C026C8"/>
    <w:rsid w:val="00C02916"/>
    <w:rsid w:val="00C02968"/>
    <w:rsid w:val="00C02B1E"/>
    <w:rsid w:val="00C02F8C"/>
    <w:rsid w:val="00C02FFB"/>
    <w:rsid w:val="00C03257"/>
    <w:rsid w:val="00C033C6"/>
    <w:rsid w:val="00C0349A"/>
    <w:rsid w:val="00C035BF"/>
    <w:rsid w:val="00C036C0"/>
    <w:rsid w:val="00C03EA9"/>
    <w:rsid w:val="00C0415D"/>
    <w:rsid w:val="00C0422C"/>
    <w:rsid w:val="00C0448A"/>
    <w:rsid w:val="00C04534"/>
    <w:rsid w:val="00C04690"/>
    <w:rsid w:val="00C046DC"/>
    <w:rsid w:val="00C048D8"/>
    <w:rsid w:val="00C048E7"/>
    <w:rsid w:val="00C048FE"/>
    <w:rsid w:val="00C04DAA"/>
    <w:rsid w:val="00C04E22"/>
    <w:rsid w:val="00C04EA7"/>
    <w:rsid w:val="00C04F01"/>
    <w:rsid w:val="00C05082"/>
    <w:rsid w:val="00C0511E"/>
    <w:rsid w:val="00C0578A"/>
    <w:rsid w:val="00C05B55"/>
    <w:rsid w:val="00C05EF0"/>
    <w:rsid w:val="00C068F0"/>
    <w:rsid w:val="00C06B71"/>
    <w:rsid w:val="00C06BC4"/>
    <w:rsid w:val="00C06D74"/>
    <w:rsid w:val="00C07192"/>
    <w:rsid w:val="00C07332"/>
    <w:rsid w:val="00C07589"/>
    <w:rsid w:val="00C07689"/>
    <w:rsid w:val="00C0776C"/>
    <w:rsid w:val="00C0782E"/>
    <w:rsid w:val="00C07B71"/>
    <w:rsid w:val="00C07DF1"/>
    <w:rsid w:val="00C07E21"/>
    <w:rsid w:val="00C07EC1"/>
    <w:rsid w:val="00C1010A"/>
    <w:rsid w:val="00C102AC"/>
    <w:rsid w:val="00C103E1"/>
    <w:rsid w:val="00C1046D"/>
    <w:rsid w:val="00C109D9"/>
    <w:rsid w:val="00C10A0E"/>
    <w:rsid w:val="00C10AF4"/>
    <w:rsid w:val="00C10C3E"/>
    <w:rsid w:val="00C113B1"/>
    <w:rsid w:val="00C11473"/>
    <w:rsid w:val="00C1149F"/>
    <w:rsid w:val="00C116F3"/>
    <w:rsid w:val="00C118D4"/>
    <w:rsid w:val="00C1193A"/>
    <w:rsid w:val="00C11F1C"/>
    <w:rsid w:val="00C11F6A"/>
    <w:rsid w:val="00C12B8F"/>
    <w:rsid w:val="00C131FF"/>
    <w:rsid w:val="00C139E5"/>
    <w:rsid w:val="00C13C1A"/>
    <w:rsid w:val="00C13E61"/>
    <w:rsid w:val="00C13F38"/>
    <w:rsid w:val="00C14361"/>
    <w:rsid w:val="00C147DC"/>
    <w:rsid w:val="00C14A36"/>
    <w:rsid w:val="00C14BCA"/>
    <w:rsid w:val="00C14F9F"/>
    <w:rsid w:val="00C15093"/>
    <w:rsid w:val="00C15429"/>
    <w:rsid w:val="00C1543E"/>
    <w:rsid w:val="00C15656"/>
    <w:rsid w:val="00C157EA"/>
    <w:rsid w:val="00C15A60"/>
    <w:rsid w:val="00C15BF1"/>
    <w:rsid w:val="00C15CBE"/>
    <w:rsid w:val="00C15E4E"/>
    <w:rsid w:val="00C15F74"/>
    <w:rsid w:val="00C163CF"/>
    <w:rsid w:val="00C165DB"/>
    <w:rsid w:val="00C16A07"/>
    <w:rsid w:val="00C16D16"/>
    <w:rsid w:val="00C17192"/>
    <w:rsid w:val="00C17343"/>
    <w:rsid w:val="00C17936"/>
    <w:rsid w:val="00C17A7D"/>
    <w:rsid w:val="00C17EA8"/>
    <w:rsid w:val="00C17ED0"/>
    <w:rsid w:val="00C2009A"/>
    <w:rsid w:val="00C20109"/>
    <w:rsid w:val="00C20189"/>
    <w:rsid w:val="00C20273"/>
    <w:rsid w:val="00C2056F"/>
    <w:rsid w:val="00C20592"/>
    <w:rsid w:val="00C2066B"/>
    <w:rsid w:val="00C20719"/>
    <w:rsid w:val="00C20EB8"/>
    <w:rsid w:val="00C20F19"/>
    <w:rsid w:val="00C2127D"/>
    <w:rsid w:val="00C21474"/>
    <w:rsid w:val="00C2182A"/>
    <w:rsid w:val="00C21862"/>
    <w:rsid w:val="00C21AB7"/>
    <w:rsid w:val="00C21CD0"/>
    <w:rsid w:val="00C22113"/>
    <w:rsid w:val="00C22117"/>
    <w:rsid w:val="00C221E2"/>
    <w:rsid w:val="00C22558"/>
    <w:rsid w:val="00C2270D"/>
    <w:rsid w:val="00C22712"/>
    <w:rsid w:val="00C227B7"/>
    <w:rsid w:val="00C22992"/>
    <w:rsid w:val="00C22A2C"/>
    <w:rsid w:val="00C22C11"/>
    <w:rsid w:val="00C22F9F"/>
    <w:rsid w:val="00C23051"/>
    <w:rsid w:val="00C23116"/>
    <w:rsid w:val="00C2387B"/>
    <w:rsid w:val="00C23A76"/>
    <w:rsid w:val="00C23B4D"/>
    <w:rsid w:val="00C23F4E"/>
    <w:rsid w:val="00C240F9"/>
    <w:rsid w:val="00C241D0"/>
    <w:rsid w:val="00C2427F"/>
    <w:rsid w:val="00C243D6"/>
    <w:rsid w:val="00C245EE"/>
    <w:rsid w:val="00C24757"/>
    <w:rsid w:val="00C2480C"/>
    <w:rsid w:val="00C249EA"/>
    <w:rsid w:val="00C24B77"/>
    <w:rsid w:val="00C25025"/>
    <w:rsid w:val="00C25BF6"/>
    <w:rsid w:val="00C25C7C"/>
    <w:rsid w:val="00C25C8F"/>
    <w:rsid w:val="00C25D07"/>
    <w:rsid w:val="00C25D93"/>
    <w:rsid w:val="00C25E0C"/>
    <w:rsid w:val="00C2649D"/>
    <w:rsid w:val="00C264E0"/>
    <w:rsid w:val="00C2659D"/>
    <w:rsid w:val="00C26725"/>
    <w:rsid w:val="00C2676A"/>
    <w:rsid w:val="00C2716B"/>
    <w:rsid w:val="00C27213"/>
    <w:rsid w:val="00C2756A"/>
    <w:rsid w:val="00C30B4F"/>
    <w:rsid w:val="00C30C8E"/>
    <w:rsid w:val="00C311B8"/>
    <w:rsid w:val="00C3152A"/>
    <w:rsid w:val="00C31692"/>
    <w:rsid w:val="00C318F4"/>
    <w:rsid w:val="00C31F55"/>
    <w:rsid w:val="00C32084"/>
    <w:rsid w:val="00C321C7"/>
    <w:rsid w:val="00C32254"/>
    <w:rsid w:val="00C32291"/>
    <w:rsid w:val="00C32428"/>
    <w:rsid w:val="00C32795"/>
    <w:rsid w:val="00C32925"/>
    <w:rsid w:val="00C32A69"/>
    <w:rsid w:val="00C32C4E"/>
    <w:rsid w:val="00C32FDD"/>
    <w:rsid w:val="00C333EB"/>
    <w:rsid w:val="00C33852"/>
    <w:rsid w:val="00C33AB0"/>
    <w:rsid w:val="00C33C44"/>
    <w:rsid w:val="00C33D38"/>
    <w:rsid w:val="00C33E77"/>
    <w:rsid w:val="00C340AE"/>
    <w:rsid w:val="00C3416C"/>
    <w:rsid w:val="00C3427A"/>
    <w:rsid w:val="00C343AF"/>
    <w:rsid w:val="00C344D5"/>
    <w:rsid w:val="00C346EC"/>
    <w:rsid w:val="00C34A43"/>
    <w:rsid w:val="00C35977"/>
    <w:rsid w:val="00C35F63"/>
    <w:rsid w:val="00C36287"/>
    <w:rsid w:val="00C362D6"/>
    <w:rsid w:val="00C3644E"/>
    <w:rsid w:val="00C364A7"/>
    <w:rsid w:val="00C364BA"/>
    <w:rsid w:val="00C3668C"/>
    <w:rsid w:val="00C36A82"/>
    <w:rsid w:val="00C36CDF"/>
    <w:rsid w:val="00C370C5"/>
    <w:rsid w:val="00C37119"/>
    <w:rsid w:val="00C37651"/>
    <w:rsid w:val="00C37743"/>
    <w:rsid w:val="00C37797"/>
    <w:rsid w:val="00C377C3"/>
    <w:rsid w:val="00C37838"/>
    <w:rsid w:val="00C37B79"/>
    <w:rsid w:val="00C3FD01"/>
    <w:rsid w:val="00C40324"/>
    <w:rsid w:val="00C40459"/>
    <w:rsid w:val="00C40851"/>
    <w:rsid w:val="00C409E6"/>
    <w:rsid w:val="00C40B54"/>
    <w:rsid w:val="00C40B5A"/>
    <w:rsid w:val="00C40BF6"/>
    <w:rsid w:val="00C40C22"/>
    <w:rsid w:val="00C40CEB"/>
    <w:rsid w:val="00C40E2C"/>
    <w:rsid w:val="00C40E87"/>
    <w:rsid w:val="00C40EA0"/>
    <w:rsid w:val="00C40F37"/>
    <w:rsid w:val="00C41197"/>
    <w:rsid w:val="00C4124D"/>
    <w:rsid w:val="00C4125C"/>
    <w:rsid w:val="00C41330"/>
    <w:rsid w:val="00C41347"/>
    <w:rsid w:val="00C413E0"/>
    <w:rsid w:val="00C4158F"/>
    <w:rsid w:val="00C415EA"/>
    <w:rsid w:val="00C417CE"/>
    <w:rsid w:val="00C41C84"/>
    <w:rsid w:val="00C41C9C"/>
    <w:rsid w:val="00C41CEE"/>
    <w:rsid w:val="00C41DF0"/>
    <w:rsid w:val="00C41E5F"/>
    <w:rsid w:val="00C4210D"/>
    <w:rsid w:val="00C4211F"/>
    <w:rsid w:val="00C421C5"/>
    <w:rsid w:val="00C42379"/>
    <w:rsid w:val="00C425CD"/>
    <w:rsid w:val="00C42677"/>
    <w:rsid w:val="00C42863"/>
    <w:rsid w:val="00C42B1D"/>
    <w:rsid w:val="00C42B38"/>
    <w:rsid w:val="00C42D50"/>
    <w:rsid w:val="00C42ECB"/>
    <w:rsid w:val="00C42F09"/>
    <w:rsid w:val="00C4323F"/>
    <w:rsid w:val="00C43669"/>
    <w:rsid w:val="00C436CE"/>
    <w:rsid w:val="00C438BE"/>
    <w:rsid w:val="00C43A14"/>
    <w:rsid w:val="00C43A7C"/>
    <w:rsid w:val="00C43B64"/>
    <w:rsid w:val="00C43C9E"/>
    <w:rsid w:val="00C43CFF"/>
    <w:rsid w:val="00C43DE0"/>
    <w:rsid w:val="00C43FBB"/>
    <w:rsid w:val="00C44065"/>
    <w:rsid w:val="00C4468F"/>
    <w:rsid w:val="00C44939"/>
    <w:rsid w:val="00C44C3F"/>
    <w:rsid w:val="00C44D6D"/>
    <w:rsid w:val="00C44F21"/>
    <w:rsid w:val="00C44F5E"/>
    <w:rsid w:val="00C4536F"/>
    <w:rsid w:val="00C4543D"/>
    <w:rsid w:val="00C45502"/>
    <w:rsid w:val="00C4577F"/>
    <w:rsid w:val="00C4593A"/>
    <w:rsid w:val="00C45B19"/>
    <w:rsid w:val="00C45F35"/>
    <w:rsid w:val="00C4614A"/>
    <w:rsid w:val="00C46205"/>
    <w:rsid w:val="00C462B1"/>
    <w:rsid w:val="00C465FD"/>
    <w:rsid w:val="00C46642"/>
    <w:rsid w:val="00C46955"/>
    <w:rsid w:val="00C46A61"/>
    <w:rsid w:val="00C470CD"/>
    <w:rsid w:val="00C470D2"/>
    <w:rsid w:val="00C47145"/>
    <w:rsid w:val="00C47318"/>
    <w:rsid w:val="00C473AB"/>
    <w:rsid w:val="00C47D66"/>
    <w:rsid w:val="00C47E13"/>
    <w:rsid w:val="00C500C2"/>
    <w:rsid w:val="00C503A1"/>
    <w:rsid w:val="00C50767"/>
    <w:rsid w:val="00C5087A"/>
    <w:rsid w:val="00C509D2"/>
    <w:rsid w:val="00C50A19"/>
    <w:rsid w:val="00C50AD2"/>
    <w:rsid w:val="00C50F0E"/>
    <w:rsid w:val="00C514F8"/>
    <w:rsid w:val="00C5167C"/>
    <w:rsid w:val="00C517AA"/>
    <w:rsid w:val="00C51802"/>
    <w:rsid w:val="00C518E9"/>
    <w:rsid w:val="00C51901"/>
    <w:rsid w:val="00C51CE4"/>
    <w:rsid w:val="00C521D0"/>
    <w:rsid w:val="00C521EA"/>
    <w:rsid w:val="00C52398"/>
    <w:rsid w:val="00C525B7"/>
    <w:rsid w:val="00C52868"/>
    <w:rsid w:val="00C528F2"/>
    <w:rsid w:val="00C52996"/>
    <w:rsid w:val="00C5299A"/>
    <w:rsid w:val="00C52A63"/>
    <w:rsid w:val="00C52BF6"/>
    <w:rsid w:val="00C52F09"/>
    <w:rsid w:val="00C5302D"/>
    <w:rsid w:val="00C53053"/>
    <w:rsid w:val="00C533BD"/>
    <w:rsid w:val="00C537BD"/>
    <w:rsid w:val="00C53A35"/>
    <w:rsid w:val="00C53CE7"/>
    <w:rsid w:val="00C53D6E"/>
    <w:rsid w:val="00C53EA6"/>
    <w:rsid w:val="00C53FA1"/>
    <w:rsid w:val="00C540A1"/>
    <w:rsid w:val="00C54261"/>
    <w:rsid w:val="00C54279"/>
    <w:rsid w:val="00C543CA"/>
    <w:rsid w:val="00C545AE"/>
    <w:rsid w:val="00C54677"/>
    <w:rsid w:val="00C54785"/>
    <w:rsid w:val="00C5480A"/>
    <w:rsid w:val="00C54A2A"/>
    <w:rsid w:val="00C54A74"/>
    <w:rsid w:val="00C54B63"/>
    <w:rsid w:val="00C54E3A"/>
    <w:rsid w:val="00C54E6E"/>
    <w:rsid w:val="00C54F59"/>
    <w:rsid w:val="00C54FD8"/>
    <w:rsid w:val="00C55548"/>
    <w:rsid w:val="00C55877"/>
    <w:rsid w:val="00C55DAB"/>
    <w:rsid w:val="00C55F70"/>
    <w:rsid w:val="00C55FB5"/>
    <w:rsid w:val="00C560B2"/>
    <w:rsid w:val="00C566C6"/>
    <w:rsid w:val="00C567CC"/>
    <w:rsid w:val="00C568CE"/>
    <w:rsid w:val="00C568D9"/>
    <w:rsid w:val="00C56927"/>
    <w:rsid w:val="00C56BC0"/>
    <w:rsid w:val="00C56D7D"/>
    <w:rsid w:val="00C571C5"/>
    <w:rsid w:val="00C575BD"/>
    <w:rsid w:val="00C5780B"/>
    <w:rsid w:val="00C57875"/>
    <w:rsid w:val="00C5795D"/>
    <w:rsid w:val="00C57A7D"/>
    <w:rsid w:val="00C57BB4"/>
    <w:rsid w:val="00C57D1A"/>
    <w:rsid w:val="00C57E7F"/>
    <w:rsid w:val="00C60050"/>
    <w:rsid w:val="00C60087"/>
    <w:rsid w:val="00C6011D"/>
    <w:rsid w:val="00C60691"/>
    <w:rsid w:val="00C6075D"/>
    <w:rsid w:val="00C609F8"/>
    <w:rsid w:val="00C60A50"/>
    <w:rsid w:val="00C60B5E"/>
    <w:rsid w:val="00C60C32"/>
    <w:rsid w:val="00C60CD4"/>
    <w:rsid w:val="00C60D57"/>
    <w:rsid w:val="00C61012"/>
    <w:rsid w:val="00C6116F"/>
    <w:rsid w:val="00C614AC"/>
    <w:rsid w:val="00C617E4"/>
    <w:rsid w:val="00C617F9"/>
    <w:rsid w:val="00C61896"/>
    <w:rsid w:val="00C61CBD"/>
    <w:rsid w:val="00C61F23"/>
    <w:rsid w:val="00C6205E"/>
    <w:rsid w:val="00C620A3"/>
    <w:rsid w:val="00C621D1"/>
    <w:rsid w:val="00C62572"/>
    <w:rsid w:val="00C62997"/>
    <w:rsid w:val="00C62999"/>
    <w:rsid w:val="00C62AA2"/>
    <w:rsid w:val="00C62B29"/>
    <w:rsid w:val="00C62C0D"/>
    <w:rsid w:val="00C62EFD"/>
    <w:rsid w:val="00C62F42"/>
    <w:rsid w:val="00C63930"/>
    <w:rsid w:val="00C639DC"/>
    <w:rsid w:val="00C63BCF"/>
    <w:rsid w:val="00C63C23"/>
    <w:rsid w:val="00C63DCF"/>
    <w:rsid w:val="00C641A2"/>
    <w:rsid w:val="00C645BB"/>
    <w:rsid w:val="00C645D6"/>
    <w:rsid w:val="00C64B99"/>
    <w:rsid w:val="00C64E31"/>
    <w:rsid w:val="00C64E3F"/>
    <w:rsid w:val="00C6503B"/>
    <w:rsid w:val="00C65066"/>
    <w:rsid w:val="00C652F8"/>
    <w:rsid w:val="00C6533D"/>
    <w:rsid w:val="00C655BB"/>
    <w:rsid w:val="00C656BF"/>
    <w:rsid w:val="00C65A91"/>
    <w:rsid w:val="00C65D4C"/>
    <w:rsid w:val="00C65E97"/>
    <w:rsid w:val="00C66004"/>
    <w:rsid w:val="00C66234"/>
    <w:rsid w:val="00C66517"/>
    <w:rsid w:val="00C667D8"/>
    <w:rsid w:val="00C66A8E"/>
    <w:rsid w:val="00C66B70"/>
    <w:rsid w:val="00C66D30"/>
    <w:rsid w:val="00C66FAB"/>
    <w:rsid w:val="00C670A9"/>
    <w:rsid w:val="00C670C7"/>
    <w:rsid w:val="00C67168"/>
    <w:rsid w:val="00C6729F"/>
    <w:rsid w:val="00C672F4"/>
    <w:rsid w:val="00C673AF"/>
    <w:rsid w:val="00C6748E"/>
    <w:rsid w:val="00C67A2B"/>
    <w:rsid w:val="00C67CAE"/>
    <w:rsid w:val="00C67E43"/>
    <w:rsid w:val="00C701BA"/>
    <w:rsid w:val="00C7074B"/>
    <w:rsid w:val="00C707CB"/>
    <w:rsid w:val="00C70894"/>
    <w:rsid w:val="00C708B7"/>
    <w:rsid w:val="00C708C3"/>
    <w:rsid w:val="00C70A2B"/>
    <w:rsid w:val="00C70CB2"/>
    <w:rsid w:val="00C70CC2"/>
    <w:rsid w:val="00C70E85"/>
    <w:rsid w:val="00C70EB2"/>
    <w:rsid w:val="00C70F6A"/>
    <w:rsid w:val="00C70FF0"/>
    <w:rsid w:val="00C71376"/>
    <w:rsid w:val="00C71396"/>
    <w:rsid w:val="00C71610"/>
    <w:rsid w:val="00C718B6"/>
    <w:rsid w:val="00C71936"/>
    <w:rsid w:val="00C71F38"/>
    <w:rsid w:val="00C7201D"/>
    <w:rsid w:val="00C7237D"/>
    <w:rsid w:val="00C724BE"/>
    <w:rsid w:val="00C72633"/>
    <w:rsid w:val="00C72A29"/>
    <w:rsid w:val="00C72B9F"/>
    <w:rsid w:val="00C72C87"/>
    <w:rsid w:val="00C730D2"/>
    <w:rsid w:val="00C732BF"/>
    <w:rsid w:val="00C73453"/>
    <w:rsid w:val="00C7347F"/>
    <w:rsid w:val="00C736EA"/>
    <w:rsid w:val="00C73731"/>
    <w:rsid w:val="00C7376E"/>
    <w:rsid w:val="00C73BDE"/>
    <w:rsid w:val="00C742BA"/>
    <w:rsid w:val="00C74345"/>
    <w:rsid w:val="00C7439C"/>
    <w:rsid w:val="00C74763"/>
    <w:rsid w:val="00C74979"/>
    <w:rsid w:val="00C74D35"/>
    <w:rsid w:val="00C75245"/>
    <w:rsid w:val="00C75255"/>
    <w:rsid w:val="00C75309"/>
    <w:rsid w:val="00C753ED"/>
    <w:rsid w:val="00C754AE"/>
    <w:rsid w:val="00C75516"/>
    <w:rsid w:val="00C75966"/>
    <w:rsid w:val="00C75B27"/>
    <w:rsid w:val="00C75B56"/>
    <w:rsid w:val="00C75C09"/>
    <w:rsid w:val="00C75E85"/>
    <w:rsid w:val="00C75F5A"/>
    <w:rsid w:val="00C765D5"/>
    <w:rsid w:val="00C765E1"/>
    <w:rsid w:val="00C7660B"/>
    <w:rsid w:val="00C766B9"/>
    <w:rsid w:val="00C769CA"/>
    <w:rsid w:val="00C76B0B"/>
    <w:rsid w:val="00C76BAC"/>
    <w:rsid w:val="00C76E01"/>
    <w:rsid w:val="00C76E9F"/>
    <w:rsid w:val="00C77021"/>
    <w:rsid w:val="00C770B8"/>
    <w:rsid w:val="00C77186"/>
    <w:rsid w:val="00C77387"/>
    <w:rsid w:val="00C77F6B"/>
    <w:rsid w:val="00C8015D"/>
    <w:rsid w:val="00C80434"/>
    <w:rsid w:val="00C80494"/>
    <w:rsid w:val="00C80615"/>
    <w:rsid w:val="00C80E99"/>
    <w:rsid w:val="00C80ED1"/>
    <w:rsid w:val="00C81078"/>
    <w:rsid w:val="00C81106"/>
    <w:rsid w:val="00C813CA"/>
    <w:rsid w:val="00C814C1"/>
    <w:rsid w:val="00C817AF"/>
    <w:rsid w:val="00C819A3"/>
    <w:rsid w:val="00C81B8E"/>
    <w:rsid w:val="00C81E07"/>
    <w:rsid w:val="00C820A0"/>
    <w:rsid w:val="00C820C2"/>
    <w:rsid w:val="00C8225C"/>
    <w:rsid w:val="00C823E4"/>
    <w:rsid w:val="00C82BB2"/>
    <w:rsid w:val="00C82DEF"/>
    <w:rsid w:val="00C82E46"/>
    <w:rsid w:val="00C82EE8"/>
    <w:rsid w:val="00C82FA4"/>
    <w:rsid w:val="00C8304F"/>
    <w:rsid w:val="00C83256"/>
    <w:rsid w:val="00C8337B"/>
    <w:rsid w:val="00C8343B"/>
    <w:rsid w:val="00C83732"/>
    <w:rsid w:val="00C83947"/>
    <w:rsid w:val="00C840C6"/>
    <w:rsid w:val="00C84763"/>
    <w:rsid w:val="00C847F7"/>
    <w:rsid w:val="00C8487F"/>
    <w:rsid w:val="00C8492E"/>
    <w:rsid w:val="00C84ECA"/>
    <w:rsid w:val="00C850EA"/>
    <w:rsid w:val="00C85252"/>
    <w:rsid w:val="00C85461"/>
    <w:rsid w:val="00C855C8"/>
    <w:rsid w:val="00C8600E"/>
    <w:rsid w:val="00C86014"/>
    <w:rsid w:val="00C86037"/>
    <w:rsid w:val="00C862D0"/>
    <w:rsid w:val="00C86453"/>
    <w:rsid w:val="00C86599"/>
    <w:rsid w:val="00C86648"/>
    <w:rsid w:val="00C86862"/>
    <w:rsid w:val="00C86B20"/>
    <w:rsid w:val="00C86CBE"/>
    <w:rsid w:val="00C86E86"/>
    <w:rsid w:val="00C87007"/>
    <w:rsid w:val="00C8704D"/>
    <w:rsid w:val="00C87635"/>
    <w:rsid w:val="00C87A0F"/>
    <w:rsid w:val="00C87B4E"/>
    <w:rsid w:val="00C87B5B"/>
    <w:rsid w:val="00C87BA3"/>
    <w:rsid w:val="00C87BEF"/>
    <w:rsid w:val="00C87D0E"/>
    <w:rsid w:val="00C87E4F"/>
    <w:rsid w:val="00C9035A"/>
    <w:rsid w:val="00C90A79"/>
    <w:rsid w:val="00C911A8"/>
    <w:rsid w:val="00C91273"/>
    <w:rsid w:val="00C912EF"/>
    <w:rsid w:val="00C91A92"/>
    <w:rsid w:val="00C91B28"/>
    <w:rsid w:val="00C91F64"/>
    <w:rsid w:val="00C924D9"/>
    <w:rsid w:val="00C92877"/>
    <w:rsid w:val="00C9287B"/>
    <w:rsid w:val="00C92921"/>
    <w:rsid w:val="00C92B1E"/>
    <w:rsid w:val="00C92B9A"/>
    <w:rsid w:val="00C92E91"/>
    <w:rsid w:val="00C92F4C"/>
    <w:rsid w:val="00C931D1"/>
    <w:rsid w:val="00C932ED"/>
    <w:rsid w:val="00C93305"/>
    <w:rsid w:val="00C93414"/>
    <w:rsid w:val="00C93785"/>
    <w:rsid w:val="00C937FE"/>
    <w:rsid w:val="00C93812"/>
    <w:rsid w:val="00C93A24"/>
    <w:rsid w:val="00C93B21"/>
    <w:rsid w:val="00C9401D"/>
    <w:rsid w:val="00C9408F"/>
    <w:rsid w:val="00C942F0"/>
    <w:rsid w:val="00C943FA"/>
    <w:rsid w:val="00C9440F"/>
    <w:rsid w:val="00C944A0"/>
    <w:rsid w:val="00C945E2"/>
    <w:rsid w:val="00C9493D"/>
    <w:rsid w:val="00C94CA5"/>
    <w:rsid w:val="00C94D3D"/>
    <w:rsid w:val="00C94EFC"/>
    <w:rsid w:val="00C94F35"/>
    <w:rsid w:val="00C95136"/>
    <w:rsid w:val="00C9554F"/>
    <w:rsid w:val="00C95BF2"/>
    <w:rsid w:val="00C95F99"/>
    <w:rsid w:val="00C961A3"/>
    <w:rsid w:val="00C961B3"/>
    <w:rsid w:val="00C964F9"/>
    <w:rsid w:val="00C966FD"/>
    <w:rsid w:val="00C9677E"/>
    <w:rsid w:val="00C96981"/>
    <w:rsid w:val="00C96C2A"/>
    <w:rsid w:val="00C9719A"/>
    <w:rsid w:val="00C97271"/>
    <w:rsid w:val="00C97928"/>
    <w:rsid w:val="00C9794C"/>
    <w:rsid w:val="00C979CC"/>
    <w:rsid w:val="00C97B7B"/>
    <w:rsid w:val="00C97CF7"/>
    <w:rsid w:val="00C97D14"/>
    <w:rsid w:val="00C97D77"/>
    <w:rsid w:val="00C97ED1"/>
    <w:rsid w:val="00CA02F2"/>
    <w:rsid w:val="00CA0394"/>
    <w:rsid w:val="00CA045B"/>
    <w:rsid w:val="00CA0950"/>
    <w:rsid w:val="00CA0980"/>
    <w:rsid w:val="00CA09B6"/>
    <w:rsid w:val="00CA0CC0"/>
    <w:rsid w:val="00CA0ECF"/>
    <w:rsid w:val="00CA0F21"/>
    <w:rsid w:val="00CA0FE1"/>
    <w:rsid w:val="00CA0FF5"/>
    <w:rsid w:val="00CA107F"/>
    <w:rsid w:val="00CA12D7"/>
    <w:rsid w:val="00CA16D8"/>
    <w:rsid w:val="00CA1754"/>
    <w:rsid w:val="00CA1841"/>
    <w:rsid w:val="00CA1885"/>
    <w:rsid w:val="00CA1B14"/>
    <w:rsid w:val="00CA1EF1"/>
    <w:rsid w:val="00CA21F0"/>
    <w:rsid w:val="00CA2718"/>
    <w:rsid w:val="00CA282C"/>
    <w:rsid w:val="00CA2943"/>
    <w:rsid w:val="00CA2C72"/>
    <w:rsid w:val="00CA2EBA"/>
    <w:rsid w:val="00CA3280"/>
    <w:rsid w:val="00CA346E"/>
    <w:rsid w:val="00CA34E1"/>
    <w:rsid w:val="00CA3553"/>
    <w:rsid w:val="00CA37B0"/>
    <w:rsid w:val="00CA3911"/>
    <w:rsid w:val="00CA3976"/>
    <w:rsid w:val="00CA3A42"/>
    <w:rsid w:val="00CA3C20"/>
    <w:rsid w:val="00CA3C24"/>
    <w:rsid w:val="00CA3C92"/>
    <w:rsid w:val="00CA3E79"/>
    <w:rsid w:val="00CA3EEB"/>
    <w:rsid w:val="00CA400B"/>
    <w:rsid w:val="00CA4543"/>
    <w:rsid w:val="00CA4591"/>
    <w:rsid w:val="00CA49EA"/>
    <w:rsid w:val="00CA49EC"/>
    <w:rsid w:val="00CA4AB6"/>
    <w:rsid w:val="00CA4BA7"/>
    <w:rsid w:val="00CA4C38"/>
    <w:rsid w:val="00CA4DAA"/>
    <w:rsid w:val="00CA4DBC"/>
    <w:rsid w:val="00CA530D"/>
    <w:rsid w:val="00CA5594"/>
    <w:rsid w:val="00CA577B"/>
    <w:rsid w:val="00CA5AC3"/>
    <w:rsid w:val="00CA5CDD"/>
    <w:rsid w:val="00CA5E03"/>
    <w:rsid w:val="00CA60C8"/>
    <w:rsid w:val="00CA6170"/>
    <w:rsid w:val="00CA617E"/>
    <w:rsid w:val="00CA6187"/>
    <w:rsid w:val="00CA6339"/>
    <w:rsid w:val="00CA6A71"/>
    <w:rsid w:val="00CA6B80"/>
    <w:rsid w:val="00CA6CF5"/>
    <w:rsid w:val="00CA6D8C"/>
    <w:rsid w:val="00CA6DF1"/>
    <w:rsid w:val="00CA6E0D"/>
    <w:rsid w:val="00CA6FAB"/>
    <w:rsid w:val="00CA700A"/>
    <w:rsid w:val="00CA705E"/>
    <w:rsid w:val="00CA70DF"/>
    <w:rsid w:val="00CA73ED"/>
    <w:rsid w:val="00CA760F"/>
    <w:rsid w:val="00CA764A"/>
    <w:rsid w:val="00CA76DB"/>
    <w:rsid w:val="00CA77F4"/>
    <w:rsid w:val="00CA7B38"/>
    <w:rsid w:val="00CA7EC6"/>
    <w:rsid w:val="00CB00D7"/>
    <w:rsid w:val="00CB037D"/>
    <w:rsid w:val="00CB0425"/>
    <w:rsid w:val="00CB0489"/>
    <w:rsid w:val="00CB058A"/>
    <w:rsid w:val="00CB0692"/>
    <w:rsid w:val="00CB07DE"/>
    <w:rsid w:val="00CB09F4"/>
    <w:rsid w:val="00CB0ABB"/>
    <w:rsid w:val="00CB0B01"/>
    <w:rsid w:val="00CB0C76"/>
    <w:rsid w:val="00CB0E6C"/>
    <w:rsid w:val="00CB1257"/>
    <w:rsid w:val="00CB144A"/>
    <w:rsid w:val="00CB14B6"/>
    <w:rsid w:val="00CB1502"/>
    <w:rsid w:val="00CB1511"/>
    <w:rsid w:val="00CB1787"/>
    <w:rsid w:val="00CB18A1"/>
    <w:rsid w:val="00CB1F0F"/>
    <w:rsid w:val="00CB20F1"/>
    <w:rsid w:val="00CB23D1"/>
    <w:rsid w:val="00CB2601"/>
    <w:rsid w:val="00CB26CC"/>
    <w:rsid w:val="00CB2B53"/>
    <w:rsid w:val="00CB2E31"/>
    <w:rsid w:val="00CB2ECA"/>
    <w:rsid w:val="00CB2F04"/>
    <w:rsid w:val="00CB2FC6"/>
    <w:rsid w:val="00CB310F"/>
    <w:rsid w:val="00CB375C"/>
    <w:rsid w:val="00CB3891"/>
    <w:rsid w:val="00CB391C"/>
    <w:rsid w:val="00CB3A68"/>
    <w:rsid w:val="00CB3ABA"/>
    <w:rsid w:val="00CB3DE3"/>
    <w:rsid w:val="00CB3F7C"/>
    <w:rsid w:val="00CB4343"/>
    <w:rsid w:val="00CB45D2"/>
    <w:rsid w:val="00CB485F"/>
    <w:rsid w:val="00CB4A51"/>
    <w:rsid w:val="00CB4AA3"/>
    <w:rsid w:val="00CB4CB6"/>
    <w:rsid w:val="00CB4E01"/>
    <w:rsid w:val="00CB5133"/>
    <w:rsid w:val="00CB5190"/>
    <w:rsid w:val="00CB51B7"/>
    <w:rsid w:val="00CB5687"/>
    <w:rsid w:val="00CB56D7"/>
    <w:rsid w:val="00CB573B"/>
    <w:rsid w:val="00CB5867"/>
    <w:rsid w:val="00CB587B"/>
    <w:rsid w:val="00CB5913"/>
    <w:rsid w:val="00CB59BD"/>
    <w:rsid w:val="00CB59E9"/>
    <w:rsid w:val="00CB59F1"/>
    <w:rsid w:val="00CB5E3D"/>
    <w:rsid w:val="00CB6096"/>
    <w:rsid w:val="00CB66B4"/>
    <w:rsid w:val="00CB6A1E"/>
    <w:rsid w:val="00CB6E96"/>
    <w:rsid w:val="00CB71C6"/>
    <w:rsid w:val="00CB72F1"/>
    <w:rsid w:val="00CB7766"/>
    <w:rsid w:val="00CB7B08"/>
    <w:rsid w:val="00CB7B54"/>
    <w:rsid w:val="00CB7DE4"/>
    <w:rsid w:val="00CB7E47"/>
    <w:rsid w:val="00CB7E9A"/>
    <w:rsid w:val="00CB7EB0"/>
    <w:rsid w:val="00CB7F79"/>
    <w:rsid w:val="00CB7FA0"/>
    <w:rsid w:val="00CB7FC2"/>
    <w:rsid w:val="00CC0036"/>
    <w:rsid w:val="00CC061A"/>
    <w:rsid w:val="00CC094A"/>
    <w:rsid w:val="00CC0A47"/>
    <w:rsid w:val="00CC1096"/>
    <w:rsid w:val="00CC12A5"/>
    <w:rsid w:val="00CC139E"/>
    <w:rsid w:val="00CC13F4"/>
    <w:rsid w:val="00CC1736"/>
    <w:rsid w:val="00CC173C"/>
    <w:rsid w:val="00CC19B3"/>
    <w:rsid w:val="00CC19D6"/>
    <w:rsid w:val="00CC1C78"/>
    <w:rsid w:val="00CC1F32"/>
    <w:rsid w:val="00CC2617"/>
    <w:rsid w:val="00CC27D6"/>
    <w:rsid w:val="00CC2AA4"/>
    <w:rsid w:val="00CC3064"/>
    <w:rsid w:val="00CC30CA"/>
    <w:rsid w:val="00CC3898"/>
    <w:rsid w:val="00CC3900"/>
    <w:rsid w:val="00CC3A31"/>
    <w:rsid w:val="00CC3A57"/>
    <w:rsid w:val="00CC3A67"/>
    <w:rsid w:val="00CC3A6C"/>
    <w:rsid w:val="00CC3AA8"/>
    <w:rsid w:val="00CC3AAC"/>
    <w:rsid w:val="00CC3C02"/>
    <w:rsid w:val="00CC3EE4"/>
    <w:rsid w:val="00CC3F74"/>
    <w:rsid w:val="00CC401E"/>
    <w:rsid w:val="00CC4268"/>
    <w:rsid w:val="00CC4317"/>
    <w:rsid w:val="00CC43F3"/>
    <w:rsid w:val="00CC4423"/>
    <w:rsid w:val="00CC44A8"/>
    <w:rsid w:val="00CC4674"/>
    <w:rsid w:val="00CC475A"/>
    <w:rsid w:val="00CC475C"/>
    <w:rsid w:val="00CC478B"/>
    <w:rsid w:val="00CC4894"/>
    <w:rsid w:val="00CC48CA"/>
    <w:rsid w:val="00CC4970"/>
    <w:rsid w:val="00CC4A9D"/>
    <w:rsid w:val="00CC4BEF"/>
    <w:rsid w:val="00CC4C86"/>
    <w:rsid w:val="00CC4F1A"/>
    <w:rsid w:val="00CC5209"/>
    <w:rsid w:val="00CC52FC"/>
    <w:rsid w:val="00CC53A8"/>
    <w:rsid w:val="00CC5439"/>
    <w:rsid w:val="00CC573F"/>
    <w:rsid w:val="00CC57BA"/>
    <w:rsid w:val="00CC5972"/>
    <w:rsid w:val="00CC5A96"/>
    <w:rsid w:val="00CC5B61"/>
    <w:rsid w:val="00CC609C"/>
    <w:rsid w:val="00CC6320"/>
    <w:rsid w:val="00CC6591"/>
    <w:rsid w:val="00CC6688"/>
    <w:rsid w:val="00CC6782"/>
    <w:rsid w:val="00CC6A19"/>
    <w:rsid w:val="00CC6A31"/>
    <w:rsid w:val="00CC6A53"/>
    <w:rsid w:val="00CC6A7D"/>
    <w:rsid w:val="00CC6B53"/>
    <w:rsid w:val="00CC6E90"/>
    <w:rsid w:val="00CC6F9F"/>
    <w:rsid w:val="00CC6FD7"/>
    <w:rsid w:val="00CC7339"/>
    <w:rsid w:val="00CC7460"/>
    <w:rsid w:val="00CCE3FF"/>
    <w:rsid w:val="00CD019E"/>
    <w:rsid w:val="00CD021D"/>
    <w:rsid w:val="00CD0223"/>
    <w:rsid w:val="00CD03DA"/>
    <w:rsid w:val="00CD051E"/>
    <w:rsid w:val="00CD0698"/>
    <w:rsid w:val="00CD0B6D"/>
    <w:rsid w:val="00CD0C31"/>
    <w:rsid w:val="00CD0F60"/>
    <w:rsid w:val="00CD126F"/>
    <w:rsid w:val="00CD1349"/>
    <w:rsid w:val="00CD14C4"/>
    <w:rsid w:val="00CD1521"/>
    <w:rsid w:val="00CD16B9"/>
    <w:rsid w:val="00CD17E6"/>
    <w:rsid w:val="00CD1921"/>
    <w:rsid w:val="00CD19DF"/>
    <w:rsid w:val="00CD1C8E"/>
    <w:rsid w:val="00CD1D7D"/>
    <w:rsid w:val="00CD28A4"/>
    <w:rsid w:val="00CD299C"/>
    <w:rsid w:val="00CD29A0"/>
    <w:rsid w:val="00CD29C5"/>
    <w:rsid w:val="00CD2A67"/>
    <w:rsid w:val="00CD2AF3"/>
    <w:rsid w:val="00CD2D6C"/>
    <w:rsid w:val="00CD2D7A"/>
    <w:rsid w:val="00CD2D8C"/>
    <w:rsid w:val="00CD3A70"/>
    <w:rsid w:val="00CD3A7F"/>
    <w:rsid w:val="00CD3B26"/>
    <w:rsid w:val="00CD3BAC"/>
    <w:rsid w:val="00CD3BFC"/>
    <w:rsid w:val="00CD3C37"/>
    <w:rsid w:val="00CD44C6"/>
    <w:rsid w:val="00CD4887"/>
    <w:rsid w:val="00CD4907"/>
    <w:rsid w:val="00CD4A07"/>
    <w:rsid w:val="00CD4A1B"/>
    <w:rsid w:val="00CD4A6C"/>
    <w:rsid w:val="00CD4DA7"/>
    <w:rsid w:val="00CD4E4A"/>
    <w:rsid w:val="00CD4F10"/>
    <w:rsid w:val="00CD4FA1"/>
    <w:rsid w:val="00CD5003"/>
    <w:rsid w:val="00CD5136"/>
    <w:rsid w:val="00CD52B0"/>
    <w:rsid w:val="00CD5343"/>
    <w:rsid w:val="00CD5548"/>
    <w:rsid w:val="00CD5758"/>
    <w:rsid w:val="00CD5946"/>
    <w:rsid w:val="00CD5BBB"/>
    <w:rsid w:val="00CD5C93"/>
    <w:rsid w:val="00CD5CD8"/>
    <w:rsid w:val="00CD5D59"/>
    <w:rsid w:val="00CD5D72"/>
    <w:rsid w:val="00CD6074"/>
    <w:rsid w:val="00CD6081"/>
    <w:rsid w:val="00CD618E"/>
    <w:rsid w:val="00CD61F8"/>
    <w:rsid w:val="00CD6233"/>
    <w:rsid w:val="00CD640C"/>
    <w:rsid w:val="00CD6A2C"/>
    <w:rsid w:val="00CD6A32"/>
    <w:rsid w:val="00CD6BFB"/>
    <w:rsid w:val="00CD6D9E"/>
    <w:rsid w:val="00CD6EB9"/>
    <w:rsid w:val="00CD6F8D"/>
    <w:rsid w:val="00CD72EE"/>
    <w:rsid w:val="00CD72FA"/>
    <w:rsid w:val="00CD74DD"/>
    <w:rsid w:val="00CD75E0"/>
    <w:rsid w:val="00CD766D"/>
    <w:rsid w:val="00CD770C"/>
    <w:rsid w:val="00CD77E6"/>
    <w:rsid w:val="00CD7B9D"/>
    <w:rsid w:val="00CD7CA7"/>
    <w:rsid w:val="00CD7CFB"/>
    <w:rsid w:val="00CD7F83"/>
    <w:rsid w:val="00CE000F"/>
    <w:rsid w:val="00CE0427"/>
    <w:rsid w:val="00CE08B6"/>
    <w:rsid w:val="00CE1009"/>
    <w:rsid w:val="00CE10A1"/>
    <w:rsid w:val="00CE11D8"/>
    <w:rsid w:val="00CE1334"/>
    <w:rsid w:val="00CE1495"/>
    <w:rsid w:val="00CE1834"/>
    <w:rsid w:val="00CE18B6"/>
    <w:rsid w:val="00CE19DF"/>
    <w:rsid w:val="00CE1BD8"/>
    <w:rsid w:val="00CE1D04"/>
    <w:rsid w:val="00CE1E17"/>
    <w:rsid w:val="00CE21A6"/>
    <w:rsid w:val="00CE2416"/>
    <w:rsid w:val="00CE2441"/>
    <w:rsid w:val="00CE251F"/>
    <w:rsid w:val="00CE26B1"/>
    <w:rsid w:val="00CE2992"/>
    <w:rsid w:val="00CE2C1F"/>
    <w:rsid w:val="00CE2DE4"/>
    <w:rsid w:val="00CE3204"/>
    <w:rsid w:val="00CE35E9"/>
    <w:rsid w:val="00CE3925"/>
    <w:rsid w:val="00CE3993"/>
    <w:rsid w:val="00CE3AE9"/>
    <w:rsid w:val="00CE3BAE"/>
    <w:rsid w:val="00CE44AC"/>
    <w:rsid w:val="00CE46A1"/>
    <w:rsid w:val="00CE4B1F"/>
    <w:rsid w:val="00CE511B"/>
    <w:rsid w:val="00CE5422"/>
    <w:rsid w:val="00CE54C7"/>
    <w:rsid w:val="00CE5691"/>
    <w:rsid w:val="00CE5EE2"/>
    <w:rsid w:val="00CE5EFE"/>
    <w:rsid w:val="00CE5F91"/>
    <w:rsid w:val="00CE6024"/>
    <w:rsid w:val="00CE61B0"/>
    <w:rsid w:val="00CE661A"/>
    <w:rsid w:val="00CE683E"/>
    <w:rsid w:val="00CE6CFB"/>
    <w:rsid w:val="00CE7218"/>
    <w:rsid w:val="00CE72A2"/>
    <w:rsid w:val="00CE78CF"/>
    <w:rsid w:val="00CE7AFC"/>
    <w:rsid w:val="00CE7B1C"/>
    <w:rsid w:val="00CE7C48"/>
    <w:rsid w:val="00CE7D78"/>
    <w:rsid w:val="00CE7ED2"/>
    <w:rsid w:val="00CEECAA"/>
    <w:rsid w:val="00CF01E5"/>
    <w:rsid w:val="00CF0368"/>
    <w:rsid w:val="00CF03D3"/>
    <w:rsid w:val="00CF09EF"/>
    <w:rsid w:val="00CF0B7D"/>
    <w:rsid w:val="00CF0CAF"/>
    <w:rsid w:val="00CF0D2A"/>
    <w:rsid w:val="00CF0F45"/>
    <w:rsid w:val="00CF0F8E"/>
    <w:rsid w:val="00CF11CE"/>
    <w:rsid w:val="00CF1313"/>
    <w:rsid w:val="00CF135A"/>
    <w:rsid w:val="00CF1593"/>
    <w:rsid w:val="00CF17CF"/>
    <w:rsid w:val="00CF17DE"/>
    <w:rsid w:val="00CF1823"/>
    <w:rsid w:val="00CF1CB0"/>
    <w:rsid w:val="00CF1CB4"/>
    <w:rsid w:val="00CF1E30"/>
    <w:rsid w:val="00CF1F8A"/>
    <w:rsid w:val="00CF22DE"/>
    <w:rsid w:val="00CF2F5B"/>
    <w:rsid w:val="00CF326A"/>
    <w:rsid w:val="00CF32B5"/>
    <w:rsid w:val="00CF3555"/>
    <w:rsid w:val="00CF356E"/>
    <w:rsid w:val="00CF3570"/>
    <w:rsid w:val="00CF36B3"/>
    <w:rsid w:val="00CF396F"/>
    <w:rsid w:val="00CF3B22"/>
    <w:rsid w:val="00CF3B76"/>
    <w:rsid w:val="00CF3C65"/>
    <w:rsid w:val="00CF3CDA"/>
    <w:rsid w:val="00CF3E32"/>
    <w:rsid w:val="00CF4074"/>
    <w:rsid w:val="00CF41F8"/>
    <w:rsid w:val="00CF4638"/>
    <w:rsid w:val="00CF4D25"/>
    <w:rsid w:val="00CF4D39"/>
    <w:rsid w:val="00CF4F22"/>
    <w:rsid w:val="00CF4F5C"/>
    <w:rsid w:val="00CF4F97"/>
    <w:rsid w:val="00CF5077"/>
    <w:rsid w:val="00CF5100"/>
    <w:rsid w:val="00CF5310"/>
    <w:rsid w:val="00CF592E"/>
    <w:rsid w:val="00CF59C2"/>
    <w:rsid w:val="00CF5B81"/>
    <w:rsid w:val="00CF5BDB"/>
    <w:rsid w:val="00CF5D97"/>
    <w:rsid w:val="00CF6248"/>
    <w:rsid w:val="00CF62DC"/>
    <w:rsid w:val="00CF641E"/>
    <w:rsid w:val="00CF66EA"/>
    <w:rsid w:val="00CF676D"/>
    <w:rsid w:val="00CF6A60"/>
    <w:rsid w:val="00CF6B25"/>
    <w:rsid w:val="00CF6B6C"/>
    <w:rsid w:val="00CF6D87"/>
    <w:rsid w:val="00CF6FFF"/>
    <w:rsid w:val="00CF7953"/>
    <w:rsid w:val="00CF7ACF"/>
    <w:rsid w:val="00CF7DB3"/>
    <w:rsid w:val="00CF7E39"/>
    <w:rsid w:val="00D00266"/>
    <w:rsid w:val="00D00371"/>
    <w:rsid w:val="00D0042A"/>
    <w:rsid w:val="00D004F2"/>
    <w:rsid w:val="00D009EA"/>
    <w:rsid w:val="00D00BE4"/>
    <w:rsid w:val="00D011E9"/>
    <w:rsid w:val="00D014B9"/>
    <w:rsid w:val="00D014F6"/>
    <w:rsid w:val="00D018D4"/>
    <w:rsid w:val="00D01A87"/>
    <w:rsid w:val="00D01FCF"/>
    <w:rsid w:val="00D020E1"/>
    <w:rsid w:val="00D0211C"/>
    <w:rsid w:val="00D02339"/>
    <w:rsid w:val="00D023C2"/>
    <w:rsid w:val="00D02648"/>
    <w:rsid w:val="00D028F4"/>
    <w:rsid w:val="00D02C29"/>
    <w:rsid w:val="00D02EB1"/>
    <w:rsid w:val="00D02FFE"/>
    <w:rsid w:val="00D03098"/>
    <w:rsid w:val="00D0315D"/>
    <w:rsid w:val="00D03207"/>
    <w:rsid w:val="00D03255"/>
    <w:rsid w:val="00D032FF"/>
    <w:rsid w:val="00D03355"/>
    <w:rsid w:val="00D036EE"/>
    <w:rsid w:val="00D0397C"/>
    <w:rsid w:val="00D03AE0"/>
    <w:rsid w:val="00D03CEA"/>
    <w:rsid w:val="00D040F4"/>
    <w:rsid w:val="00D04269"/>
    <w:rsid w:val="00D04559"/>
    <w:rsid w:val="00D045B4"/>
    <w:rsid w:val="00D04605"/>
    <w:rsid w:val="00D047DF"/>
    <w:rsid w:val="00D048C1"/>
    <w:rsid w:val="00D04E8E"/>
    <w:rsid w:val="00D050EE"/>
    <w:rsid w:val="00D0515B"/>
    <w:rsid w:val="00D05311"/>
    <w:rsid w:val="00D05440"/>
    <w:rsid w:val="00D056D4"/>
    <w:rsid w:val="00D0599A"/>
    <w:rsid w:val="00D05B86"/>
    <w:rsid w:val="00D05BCD"/>
    <w:rsid w:val="00D05CAA"/>
    <w:rsid w:val="00D05F17"/>
    <w:rsid w:val="00D05F36"/>
    <w:rsid w:val="00D060E2"/>
    <w:rsid w:val="00D06342"/>
    <w:rsid w:val="00D064E9"/>
    <w:rsid w:val="00D067C1"/>
    <w:rsid w:val="00D06846"/>
    <w:rsid w:val="00D0691E"/>
    <w:rsid w:val="00D06BF5"/>
    <w:rsid w:val="00D06E56"/>
    <w:rsid w:val="00D07045"/>
    <w:rsid w:val="00D0719D"/>
    <w:rsid w:val="00D071C0"/>
    <w:rsid w:val="00D072B5"/>
    <w:rsid w:val="00D074D5"/>
    <w:rsid w:val="00D07848"/>
    <w:rsid w:val="00D0796A"/>
    <w:rsid w:val="00D10772"/>
    <w:rsid w:val="00D10B12"/>
    <w:rsid w:val="00D10C1E"/>
    <w:rsid w:val="00D10CE8"/>
    <w:rsid w:val="00D10DEC"/>
    <w:rsid w:val="00D11140"/>
    <w:rsid w:val="00D111E3"/>
    <w:rsid w:val="00D11393"/>
    <w:rsid w:val="00D1145C"/>
    <w:rsid w:val="00D11669"/>
    <w:rsid w:val="00D11767"/>
    <w:rsid w:val="00D11A4F"/>
    <w:rsid w:val="00D11CD4"/>
    <w:rsid w:val="00D11D1E"/>
    <w:rsid w:val="00D11FAB"/>
    <w:rsid w:val="00D12131"/>
    <w:rsid w:val="00D12A02"/>
    <w:rsid w:val="00D12CCA"/>
    <w:rsid w:val="00D12CCD"/>
    <w:rsid w:val="00D12ED1"/>
    <w:rsid w:val="00D13150"/>
    <w:rsid w:val="00D13335"/>
    <w:rsid w:val="00D1337E"/>
    <w:rsid w:val="00D13497"/>
    <w:rsid w:val="00D135A3"/>
    <w:rsid w:val="00D13761"/>
    <w:rsid w:val="00D13930"/>
    <w:rsid w:val="00D1401D"/>
    <w:rsid w:val="00D14135"/>
    <w:rsid w:val="00D1413A"/>
    <w:rsid w:val="00D14166"/>
    <w:rsid w:val="00D1442B"/>
    <w:rsid w:val="00D146AC"/>
    <w:rsid w:val="00D147D3"/>
    <w:rsid w:val="00D14A00"/>
    <w:rsid w:val="00D14A94"/>
    <w:rsid w:val="00D14FC7"/>
    <w:rsid w:val="00D153E5"/>
    <w:rsid w:val="00D154BE"/>
    <w:rsid w:val="00D15663"/>
    <w:rsid w:val="00D15CAA"/>
    <w:rsid w:val="00D15F5B"/>
    <w:rsid w:val="00D16087"/>
    <w:rsid w:val="00D161D8"/>
    <w:rsid w:val="00D16305"/>
    <w:rsid w:val="00D1673E"/>
    <w:rsid w:val="00D16803"/>
    <w:rsid w:val="00D1687F"/>
    <w:rsid w:val="00D16ACE"/>
    <w:rsid w:val="00D16EEA"/>
    <w:rsid w:val="00D17115"/>
    <w:rsid w:val="00D17697"/>
    <w:rsid w:val="00D17722"/>
    <w:rsid w:val="00D17B68"/>
    <w:rsid w:val="00D2093F"/>
    <w:rsid w:val="00D20CE9"/>
    <w:rsid w:val="00D20D5C"/>
    <w:rsid w:val="00D20E01"/>
    <w:rsid w:val="00D21181"/>
    <w:rsid w:val="00D21486"/>
    <w:rsid w:val="00D215E7"/>
    <w:rsid w:val="00D2194E"/>
    <w:rsid w:val="00D21B7A"/>
    <w:rsid w:val="00D21BFB"/>
    <w:rsid w:val="00D22091"/>
    <w:rsid w:val="00D22703"/>
    <w:rsid w:val="00D22786"/>
    <w:rsid w:val="00D22A7F"/>
    <w:rsid w:val="00D22C48"/>
    <w:rsid w:val="00D23806"/>
    <w:rsid w:val="00D23A11"/>
    <w:rsid w:val="00D23B2D"/>
    <w:rsid w:val="00D23B58"/>
    <w:rsid w:val="00D23DA1"/>
    <w:rsid w:val="00D24326"/>
    <w:rsid w:val="00D2450F"/>
    <w:rsid w:val="00D24554"/>
    <w:rsid w:val="00D24560"/>
    <w:rsid w:val="00D24741"/>
    <w:rsid w:val="00D247DA"/>
    <w:rsid w:val="00D24C52"/>
    <w:rsid w:val="00D24E30"/>
    <w:rsid w:val="00D24EA7"/>
    <w:rsid w:val="00D24F45"/>
    <w:rsid w:val="00D24FB8"/>
    <w:rsid w:val="00D250F6"/>
    <w:rsid w:val="00D25569"/>
    <w:rsid w:val="00D25665"/>
    <w:rsid w:val="00D25688"/>
    <w:rsid w:val="00D25C40"/>
    <w:rsid w:val="00D26091"/>
    <w:rsid w:val="00D26818"/>
    <w:rsid w:val="00D26985"/>
    <w:rsid w:val="00D269B3"/>
    <w:rsid w:val="00D26A86"/>
    <w:rsid w:val="00D2707B"/>
    <w:rsid w:val="00D27154"/>
    <w:rsid w:val="00D2718B"/>
    <w:rsid w:val="00D27237"/>
    <w:rsid w:val="00D2731B"/>
    <w:rsid w:val="00D277BE"/>
    <w:rsid w:val="00D27DD5"/>
    <w:rsid w:val="00D27F00"/>
    <w:rsid w:val="00D30083"/>
    <w:rsid w:val="00D30131"/>
    <w:rsid w:val="00D305AB"/>
    <w:rsid w:val="00D308D2"/>
    <w:rsid w:val="00D31280"/>
    <w:rsid w:val="00D3151B"/>
    <w:rsid w:val="00D315EE"/>
    <w:rsid w:val="00D3163F"/>
    <w:rsid w:val="00D317A7"/>
    <w:rsid w:val="00D318D2"/>
    <w:rsid w:val="00D31B59"/>
    <w:rsid w:val="00D31D80"/>
    <w:rsid w:val="00D31EF9"/>
    <w:rsid w:val="00D31F65"/>
    <w:rsid w:val="00D3203B"/>
    <w:rsid w:val="00D32079"/>
    <w:rsid w:val="00D322F9"/>
    <w:rsid w:val="00D32C5F"/>
    <w:rsid w:val="00D32C89"/>
    <w:rsid w:val="00D32CDA"/>
    <w:rsid w:val="00D3302B"/>
    <w:rsid w:val="00D3316C"/>
    <w:rsid w:val="00D33263"/>
    <w:rsid w:val="00D336C3"/>
    <w:rsid w:val="00D338BE"/>
    <w:rsid w:val="00D3418D"/>
    <w:rsid w:val="00D34206"/>
    <w:rsid w:val="00D343FE"/>
    <w:rsid w:val="00D34486"/>
    <w:rsid w:val="00D34862"/>
    <w:rsid w:val="00D34907"/>
    <w:rsid w:val="00D34A5A"/>
    <w:rsid w:val="00D350C3"/>
    <w:rsid w:val="00D35158"/>
    <w:rsid w:val="00D354EB"/>
    <w:rsid w:val="00D35576"/>
    <w:rsid w:val="00D35599"/>
    <w:rsid w:val="00D3584B"/>
    <w:rsid w:val="00D3590C"/>
    <w:rsid w:val="00D35BA2"/>
    <w:rsid w:val="00D35C77"/>
    <w:rsid w:val="00D35DB9"/>
    <w:rsid w:val="00D36066"/>
    <w:rsid w:val="00D36081"/>
    <w:rsid w:val="00D361E7"/>
    <w:rsid w:val="00D3620E"/>
    <w:rsid w:val="00D36411"/>
    <w:rsid w:val="00D3641D"/>
    <w:rsid w:val="00D36436"/>
    <w:rsid w:val="00D36443"/>
    <w:rsid w:val="00D3666A"/>
    <w:rsid w:val="00D3675D"/>
    <w:rsid w:val="00D368F4"/>
    <w:rsid w:val="00D36A85"/>
    <w:rsid w:val="00D36E4B"/>
    <w:rsid w:val="00D37399"/>
    <w:rsid w:val="00D375C4"/>
    <w:rsid w:val="00D37935"/>
    <w:rsid w:val="00D37BAB"/>
    <w:rsid w:val="00D37BB4"/>
    <w:rsid w:val="00D37C4E"/>
    <w:rsid w:val="00D3D36A"/>
    <w:rsid w:val="00D403AE"/>
    <w:rsid w:val="00D40436"/>
    <w:rsid w:val="00D40645"/>
    <w:rsid w:val="00D40FB0"/>
    <w:rsid w:val="00D41457"/>
    <w:rsid w:val="00D41704"/>
    <w:rsid w:val="00D417B4"/>
    <w:rsid w:val="00D4180A"/>
    <w:rsid w:val="00D41B3D"/>
    <w:rsid w:val="00D41DBB"/>
    <w:rsid w:val="00D420FB"/>
    <w:rsid w:val="00D4210A"/>
    <w:rsid w:val="00D4219F"/>
    <w:rsid w:val="00D42242"/>
    <w:rsid w:val="00D42315"/>
    <w:rsid w:val="00D4231B"/>
    <w:rsid w:val="00D423D0"/>
    <w:rsid w:val="00D424A2"/>
    <w:rsid w:val="00D42738"/>
    <w:rsid w:val="00D42829"/>
    <w:rsid w:val="00D42867"/>
    <w:rsid w:val="00D42E34"/>
    <w:rsid w:val="00D4314E"/>
    <w:rsid w:val="00D43275"/>
    <w:rsid w:val="00D43340"/>
    <w:rsid w:val="00D4337E"/>
    <w:rsid w:val="00D4379E"/>
    <w:rsid w:val="00D437D0"/>
    <w:rsid w:val="00D43A99"/>
    <w:rsid w:val="00D43AD4"/>
    <w:rsid w:val="00D43BEA"/>
    <w:rsid w:val="00D43C07"/>
    <w:rsid w:val="00D43D05"/>
    <w:rsid w:val="00D43F0A"/>
    <w:rsid w:val="00D43F2E"/>
    <w:rsid w:val="00D44768"/>
    <w:rsid w:val="00D44A2E"/>
    <w:rsid w:val="00D44A73"/>
    <w:rsid w:val="00D44BB4"/>
    <w:rsid w:val="00D44DB3"/>
    <w:rsid w:val="00D44EC0"/>
    <w:rsid w:val="00D44F10"/>
    <w:rsid w:val="00D4547E"/>
    <w:rsid w:val="00D45634"/>
    <w:rsid w:val="00D458F3"/>
    <w:rsid w:val="00D45993"/>
    <w:rsid w:val="00D45A8E"/>
    <w:rsid w:val="00D46091"/>
    <w:rsid w:val="00D462EC"/>
    <w:rsid w:val="00D4653A"/>
    <w:rsid w:val="00D466A9"/>
    <w:rsid w:val="00D467AB"/>
    <w:rsid w:val="00D46AB1"/>
    <w:rsid w:val="00D46C22"/>
    <w:rsid w:val="00D46C29"/>
    <w:rsid w:val="00D46CED"/>
    <w:rsid w:val="00D46D32"/>
    <w:rsid w:val="00D46DD7"/>
    <w:rsid w:val="00D47067"/>
    <w:rsid w:val="00D470B4"/>
    <w:rsid w:val="00D475DB"/>
    <w:rsid w:val="00D4766D"/>
    <w:rsid w:val="00D47704"/>
    <w:rsid w:val="00D4776E"/>
    <w:rsid w:val="00D478B2"/>
    <w:rsid w:val="00D47996"/>
    <w:rsid w:val="00D47C78"/>
    <w:rsid w:val="00D47D10"/>
    <w:rsid w:val="00D47F68"/>
    <w:rsid w:val="00D47FDE"/>
    <w:rsid w:val="00D502FC"/>
    <w:rsid w:val="00D5032F"/>
    <w:rsid w:val="00D50487"/>
    <w:rsid w:val="00D50732"/>
    <w:rsid w:val="00D509A8"/>
    <w:rsid w:val="00D50A85"/>
    <w:rsid w:val="00D50B3A"/>
    <w:rsid w:val="00D50C1D"/>
    <w:rsid w:val="00D50CC4"/>
    <w:rsid w:val="00D516AF"/>
    <w:rsid w:val="00D51BDC"/>
    <w:rsid w:val="00D51D7B"/>
    <w:rsid w:val="00D51E05"/>
    <w:rsid w:val="00D5206B"/>
    <w:rsid w:val="00D5206E"/>
    <w:rsid w:val="00D5214C"/>
    <w:rsid w:val="00D522E6"/>
    <w:rsid w:val="00D52407"/>
    <w:rsid w:val="00D52650"/>
    <w:rsid w:val="00D52799"/>
    <w:rsid w:val="00D52849"/>
    <w:rsid w:val="00D52C4D"/>
    <w:rsid w:val="00D52E28"/>
    <w:rsid w:val="00D52E44"/>
    <w:rsid w:val="00D52EBB"/>
    <w:rsid w:val="00D5300F"/>
    <w:rsid w:val="00D5325D"/>
    <w:rsid w:val="00D537CC"/>
    <w:rsid w:val="00D53945"/>
    <w:rsid w:val="00D53A0C"/>
    <w:rsid w:val="00D53BDB"/>
    <w:rsid w:val="00D53EC1"/>
    <w:rsid w:val="00D541A0"/>
    <w:rsid w:val="00D5429E"/>
    <w:rsid w:val="00D545B8"/>
    <w:rsid w:val="00D54819"/>
    <w:rsid w:val="00D54B31"/>
    <w:rsid w:val="00D54C47"/>
    <w:rsid w:val="00D55071"/>
    <w:rsid w:val="00D5520D"/>
    <w:rsid w:val="00D5530B"/>
    <w:rsid w:val="00D55568"/>
    <w:rsid w:val="00D55764"/>
    <w:rsid w:val="00D55A07"/>
    <w:rsid w:val="00D55AF1"/>
    <w:rsid w:val="00D55AF7"/>
    <w:rsid w:val="00D55BD4"/>
    <w:rsid w:val="00D55E60"/>
    <w:rsid w:val="00D56030"/>
    <w:rsid w:val="00D564E3"/>
    <w:rsid w:val="00D565E7"/>
    <w:rsid w:val="00D56876"/>
    <w:rsid w:val="00D56A07"/>
    <w:rsid w:val="00D56C5A"/>
    <w:rsid w:val="00D570B6"/>
    <w:rsid w:val="00D5746A"/>
    <w:rsid w:val="00D57F56"/>
    <w:rsid w:val="00D60194"/>
    <w:rsid w:val="00D601C9"/>
    <w:rsid w:val="00D60711"/>
    <w:rsid w:val="00D60763"/>
    <w:rsid w:val="00D607D5"/>
    <w:rsid w:val="00D60823"/>
    <w:rsid w:val="00D60ADC"/>
    <w:rsid w:val="00D60B36"/>
    <w:rsid w:val="00D60C32"/>
    <w:rsid w:val="00D60D92"/>
    <w:rsid w:val="00D60E23"/>
    <w:rsid w:val="00D6124C"/>
    <w:rsid w:val="00D6133E"/>
    <w:rsid w:val="00D613F1"/>
    <w:rsid w:val="00D617E0"/>
    <w:rsid w:val="00D61A28"/>
    <w:rsid w:val="00D61AC8"/>
    <w:rsid w:val="00D62270"/>
    <w:rsid w:val="00D622C2"/>
    <w:rsid w:val="00D62347"/>
    <w:rsid w:val="00D62524"/>
    <w:rsid w:val="00D627EC"/>
    <w:rsid w:val="00D62B73"/>
    <w:rsid w:val="00D63041"/>
    <w:rsid w:val="00D63180"/>
    <w:rsid w:val="00D6325A"/>
    <w:rsid w:val="00D6340C"/>
    <w:rsid w:val="00D63685"/>
    <w:rsid w:val="00D636C8"/>
    <w:rsid w:val="00D64155"/>
    <w:rsid w:val="00D645DB"/>
    <w:rsid w:val="00D64719"/>
    <w:rsid w:val="00D6478D"/>
    <w:rsid w:val="00D64A73"/>
    <w:rsid w:val="00D652DF"/>
    <w:rsid w:val="00D655EB"/>
    <w:rsid w:val="00D65BC7"/>
    <w:rsid w:val="00D65C42"/>
    <w:rsid w:val="00D65C5D"/>
    <w:rsid w:val="00D65D8E"/>
    <w:rsid w:val="00D6623F"/>
    <w:rsid w:val="00D66581"/>
    <w:rsid w:val="00D66628"/>
    <w:rsid w:val="00D66775"/>
    <w:rsid w:val="00D667A0"/>
    <w:rsid w:val="00D66906"/>
    <w:rsid w:val="00D6698C"/>
    <w:rsid w:val="00D66B08"/>
    <w:rsid w:val="00D66B97"/>
    <w:rsid w:val="00D66C84"/>
    <w:rsid w:val="00D66E76"/>
    <w:rsid w:val="00D66EB1"/>
    <w:rsid w:val="00D66F57"/>
    <w:rsid w:val="00D673B0"/>
    <w:rsid w:val="00D673EA"/>
    <w:rsid w:val="00D676CB"/>
    <w:rsid w:val="00D67793"/>
    <w:rsid w:val="00D6793B"/>
    <w:rsid w:val="00D67993"/>
    <w:rsid w:val="00D67995"/>
    <w:rsid w:val="00D67F4A"/>
    <w:rsid w:val="00D7012F"/>
    <w:rsid w:val="00D70D1F"/>
    <w:rsid w:val="00D70F0D"/>
    <w:rsid w:val="00D71182"/>
    <w:rsid w:val="00D711D4"/>
    <w:rsid w:val="00D714CF"/>
    <w:rsid w:val="00D715EA"/>
    <w:rsid w:val="00D7162A"/>
    <w:rsid w:val="00D71644"/>
    <w:rsid w:val="00D72388"/>
    <w:rsid w:val="00D723B9"/>
    <w:rsid w:val="00D72670"/>
    <w:rsid w:val="00D726D2"/>
    <w:rsid w:val="00D727D4"/>
    <w:rsid w:val="00D72CED"/>
    <w:rsid w:val="00D72DF7"/>
    <w:rsid w:val="00D731FC"/>
    <w:rsid w:val="00D73243"/>
    <w:rsid w:val="00D73290"/>
    <w:rsid w:val="00D73291"/>
    <w:rsid w:val="00D732A9"/>
    <w:rsid w:val="00D7334E"/>
    <w:rsid w:val="00D73758"/>
    <w:rsid w:val="00D73A64"/>
    <w:rsid w:val="00D73BE1"/>
    <w:rsid w:val="00D73C7E"/>
    <w:rsid w:val="00D73CEF"/>
    <w:rsid w:val="00D73F88"/>
    <w:rsid w:val="00D73FF3"/>
    <w:rsid w:val="00D7409E"/>
    <w:rsid w:val="00D7412B"/>
    <w:rsid w:val="00D74221"/>
    <w:rsid w:val="00D7454F"/>
    <w:rsid w:val="00D745D6"/>
    <w:rsid w:val="00D748C1"/>
    <w:rsid w:val="00D74A2D"/>
    <w:rsid w:val="00D74E66"/>
    <w:rsid w:val="00D75029"/>
    <w:rsid w:val="00D750C1"/>
    <w:rsid w:val="00D7513A"/>
    <w:rsid w:val="00D75243"/>
    <w:rsid w:val="00D75350"/>
    <w:rsid w:val="00D753C8"/>
    <w:rsid w:val="00D75491"/>
    <w:rsid w:val="00D75592"/>
    <w:rsid w:val="00D757A1"/>
    <w:rsid w:val="00D75C87"/>
    <w:rsid w:val="00D75E92"/>
    <w:rsid w:val="00D75F6D"/>
    <w:rsid w:val="00D76282"/>
    <w:rsid w:val="00D76B11"/>
    <w:rsid w:val="00D76E38"/>
    <w:rsid w:val="00D76E70"/>
    <w:rsid w:val="00D76ED4"/>
    <w:rsid w:val="00D76EE6"/>
    <w:rsid w:val="00D77486"/>
    <w:rsid w:val="00D7762D"/>
    <w:rsid w:val="00D77700"/>
    <w:rsid w:val="00D77A9B"/>
    <w:rsid w:val="00D77D28"/>
    <w:rsid w:val="00D77D62"/>
    <w:rsid w:val="00D804DD"/>
    <w:rsid w:val="00D8068F"/>
    <w:rsid w:val="00D8078D"/>
    <w:rsid w:val="00D80A0C"/>
    <w:rsid w:val="00D80C4C"/>
    <w:rsid w:val="00D80D8A"/>
    <w:rsid w:val="00D80F53"/>
    <w:rsid w:val="00D810BD"/>
    <w:rsid w:val="00D81351"/>
    <w:rsid w:val="00D814D4"/>
    <w:rsid w:val="00D81540"/>
    <w:rsid w:val="00D816AA"/>
    <w:rsid w:val="00D81766"/>
    <w:rsid w:val="00D81932"/>
    <w:rsid w:val="00D819B5"/>
    <w:rsid w:val="00D81A01"/>
    <w:rsid w:val="00D81B08"/>
    <w:rsid w:val="00D81E61"/>
    <w:rsid w:val="00D820AF"/>
    <w:rsid w:val="00D823F3"/>
    <w:rsid w:val="00D82650"/>
    <w:rsid w:val="00D82860"/>
    <w:rsid w:val="00D82DA3"/>
    <w:rsid w:val="00D82E85"/>
    <w:rsid w:val="00D82F6D"/>
    <w:rsid w:val="00D83726"/>
    <w:rsid w:val="00D83793"/>
    <w:rsid w:val="00D83813"/>
    <w:rsid w:val="00D83925"/>
    <w:rsid w:val="00D83CDE"/>
    <w:rsid w:val="00D84C17"/>
    <w:rsid w:val="00D84C76"/>
    <w:rsid w:val="00D8511E"/>
    <w:rsid w:val="00D85121"/>
    <w:rsid w:val="00D851DE"/>
    <w:rsid w:val="00D85409"/>
    <w:rsid w:val="00D859A0"/>
    <w:rsid w:val="00D85A6E"/>
    <w:rsid w:val="00D85C6A"/>
    <w:rsid w:val="00D85D2E"/>
    <w:rsid w:val="00D85D63"/>
    <w:rsid w:val="00D85ECE"/>
    <w:rsid w:val="00D85F40"/>
    <w:rsid w:val="00D85F65"/>
    <w:rsid w:val="00D8642D"/>
    <w:rsid w:val="00D864D4"/>
    <w:rsid w:val="00D8682F"/>
    <w:rsid w:val="00D868A1"/>
    <w:rsid w:val="00D8691A"/>
    <w:rsid w:val="00D86A26"/>
    <w:rsid w:val="00D86C59"/>
    <w:rsid w:val="00D872F9"/>
    <w:rsid w:val="00D87404"/>
    <w:rsid w:val="00D87629"/>
    <w:rsid w:val="00D8765E"/>
    <w:rsid w:val="00D87736"/>
    <w:rsid w:val="00D87845"/>
    <w:rsid w:val="00D878F9"/>
    <w:rsid w:val="00D87921"/>
    <w:rsid w:val="00D895D3"/>
    <w:rsid w:val="00D90082"/>
    <w:rsid w:val="00D90111"/>
    <w:rsid w:val="00D90214"/>
    <w:rsid w:val="00D904E5"/>
    <w:rsid w:val="00D907D0"/>
    <w:rsid w:val="00D90BB6"/>
    <w:rsid w:val="00D90C08"/>
    <w:rsid w:val="00D91035"/>
    <w:rsid w:val="00D91072"/>
    <w:rsid w:val="00D910C1"/>
    <w:rsid w:val="00D910C6"/>
    <w:rsid w:val="00D91716"/>
    <w:rsid w:val="00D91721"/>
    <w:rsid w:val="00D918AE"/>
    <w:rsid w:val="00D91C08"/>
    <w:rsid w:val="00D91D1D"/>
    <w:rsid w:val="00D91D35"/>
    <w:rsid w:val="00D91F39"/>
    <w:rsid w:val="00D92114"/>
    <w:rsid w:val="00D921DE"/>
    <w:rsid w:val="00D9258C"/>
    <w:rsid w:val="00D925F2"/>
    <w:rsid w:val="00D92ADA"/>
    <w:rsid w:val="00D92B23"/>
    <w:rsid w:val="00D92DB5"/>
    <w:rsid w:val="00D93262"/>
    <w:rsid w:val="00D93307"/>
    <w:rsid w:val="00D93484"/>
    <w:rsid w:val="00D9353C"/>
    <w:rsid w:val="00D936D5"/>
    <w:rsid w:val="00D9392C"/>
    <w:rsid w:val="00D941DA"/>
    <w:rsid w:val="00D94445"/>
    <w:rsid w:val="00D945F5"/>
    <w:rsid w:val="00D94B04"/>
    <w:rsid w:val="00D94B0A"/>
    <w:rsid w:val="00D94B9F"/>
    <w:rsid w:val="00D94DA5"/>
    <w:rsid w:val="00D94DFB"/>
    <w:rsid w:val="00D94E36"/>
    <w:rsid w:val="00D95109"/>
    <w:rsid w:val="00D9550E"/>
    <w:rsid w:val="00D95531"/>
    <w:rsid w:val="00D955DF"/>
    <w:rsid w:val="00D9561B"/>
    <w:rsid w:val="00D95625"/>
    <w:rsid w:val="00D958DF"/>
    <w:rsid w:val="00D95ABD"/>
    <w:rsid w:val="00D95AFB"/>
    <w:rsid w:val="00D9626B"/>
    <w:rsid w:val="00D968CD"/>
    <w:rsid w:val="00D969E6"/>
    <w:rsid w:val="00D96DEB"/>
    <w:rsid w:val="00D96EB9"/>
    <w:rsid w:val="00D96F50"/>
    <w:rsid w:val="00D972F5"/>
    <w:rsid w:val="00D97563"/>
    <w:rsid w:val="00D975E5"/>
    <w:rsid w:val="00D977FA"/>
    <w:rsid w:val="00D97AFA"/>
    <w:rsid w:val="00D97BF1"/>
    <w:rsid w:val="00D97C74"/>
    <w:rsid w:val="00D9CA4E"/>
    <w:rsid w:val="00DA025F"/>
    <w:rsid w:val="00DA02E3"/>
    <w:rsid w:val="00DA0497"/>
    <w:rsid w:val="00DA0581"/>
    <w:rsid w:val="00DA0A81"/>
    <w:rsid w:val="00DA0AC5"/>
    <w:rsid w:val="00DA0BE9"/>
    <w:rsid w:val="00DA0D92"/>
    <w:rsid w:val="00DA11C6"/>
    <w:rsid w:val="00DA1456"/>
    <w:rsid w:val="00DA15B3"/>
    <w:rsid w:val="00DA165A"/>
    <w:rsid w:val="00DA19C6"/>
    <w:rsid w:val="00DA19F7"/>
    <w:rsid w:val="00DA1A70"/>
    <w:rsid w:val="00DA1A86"/>
    <w:rsid w:val="00DA1A9D"/>
    <w:rsid w:val="00DA1AAD"/>
    <w:rsid w:val="00DA1AF5"/>
    <w:rsid w:val="00DA1B17"/>
    <w:rsid w:val="00DA1B97"/>
    <w:rsid w:val="00DA1ECC"/>
    <w:rsid w:val="00DA20C5"/>
    <w:rsid w:val="00DA2472"/>
    <w:rsid w:val="00DA261B"/>
    <w:rsid w:val="00DA26C2"/>
    <w:rsid w:val="00DA29AB"/>
    <w:rsid w:val="00DA2B20"/>
    <w:rsid w:val="00DA2EC2"/>
    <w:rsid w:val="00DA2EDC"/>
    <w:rsid w:val="00DA2EFA"/>
    <w:rsid w:val="00DA3219"/>
    <w:rsid w:val="00DA3311"/>
    <w:rsid w:val="00DA37E7"/>
    <w:rsid w:val="00DA37FF"/>
    <w:rsid w:val="00DA38CA"/>
    <w:rsid w:val="00DA3D90"/>
    <w:rsid w:val="00DA3F23"/>
    <w:rsid w:val="00DA3FF0"/>
    <w:rsid w:val="00DA40CD"/>
    <w:rsid w:val="00DA46F9"/>
    <w:rsid w:val="00DA4E24"/>
    <w:rsid w:val="00DA4E5C"/>
    <w:rsid w:val="00DA521D"/>
    <w:rsid w:val="00DA5398"/>
    <w:rsid w:val="00DA58F8"/>
    <w:rsid w:val="00DA6021"/>
    <w:rsid w:val="00DA617D"/>
    <w:rsid w:val="00DA682A"/>
    <w:rsid w:val="00DA68B1"/>
    <w:rsid w:val="00DA6B51"/>
    <w:rsid w:val="00DA6F65"/>
    <w:rsid w:val="00DA6F85"/>
    <w:rsid w:val="00DA7282"/>
    <w:rsid w:val="00DA72D5"/>
    <w:rsid w:val="00DA74BC"/>
    <w:rsid w:val="00DA74D5"/>
    <w:rsid w:val="00DA751F"/>
    <w:rsid w:val="00DA7826"/>
    <w:rsid w:val="00DA7884"/>
    <w:rsid w:val="00DA7D9E"/>
    <w:rsid w:val="00DA7E09"/>
    <w:rsid w:val="00DB001E"/>
    <w:rsid w:val="00DB0556"/>
    <w:rsid w:val="00DB0581"/>
    <w:rsid w:val="00DB05A5"/>
    <w:rsid w:val="00DB074A"/>
    <w:rsid w:val="00DB0903"/>
    <w:rsid w:val="00DB0C64"/>
    <w:rsid w:val="00DB0C6B"/>
    <w:rsid w:val="00DB0C91"/>
    <w:rsid w:val="00DB0C94"/>
    <w:rsid w:val="00DB0D01"/>
    <w:rsid w:val="00DB0F8C"/>
    <w:rsid w:val="00DB1297"/>
    <w:rsid w:val="00DB151D"/>
    <w:rsid w:val="00DB1732"/>
    <w:rsid w:val="00DB1861"/>
    <w:rsid w:val="00DB1ACB"/>
    <w:rsid w:val="00DB1B8E"/>
    <w:rsid w:val="00DB1CFE"/>
    <w:rsid w:val="00DB212C"/>
    <w:rsid w:val="00DB2315"/>
    <w:rsid w:val="00DB254D"/>
    <w:rsid w:val="00DB2912"/>
    <w:rsid w:val="00DB2B02"/>
    <w:rsid w:val="00DB2D39"/>
    <w:rsid w:val="00DB2DD8"/>
    <w:rsid w:val="00DB2F64"/>
    <w:rsid w:val="00DB31FF"/>
    <w:rsid w:val="00DB3473"/>
    <w:rsid w:val="00DB34FF"/>
    <w:rsid w:val="00DB3621"/>
    <w:rsid w:val="00DB371E"/>
    <w:rsid w:val="00DB387A"/>
    <w:rsid w:val="00DB396C"/>
    <w:rsid w:val="00DB396E"/>
    <w:rsid w:val="00DB3AB8"/>
    <w:rsid w:val="00DB3BC4"/>
    <w:rsid w:val="00DB3DB2"/>
    <w:rsid w:val="00DB3E33"/>
    <w:rsid w:val="00DB3ECC"/>
    <w:rsid w:val="00DB406A"/>
    <w:rsid w:val="00DB4189"/>
    <w:rsid w:val="00DB4372"/>
    <w:rsid w:val="00DB44D5"/>
    <w:rsid w:val="00DB4643"/>
    <w:rsid w:val="00DB4995"/>
    <w:rsid w:val="00DB4D28"/>
    <w:rsid w:val="00DB4D94"/>
    <w:rsid w:val="00DB4DB7"/>
    <w:rsid w:val="00DB5179"/>
    <w:rsid w:val="00DB54EC"/>
    <w:rsid w:val="00DB588A"/>
    <w:rsid w:val="00DB58D1"/>
    <w:rsid w:val="00DB59EB"/>
    <w:rsid w:val="00DB5A4A"/>
    <w:rsid w:val="00DB5C85"/>
    <w:rsid w:val="00DB62D6"/>
    <w:rsid w:val="00DB63F5"/>
    <w:rsid w:val="00DB64B6"/>
    <w:rsid w:val="00DB66A6"/>
    <w:rsid w:val="00DB68E7"/>
    <w:rsid w:val="00DB6B02"/>
    <w:rsid w:val="00DB6B2C"/>
    <w:rsid w:val="00DB6E14"/>
    <w:rsid w:val="00DB6E48"/>
    <w:rsid w:val="00DB722B"/>
    <w:rsid w:val="00DB733F"/>
    <w:rsid w:val="00DB7376"/>
    <w:rsid w:val="00DB77F3"/>
    <w:rsid w:val="00DB7BB7"/>
    <w:rsid w:val="00DB7FBF"/>
    <w:rsid w:val="00DB7FFB"/>
    <w:rsid w:val="00DC028C"/>
    <w:rsid w:val="00DC0612"/>
    <w:rsid w:val="00DC06DC"/>
    <w:rsid w:val="00DC09B8"/>
    <w:rsid w:val="00DC09C8"/>
    <w:rsid w:val="00DC0C4E"/>
    <w:rsid w:val="00DC0D82"/>
    <w:rsid w:val="00DC1053"/>
    <w:rsid w:val="00DC1146"/>
    <w:rsid w:val="00DC13DB"/>
    <w:rsid w:val="00DC1523"/>
    <w:rsid w:val="00DC18C8"/>
    <w:rsid w:val="00DC1B29"/>
    <w:rsid w:val="00DC201C"/>
    <w:rsid w:val="00DC248D"/>
    <w:rsid w:val="00DC2594"/>
    <w:rsid w:val="00DC285A"/>
    <w:rsid w:val="00DC31DF"/>
    <w:rsid w:val="00DC3298"/>
    <w:rsid w:val="00DC357C"/>
    <w:rsid w:val="00DC35B2"/>
    <w:rsid w:val="00DC35BA"/>
    <w:rsid w:val="00DC3601"/>
    <w:rsid w:val="00DC4248"/>
    <w:rsid w:val="00DC45D2"/>
    <w:rsid w:val="00DC4659"/>
    <w:rsid w:val="00DC477F"/>
    <w:rsid w:val="00DC4CFB"/>
    <w:rsid w:val="00DC4E14"/>
    <w:rsid w:val="00DC4F8A"/>
    <w:rsid w:val="00DC4FDA"/>
    <w:rsid w:val="00DC50C1"/>
    <w:rsid w:val="00DC51C1"/>
    <w:rsid w:val="00DC52A8"/>
    <w:rsid w:val="00DC53B4"/>
    <w:rsid w:val="00DC5ADD"/>
    <w:rsid w:val="00DC65EF"/>
    <w:rsid w:val="00DC6864"/>
    <w:rsid w:val="00DC6921"/>
    <w:rsid w:val="00DC6AA5"/>
    <w:rsid w:val="00DC71AC"/>
    <w:rsid w:val="00DC721E"/>
    <w:rsid w:val="00DC74C4"/>
    <w:rsid w:val="00DC7665"/>
    <w:rsid w:val="00DC7955"/>
    <w:rsid w:val="00DC795D"/>
    <w:rsid w:val="00DC798A"/>
    <w:rsid w:val="00DC7A30"/>
    <w:rsid w:val="00DC7E28"/>
    <w:rsid w:val="00DD0045"/>
    <w:rsid w:val="00DD02B3"/>
    <w:rsid w:val="00DD0615"/>
    <w:rsid w:val="00DD0831"/>
    <w:rsid w:val="00DD096C"/>
    <w:rsid w:val="00DD0A4E"/>
    <w:rsid w:val="00DD0AA0"/>
    <w:rsid w:val="00DD0B17"/>
    <w:rsid w:val="00DD0B69"/>
    <w:rsid w:val="00DD0C25"/>
    <w:rsid w:val="00DD0CEE"/>
    <w:rsid w:val="00DD0D4E"/>
    <w:rsid w:val="00DD0E29"/>
    <w:rsid w:val="00DD0F1E"/>
    <w:rsid w:val="00DD1166"/>
    <w:rsid w:val="00DD1804"/>
    <w:rsid w:val="00DD191D"/>
    <w:rsid w:val="00DD1C08"/>
    <w:rsid w:val="00DD2034"/>
    <w:rsid w:val="00DD2396"/>
    <w:rsid w:val="00DD2484"/>
    <w:rsid w:val="00DD2535"/>
    <w:rsid w:val="00DD2690"/>
    <w:rsid w:val="00DD2AC5"/>
    <w:rsid w:val="00DD2ACD"/>
    <w:rsid w:val="00DD2FA9"/>
    <w:rsid w:val="00DD3402"/>
    <w:rsid w:val="00DD3A32"/>
    <w:rsid w:val="00DD3A8F"/>
    <w:rsid w:val="00DD3BB9"/>
    <w:rsid w:val="00DD3C1D"/>
    <w:rsid w:val="00DD3CFB"/>
    <w:rsid w:val="00DD3D4A"/>
    <w:rsid w:val="00DD3D73"/>
    <w:rsid w:val="00DD3FCD"/>
    <w:rsid w:val="00DD41A5"/>
    <w:rsid w:val="00DD42D3"/>
    <w:rsid w:val="00DD4390"/>
    <w:rsid w:val="00DD44E8"/>
    <w:rsid w:val="00DD4D00"/>
    <w:rsid w:val="00DD4F0D"/>
    <w:rsid w:val="00DD4FAB"/>
    <w:rsid w:val="00DD513D"/>
    <w:rsid w:val="00DD537F"/>
    <w:rsid w:val="00DD576C"/>
    <w:rsid w:val="00DD58E2"/>
    <w:rsid w:val="00DD5B75"/>
    <w:rsid w:val="00DD5DD9"/>
    <w:rsid w:val="00DD5F41"/>
    <w:rsid w:val="00DD60F5"/>
    <w:rsid w:val="00DD6620"/>
    <w:rsid w:val="00DD67BC"/>
    <w:rsid w:val="00DD6F32"/>
    <w:rsid w:val="00DD6FF4"/>
    <w:rsid w:val="00DD704F"/>
    <w:rsid w:val="00DD709D"/>
    <w:rsid w:val="00DD738C"/>
    <w:rsid w:val="00DD7471"/>
    <w:rsid w:val="00DD79FA"/>
    <w:rsid w:val="00DD7A93"/>
    <w:rsid w:val="00DD7C24"/>
    <w:rsid w:val="00DE0455"/>
    <w:rsid w:val="00DE0463"/>
    <w:rsid w:val="00DE0485"/>
    <w:rsid w:val="00DE055B"/>
    <w:rsid w:val="00DE07BC"/>
    <w:rsid w:val="00DE0BF4"/>
    <w:rsid w:val="00DE0C6E"/>
    <w:rsid w:val="00DE0E06"/>
    <w:rsid w:val="00DE11C7"/>
    <w:rsid w:val="00DE11E5"/>
    <w:rsid w:val="00DE1277"/>
    <w:rsid w:val="00DE13A0"/>
    <w:rsid w:val="00DE1918"/>
    <w:rsid w:val="00DE19D6"/>
    <w:rsid w:val="00DE1AEE"/>
    <w:rsid w:val="00DE2236"/>
    <w:rsid w:val="00DE2338"/>
    <w:rsid w:val="00DE25E4"/>
    <w:rsid w:val="00DE2829"/>
    <w:rsid w:val="00DE2B89"/>
    <w:rsid w:val="00DE2E10"/>
    <w:rsid w:val="00DE2F04"/>
    <w:rsid w:val="00DE2FE3"/>
    <w:rsid w:val="00DE319D"/>
    <w:rsid w:val="00DE3345"/>
    <w:rsid w:val="00DE3A3F"/>
    <w:rsid w:val="00DE3B05"/>
    <w:rsid w:val="00DE3C24"/>
    <w:rsid w:val="00DE3C47"/>
    <w:rsid w:val="00DE3DAF"/>
    <w:rsid w:val="00DE4256"/>
    <w:rsid w:val="00DE42C5"/>
    <w:rsid w:val="00DE448A"/>
    <w:rsid w:val="00DE44A4"/>
    <w:rsid w:val="00DE459B"/>
    <w:rsid w:val="00DE4703"/>
    <w:rsid w:val="00DE4C5A"/>
    <w:rsid w:val="00DE4D1A"/>
    <w:rsid w:val="00DE51D6"/>
    <w:rsid w:val="00DE52E3"/>
    <w:rsid w:val="00DE540E"/>
    <w:rsid w:val="00DE5622"/>
    <w:rsid w:val="00DE5791"/>
    <w:rsid w:val="00DE5841"/>
    <w:rsid w:val="00DE5853"/>
    <w:rsid w:val="00DE5972"/>
    <w:rsid w:val="00DE5B85"/>
    <w:rsid w:val="00DE5BAB"/>
    <w:rsid w:val="00DE5D16"/>
    <w:rsid w:val="00DE60B5"/>
    <w:rsid w:val="00DE620A"/>
    <w:rsid w:val="00DE62BD"/>
    <w:rsid w:val="00DE6B87"/>
    <w:rsid w:val="00DE6D24"/>
    <w:rsid w:val="00DE7062"/>
    <w:rsid w:val="00DE71E0"/>
    <w:rsid w:val="00DE71ED"/>
    <w:rsid w:val="00DE72CE"/>
    <w:rsid w:val="00DE737B"/>
    <w:rsid w:val="00DE74A3"/>
    <w:rsid w:val="00DE77DF"/>
    <w:rsid w:val="00DE7855"/>
    <w:rsid w:val="00DE796A"/>
    <w:rsid w:val="00DE7CBC"/>
    <w:rsid w:val="00DE7DA8"/>
    <w:rsid w:val="00DF00DD"/>
    <w:rsid w:val="00DF0349"/>
    <w:rsid w:val="00DF03B1"/>
    <w:rsid w:val="00DF03F4"/>
    <w:rsid w:val="00DF0479"/>
    <w:rsid w:val="00DF0F84"/>
    <w:rsid w:val="00DF1091"/>
    <w:rsid w:val="00DF1161"/>
    <w:rsid w:val="00DF11D3"/>
    <w:rsid w:val="00DF13D9"/>
    <w:rsid w:val="00DF15B9"/>
    <w:rsid w:val="00DF1AB3"/>
    <w:rsid w:val="00DF1CDA"/>
    <w:rsid w:val="00DF1E1D"/>
    <w:rsid w:val="00DF1E4A"/>
    <w:rsid w:val="00DF1EDD"/>
    <w:rsid w:val="00DF214D"/>
    <w:rsid w:val="00DF22FE"/>
    <w:rsid w:val="00DF2495"/>
    <w:rsid w:val="00DF282E"/>
    <w:rsid w:val="00DF2947"/>
    <w:rsid w:val="00DF2B9E"/>
    <w:rsid w:val="00DF2C34"/>
    <w:rsid w:val="00DF2D2F"/>
    <w:rsid w:val="00DF2E05"/>
    <w:rsid w:val="00DF2E0A"/>
    <w:rsid w:val="00DF3459"/>
    <w:rsid w:val="00DF35CE"/>
    <w:rsid w:val="00DF3811"/>
    <w:rsid w:val="00DF3863"/>
    <w:rsid w:val="00DF3986"/>
    <w:rsid w:val="00DF3AFA"/>
    <w:rsid w:val="00DF3E5A"/>
    <w:rsid w:val="00DF40F9"/>
    <w:rsid w:val="00DF4235"/>
    <w:rsid w:val="00DF4401"/>
    <w:rsid w:val="00DF451D"/>
    <w:rsid w:val="00DF4654"/>
    <w:rsid w:val="00DF57BA"/>
    <w:rsid w:val="00DF5850"/>
    <w:rsid w:val="00DF59E3"/>
    <w:rsid w:val="00DF5AB0"/>
    <w:rsid w:val="00DF5B27"/>
    <w:rsid w:val="00DF5EBE"/>
    <w:rsid w:val="00DF60CA"/>
    <w:rsid w:val="00DF61C7"/>
    <w:rsid w:val="00DF6717"/>
    <w:rsid w:val="00DF69F1"/>
    <w:rsid w:val="00DF6CDF"/>
    <w:rsid w:val="00DF6DFF"/>
    <w:rsid w:val="00DF6E7F"/>
    <w:rsid w:val="00DF70A0"/>
    <w:rsid w:val="00DF737E"/>
    <w:rsid w:val="00DF75B9"/>
    <w:rsid w:val="00DF7923"/>
    <w:rsid w:val="00DF79FB"/>
    <w:rsid w:val="00DF7AA2"/>
    <w:rsid w:val="00DF7CDA"/>
    <w:rsid w:val="00E001C9"/>
    <w:rsid w:val="00E006A0"/>
    <w:rsid w:val="00E0078C"/>
    <w:rsid w:val="00E00874"/>
    <w:rsid w:val="00E008BB"/>
    <w:rsid w:val="00E008FD"/>
    <w:rsid w:val="00E01302"/>
    <w:rsid w:val="00E01495"/>
    <w:rsid w:val="00E016C8"/>
    <w:rsid w:val="00E01733"/>
    <w:rsid w:val="00E01769"/>
    <w:rsid w:val="00E019A1"/>
    <w:rsid w:val="00E01AE1"/>
    <w:rsid w:val="00E01BF3"/>
    <w:rsid w:val="00E01CE2"/>
    <w:rsid w:val="00E01EB2"/>
    <w:rsid w:val="00E01EF6"/>
    <w:rsid w:val="00E02A7F"/>
    <w:rsid w:val="00E03001"/>
    <w:rsid w:val="00E030C0"/>
    <w:rsid w:val="00E0327C"/>
    <w:rsid w:val="00E033E2"/>
    <w:rsid w:val="00E0343A"/>
    <w:rsid w:val="00E036AC"/>
    <w:rsid w:val="00E036E5"/>
    <w:rsid w:val="00E03884"/>
    <w:rsid w:val="00E03F49"/>
    <w:rsid w:val="00E041FA"/>
    <w:rsid w:val="00E042EB"/>
    <w:rsid w:val="00E04568"/>
    <w:rsid w:val="00E049E5"/>
    <w:rsid w:val="00E04A1D"/>
    <w:rsid w:val="00E04BC1"/>
    <w:rsid w:val="00E04E44"/>
    <w:rsid w:val="00E04FD5"/>
    <w:rsid w:val="00E05067"/>
    <w:rsid w:val="00E05207"/>
    <w:rsid w:val="00E0531E"/>
    <w:rsid w:val="00E05455"/>
    <w:rsid w:val="00E0556C"/>
    <w:rsid w:val="00E05715"/>
    <w:rsid w:val="00E05960"/>
    <w:rsid w:val="00E05BB5"/>
    <w:rsid w:val="00E05D1D"/>
    <w:rsid w:val="00E05FBB"/>
    <w:rsid w:val="00E064A5"/>
    <w:rsid w:val="00E06F19"/>
    <w:rsid w:val="00E072D1"/>
    <w:rsid w:val="00E07480"/>
    <w:rsid w:val="00E07491"/>
    <w:rsid w:val="00E074E5"/>
    <w:rsid w:val="00E0758F"/>
    <w:rsid w:val="00E0768F"/>
    <w:rsid w:val="00E07792"/>
    <w:rsid w:val="00E0782E"/>
    <w:rsid w:val="00E07BCB"/>
    <w:rsid w:val="00E07E54"/>
    <w:rsid w:val="00E07EBB"/>
    <w:rsid w:val="00E1007C"/>
    <w:rsid w:val="00E100B5"/>
    <w:rsid w:val="00E100E9"/>
    <w:rsid w:val="00E102EC"/>
    <w:rsid w:val="00E1031F"/>
    <w:rsid w:val="00E1042E"/>
    <w:rsid w:val="00E105C8"/>
    <w:rsid w:val="00E1061E"/>
    <w:rsid w:val="00E107D5"/>
    <w:rsid w:val="00E1098B"/>
    <w:rsid w:val="00E10A40"/>
    <w:rsid w:val="00E10C08"/>
    <w:rsid w:val="00E10D06"/>
    <w:rsid w:val="00E10D79"/>
    <w:rsid w:val="00E10FC1"/>
    <w:rsid w:val="00E1108C"/>
    <w:rsid w:val="00E111AE"/>
    <w:rsid w:val="00E11378"/>
    <w:rsid w:val="00E1174E"/>
    <w:rsid w:val="00E117B7"/>
    <w:rsid w:val="00E11941"/>
    <w:rsid w:val="00E11CD9"/>
    <w:rsid w:val="00E11EEB"/>
    <w:rsid w:val="00E12099"/>
    <w:rsid w:val="00E121AF"/>
    <w:rsid w:val="00E126B8"/>
    <w:rsid w:val="00E126E4"/>
    <w:rsid w:val="00E1274C"/>
    <w:rsid w:val="00E1294E"/>
    <w:rsid w:val="00E12F1A"/>
    <w:rsid w:val="00E12F4D"/>
    <w:rsid w:val="00E13067"/>
    <w:rsid w:val="00E131ED"/>
    <w:rsid w:val="00E134CE"/>
    <w:rsid w:val="00E136D7"/>
    <w:rsid w:val="00E13812"/>
    <w:rsid w:val="00E13B5D"/>
    <w:rsid w:val="00E13E34"/>
    <w:rsid w:val="00E1414C"/>
    <w:rsid w:val="00E14C4B"/>
    <w:rsid w:val="00E14DBF"/>
    <w:rsid w:val="00E14F31"/>
    <w:rsid w:val="00E1502A"/>
    <w:rsid w:val="00E1510F"/>
    <w:rsid w:val="00E1514D"/>
    <w:rsid w:val="00E15AC6"/>
    <w:rsid w:val="00E15BD4"/>
    <w:rsid w:val="00E15C0E"/>
    <w:rsid w:val="00E15C2F"/>
    <w:rsid w:val="00E161A6"/>
    <w:rsid w:val="00E161B3"/>
    <w:rsid w:val="00E161B4"/>
    <w:rsid w:val="00E162E3"/>
    <w:rsid w:val="00E1654A"/>
    <w:rsid w:val="00E16698"/>
    <w:rsid w:val="00E16A46"/>
    <w:rsid w:val="00E16F9A"/>
    <w:rsid w:val="00E16FE8"/>
    <w:rsid w:val="00E1737A"/>
    <w:rsid w:val="00E17532"/>
    <w:rsid w:val="00E17590"/>
    <w:rsid w:val="00E1760E"/>
    <w:rsid w:val="00E17633"/>
    <w:rsid w:val="00E176D0"/>
    <w:rsid w:val="00E17A90"/>
    <w:rsid w:val="00E17AFC"/>
    <w:rsid w:val="00E17D94"/>
    <w:rsid w:val="00E17ECF"/>
    <w:rsid w:val="00E20017"/>
    <w:rsid w:val="00E200AF"/>
    <w:rsid w:val="00E201D2"/>
    <w:rsid w:val="00E20589"/>
    <w:rsid w:val="00E2066C"/>
    <w:rsid w:val="00E20710"/>
    <w:rsid w:val="00E208B7"/>
    <w:rsid w:val="00E209A8"/>
    <w:rsid w:val="00E20B88"/>
    <w:rsid w:val="00E20BA8"/>
    <w:rsid w:val="00E20E3B"/>
    <w:rsid w:val="00E2104E"/>
    <w:rsid w:val="00E2119C"/>
    <w:rsid w:val="00E212E6"/>
    <w:rsid w:val="00E216D3"/>
    <w:rsid w:val="00E21950"/>
    <w:rsid w:val="00E21BC1"/>
    <w:rsid w:val="00E21F74"/>
    <w:rsid w:val="00E21FEC"/>
    <w:rsid w:val="00E220A4"/>
    <w:rsid w:val="00E2215B"/>
    <w:rsid w:val="00E2253C"/>
    <w:rsid w:val="00E228C7"/>
    <w:rsid w:val="00E22DDD"/>
    <w:rsid w:val="00E232B1"/>
    <w:rsid w:val="00E23741"/>
    <w:rsid w:val="00E237A3"/>
    <w:rsid w:val="00E238DC"/>
    <w:rsid w:val="00E23C2F"/>
    <w:rsid w:val="00E23C6F"/>
    <w:rsid w:val="00E23FDF"/>
    <w:rsid w:val="00E24341"/>
    <w:rsid w:val="00E2440C"/>
    <w:rsid w:val="00E24769"/>
    <w:rsid w:val="00E2489F"/>
    <w:rsid w:val="00E24935"/>
    <w:rsid w:val="00E249AA"/>
    <w:rsid w:val="00E25067"/>
    <w:rsid w:val="00E25706"/>
    <w:rsid w:val="00E25737"/>
    <w:rsid w:val="00E257EF"/>
    <w:rsid w:val="00E259E7"/>
    <w:rsid w:val="00E25A1D"/>
    <w:rsid w:val="00E25C2E"/>
    <w:rsid w:val="00E25CD7"/>
    <w:rsid w:val="00E26328"/>
    <w:rsid w:val="00E26551"/>
    <w:rsid w:val="00E26637"/>
    <w:rsid w:val="00E267C2"/>
    <w:rsid w:val="00E26905"/>
    <w:rsid w:val="00E269F0"/>
    <w:rsid w:val="00E26CD9"/>
    <w:rsid w:val="00E26D19"/>
    <w:rsid w:val="00E26E49"/>
    <w:rsid w:val="00E26E7F"/>
    <w:rsid w:val="00E26F09"/>
    <w:rsid w:val="00E27499"/>
    <w:rsid w:val="00E2780B"/>
    <w:rsid w:val="00E278DD"/>
    <w:rsid w:val="00E27D9D"/>
    <w:rsid w:val="00E27DE6"/>
    <w:rsid w:val="00E27FC4"/>
    <w:rsid w:val="00E2AD24"/>
    <w:rsid w:val="00E3004A"/>
    <w:rsid w:val="00E30071"/>
    <w:rsid w:val="00E3012C"/>
    <w:rsid w:val="00E301C0"/>
    <w:rsid w:val="00E30281"/>
    <w:rsid w:val="00E30519"/>
    <w:rsid w:val="00E30586"/>
    <w:rsid w:val="00E30DC3"/>
    <w:rsid w:val="00E30DFD"/>
    <w:rsid w:val="00E30E16"/>
    <w:rsid w:val="00E30FCD"/>
    <w:rsid w:val="00E3102D"/>
    <w:rsid w:val="00E31391"/>
    <w:rsid w:val="00E31748"/>
    <w:rsid w:val="00E318EA"/>
    <w:rsid w:val="00E31AA5"/>
    <w:rsid w:val="00E31BBB"/>
    <w:rsid w:val="00E31C79"/>
    <w:rsid w:val="00E31C97"/>
    <w:rsid w:val="00E31F7C"/>
    <w:rsid w:val="00E31FD5"/>
    <w:rsid w:val="00E31FF8"/>
    <w:rsid w:val="00E32416"/>
    <w:rsid w:val="00E3245E"/>
    <w:rsid w:val="00E32530"/>
    <w:rsid w:val="00E32A3F"/>
    <w:rsid w:val="00E32AAD"/>
    <w:rsid w:val="00E32B57"/>
    <w:rsid w:val="00E32D10"/>
    <w:rsid w:val="00E32E65"/>
    <w:rsid w:val="00E33494"/>
    <w:rsid w:val="00E3368A"/>
    <w:rsid w:val="00E33B36"/>
    <w:rsid w:val="00E342AF"/>
    <w:rsid w:val="00E3433F"/>
    <w:rsid w:val="00E345DE"/>
    <w:rsid w:val="00E346C3"/>
    <w:rsid w:val="00E34A06"/>
    <w:rsid w:val="00E34BB7"/>
    <w:rsid w:val="00E34C6C"/>
    <w:rsid w:val="00E35008"/>
    <w:rsid w:val="00E35253"/>
    <w:rsid w:val="00E35632"/>
    <w:rsid w:val="00E3582C"/>
    <w:rsid w:val="00E359F9"/>
    <w:rsid w:val="00E35C80"/>
    <w:rsid w:val="00E35DA1"/>
    <w:rsid w:val="00E35DCF"/>
    <w:rsid w:val="00E36268"/>
    <w:rsid w:val="00E364C5"/>
    <w:rsid w:val="00E36719"/>
    <w:rsid w:val="00E369FF"/>
    <w:rsid w:val="00E36B36"/>
    <w:rsid w:val="00E36D0E"/>
    <w:rsid w:val="00E36D70"/>
    <w:rsid w:val="00E37679"/>
    <w:rsid w:val="00E3781A"/>
    <w:rsid w:val="00E37996"/>
    <w:rsid w:val="00E37B76"/>
    <w:rsid w:val="00E37C2C"/>
    <w:rsid w:val="00E37C89"/>
    <w:rsid w:val="00E37D91"/>
    <w:rsid w:val="00E37DBD"/>
    <w:rsid w:val="00E37FC4"/>
    <w:rsid w:val="00E4023F"/>
    <w:rsid w:val="00E40418"/>
    <w:rsid w:val="00E40ABA"/>
    <w:rsid w:val="00E40ACE"/>
    <w:rsid w:val="00E40B8B"/>
    <w:rsid w:val="00E40D2B"/>
    <w:rsid w:val="00E410D8"/>
    <w:rsid w:val="00E41157"/>
    <w:rsid w:val="00E41371"/>
    <w:rsid w:val="00E41457"/>
    <w:rsid w:val="00E41794"/>
    <w:rsid w:val="00E418ED"/>
    <w:rsid w:val="00E41A2A"/>
    <w:rsid w:val="00E41A6A"/>
    <w:rsid w:val="00E41D58"/>
    <w:rsid w:val="00E41E02"/>
    <w:rsid w:val="00E41E56"/>
    <w:rsid w:val="00E41E58"/>
    <w:rsid w:val="00E41EC6"/>
    <w:rsid w:val="00E42062"/>
    <w:rsid w:val="00E4206E"/>
    <w:rsid w:val="00E421EE"/>
    <w:rsid w:val="00E42246"/>
    <w:rsid w:val="00E423FC"/>
    <w:rsid w:val="00E424D2"/>
    <w:rsid w:val="00E4273B"/>
    <w:rsid w:val="00E428C9"/>
    <w:rsid w:val="00E428F9"/>
    <w:rsid w:val="00E4299D"/>
    <w:rsid w:val="00E42E02"/>
    <w:rsid w:val="00E4302B"/>
    <w:rsid w:val="00E4305A"/>
    <w:rsid w:val="00E43285"/>
    <w:rsid w:val="00E43353"/>
    <w:rsid w:val="00E4336B"/>
    <w:rsid w:val="00E433DA"/>
    <w:rsid w:val="00E43578"/>
    <w:rsid w:val="00E438E9"/>
    <w:rsid w:val="00E43B13"/>
    <w:rsid w:val="00E43BAE"/>
    <w:rsid w:val="00E43F1F"/>
    <w:rsid w:val="00E441F0"/>
    <w:rsid w:val="00E4451A"/>
    <w:rsid w:val="00E44C0C"/>
    <w:rsid w:val="00E44C11"/>
    <w:rsid w:val="00E44C17"/>
    <w:rsid w:val="00E45052"/>
    <w:rsid w:val="00E450A1"/>
    <w:rsid w:val="00E450EC"/>
    <w:rsid w:val="00E45414"/>
    <w:rsid w:val="00E4549D"/>
    <w:rsid w:val="00E454FC"/>
    <w:rsid w:val="00E45523"/>
    <w:rsid w:val="00E45720"/>
    <w:rsid w:val="00E45A5F"/>
    <w:rsid w:val="00E45D46"/>
    <w:rsid w:val="00E45D76"/>
    <w:rsid w:val="00E4603D"/>
    <w:rsid w:val="00E4631C"/>
    <w:rsid w:val="00E467CB"/>
    <w:rsid w:val="00E46826"/>
    <w:rsid w:val="00E468A6"/>
    <w:rsid w:val="00E468A7"/>
    <w:rsid w:val="00E468F5"/>
    <w:rsid w:val="00E4697B"/>
    <w:rsid w:val="00E4699F"/>
    <w:rsid w:val="00E46A07"/>
    <w:rsid w:val="00E46F09"/>
    <w:rsid w:val="00E46F38"/>
    <w:rsid w:val="00E471D7"/>
    <w:rsid w:val="00E47245"/>
    <w:rsid w:val="00E47296"/>
    <w:rsid w:val="00E472F5"/>
    <w:rsid w:val="00E47745"/>
    <w:rsid w:val="00E479DC"/>
    <w:rsid w:val="00E47A11"/>
    <w:rsid w:val="00E47B6D"/>
    <w:rsid w:val="00E47C47"/>
    <w:rsid w:val="00E47D8C"/>
    <w:rsid w:val="00E47D8D"/>
    <w:rsid w:val="00E47DA1"/>
    <w:rsid w:val="00E501A7"/>
    <w:rsid w:val="00E501C9"/>
    <w:rsid w:val="00E50219"/>
    <w:rsid w:val="00E5052D"/>
    <w:rsid w:val="00E506C6"/>
    <w:rsid w:val="00E50900"/>
    <w:rsid w:val="00E50936"/>
    <w:rsid w:val="00E510BB"/>
    <w:rsid w:val="00E514D4"/>
    <w:rsid w:val="00E518B9"/>
    <w:rsid w:val="00E51947"/>
    <w:rsid w:val="00E51CA2"/>
    <w:rsid w:val="00E52223"/>
    <w:rsid w:val="00E5271B"/>
    <w:rsid w:val="00E52B5D"/>
    <w:rsid w:val="00E52CC3"/>
    <w:rsid w:val="00E52D5F"/>
    <w:rsid w:val="00E52D79"/>
    <w:rsid w:val="00E5309C"/>
    <w:rsid w:val="00E53381"/>
    <w:rsid w:val="00E536F7"/>
    <w:rsid w:val="00E538F6"/>
    <w:rsid w:val="00E53FA5"/>
    <w:rsid w:val="00E54226"/>
    <w:rsid w:val="00E542C4"/>
    <w:rsid w:val="00E5459B"/>
    <w:rsid w:val="00E54653"/>
    <w:rsid w:val="00E5467B"/>
    <w:rsid w:val="00E54C15"/>
    <w:rsid w:val="00E54F7F"/>
    <w:rsid w:val="00E550ED"/>
    <w:rsid w:val="00E55141"/>
    <w:rsid w:val="00E554B2"/>
    <w:rsid w:val="00E55614"/>
    <w:rsid w:val="00E5578F"/>
    <w:rsid w:val="00E5582D"/>
    <w:rsid w:val="00E559BB"/>
    <w:rsid w:val="00E55E48"/>
    <w:rsid w:val="00E55F21"/>
    <w:rsid w:val="00E56058"/>
    <w:rsid w:val="00E56233"/>
    <w:rsid w:val="00E56520"/>
    <w:rsid w:val="00E5676A"/>
    <w:rsid w:val="00E5698D"/>
    <w:rsid w:val="00E56B11"/>
    <w:rsid w:val="00E56D2A"/>
    <w:rsid w:val="00E56D43"/>
    <w:rsid w:val="00E56D51"/>
    <w:rsid w:val="00E57006"/>
    <w:rsid w:val="00E5726D"/>
    <w:rsid w:val="00E5741D"/>
    <w:rsid w:val="00E57770"/>
    <w:rsid w:val="00E57803"/>
    <w:rsid w:val="00E579CE"/>
    <w:rsid w:val="00E57B1F"/>
    <w:rsid w:val="00E57F8D"/>
    <w:rsid w:val="00E603A6"/>
    <w:rsid w:val="00E6072B"/>
    <w:rsid w:val="00E60929"/>
    <w:rsid w:val="00E6092D"/>
    <w:rsid w:val="00E609CA"/>
    <w:rsid w:val="00E60A8B"/>
    <w:rsid w:val="00E60C5D"/>
    <w:rsid w:val="00E60F86"/>
    <w:rsid w:val="00E612B2"/>
    <w:rsid w:val="00E61506"/>
    <w:rsid w:val="00E6182A"/>
    <w:rsid w:val="00E62183"/>
    <w:rsid w:val="00E62298"/>
    <w:rsid w:val="00E622C5"/>
    <w:rsid w:val="00E629EF"/>
    <w:rsid w:val="00E62BE6"/>
    <w:rsid w:val="00E62C2A"/>
    <w:rsid w:val="00E62DF1"/>
    <w:rsid w:val="00E62E28"/>
    <w:rsid w:val="00E62E6A"/>
    <w:rsid w:val="00E62E6D"/>
    <w:rsid w:val="00E62EA6"/>
    <w:rsid w:val="00E62F19"/>
    <w:rsid w:val="00E6315D"/>
    <w:rsid w:val="00E63206"/>
    <w:rsid w:val="00E63526"/>
    <w:rsid w:val="00E63539"/>
    <w:rsid w:val="00E636DF"/>
    <w:rsid w:val="00E63828"/>
    <w:rsid w:val="00E63CF6"/>
    <w:rsid w:val="00E63F60"/>
    <w:rsid w:val="00E64128"/>
    <w:rsid w:val="00E64169"/>
    <w:rsid w:val="00E641ED"/>
    <w:rsid w:val="00E64330"/>
    <w:rsid w:val="00E64478"/>
    <w:rsid w:val="00E644AE"/>
    <w:rsid w:val="00E64750"/>
    <w:rsid w:val="00E649EB"/>
    <w:rsid w:val="00E64D7E"/>
    <w:rsid w:val="00E651F4"/>
    <w:rsid w:val="00E65243"/>
    <w:rsid w:val="00E65329"/>
    <w:rsid w:val="00E6541C"/>
    <w:rsid w:val="00E654F3"/>
    <w:rsid w:val="00E654FE"/>
    <w:rsid w:val="00E657AA"/>
    <w:rsid w:val="00E65A95"/>
    <w:rsid w:val="00E660B5"/>
    <w:rsid w:val="00E6630B"/>
    <w:rsid w:val="00E66315"/>
    <w:rsid w:val="00E6631A"/>
    <w:rsid w:val="00E6645E"/>
    <w:rsid w:val="00E666DF"/>
    <w:rsid w:val="00E66833"/>
    <w:rsid w:val="00E66997"/>
    <w:rsid w:val="00E66ADF"/>
    <w:rsid w:val="00E66BA0"/>
    <w:rsid w:val="00E66C06"/>
    <w:rsid w:val="00E66ECC"/>
    <w:rsid w:val="00E66FB8"/>
    <w:rsid w:val="00E675FE"/>
    <w:rsid w:val="00E676E3"/>
    <w:rsid w:val="00E67802"/>
    <w:rsid w:val="00E67983"/>
    <w:rsid w:val="00E67A30"/>
    <w:rsid w:val="00E67CE6"/>
    <w:rsid w:val="00E67D2D"/>
    <w:rsid w:val="00E67FA8"/>
    <w:rsid w:val="00E702DC"/>
    <w:rsid w:val="00E70616"/>
    <w:rsid w:val="00E70792"/>
    <w:rsid w:val="00E707AE"/>
    <w:rsid w:val="00E71160"/>
    <w:rsid w:val="00E7128A"/>
    <w:rsid w:val="00E7138F"/>
    <w:rsid w:val="00E71572"/>
    <w:rsid w:val="00E71731"/>
    <w:rsid w:val="00E71AB7"/>
    <w:rsid w:val="00E71ECB"/>
    <w:rsid w:val="00E72046"/>
    <w:rsid w:val="00E72080"/>
    <w:rsid w:val="00E721F4"/>
    <w:rsid w:val="00E7237F"/>
    <w:rsid w:val="00E72546"/>
    <w:rsid w:val="00E7263A"/>
    <w:rsid w:val="00E72732"/>
    <w:rsid w:val="00E727CC"/>
    <w:rsid w:val="00E72896"/>
    <w:rsid w:val="00E7296C"/>
    <w:rsid w:val="00E72C82"/>
    <w:rsid w:val="00E72FDC"/>
    <w:rsid w:val="00E730FB"/>
    <w:rsid w:val="00E732A5"/>
    <w:rsid w:val="00E734CC"/>
    <w:rsid w:val="00E7351B"/>
    <w:rsid w:val="00E73957"/>
    <w:rsid w:val="00E73C3F"/>
    <w:rsid w:val="00E73DC2"/>
    <w:rsid w:val="00E73E75"/>
    <w:rsid w:val="00E73ED1"/>
    <w:rsid w:val="00E73EF5"/>
    <w:rsid w:val="00E73EF7"/>
    <w:rsid w:val="00E74126"/>
    <w:rsid w:val="00E7456D"/>
    <w:rsid w:val="00E745C2"/>
    <w:rsid w:val="00E7476D"/>
    <w:rsid w:val="00E74868"/>
    <w:rsid w:val="00E74877"/>
    <w:rsid w:val="00E748D3"/>
    <w:rsid w:val="00E74B6F"/>
    <w:rsid w:val="00E74CDC"/>
    <w:rsid w:val="00E74D36"/>
    <w:rsid w:val="00E74D4B"/>
    <w:rsid w:val="00E75081"/>
    <w:rsid w:val="00E75306"/>
    <w:rsid w:val="00E753EB"/>
    <w:rsid w:val="00E7554D"/>
    <w:rsid w:val="00E756CE"/>
    <w:rsid w:val="00E757F5"/>
    <w:rsid w:val="00E75BA4"/>
    <w:rsid w:val="00E75D7D"/>
    <w:rsid w:val="00E75DC8"/>
    <w:rsid w:val="00E76016"/>
    <w:rsid w:val="00E762A0"/>
    <w:rsid w:val="00E762AA"/>
    <w:rsid w:val="00E76399"/>
    <w:rsid w:val="00E763A3"/>
    <w:rsid w:val="00E764A6"/>
    <w:rsid w:val="00E764B3"/>
    <w:rsid w:val="00E76AF2"/>
    <w:rsid w:val="00E76DA8"/>
    <w:rsid w:val="00E76F03"/>
    <w:rsid w:val="00E77044"/>
    <w:rsid w:val="00E77084"/>
    <w:rsid w:val="00E771D7"/>
    <w:rsid w:val="00E7721C"/>
    <w:rsid w:val="00E77228"/>
    <w:rsid w:val="00E772C8"/>
    <w:rsid w:val="00E77649"/>
    <w:rsid w:val="00E77863"/>
    <w:rsid w:val="00E77950"/>
    <w:rsid w:val="00E77A0A"/>
    <w:rsid w:val="00E77A6F"/>
    <w:rsid w:val="00E77BC0"/>
    <w:rsid w:val="00E77C7F"/>
    <w:rsid w:val="00E77E86"/>
    <w:rsid w:val="00E77F42"/>
    <w:rsid w:val="00E80130"/>
    <w:rsid w:val="00E801C8"/>
    <w:rsid w:val="00E801E9"/>
    <w:rsid w:val="00E802D8"/>
    <w:rsid w:val="00E80384"/>
    <w:rsid w:val="00E80699"/>
    <w:rsid w:val="00E807CF"/>
    <w:rsid w:val="00E807D2"/>
    <w:rsid w:val="00E80813"/>
    <w:rsid w:val="00E8089A"/>
    <w:rsid w:val="00E80A67"/>
    <w:rsid w:val="00E80D69"/>
    <w:rsid w:val="00E81166"/>
    <w:rsid w:val="00E8128C"/>
    <w:rsid w:val="00E814D8"/>
    <w:rsid w:val="00E8157E"/>
    <w:rsid w:val="00E816C8"/>
    <w:rsid w:val="00E817AC"/>
    <w:rsid w:val="00E81933"/>
    <w:rsid w:val="00E81AC7"/>
    <w:rsid w:val="00E81E8D"/>
    <w:rsid w:val="00E81ED0"/>
    <w:rsid w:val="00E81FD0"/>
    <w:rsid w:val="00E820E2"/>
    <w:rsid w:val="00E821BC"/>
    <w:rsid w:val="00E82395"/>
    <w:rsid w:val="00E82972"/>
    <w:rsid w:val="00E82BFE"/>
    <w:rsid w:val="00E82CA3"/>
    <w:rsid w:val="00E82EC8"/>
    <w:rsid w:val="00E8308A"/>
    <w:rsid w:val="00E83259"/>
    <w:rsid w:val="00E8327B"/>
    <w:rsid w:val="00E832D6"/>
    <w:rsid w:val="00E832FC"/>
    <w:rsid w:val="00E8349B"/>
    <w:rsid w:val="00E8352F"/>
    <w:rsid w:val="00E835E2"/>
    <w:rsid w:val="00E83B96"/>
    <w:rsid w:val="00E83C08"/>
    <w:rsid w:val="00E83CC0"/>
    <w:rsid w:val="00E83DB6"/>
    <w:rsid w:val="00E83E3D"/>
    <w:rsid w:val="00E83F88"/>
    <w:rsid w:val="00E840FE"/>
    <w:rsid w:val="00E84181"/>
    <w:rsid w:val="00E8425E"/>
    <w:rsid w:val="00E8448C"/>
    <w:rsid w:val="00E8479E"/>
    <w:rsid w:val="00E84824"/>
    <w:rsid w:val="00E848A0"/>
    <w:rsid w:val="00E84AA9"/>
    <w:rsid w:val="00E84D26"/>
    <w:rsid w:val="00E853F4"/>
    <w:rsid w:val="00E854A1"/>
    <w:rsid w:val="00E8563D"/>
    <w:rsid w:val="00E85A9B"/>
    <w:rsid w:val="00E861EF"/>
    <w:rsid w:val="00E86374"/>
    <w:rsid w:val="00E864CF"/>
    <w:rsid w:val="00E86500"/>
    <w:rsid w:val="00E866DB"/>
    <w:rsid w:val="00E86892"/>
    <w:rsid w:val="00E86929"/>
    <w:rsid w:val="00E86D5A"/>
    <w:rsid w:val="00E86F30"/>
    <w:rsid w:val="00E87550"/>
    <w:rsid w:val="00E8782A"/>
    <w:rsid w:val="00E87BFE"/>
    <w:rsid w:val="00E87C35"/>
    <w:rsid w:val="00E87EB3"/>
    <w:rsid w:val="00E9022E"/>
    <w:rsid w:val="00E90D49"/>
    <w:rsid w:val="00E90DA2"/>
    <w:rsid w:val="00E914B1"/>
    <w:rsid w:val="00E91946"/>
    <w:rsid w:val="00E91BA0"/>
    <w:rsid w:val="00E91E91"/>
    <w:rsid w:val="00E91F92"/>
    <w:rsid w:val="00E920AF"/>
    <w:rsid w:val="00E92699"/>
    <w:rsid w:val="00E926C5"/>
    <w:rsid w:val="00E92835"/>
    <w:rsid w:val="00E92B89"/>
    <w:rsid w:val="00E92E5B"/>
    <w:rsid w:val="00E92ECD"/>
    <w:rsid w:val="00E9339E"/>
    <w:rsid w:val="00E937FA"/>
    <w:rsid w:val="00E93A36"/>
    <w:rsid w:val="00E93A7B"/>
    <w:rsid w:val="00E93B9B"/>
    <w:rsid w:val="00E93CED"/>
    <w:rsid w:val="00E93E39"/>
    <w:rsid w:val="00E93F9A"/>
    <w:rsid w:val="00E94156"/>
    <w:rsid w:val="00E943FC"/>
    <w:rsid w:val="00E944C4"/>
    <w:rsid w:val="00E9450B"/>
    <w:rsid w:val="00E94819"/>
    <w:rsid w:val="00E94BC5"/>
    <w:rsid w:val="00E94C9D"/>
    <w:rsid w:val="00E94F8B"/>
    <w:rsid w:val="00E95039"/>
    <w:rsid w:val="00E953F3"/>
    <w:rsid w:val="00E9555B"/>
    <w:rsid w:val="00E9573B"/>
    <w:rsid w:val="00E9581C"/>
    <w:rsid w:val="00E95AE1"/>
    <w:rsid w:val="00E95C39"/>
    <w:rsid w:val="00E95CFB"/>
    <w:rsid w:val="00E95F44"/>
    <w:rsid w:val="00E9619E"/>
    <w:rsid w:val="00E9632B"/>
    <w:rsid w:val="00E9632D"/>
    <w:rsid w:val="00E9643D"/>
    <w:rsid w:val="00E9661D"/>
    <w:rsid w:val="00E966D0"/>
    <w:rsid w:val="00E96709"/>
    <w:rsid w:val="00E96B94"/>
    <w:rsid w:val="00E96EAD"/>
    <w:rsid w:val="00E97020"/>
    <w:rsid w:val="00E971CB"/>
    <w:rsid w:val="00E97371"/>
    <w:rsid w:val="00E97749"/>
    <w:rsid w:val="00E977B7"/>
    <w:rsid w:val="00E977E3"/>
    <w:rsid w:val="00E97A72"/>
    <w:rsid w:val="00E97CE7"/>
    <w:rsid w:val="00E97DBA"/>
    <w:rsid w:val="00E97EE8"/>
    <w:rsid w:val="00E97F9B"/>
    <w:rsid w:val="00EA017F"/>
    <w:rsid w:val="00EA0435"/>
    <w:rsid w:val="00EA057D"/>
    <w:rsid w:val="00EA0B19"/>
    <w:rsid w:val="00EA1092"/>
    <w:rsid w:val="00EA143E"/>
    <w:rsid w:val="00EA14AC"/>
    <w:rsid w:val="00EA1819"/>
    <w:rsid w:val="00EA1AC6"/>
    <w:rsid w:val="00EA1D3A"/>
    <w:rsid w:val="00EA2059"/>
    <w:rsid w:val="00EA24B8"/>
    <w:rsid w:val="00EA2530"/>
    <w:rsid w:val="00EA2823"/>
    <w:rsid w:val="00EA297F"/>
    <w:rsid w:val="00EA2B37"/>
    <w:rsid w:val="00EA2E00"/>
    <w:rsid w:val="00EA314A"/>
    <w:rsid w:val="00EA31B8"/>
    <w:rsid w:val="00EA31CE"/>
    <w:rsid w:val="00EA3511"/>
    <w:rsid w:val="00EA35EA"/>
    <w:rsid w:val="00EA37AF"/>
    <w:rsid w:val="00EA3855"/>
    <w:rsid w:val="00EA39B8"/>
    <w:rsid w:val="00EA3AD1"/>
    <w:rsid w:val="00EA3AFE"/>
    <w:rsid w:val="00EA3C15"/>
    <w:rsid w:val="00EA3DAE"/>
    <w:rsid w:val="00EA3EBE"/>
    <w:rsid w:val="00EA4080"/>
    <w:rsid w:val="00EA420C"/>
    <w:rsid w:val="00EA4537"/>
    <w:rsid w:val="00EA4596"/>
    <w:rsid w:val="00EA4867"/>
    <w:rsid w:val="00EA4888"/>
    <w:rsid w:val="00EA492B"/>
    <w:rsid w:val="00EA493E"/>
    <w:rsid w:val="00EA498A"/>
    <w:rsid w:val="00EA4ACD"/>
    <w:rsid w:val="00EA4E3E"/>
    <w:rsid w:val="00EA4F1B"/>
    <w:rsid w:val="00EA4FBF"/>
    <w:rsid w:val="00EA53BF"/>
    <w:rsid w:val="00EA546E"/>
    <w:rsid w:val="00EA5704"/>
    <w:rsid w:val="00EA584B"/>
    <w:rsid w:val="00EA586C"/>
    <w:rsid w:val="00EA5A31"/>
    <w:rsid w:val="00EA6169"/>
    <w:rsid w:val="00EA64C2"/>
    <w:rsid w:val="00EA675A"/>
    <w:rsid w:val="00EA6C21"/>
    <w:rsid w:val="00EA6D92"/>
    <w:rsid w:val="00EA75F6"/>
    <w:rsid w:val="00EA7815"/>
    <w:rsid w:val="00EA7882"/>
    <w:rsid w:val="00EA7F7F"/>
    <w:rsid w:val="00EA7F8C"/>
    <w:rsid w:val="00EB00C4"/>
    <w:rsid w:val="00EB0168"/>
    <w:rsid w:val="00EB018B"/>
    <w:rsid w:val="00EB0DA5"/>
    <w:rsid w:val="00EB0F09"/>
    <w:rsid w:val="00EB1080"/>
    <w:rsid w:val="00EB128D"/>
    <w:rsid w:val="00EB1345"/>
    <w:rsid w:val="00EB17DF"/>
    <w:rsid w:val="00EB1801"/>
    <w:rsid w:val="00EB1ABB"/>
    <w:rsid w:val="00EB1BC2"/>
    <w:rsid w:val="00EB1C81"/>
    <w:rsid w:val="00EB1D3E"/>
    <w:rsid w:val="00EB1E0B"/>
    <w:rsid w:val="00EB1FFC"/>
    <w:rsid w:val="00EB2141"/>
    <w:rsid w:val="00EB225D"/>
    <w:rsid w:val="00EB227E"/>
    <w:rsid w:val="00EB239E"/>
    <w:rsid w:val="00EB25C2"/>
    <w:rsid w:val="00EB2663"/>
    <w:rsid w:val="00EB2799"/>
    <w:rsid w:val="00EB2ADD"/>
    <w:rsid w:val="00EB2C31"/>
    <w:rsid w:val="00EB2C4F"/>
    <w:rsid w:val="00EB2DF7"/>
    <w:rsid w:val="00EB316E"/>
    <w:rsid w:val="00EB32BE"/>
    <w:rsid w:val="00EB34A0"/>
    <w:rsid w:val="00EB34E4"/>
    <w:rsid w:val="00EB3592"/>
    <w:rsid w:val="00EB3645"/>
    <w:rsid w:val="00EB3679"/>
    <w:rsid w:val="00EB37D2"/>
    <w:rsid w:val="00EB3C90"/>
    <w:rsid w:val="00EB3E9E"/>
    <w:rsid w:val="00EB3EDC"/>
    <w:rsid w:val="00EB4332"/>
    <w:rsid w:val="00EB4507"/>
    <w:rsid w:val="00EB4684"/>
    <w:rsid w:val="00EB47D9"/>
    <w:rsid w:val="00EB484C"/>
    <w:rsid w:val="00EB485B"/>
    <w:rsid w:val="00EB4B8E"/>
    <w:rsid w:val="00EB4C7A"/>
    <w:rsid w:val="00EB54CD"/>
    <w:rsid w:val="00EB55BC"/>
    <w:rsid w:val="00EB568E"/>
    <w:rsid w:val="00EB57B0"/>
    <w:rsid w:val="00EB59D6"/>
    <w:rsid w:val="00EB628D"/>
    <w:rsid w:val="00EB663F"/>
    <w:rsid w:val="00EB6813"/>
    <w:rsid w:val="00EB68C9"/>
    <w:rsid w:val="00EB6AAD"/>
    <w:rsid w:val="00EB6C4A"/>
    <w:rsid w:val="00EB6C64"/>
    <w:rsid w:val="00EB6D6E"/>
    <w:rsid w:val="00EB7198"/>
    <w:rsid w:val="00EB726E"/>
    <w:rsid w:val="00EB72F9"/>
    <w:rsid w:val="00EB73A4"/>
    <w:rsid w:val="00EB76D3"/>
    <w:rsid w:val="00EB7996"/>
    <w:rsid w:val="00EB79D5"/>
    <w:rsid w:val="00EB7ABF"/>
    <w:rsid w:val="00EB7E67"/>
    <w:rsid w:val="00EC0072"/>
    <w:rsid w:val="00EC0090"/>
    <w:rsid w:val="00EC0148"/>
    <w:rsid w:val="00EC0490"/>
    <w:rsid w:val="00EC063E"/>
    <w:rsid w:val="00EC08BD"/>
    <w:rsid w:val="00EC09E2"/>
    <w:rsid w:val="00EC0CEB"/>
    <w:rsid w:val="00EC0ED3"/>
    <w:rsid w:val="00EC15FE"/>
    <w:rsid w:val="00EC17F6"/>
    <w:rsid w:val="00EC1CD8"/>
    <w:rsid w:val="00EC1F46"/>
    <w:rsid w:val="00EC21D5"/>
    <w:rsid w:val="00EC27DF"/>
    <w:rsid w:val="00EC2A86"/>
    <w:rsid w:val="00EC322B"/>
    <w:rsid w:val="00EC32D7"/>
    <w:rsid w:val="00EC33A3"/>
    <w:rsid w:val="00EC33B8"/>
    <w:rsid w:val="00EC38AF"/>
    <w:rsid w:val="00EC3930"/>
    <w:rsid w:val="00EC3A0D"/>
    <w:rsid w:val="00EC3AB6"/>
    <w:rsid w:val="00EC3F30"/>
    <w:rsid w:val="00EC4039"/>
    <w:rsid w:val="00EC40A8"/>
    <w:rsid w:val="00EC44CF"/>
    <w:rsid w:val="00EC482C"/>
    <w:rsid w:val="00EC4B27"/>
    <w:rsid w:val="00EC4CB0"/>
    <w:rsid w:val="00EC5193"/>
    <w:rsid w:val="00EC54FD"/>
    <w:rsid w:val="00EC588E"/>
    <w:rsid w:val="00EC58C7"/>
    <w:rsid w:val="00EC5B8F"/>
    <w:rsid w:val="00EC5CB0"/>
    <w:rsid w:val="00EC60AF"/>
    <w:rsid w:val="00EC6289"/>
    <w:rsid w:val="00EC63CA"/>
    <w:rsid w:val="00EC6494"/>
    <w:rsid w:val="00EC6580"/>
    <w:rsid w:val="00EC6610"/>
    <w:rsid w:val="00EC66C8"/>
    <w:rsid w:val="00EC68A0"/>
    <w:rsid w:val="00EC6A38"/>
    <w:rsid w:val="00EC6B35"/>
    <w:rsid w:val="00EC6CBE"/>
    <w:rsid w:val="00EC6D28"/>
    <w:rsid w:val="00EC6DBA"/>
    <w:rsid w:val="00EC6E37"/>
    <w:rsid w:val="00EC755D"/>
    <w:rsid w:val="00EC7569"/>
    <w:rsid w:val="00EC7610"/>
    <w:rsid w:val="00EC7639"/>
    <w:rsid w:val="00EC76AB"/>
    <w:rsid w:val="00EC7B16"/>
    <w:rsid w:val="00EC7CAD"/>
    <w:rsid w:val="00EC7E30"/>
    <w:rsid w:val="00EC7F1A"/>
    <w:rsid w:val="00ED03CA"/>
    <w:rsid w:val="00ED0786"/>
    <w:rsid w:val="00ED0A07"/>
    <w:rsid w:val="00ED0A1A"/>
    <w:rsid w:val="00ED0A61"/>
    <w:rsid w:val="00ED0BD9"/>
    <w:rsid w:val="00ED0CFD"/>
    <w:rsid w:val="00ED0EB2"/>
    <w:rsid w:val="00ED1052"/>
    <w:rsid w:val="00ED10F6"/>
    <w:rsid w:val="00ED12BA"/>
    <w:rsid w:val="00ED1484"/>
    <w:rsid w:val="00ED18C2"/>
    <w:rsid w:val="00ED1A40"/>
    <w:rsid w:val="00ED1D63"/>
    <w:rsid w:val="00ED1FC1"/>
    <w:rsid w:val="00ED2028"/>
    <w:rsid w:val="00ED2071"/>
    <w:rsid w:val="00ED225C"/>
    <w:rsid w:val="00ED25D8"/>
    <w:rsid w:val="00ED28BD"/>
    <w:rsid w:val="00ED2AD1"/>
    <w:rsid w:val="00ED2AEC"/>
    <w:rsid w:val="00ED2ED4"/>
    <w:rsid w:val="00ED2FBD"/>
    <w:rsid w:val="00ED3075"/>
    <w:rsid w:val="00ED3108"/>
    <w:rsid w:val="00ED3204"/>
    <w:rsid w:val="00ED3250"/>
    <w:rsid w:val="00ED331A"/>
    <w:rsid w:val="00ED331D"/>
    <w:rsid w:val="00ED35A8"/>
    <w:rsid w:val="00ED3717"/>
    <w:rsid w:val="00ED3BFE"/>
    <w:rsid w:val="00ED3D79"/>
    <w:rsid w:val="00ED3D80"/>
    <w:rsid w:val="00ED3FA3"/>
    <w:rsid w:val="00ED405C"/>
    <w:rsid w:val="00ED4197"/>
    <w:rsid w:val="00ED453F"/>
    <w:rsid w:val="00ED45C4"/>
    <w:rsid w:val="00ED45CC"/>
    <w:rsid w:val="00ED4715"/>
    <w:rsid w:val="00ED4899"/>
    <w:rsid w:val="00ED48D3"/>
    <w:rsid w:val="00ED4A83"/>
    <w:rsid w:val="00ED4D80"/>
    <w:rsid w:val="00ED5017"/>
    <w:rsid w:val="00ED5125"/>
    <w:rsid w:val="00ED523B"/>
    <w:rsid w:val="00ED52AF"/>
    <w:rsid w:val="00ED5370"/>
    <w:rsid w:val="00ED554E"/>
    <w:rsid w:val="00ED5560"/>
    <w:rsid w:val="00ED570E"/>
    <w:rsid w:val="00ED5788"/>
    <w:rsid w:val="00ED582E"/>
    <w:rsid w:val="00ED58BC"/>
    <w:rsid w:val="00ED58C0"/>
    <w:rsid w:val="00ED592B"/>
    <w:rsid w:val="00ED596D"/>
    <w:rsid w:val="00ED5B0F"/>
    <w:rsid w:val="00ED6316"/>
    <w:rsid w:val="00ED6484"/>
    <w:rsid w:val="00ED64A2"/>
    <w:rsid w:val="00ED658F"/>
    <w:rsid w:val="00ED67A3"/>
    <w:rsid w:val="00ED6904"/>
    <w:rsid w:val="00ED6AEA"/>
    <w:rsid w:val="00ED6B77"/>
    <w:rsid w:val="00ED6BED"/>
    <w:rsid w:val="00ED6E52"/>
    <w:rsid w:val="00ED6E99"/>
    <w:rsid w:val="00ED7083"/>
    <w:rsid w:val="00ED7A54"/>
    <w:rsid w:val="00ED7B6C"/>
    <w:rsid w:val="00ED7D10"/>
    <w:rsid w:val="00ED7E3D"/>
    <w:rsid w:val="00ED7EF7"/>
    <w:rsid w:val="00EE01B6"/>
    <w:rsid w:val="00EE0312"/>
    <w:rsid w:val="00EE04E1"/>
    <w:rsid w:val="00EE0795"/>
    <w:rsid w:val="00EE0833"/>
    <w:rsid w:val="00EE08F1"/>
    <w:rsid w:val="00EE0A35"/>
    <w:rsid w:val="00EE0CEC"/>
    <w:rsid w:val="00EE0E78"/>
    <w:rsid w:val="00EE1083"/>
    <w:rsid w:val="00EE10C6"/>
    <w:rsid w:val="00EE11A4"/>
    <w:rsid w:val="00EE12C9"/>
    <w:rsid w:val="00EE149C"/>
    <w:rsid w:val="00EE14C4"/>
    <w:rsid w:val="00EE1514"/>
    <w:rsid w:val="00EE17B4"/>
    <w:rsid w:val="00EE1843"/>
    <w:rsid w:val="00EE190A"/>
    <w:rsid w:val="00EE1BAC"/>
    <w:rsid w:val="00EE2318"/>
    <w:rsid w:val="00EE2356"/>
    <w:rsid w:val="00EE24B8"/>
    <w:rsid w:val="00EE2507"/>
    <w:rsid w:val="00EE2794"/>
    <w:rsid w:val="00EE27F2"/>
    <w:rsid w:val="00EE2A39"/>
    <w:rsid w:val="00EE2B8D"/>
    <w:rsid w:val="00EE2BD7"/>
    <w:rsid w:val="00EE2BF0"/>
    <w:rsid w:val="00EE2F6F"/>
    <w:rsid w:val="00EE3132"/>
    <w:rsid w:val="00EE32F5"/>
    <w:rsid w:val="00EE334B"/>
    <w:rsid w:val="00EE342A"/>
    <w:rsid w:val="00EE35BB"/>
    <w:rsid w:val="00EE3726"/>
    <w:rsid w:val="00EE3A62"/>
    <w:rsid w:val="00EE3CC0"/>
    <w:rsid w:val="00EE3F44"/>
    <w:rsid w:val="00EE3FCC"/>
    <w:rsid w:val="00EE42F0"/>
    <w:rsid w:val="00EE432C"/>
    <w:rsid w:val="00EE4364"/>
    <w:rsid w:val="00EE4711"/>
    <w:rsid w:val="00EE4AB2"/>
    <w:rsid w:val="00EE4B48"/>
    <w:rsid w:val="00EE4C79"/>
    <w:rsid w:val="00EE504F"/>
    <w:rsid w:val="00EE544B"/>
    <w:rsid w:val="00EE5639"/>
    <w:rsid w:val="00EE5655"/>
    <w:rsid w:val="00EE5711"/>
    <w:rsid w:val="00EE5B56"/>
    <w:rsid w:val="00EE5CB9"/>
    <w:rsid w:val="00EE5D5B"/>
    <w:rsid w:val="00EE60D5"/>
    <w:rsid w:val="00EE68ED"/>
    <w:rsid w:val="00EE6A38"/>
    <w:rsid w:val="00EE6A55"/>
    <w:rsid w:val="00EE6BBA"/>
    <w:rsid w:val="00EE6CBC"/>
    <w:rsid w:val="00EE6E1C"/>
    <w:rsid w:val="00EE6E6E"/>
    <w:rsid w:val="00EE70A5"/>
    <w:rsid w:val="00EE751D"/>
    <w:rsid w:val="00EE7698"/>
    <w:rsid w:val="00EE76B2"/>
    <w:rsid w:val="00EE7C2D"/>
    <w:rsid w:val="00EE7F75"/>
    <w:rsid w:val="00EE7FD9"/>
    <w:rsid w:val="00EF0363"/>
    <w:rsid w:val="00EF08F1"/>
    <w:rsid w:val="00EF0B0B"/>
    <w:rsid w:val="00EF0C2E"/>
    <w:rsid w:val="00EF0C49"/>
    <w:rsid w:val="00EF0F7F"/>
    <w:rsid w:val="00EF12F3"/>
    <w:rsid w:val="00EF13D6"/>
    <w:rsid w:val="00EF1565"/>
    <w:rsid w:val="00EF1803"/>
    <w:rsid w:val="00EF1E5D"/>
    <w:rsid w:val="00EF1FC2"/>
    <w:rsid w:val="00EF200B"/>
    <w:rsid w:val="00EF2116"/>
    <w:rsid w:val="00EF221D"/>
    <w:rsid w:val="00EF285C"/>
    <w:rsid w:val="00EF29EC"/>
    <w:rsid w:val="00EF2A72"/>
    <w:rsid w:val="00EF2AB2"/>
    <w:rsid w:val="00EF2C75"/>
    <w:rsid w:val="00EF2E19"/>
    <w:rsid w:val="00EF2FB1"/>
    <w:rsid w:val="00EF3109"/>
    <w:rsid w:val="00EF33D3"/>
    <w:rsid w:val="00EF33F5"/>
    <w:rsid w:val="00EF3A6C"/>
    <w:rsid w:val="00EF3AF2"/>
    <w:rsid w:val="00EF3C61"/>
    <w:rsid w:val="00EF3D62"/>
    <w:rsid w:val="00EF415C"/>
    <w:rsid w:val="00EF42E0"/>
    <w:rsid w:val="00EF43AC"/>
    <w:rsid w:val="00EF44C3"/>
    <w:rsid w:val="00EF45A2"/>
    <w:rsid w:val="00EF473A"/>
    <w:rsid w:val="00EF48FF"/>
    <w:rsid w:val="00EF4E07"/>
    <w:rsid w:val="00EF5383"/>
    <w:rsid w:val="00EF5385"/>
    <w:rsid w:val="00EF556D"/>
    <w:rsid w:val="00EF55DE"/>
    <w:rsid w:val="00EF57D5"/>
    <w:rsid w:val="00EF5A75"/>
    <w:rsid w:val="00EF5B0D"/>
    <w:rsid w:val="00EF5CD1"/>
    <w:rsid w:val="00EF5E1C"/>
    <w:rsid w:val="00EF62E2"/>
    <w:rsid w:val="00EF6317"/>
    <w:rsid w:val="00EF65F5"/>
    <w:rsid w:val="00EF6772"/>
    <w:rsid w:val="00EF67D8"/>
    <w:rsid w:val="00EF69B9"/>
    <w:rsid w:val="00EF6C91"/>
    <w:rsid w:val="00EF7A83"/>
    <w:rsid w:val="00EF7D26"/>
    <w:rsid w:val="00EF7E60"/>
    <w:rsid w:val="00EF7EA9"/>
    <w:rsid w:val="00EF7F7D"/>
    <w:rsid w:val="00F0039D"/>
    <w:rsid w:val="00F004C9"/>
    <w:rsid w:val="00F005BD"/>
    <w:rsid w:val="00F0068D"/>
    <w:rsid w:val="00F00960"/>
    <w:rsid w:val="00F00B9C"/>
    <w:rsid w:val="00F00C76"/>
    <w:rsid w:val="00F010D9"/>
    <w:rsid w:val="00F0115B"/>
    <w:rsid w:val="00F01475"/>
    <w:rsid w:val="00F01698"/>
    <w:rsid w:val="00F017CF"/>
    <w:rsid w:val="00F01A71"/>
    <w:rsid w:val="00F01D98"/>
    <w:rsid w:val="00F01E1D"/>
    <w:rsid w:val="00F01E25"/>
    <w:rsid w:val="00F020D6"/>
    <w:rsid w:val="00F02690"/>
    <w:rsid w:val="00F02ABD"/>
    <w:rsid w:val="00F0302D"/>
    <w:rsid w:val="00F03172"/>
    <w:rsid w:val="00F031CB"/>
    <w:rsid w:val="00F0339A"/>
    <w:rsid w:val="00F033C0"/>
    <w:rsid w:val="00F033C6"/>
    <w:rsid w:val="00F0343C"/>
    <w:rsid w:val="00F03501"/>
    <w:rsid w:val="00F03695"/>
    <w:rsid w:val="00F03D04"/>
    <w:rsid w:val="00F03E54"/>
    <w:rsid w:val="00F03FEB"/>
    <w:rsid w:val="00F042D4"/>
    <w:rsid w:val="00F0431C"/>
    <w:rsid w:val="00F0453C"/>
    <w:rsid w:val="00F0470A"/>
    <w:rsid w:val="00F047C8"/>
    <w:rsid w:val="00F04945"/>
    <w:rsid w:val="00F04EDA"/>
    <w:rsid w:val="00F05031"/>
    <w:rsid w:val="00F051DB"/>
    <w:rsid w:val="00F0521E"/>
    <w:rsid w:val="00F0532A"/>
    <w:rsid w:val="00F053B5"/>
    <w:rsid w:val="00F05470"/>
    <w:rsid w:val="00F0549D"/>
    <w:rsid w:val="00F05882"/>
    <w:rsid w:val="00F05A94"/>
    <w:rsid w:val="00F05B48"/>
    <w:rsid w:val="00F05C5D"/>
    <w:rsid w:val="00F05E2D"/>
    <w:rsid w:val="00F0638D"/>
    <w:rsid w:val="00F0659F"/>
    <w:rsid w:val="00F06B0B"/>
    <w:rsid w:val="00F06DA2"/>
    <w:rsid w:val="00F06DC2"/>
    <w:rsid w:val="00F06DCB"/>
    <w:rsid w:val="00F06EC3"/>
    <w:rsid w:val="00F074F1"/>
    <w:rsid w:val="00F0751E"/>
    <w:rsid w:val="00F0777F"/>
    <w:rsid w:val="00F0780A"/>
    <w:rsid w:val="00F07838"/>
    <w:rsid w:val="00F07BE5"/>
    <w:rsid w:val="00F07C95"/>
    <w:rsid w:val="00F07E6C"/>
    <w:rsid w:val="00F07EC5"/>
    <w:rsid w:val="00F07F50"/>
    <w:rsid w:val="00F1026A"/>
    <w:rsid w:val="00F1030D"/>
    <w:rsid w:val="00F1033A"/>
    <w:rsid w:val="00F107E3"/>
    <w:rsid w:val="00F10A18"/>
    <w:rsid w:val="00F10A8F"/>
    <w:rsid w:val="00F10AEE"/>
    <w:rsid w:val="00F10C56"/>
    <w:rsid w:val="00F111A6"/>
    <w:rsid w:val="00F11249"/>
    <w:rsid w:val="00F115B9"/>
    <w:rsid w:val="00F1186E"/>
    <w:rsid w:val="00F11ABA"/>
    <w:rsid w:val="00F11ADE"/>
    <w:rsid w:val="00F12065"/>
    <w:rsid w:val="00F12194"/>
    <w:rsid w:val="00F12381"/>
    <w:rsid w:val="00F12D02"/>
    <w:rsid w:val="00F1300D"/>
    <w:rsid w:val="00F13441"/>
    <w:rsid w:val="00F1345F"/>
    <w:rsid w:val="00F1354C"/>
    <w:rsid w:val="00F138BC"/>
    <w:rsid w:val="00F13B65"/>
    <w:rsid w:val="00F13E50"/>
    <w:rsid w:val="00F14377"/>
    <w:rsid w:val="00F143C9"/>
    <w:rsid w:val="00F1459E"/>
    <w:rsid w:val="00F14847"/>
    <w:rsid w:val="00F14A75"/>
    <w:rsid w:val="00F14AAF"/>
    <w:rsid w:val="00F14AFD"/>
    <w:rsid w:val="00F14EB7"/>
    <w:rsid w:val="00F152B5"/>
    <w:rsid w:val="00F15704"/>
    <w:rsid w:val="00F158A7"/>
    <w:rsid w:val="00F15BA3"/>
    <w:rsid w:val="00F15DF9"/>
    <w:rsid w:val="00F160F7"/>
    <w:rsid w:val="00F163CD"/>
    <w:rsid w:val="00F16524"/>
    <w:rsid w:val="00F16786"/>
    <w:rsid w:val="00F168FA"/>
    <w:rsid w:val="00F16B3D"/>
    <w:rsid w:val="00F171A7"/>
    <w:rsid w:val="00F17213"/>
    <w:rsid w:val="00F17256"/>
    <w:rsid w:val="00F1751A"/>
    <w:rsid w:val="00F17612"/>
    <w:rsid w:val="00F17C88"/>
    <w:rsid w:val="00F17DE3"/>
    <w:rsid w:val="00F17E15"/>
    <w:rsid w:val="00F1E3D8"/>
    <w:rsid w:val="00F20027"/>
    <w:rsid w:val="00F200BB"/>
    <w:rsid w:val="00F205E1"/>
    <w:rsid w:val="00F209CD"/>
    <w:rsid w:val="00F20B9D"/>
    <w:rsid w:val="00F20C76"/>
    <w:rsid w:val="00F21104"/>
    <w:rsid w:val="00F21358"/>
    <w:rsid w:val="00F214AD"/>
    <w:rsid w:val="00F215B2"/>
    <w:rsid w:val="00F216B1"/>
    <w:rsid w:val="00F217C3"/>
    <w:rsid w:val="00F21942"/>
    <w:rsid w:val="00F21B35"/>
    <w:rsid w:val="00F21C59"/>
    <w:rsid w:val="00F21DC6"/>
    <w:rsid w:val="00F21E34"/>
    <w:rsid w:val="00F21FF8"/>
    <w:rsid w:val="00F2202F"/>
    <w:rsid w:val="00F22266"/>
    <w:rsid w:val="00F226C4"/>
    <w:rsid w:val="00F228E5"/>
    <w:rsid w:val="00F22B41"/>
    <w:rsid w:val="00F22BD3"/>
    <w:rsid w:val="00F22CB9"/>
    <w:rsid w:val="00F22D40"/>
    <w:rsid w:val="00F230DD"/>
    <w:rsid w:val="00F2342F"/>
    <w:rsid w:val="00F2344D"/>
    <w:rsid w:val="00F234B8"/>
    <w:rsid w:val="00F23636"/>
    <w:rsid w:val="00F2366F"/>
    <w:rsid w:val="00F23852"/>
    <w:rsid w:val="00F23868"/>
    <w:rsid w:val="00F2387E"/>
    <w:rsid w:val="00F23E4D"/>
    <w:rsid w:val="00F23E5A"/>
    <w:rsid w:val="00F23F70"/>
    <w:rsid w:val="00F2450D"/>
    <w:rsid w:val="00F2456A"/>
    <w:rsid w:val="00F24838"/>
    <w:rsid w:val="00F24BB8"/>
    <w:rsid w:val="00F24E80"/>
    <w:rsid w:val="00F24ED0"/>
    <w:rsid w:val="00F24F3E"/>
    <w:rsid w:val="00F250BF"/>
    <w:rsid w:val="00F2524C"/>
    <w:rsid w:val="00F25448"/>
    <w:rsid w:val="00F254D4"/>
    <w:rsid w:val="00F255F6"/>
    <w:rsid w:val="00F259C2"/>
    <w:rsid w:val="00F25E91"/>
    <w:rsid w:val="00F26222"/>
    <w:rsid w:val="00F262BB"/>
    <w:rsid w:val="00F2635A"/>
    <w:rsid w:val="00F26442"/>
    <w:rsid w:val="00F26559"/>
    <w:rsid w:val="00F2665F"/>
    <w:rsid w:val="00F266B7"/>
    <w:rsid w:val="00F26730"/>
    <w:rsid w:val="00F2698F"/>
    <w:rsid w:val="00F26BE9"/>
    <w:rsid w:val="00F26FCE"/>
    <w:rsid w:val="00F27011"/>
    <w:rsid w:val="00F2711E"/>
    <w:rsid w:val="00F27229"/>
    <w:rsid w:val="00F272A2"/>
    <w:rsid w:val="00F272E9"/>
    <w:rsid w:val="00F275EB"/>
    <w:rsid w:val="00F27AC6"/>
    <w:rsid w:val="00F27C0A"/>
    <w:rsid w:val="00F27C30"/>
    <w:rsid w:val="00F27E4B"/>
    <w:rsid w:val="00F27E75"/>
    <w:rsid w:val="00F27FA0"/>
    <w:rsid w:val="00F3018B"/>
    <w:rsid w:val="00F3042F"/>
    <w:rsid w:val="00F3052A"/>
    <w:rsid w:val="00F3065E"/>
    <w:rsid w:val="00F30660"/>
    <w:rsid w:val="00F30697"/>
    <w:rsid w:val="00F30713"/>
    <w:rsid w:val="00F30897"/>
    <w:rsid w:val="00F308A0"/>
    <w:rsid w:val="00F30A49"/>
    <w:rsid w:val="00F30C64"/>
    <w:rsid w:val="00F30E13"/>
    <w:rsid w:val="00F30FE9"/>
    <w:rsid w:val="00F3147C"/>
    <w:rsid w:val="00F31510"/>
    <w:rsid w:val="00F315A0"/>
    <w:rsid w:val="00F3180E"/>
    <w:rsid w:val="00F3190F"/>
    <w:rsid w:val="00F31B31"/>
    <w:rsid w:val="00F31C2A"/>
    <w:rsid w:val="00F32089"/>
    <w:rsid w:val="00F3229A"/>
    <w:rsid w:val="00F322E9"/>
    <w:rsid w:val="00F326E7"/>
    <w:rsid w:val="00F3294B"/>
    <w:rsid w:val="00F32B6F"/>
    <w:rsid w:val="00F32CA4"/>
    <w:rsid w:val="00F32DD1"/>
    <w:rsid w:val="00F32FFF"/>
    <w:rsid w:val="00F33114"/>
    <w:rsid w:val="00F3313D"/>
    <w:rsid w:val="00F331D4"/>
    <w:rsid w:val="00F33359"/>
    <w:rsid w:val="00F33485"/>
    <w:rsid w:val="00F334F1"/>
    <w:rsid w:val="00F3362C"/>
    <w:rsid w:val="00F337CB"/>
    <w:rsid w:val="00F33C5A"/>
    <w:rsid w:val="00F33C74"/>
    <w:rsid w:val="00F33F1B"/>
    <w:rsid w:val="00F340C9"/>
    <w:rsid w:val="00F344AE"/>
    <w:rsid w:val="00F3451F"/>
    <w:rsid w:val="00F345BA"/>
    <w:rsid w:val="00F34734"/>
    <w:rsid w:val="00F347CD"/>
    <w:rsid w:val="00F348B7"/>
    <w:rsid w:val="00F34A7D"/>
    <w:rsid w:val="00F34B77"/>
    <w:rsid w:val="00F34C1A"/>
    <w:rsid w:val="00F34EEB"/>
    <w:rsid w:val="00F35158"/>
    <w:rsid w:val="00F3522E"/>
    <w:rsid w:val="00F352DB"/>
    <w:rsid w:val="00F35A94"/>
    <w:rsid w:val="00F35C56"/>
    <w:rsid w:val="00F35D15"/>
    <w:rsid w:val="00F35D4C"/>
    <w:rsid w:val="00F360F4"/>
    <w:rsid w:val="00F36384"/>
    <w:rsid w:val="00F364A4"/>
    <w:rsid w:val="00F368C0"/>
    <w:rsid w:val="00F36937"/>
    <w:rsid w:val="00F369C2"/>
    <w:rsid w:val="00F36A4E"/>
    <w:rsid w:val="00F36DE2"/>
    <w:rsid w:val="00F36FAD"/>
    <w:rsid w:val="00F371F9"/>
    <w:rsid w:val="00F372C1"/>
    <w:rsid w:val="00F3739A"/>
    <w:rsid w:val="00F3762C"/>
    <w:rsid w:val="00F37CF4"/>
    <w:rsid w:val="00F37E14"/>
    <w:rsid w:val="00F400E3"/>
    <w:rsid w:val="00F40339"/>
    <w:rsid w:val="00F40364"/>
    <w:rsid w:val="00F40688"/>
    <w:rsid w:val="00F406A3"/>
    <w:rsid w:val="00F40973"/>
    <w:rsid w:val="00F40D55"/>
    <w:rsid w:val="00F41001"/>
    <w:rsid w:val="00F41533"/>
    <w:rsid w:val="00F41962"/>
    <w:rsid w:val="00F4197D"/>
    <w:rsid w:val="00F41ACF"/>
    <w:rsid w:val="00F41BFF"/>
    <w:rsid w:val="00F4208B"/>
    <w:rsid w:val="00F422AA"/>
    <w:rsid w:val="00F42FF5"/>
    <w:rsid w:val="00F434DC"/>
    <w:rsid w:val="00F43A33"/>
    <w:rsid w:val="00F43C58"/>
    <w:rsid w:val="00F43C5A"/>
    <w:rsid w:val="00F43DCA"/>
    <w:rsid w:val="00F44194"/>
    <w:rsid w:val="00F44245"/>
    <w:rsid w:val="00F446BD"/>
    <w:rsid w:val="00F447AE"/>
    <w:rsid w:val="00F44821"/>
    <w:rsid w:val="00F44EC6"/>
    <w:rsid w:val="00F4508D"/>
    <w:rsid w:val="00F45181"/>
    <w:rsid w:val="00F4546C"/>
    <w:rsid w:val="00F45F17"/>
    <w:rsid w:val="00F45F80"/>
    <w:rsid w:val="00F463A8"/>
    <w:rsid w:val="00F463C6"/>
    <w:rsid w:val="00F46423"/>
    <w:rsid w:val="00F4645F"/>
    <w:rsid w:val="00F464A2"/>
    <w:rsid w:val="00F464A3"/>
    <w:rsid w:val="00F465D2"/>
    <w:rsid w:val="00F468D3"/>
    <w:rsid w:val="00F46C3D"/>
    <w:rsid w:val="00F46CF7"/>
    <w:rsid w:val="00F46DE4"/>
    <w:rsid w:val="00F46EFD"/>
    <w:rsid w:val="00F472DF"/>
    <w:rsid w:val="00F47300"/>
    <w:rsid w:val="00F47534"/>
    <w:rsid w:val="00F4755D"/>
    <w:rsid w:val="00F476C9"/>
    <w:rsid w:val="00F47855"/>
    <w:rsid w:val="00F4787C"/>
    <w:rsid w:val="00F479E9"/>
    <w:rsid w:val="00F47B5F"/>
    <w:rsid w:val="00F47B6D"/>
    <w:rsid w:val="00F50027"/>
    <w:rsid w:val="00F5023D"/>
    <w:rsid w:val="00F50863"/>
    <w:rsid w:val="00F50B4F"/>
    <w:rsid w:val="00F50BD3"/>
    <w:rsid w:val="00F50BE8"/>
    <w:rsid w:val="00F50E54"/>
    <w:rsid w:val="00F50EE7"/>
    <w:rsid w:val="00F51380"/>
    <w:rsid w:val="00F51450"/>
    <w:rsid w:val="00F51795"/>
    <w:rsid w:val="00F51AA9"/>
    <w:rsid w:val="00F51B7A"/>
    <w:rsid w:val="00F51C0B"/>
    <w:rsid w:val="00F51CDF"/>
    <w:rsid w:val="00F522C3"/>
    <w:rsid w:val="00F5268E"/>
    <w:rsid w:val="00F529D5"/>
    <w:rsid w:val="00F52C63"/>
    <w:rsid w:val="00F52EB8"/>
    <w:rsid w:val="00F531C7"/>
    <w:rsid w:val="00F5346E"/>
    <w:rsid w:val="00F53491"/>
    <w:rsid w:val="00F5360E"/>
    <w:rsid w:val="00F53703"/>
    <w:rsid w:val="00F53724"/>
    <w:rsid w:val="00F537D7"/>
    <w:rsid w:val="00F5399B"/>
    <w:rsid w:val="00F53A44"/>
    <w:rsid w:val="00F53D31"/>
    <w:rsid w:val="00F53E30"/>
    <w:rsid w:val="00F53F43"/>
    <w:rsid w:val="00F54269"/>
    <w:rsid w:val="00F542C7"/>
    <w:rsid w:val="00F543A2"/>
    <w:rsid w:val="00F544A2"/>
    <w:rsid w:val="00F5488A"/>
    <w:rsid w:val="00F548A1"/>
    <w:rsid w:val="00F54981"/>
    <w:rsid w:val="00F54BE9"/>
    <w:rsid w:val="00F54C02"/>
    <w:rsid w:val="00F54EDD"/>
    <w:rsid w:val="00F5515F"/>
    <w:rsid w:val="00F55444"/>
    <w:rsid w:val="00F555E1"/>
    <w:rsid w:val="00F555F4"/>
    <w:rsid w:val="00F55622"/>
    <w:rsid w:val="00F55768"/>
    <w:rsid w:val="00F560C2"/>
    <w:rsid w:val="00F5691B"/>
    <w:rsid w:val="00F56B0E"/>
    <w:rsid w:val="00F56CA9"/>
    <w:rsid w:val="00F56CEE"/>
    <w:rsid w:val="00F56E92"/>
    <w:rsid w:val="00F5715F"/>
    <w:rsid w:val="00F573CE"/>
    <w:rsid w:val="00F573EA"/>
    <w:rsid w:val="00F5758A"/>
    <w:rsid w:val="00F57AD2"/>
    <w:rsid w:val="00F57CD3"/>
    <w:rsid w:val="00F57E16"/>
    <w:rsid w:val="00F60321"/>
    <w:rsid w:val="00F60939"/>
    <w:rsid w:val="00F61029"/>
    <w:rsid w:val="00F6110B"/>
    <w:rsid w:val="00F611B0"/>
    <w:rsid w:val="00F611C7"/>
    <w:rsid w:val="00F611CC"/>
    <w:rsid w:val="00F6132A"/>
    <w:rsid w:val="00F613BE"/>
    <w:rsid w:val="00F61CB9"/>
    <w:rsid w:val="00F61CC6"/>
    <w:rsid w:val="00F61EE7"/>
    <w:rsid w:val="00F61F98"/>
    <w:rsid w:val="00F62157"/>
    <w:rsid w:val="00F622F4"/>
    <w:rsid w:val="00F62359"/>
    <w:rsid w:val="00F62586"/>
    <w:rsid w:val="00F62726"/>
    <w:rsid w:val="00F62AE3"/>
    <w:rsid w:val="00F62B5A"/>
    <w:rsid w:val="00F62D55"/>
    <w:rsid w:val="00F6316A"/>
    <w:rsid w:val="00F633A3"/>
    <w:rsid w:val="00F63413"/>
    <w:rsid w:val="00F637EE"/>
    <w:rsid w:val="00F6381F"/>
    <w:rsid w:val="00F63E29"/>
    <w:rsid w:val="00F63EEF"/>
    <w:rsid w:val="00F63FD2"/>
    <w:rsid w:val="00F64547"/>
    <w:rsid w:val="00F64563"/>
    <w:rsid w:val="00F6456D"/>
    <w:rsid w:val="00F645B4"/>
    <w:rsid w:val="00F647C2"/>
    <w:rsid w:val="00F64F86"/>
    <w:rsid w:val="00F64FBB"/>
    <w:rsid w:val="00F655EF"/>
    <w:rsid w:val="00F6570D"/>
    <w:rsid w:val="00F66199"/>
    <w:rsid w:val="00F662C9"/>
    <w:rsid w:val="00F6645B"/>
    <w:rsid w:val="00F664C1"/>
    <w:rsid w:val="00F66A07"/>
    <w:rsid w:val="00F66AB3"/>
    <w:rsid w:val="00F66F42"/>
    <w:rsid w:val="00F66F6B"/>
    <w:rsid w:val="00F66FC8"/>
    <w:rsid w:val="00F6705F"/>
    <w:rsid w:val="00F670EE"/>
    <w:rsid w:val="00F67128"/>
    <w:rsid w:val="00F6722A"/>
    <w:rsid w:val="00F67368"/>
    <w:rsid w:val="00F673EF"/>
    <w:rsid w:val="00F6743E"/>
    <w:rsid w:val="00F674E4"/>
    <w:rsid w:val="00F6750D"/>
    <w:rsid w:val="00F6759A"/>
    <w:rsid w:val="00F67736"/>
    <w:rsid w:val="00F67838"/>
    <w:rsid w:val="00F67968"/>
    <w:rsid w:val="00F67B6F"/>
    <w:rsid w:val="00F67C28"/>
    <w:rsid w:val="00F67D1B"/>
    <w:rsid w:val="00F67D6E"/>
    <w:rsid w:val="00F67E0B"/>
    <w:rsid w:val="00F67EDA"/>
    <w:rsid w:val="00F67F33"/>
    <w:rsid w:val="00F67F97"/>
    <w:rsid w:val="00F7015A"/>
    <w:rsid w:val="00F703D1"/>
    <w:rsid w:val="00F70433"/>
    <w:rsid w:val="00F70613"/>
    <w:rsid w:val="00F706B2"/>
    <w:rsid w:val="00F70882"/>
    <w:rsid w:val="00F70AF2"/>
    <w:rsid w:val="00F70EA0"/>
    <w:rsid w:val="00F71091"/>
    <w:rsid w:val="00F71173"/>
    <w:rsid w:val="00F711B4"/>
    <w:rsid w:val="00F712E6"/>
    <w:rsid w:val="00F71459"/>
    <w:rsid w:val="00F7157D"/>
    <w:rsid w:val="00F7157E"/>
    <w:rsid w:val="00F71692"/>
    <w:rsid w:val="00F71744"/>
    <w:rsid w:val="00F718B5"/>
    <w:rsid w:val="00F71E74"/>
    <w:rsid w:val="00F72063"/>
    <w:rsid w:val="00F7208C"/>
    <w:rsid w:val="00F72364"/>
    <w:rsid w:val="00F7246A"/>
    <w:rsid w:val="00F7246F"/>
    <w:rsid w:val="00F7249A"/>
    <w:rsid w:val="00F725E3"/>
    <w:rsid w:val="00F72668"/>
    <w:rsid w:val="00F72A88"/>
    <w:rsid w:val="00F72B0C"/>
    <w:rsid w:val="00F72FD2"/>
    <w:rsid w:val="00F72FD9"/>
    <w:rsid w:val="00F73079"/>
    <w:rsid w:val="00F73104"/>
    <w:rsid w:val="00F7313D"/>
    <w:rsid w:val="00F732DA"/>
    <w:rsid w:val="00F735D5"/>
    <w:rsid w:val="00F73658"/>
    <w:rsid w:val="00F73A03"/>
    <w:rsid w:val="00F73D53"/>
    <w:rsid w:val="00F73DE6"/>
    <w:rsid w:val="00F73FDC"/>
    <w:rsid w:val="00F74270"/>
    <w:rsid w:val="00F7440E"/>
    <w:rsid w:val="00F746E5"/>
    <w:rsid w:val="00F749EF"/>
    <w:rsid w:val="00F74ACD"/>
    <w:rsid w:val="00F74B74"/>
    <w:rsid w:val="00F74FA2"/>
    <w:rsid w:val="00F751FF"/>
    <w:rsid w:val="00F75803"/>
    <w:rsid w:val="00F75928"/>
    <w:rsid w:val="00F75A02"/>
    <w:rsid w:val="00F75BA4"/>
    <w:rsid w:val="00F75C17"/>
    <w:rsid w:val="00F760D9"/>
    <w:rsid w:val="00F7639C"/>
    <w:rsid w:val="00F764B6"/>
    <w:rsid w:val="00F764EE"/>
    <w:rsid w:val="00F767FA"/>
    <w:rsid w:val="00F7718C"/>
    <w:rsid w:val="00F77291"/>
    <w:rsid w:val="00F77459"/>
    <w:rsid w:val="00F775BA"/>
    <w:rsid w:val="00F7762B"/>
    <w:rsid w:val="00F777F7"/>
    <w:rsid w:val="00F77A44"/>
    <w:rsid w:val="00F77B8E"/>
    <w:rsid w:val="00F801D3"/>
    <w:rsid w:val="00F80355"/>
    <w:rsid w:val="00F80740"/>
    <w:rsid w:val="00F807A1"/>
    <w:rsid w:val="00F80AA0"/>
    <w:rsid w:val="00F80F8D"/>
    <w:rsid w:val="00F8132E"/>
    <w:rsid w:val="00F813A9"/>
    <w:rsid w:val="00F81442"/>
    <w:rsid w:val="00F81471"/>
    <w:rsid w:val="00F815ED"/>
    <w:rsid w:val="00F816FE"/>
    <w:rsid w:val="00F8173B"/>
    <w:rsid w:val="00F8189F"/>
    <w:rsid w:val="00F818CF"/>
    <w:rsid w:val="00F819BA"/>
    <w:rsid w:val="00F81A6D"/>
    <w:rsid w:val="00F81EC4"/>
    <w:rsid w:val="00F8204B"/>
    <w:rsid w:val="00F820F6"/>
    <w:rsid w:val="00F82359"/>
    <w:rsid w:val="00F82692"/>
    <w:rsid w:val="00F82769"/>
    <w:rsid w:val="00F8284E"/>
    <w:rsid w:val="00F828C1"/>
    <w:rsid w:val="00F82943"/>
    <w:rsid w:val="00F829B0"/>
    <w:rsid w:val="00F82AF0"/>
    <w:rsid w:val="00F82AF7"/>
    <w:rsid w:val="00F82B92"/>
    <w:rsid w:val="00F82BDF"/>
    <w:rsid w:val="00F82CED"/>
    <w:rsid w:val="00F82CF3"/>
    <w:rsid w:val="00F82D6C"/>
    <w:rsid w:val="00F82F3F"/>
    <w:rsid w:val="00F830F9"/>
    <w:rsid w:val="00F831AD"/>
    <w:rsid w:val="00F831EB"/>
    <w:rsid w:val="00F8323D"/>
    <w:rsid w:val="00F833A5"/>
    <w:rsid w:val="00F8377E"/>
    <w:rsid w:val="00F83D80"/>
    <w:rsid w:val="00F83DAE"/>
    <w:rsid w:val="00F841C6"/>
    <w:rsid w:val="00F84337"/>
    <w:rsid w:val="00F8440B"/>
    <w:rsid w:val="00F84ABD"/>
    <w:rsid w:val="00F84AC5"/>
    <w:rsid w:val="00F84B3F"/>
    <w:rsid w:val="00F84C87"/>
    <w:rsid w:val="00F84E54"/>
    <w:rsid w:val="00F84F90"/>
    <w:rsid w:val="00F85108"/>
    <w:rsid w:val="00F85164"/>
    <w:rsid w:val="00F851A5"/>
    <w:rsid w:val="00F85259"/>
    <w:rsid w:val="00F8544A"/>
    <w:rsid w:val="00F85988"/>
    <w:rsid w:val="00F85A36"/>
    <w:rsid w:val="00F85AEE"/>
    <w:rsid w:val="00F85B92"/>
    <w:rsid w:val="00F85E7A"/>
    <w:rsid w:val="00F85EE3"/>
    <w:rsid w:val="00F8606A"/>
    <w:rsid w:val="00F86170"/>
    <w:rsid w:val="00F8623E"/>
    <w:rsid w:val="00F862B9"/>
    <w:rsid w:val="00F8631F"/>
    <w:rsid w:val="00F86411"/>
    <w:rsid w:val="00F8641E"/>
    <w:rsid w:val="00F8649E"/>
    <w:rsid w:val="00F86B1C"/>
    <w:rsid w:val="00F86B29"/>
    <w:rsid w:val="00F86EA5"/>
    <w:rsid w:val="00F86EB2"/>
    <w:rsid w:val="00F87153"/>
    <w:rsid w:val="00F87235"/>
    <w:rsid w:val="00F87333"/>
    <w:rsid w:val="00F8756D"/>
    <w:rsid w:val="00F87604"/>
    <w:rsid w:val="00F87729"/>
    <w:rsid w:val="00F877FD"/>
    <w:rsid w:val="00F87856"/>
    <w:rsid w:val="00F87AF5"/>
    <w:rsid w:val="00F87B55"/>
    <w:rsid w:val="00F87CE1"/>
    <w:rsid w:val="00F87D64"/>
    <w:rsid w:val="00F87D6B"/>
    <w:rsid w:val="00F87F33"/>
    <w:rsid w:val="00F901D0"/>
    <w:rsid w:val="00F90644"/>
    <w:rsid w:val="00F90ACA"/>
    <w:rsid w:val="00F90D56"/>
    <w:rsid w:val="00F90EB6"/>
    <w:rsid w:val="00F910CE"/>
    <w:rsid w:val="00F91225"/>
    <w:rsid w:val="00F914A9"/>
    <w:rsid w:val="00F9168E"/>
    <w:rsid w:val="00F917FB"/>
    <w:rsid w:val="00F91CEC"/>
    <w:rsid w:val="00F91F32"/>
    <w:rsid w:val="00F922D2"/>
    <w:rsid w:val="00F926AA"/>
    <w:rsid w:val="00F92738"/>
    <w:rsid w:val="00F928A6"/>
    <w:rsid w:val="00F928C3"/>
    <w:rsid w:val="00F92909"/>
    <w:rsid w:val="00F92951"/>
    <w:rsid w:val="00F92E1A"/>
    <w:rsid w:val="00F931AD"/>
    <w:rsid w:val="00F9347C"/>
    <w:rsid w:val="00F935D7"/>
    <w:rsid w:val="00F93913"/>
    <w:rsid w:val="00F93C04"/>
    <w:rsid w:val="00F93CF3"/>
    <w:rsid w:val="00F93FB4"/>
    <w:rsid w:val="00F94254"/>
    <w:rsid w:val="00F943E0"/>
    <w:rsid w:val="00F94C2B"/>
    <w:rsid w:val="00F9571E"/>
    <w:rsid w:val="00F958EE"/>
    <w:rsid w:val="00F95A4B"/>
    <w:rsid w:val="00F9661D"/>
    <w:rsid w:val="00F96669"/>
    <w:rsid w:val="00F96783"/>
    <w:rsid w:val="00F96806"/>
    <w:rsid w:val="00F96C8F"/>
    <w:rsid w:val="00F96D73"/>
    <w:rsid w:val="00F96DB3"/>
    <w:rsid w:val="00F96E21"/>
    <w:rsid w:val="00F96F55"/>
    <w:rsid w:val="00F973CA"/>
    <w:rsid w:val="00F97518"/>
    <w:rsid w:val="00F97691"/>
    <w:rsid w:val="00F9775D"/>
    <w:rsid w:val="00F97BA0"/>
    <w:rsid w:val="00F97C52"/>
    <w:rsid w:val="00F97C65"/>
    <w:rsid w:val="00FA0176"/>
    <w:rsid w:val="00FA01ED"/>
    <w:rsid w:val="00FA0323"/>
    <w:rsid w:val="00FA045F"/>
    <w:rsid w:val="00FA0598"/>
    <w:rsid w:val="00FA0701"/>
    <w:rsid w:val="00FA073A"/>
    <w:rsid w:val="00FA0927"/>
    <w:rsid w:val="00FA0B24"/>
    <w:rsid w:val="00FA0F3D"/>
    <w:rsid w:val="00FA108F"/>
    <w:rsid w:val="00FA11B1"/>
    <w:rsid w:val="00FA1392"/>
    <w:rsid w:val="00FA1878"/>
    <w:rsid w:val="00FA1917"/>
    <w:rsid w:val="00FA1961"/>
    <w:rsid w:val="00FA197D"/>
    <w:rsid w:val="00FA1C50"/>
    <w:rsid w:val="00FA1ED3"/>
    <w:rsid w:val="00FA1EF0"/>
    <w:rsid w:val="00FA1F16"/>
    <w:rsid w:val="00FA1F1D"/>
    <w:rsid w:val="00FA20E0"/>
    <w:rsid w:val="00FA21AF"/>
    <w:rsid w:val="00FA2423"/>
    <w:rsid w:val="00FA25B1"/>
    <w:rsid w:val="00FA29B7"/>
    <w:rsid w:val="00FA2C42"/>
    <w:rsid w:val="00FA2DEE"/>
    <w:rsid w:val="00FA2E8C"/>
    <w:rsid w:val="00FA3176"/>
    <w:rsid w:val="00FA3304"/>
    <w:rsid w:val="00FA3325"/>
    <w:rsid w:val="00FA346C"/>
    <w:rsid w:val="00FA37E2"/>
    <w:rsid w:val="00FA398B"/>
    <w:rsid w:val="00FA3D2D"/>
    <w:rsid w:val="00FA405B"/>
    <w:rsid w:val="00FA414E"/>
    <w:rsid w:val="00FA41D5"/>
    <w:rsid w:val="00FA441B"/>
    <w:rsid w:val="00FA45EB"/>
    <w:rsid w:val="00FA47EA"/>
    <w:rsid w:val="00FA4958"/>
    <w:rsid w:val="00FA497A"/>
    <w:rsid w:val="00FA49CF"/>
    <w:rsid w:val="00FA4C05"/>
    <w:rsid w:val="00FA500E"/>
    <w:rsid w:val="00FA501D"/>
    <w:rsid w:val="00FA51FB"/>
    <w:rsid w:val="00FA59EB"/>
    <w:rsid w:val="00FA5A20"/>
    <w:rsid w:val="00FA5CB4"/>
    <w:rsid w:val="00FA5E99"/>
    <w:rsid w:val="00FA6145"/>
    <w:rsid w:val="00FA6292"/>
    <w:rsid w:val="00FA64E6"/>
    <w:rsid w:val="00FA67EE"/>
    <w:rsid w:val="00FA6BDB"/>
    <w:rsid w:val="00FA6F81"/>
    <w:rsid w:val="00FA7067"/>
    <w:rsid w:val="00FA70FA"/>
    <w:rsid w:val="00FA7168"/>
    <w:rsid w:val="00FA749F"/>
    <w:rsid w:val="00FA755D"/>
    <w:rsid w:val="00FA75FB"/>
    <w:rsid w:val="00FA78CA"/>
    <w:rsid w:val="00FA79C1"/>
    <w:rsid w:val="00FB02C8"/>
    <w:rsid w:val="00FB02CC"/>
    <w:rsid w:val="00FB047C"/>
    <w:rsid w:val="00FB0528"/>
    <w:rsid w:val="00FB0552"/>
    <w:rsid w:val="00FB069A"/>
    <w:rsid w:val="00FB06F9"/>
    <w:rsid w:val="00FB0CD7"/>
    <w:rsid w:val="00FB0E6C"/>
    <w:rsid w:val="00FB0FB9"/>
    <w:rsid w:val="00FB12EA"/>
    <w:rsid w:val="00FB12EB"/>
    <w:rsid w:val="00FB1863"/>
    <w:rsid w:val="00FB18F8"/>
    <w:rsid w:val="00FB1945"/>
    <w:rsid w:val="00FB1C4D"/>
    <w:rsid w:val="00FB21ED"/>
    <w:rsid w:val="00FB243A"/>
    <w:rsid w:val="00FB2450"/>
    <w:rsid w:val="00FB24DB"/>
    <w:rsid w:val="00FB2584"/>
    <w:rsid w:val="00FB25D7"/>
    <w:rsid w:val="00FB2898"/>
    <w:rsid w:val="00FB2CE1"/>
    <w:rsid w:val="00FB2F65"/>
    <w:rsid w:val="00FB2F77"/>
    <w:rsid w:val="00FB33DD"/>
    <w:rsid w:val="00FB35F9"/>
    <w:rsid w:val="00FB36E2"/>
    <w:rsid w:val="00FB3B16"/>
    <w:rsid w:val="00FB3D39"/>
    <w:rsid w:val="00FB4070"/>
    <w:rsid w:val="00FB4124"/>
    <w:rsid w:val="00FB4125"/>
    <w:rsid w:val="00FB4263"/>
    <w:rsid w:val="00FB43CF"/>
    <w:rsid w:val="00FB43EC"/>
    <w:rsid w:val="00FB4731"/>
    <w:rsid w:val="00FB4BCC"/>
    <w:rsid w:val="00FB5238"/>
    <w:rsid w:val="00FB52B9"/>
    <w:rsid w:val="00FB533C"/>
    <w:rsid w:val="00FB5740"/>
    <w:rsid w:val="00FB57A0"/>
    <w:rsid w:val="00FB5835"/>
    <w:rsid w:val="00FB5A86"/>
    <w:rsid w:val="00FB5DD2"/>
    <w:rsid w:val="00FB5F75"/>
    <w:rsid w:val="00FB61FE"/>
    <w:rsid w:val="00FB6689"/>
    <w:rsid w:val="00FB6778"/>
    <w:rsid w:val="00FB6830"/>
    <w:rsid w:val="00FB6831"/>
    <w:rsid w:val="00FB68C0"/>
    <w:rsid w:val="00FB6BC3"/>
    <w:rsid w:val="00FB6DCC"/>
    <w:rsid w:val="00FB6F60"/>
    <w:rsid w:val="00FB708E"/>
    <w:rsid w:val="00FB7276"/>
    <w:rsid w:val="00FB7BD3"/>
    <w:rsid w:val="00FC0105"/>
    <w:rsid w:val="00FC03FA"/>
    <w:rsid w:val="00FC048C"/>
    <w:rsid w:val="00FC069F"/>
    <w:rsid w:val="00FC080C"/>
    <w:rsid w:val="00FC087F"/>
    <w:rsid w:val="00FC09F7"/>
    <w:rsid w:val="00FC0E6D"/>
    <w:rsid w:val="00FC0E95"/>
    <w:rsid w:val="00FC0FB9"/>
    <w:rsid w:val="00FC0FD6"/>
    <w:rsid w:val="00FC1133"/>
    <w:rsid w:val="00FC1269"/>
    <w:rsid w:val="00FC12E7"/>
    <w:rsid w:val="00FC1586"/>
    <w:rsid w:val="00FC1674"/>
    <w:rsid w:val="00FC18EA"/>
    <w:rsid w:val="00FC18F1"/>
    <w:rsid w:val="00FC1A66"/>
    <w:rsid w:val="00FC1C3C"/>
    <w:rsid w:val="00FC2024"/>
    <w:rsid w:val="00FC23E7"/>
    <w:rsid w:val="00FC2446"/>
    <w:rsid w:val="00FC25DC"/>
    <w:rsid w:val="00FC26BE"/>
    <w:rsid w:val="00FC26C9"/>
    <w:rsid w:val="00FC2AA9"/>
    <w:rsid w:val="00FC2B4D"/>
    <w:rsid w:val="00FC2C7D"/>
    <w:rsid w:val="00FC2CCA"/>
    <w:rsid w:val="00FC2F57"/>
    <w:rsid w:val="00FC2FF6"/>
    <w:rsid w:val="00FC321F"/>
    <w:rsid w:val="00FC329F"/>
    <w:rsid w:val="00FC3327"/>
    <w:rsid w:val="00FC33F8"/>
    <w:rsid w:val="00FC344B"/>
    <w:rsid w:val="00FC35FF"/>
    <w:rsid w:val="00FC363C"/>
    <w:rsid w:val="00FC368F"/>
    <w:rsid w:val="00FC3F9F"/>
    <w:rsid w:val="00FC474B"/>
    <w:rsid w:val="00FC4769"/>
    <w:rsid w:val="00FC48ED"/>
    <w:rsid w:val="00FC4AEF"/>
    <w:rsid w:val="00FC5268"/>
    <w:rsid w:val="00FC5281"/>
    <w:rsid w:val="00FC5583"/>
    <w:rsid w:val="00FC5A0C"/>
    <w:rsid w:val="00FC5CD0"/>
    <w:rsid w:val="00FC5DFB"/>
    <w:rsid w:val="00FC5F24"/>
    <w:rsid w:val="00FC6370"/>
    <w:rsid w:val="00FC6464"/>
    <w:rsid w:val="00FC67DD"/>
    <w:rsid w:val="00FC686F"/>
    <w:rsid w:val="00FC6922"/>
    <w:rsid w:val="00FC6BBA"/>
    <w:rsid w:val="00FC6E19"/>
    <w:rsid w:val="00FC79C1"/>
    <w:rsid w:val="00FC7AC1"/>
    <w:rsid w:val="00FC7B7C"/>
    <w:rsid w:val="00FC7F86"/>
    <w:rsid w:val="00FC7FA3"/>
    <w:rsid w:val="00FD0131"/>
    <w:rsid w:val="00FD07C2"/>
    <w:rsid w:val="00FD07DA"/>
    <w:rsid w:val="00FD082B"/>
    <w:rsid w:val="00FD0A52"/>
    <w:rsid w:val="00FD0AC4"/>
    <w:rsid w:val="00FD0C62"/>
    <w:rsid w:val="00FD0CF2"/>
    <w:rsid w:val="00FD0EA5"/>
    <w:rsid w:val="00FD0FD3"/>
    <w:rsid w:val="00FD1051"/>
    <w:rsid w:val="00FD1233"/>
    <w:rsid w:val="00FD13CF"/>
    <w:rsid w:val="00FD152A"/>
    <w:rsid w:val="00FD1F44"/>
    <w:rsid w:val="00FD1F6F"/>
    <w:rsid w:val="00FD20BF"/>
    <w:rsid w:val="00FD252E"/>
    <w:rsid w:val="00FD27C0"/>
    <w:rsid w:val="00FD283E"/>
    <w:rsid w:val="00FD2AE6"/>
    <w:rsid w:val="00FD2D8E"/>
    <w:rsid w:val="00FD2E22"/>
    <w:rsid w:val="00FD2FE5"/>
    <w:rsid w:val="00FD2FF5"/>
    <w:rsid w:val="00FD3055"/>
    <w:rsid w:val="00FD3843"/>
    <w:rsid w:val="00FD39FA"/>
    <w:rsid w:val="00FD3E06"/>
    <w:rsid w:val="00FD463F"/>
    <w:rsid w:val="00FD483B"/>
    <w:rsid w:val="00FD48AD"/>
    <w:rsid w:val="00FD495E"/>
    <w:rsid w:val="00FD4F42"/>
    <w:rsid w:val="00FD4FE0"/>
    <w:rsid w:val="00FD4FE6"/>
    <w:rsid w:val="00FD5159"/>
    <w:rsid w:val="00FD5603"/>
    <w:rsid w:val="00FD568B"/>
    <w:rsid w:val="00FD5794"/>
    <w:rsid w:val="00FD5883"/>
    <w:rsid w:val="00FD5889"/>
    <w:rsid w:val="00FD5CA1"/>
    <w:rsid w:val="00FD5D05"/>
    <w:rsid w:val="00FD5D28"/>
    <w:rsid w:val="00FD5ED4"/>
    <w:rsid w:val="00FD5F1C"/>
    <w:rsid w:val="00FD626F"/>
    <w:rsid w:val="00FD66D9"/>
    <w:rsid w:val="00FD685C"/>
    <w:rsid w:val="00FD6890"/>
    <w:rsid w:val="00FD6A90"/>
    <w:rsid w:val="00FD6B3B"/>
    <w:rsid w:val="00FD6B60"/>
    <w:rsid w:val="00FD6C82"/>
    <w:rsid w:val="00FD6F3A"/>
    <w:rsid w:val="00FD6F95"/>
    <w:rsid w:val="00FD7032"/>
    <w:rsid w:val="00FD7176"/>
    <w:rsid w:val="00FD728A"/>
    <w:rsid w:val="00FD74BA"/>
    <w:rsid w:val="00FD75E0"/>
    <w:rsid w:val="00FD76B4"/>
    <w:rsid w:val="00FD78CC"/>
    <w:rsid w:val="00FD78DE"/>
    <w:rsid w:val="00FD7909"/>
    <w:rsid w:val="00FD7A2A"/>
    <w:rsid w:val="00FD7B20"/>
    <w:rsid w:val="00FD7F81"/>
    <w:rsid w:val="00FE00A8"/>
    <w:rsid w:val="00FE028A"/>
    <w:rsid w:val="00FE02AA"/>
    <w:rsid w:val="00FE06A6"/>
    <w:rsid w:val="00FE078D"/>
    <w:rsid w:val="00FE085D"/>
    <w:rsid w:val="00FE0BFD"/>
    <w:rsid w:val="00FE10F6"/>
    <w:rsid w:val="00FE121B"/>
    <w:rsid w:val="00FE1394"/>
    <w:rsid w:val="00FE1521"/>
    <w:rsid w:val="00FE171D"/>
    <w:rsid w:val="00FE174F"/>
    <w:rsid w:val="00FE178B"/>
    <w:rsid w:val="00FE1859"/>
    <w:rsid w:val="00FE18C0"/>
    <w:rsid w:val="00FE1D45"/>
    <w:rsid w:val="00FE288A"/>
    <w:rsid w:val="00FE2C60"/>
    <w:rsid w:val="00FE2DF8"/>
    <w:rsid w:val="00FE3255"/>
    <w:rsid w:val="00FE32E9"/>
    <w:rsid w:val="00FE32F3"/>
    <w:rsid w:val="00FE3473"/>
    <w:rsid w:val="00FE35EF"/>
    <w:rsid w:val="00FE398F"/>
    <w:rsid w:val="00FE3FBB"/>
    <w:rsid w:val="00FE40B6"/>
    <w:rsid w:val="00FE40CA"/>
    <w:rsid w:val="00FE40D7"/>
    <w:rsid w:val="00FE4114"/>
    <w:rsid w:val="00FE433F"/>
    <w:rsid w:val="00FE478E"/>
    <w:rsid w:val="00FE4986"/>
    <w:rsid w:val="00FE4A84"/>
    <w:rsid w:val="00FE4C11"/>
    <w:rsid w:val="00FE4C5D"/>
    <w:rsid w:val="00FE4F60"/>
    <w:rsid w:val="00FE53F3"/>
    <w:rsid w:val="00FE54A7"/>
    <w:rsid w:val="00FE571E"/>
    <w:rsid w:val="00FE577E"/>
    <w:rsid w:val="00FE5D51"/>
    <w:rsid w:val="00FE5DBE"/>
    <w:rsid w:val="00FE5E2B"/>
    <w:rsid w:val="00FE5EB5"/>
    <w:rsid w:val="00FE5F9F"/>
    <w:rsid w:val="00FE602C"/>
    <w:rsid w:val="00FE62D9"/>
    <w:rsid w:val="00FE62E9"/>
    <w:rsid w:val="00FE638F"/>
    <w:rsid w:val="00FE6498"/>
    <w:rsid w:val="00FE6665"/>
    <w:rsid w:val="00FE66A3"/>
    <w:rsid w:val="00FE67F9"/>
    <w:rsid w:val="00FE6B35"/>
    <w:rsid w:val="00FE6D47"/>
    <w:rsid w:val="00FE70E1"/>
    <w:rsid w:val="00FE714C"/>
    <w:rsid w:val="00FE71A1"/>
    <w:rsid w:val="00FE74B3"/>
    <w:rsid w:val="00FE7ABD"/>
    <w:rsid w:val="00FE7B04"/>
    <w:rsid w:val="00FE7C54"/>
    <w:rsid w:val="00FE7CD0"/>
    <w:rsid w:val="00FE7D23"/>
    <w:rsid w:val="00FF05C1"/>
    <w:rsid w:val="00FF071D"/>
    <w:rsid w:val="00FF07F0"/>
    <w:rsid w:val="00FF094A"/>
    <w:rsid w:val="00FF0C1A"/>
    <w:rsid w:val="00FF0ED9"/>
    <w:rsid w:val="00FF0FB6"/>
    <w:rsid w:val="00FF0FC7"/>
    <w:rsid w:val="00FF1217"/>
    <w:rsid w:val="00FF147A"/>
    <w:rsid w:val="00FF14D1"/>
    <w:rsid w:val="00FF1966"/>
    <w:rsid w:val="00FF19C8"/>
    <w:rsid w:val="00FF1BFE"/>
    <w:rsid w:val="00FF1F42"/>
    <w:rsid w:val="00FF2100"/>
    <w:rsid w:val="00FF215B"/>
    <w:rsid w:val="00FF2212"/>
    <w:rsid w:val="00FF2451"/>
    <w:rsid w:val="00FF24CB"/>
    <w:rsid w:val="00FF2530"/>
    <w:rsid w:val="00FF2634"/>
    <w:rsid w:val="00FF2A2A"/>
    <w:rsid w:val="00FF3023"/>
    <w:rsid w:val="00FF32AE"/>
    <w:rsid w:val="00FF32E3"/>
    <w:rsid w:val="00FF34D8"/>
    <w:rsid w:val="00FF35B9"/>
    <w:rsid w:val="00FF368B"/>
    <w:rsid w:val="00FF37FF"/>
    <w:rsid w:val="00FF3B9D"/>
    <w:rsid w:val="00FF4007"/>
    <w:rsid w:val="00FF4062"/>
    <w:rsid w:val="00FF41F9"/>
    <w:rsid w:val="00FF434E"/>
    <w:rsid w:val="00FF4524"/>
    <w:rsid w:val="00FF4592"/>
    <w:rsid w:val="00FF479B"/>
    <w:rsid w:val="00FF4CAE"/>
    <w:rsid w:val="00FF51BD"/>
    <w:rsid w:val="00FF54A3"/>
    <w:rsid w:val="00FF596C"/>
    <w:rsid w:val="00FF6042"/>
    <w:rsid w:val="00FF623C"/>
    <w:rsid w:val="00FF6308"/>
    <w:rsid w:val="00FF6437"/>
    <w:rsid w:val="00FF64FF"/>
    <w:rsid w:val="00FF6867"/>
    <w:rsid w:val="00FF6A44"/>
    <w:rsid w:val="00FF6E4B"/>
    <w:rsid w:val="00FF717F"/>
    <w:rsid w:val="00FF73CB"/>
    <w:rsid w:val="00FF7510"/>
    <w:rsid w:val="00FF75D3"/>
    <w:rsid w:val="00FF76E3"/>
    <w:rsid w:val="00FF78E7"/>
    <w:rsid w:val="00FF79A2"/>
    <w:rsid w:val="00FF79AF"/>
    <w:rsid w:val="00FF7B63"/>
    <w:rsid w:val="00FF7C59"/>
    <w:rsid w:val="00FF8037"/>
    <w:rsid w:val="0108570A"/>
    <w:rsid w:val="0108CD23"/>
    <w:rsid w:val="010D26C6"/>
    <w:rsid w:val="01127C09"/>
    <w:rsid w:val="0113D3A3"/>
    <w:rsid w:val="011C3748"/>
    <w:rsid w:val="01207D22"/>
    <w:rsid w:val="012121CC"/>
    <w:rsid w:val="0122C87D"/>
    <w:rsid w:val="0125CABC"/>
    <w:rsid w:val="0125D1D8"/>
    <w:rsid w:val="0129210E"/>
    <w:rsid w:val="013067C1"/>
    <w:rsid w:val="01307F45"/>
    <w:rsid w:val="0134ED8B"/>
    <w:rsid w:val="0147F092"/>
    <w:rsid w:val="0156A194"/>
    <w:rsid w:val="015E37A1"/>
    <w:rsid w:val="015ED550"/>
    <w:rsid w:val="015FF5A2"/>
    <w:rsid w:val="01631D9D"/>
    <w:rsid w:val="0165A346"/>
    <w:rsid w:val="016AEB44"/>
    <w:rsid w:val="016D1A7A"/>
    <w:rsid w:val="0174A042"/>
    <w:rsid w:val="01761DFE"/>
    <w:rsid w:val="017D5FFE"/>
    <w:rsid w:val="01800056"/>
    <w:rsid w:val="0187F895"/>
    <w:rsid w:val="0188BF19"/>
    <w:rsid w:val="0189E490"/>
    <w:rsid w:val="018B30A3"/>
    <w:rsid w:val="018DF1A1"/>
    <w:rsid w:val="0195FECE"/>
    <w:rsid w:val="019645E5"/>
    <w:rsid w:val="01A32907"/>
    <w:rsid w:val="01A9DF80"/>
    <w:rsid w:val="01AF3CB4"/>
    <w:rsid w:val="01AFDE63"/>
    <w:rsid w:val="01B24DE1"/>
    <w:rsid w:val="01C34D17"/>
    <w:rsid w:val="01C7776C"/>
    <w:rsid w:val="01CF043E"/>
    <w:rsid w:val="01D18B3F"/>
    <w:rsid w:val="01D1BED5"/>
    <w:rsid w:val="01E02EA6"/>
    <w:rsid w:val="01E06C99"/>
    <w:rsid w:val="01E8D5EB"/>
    <w:rsid w:val="01EB0789"/>
    <w:rsid w:val="01FA2F94"/>
    <w:rsid w:val="01FAE459"/>
    <w:rsid w:val="01FAF0FF"/>
    <w:rsid w:val="01FCB212"/>
    <w:rsid w:val="01FE8205"/>
    <w:rsid w:val="0201C816"/>
    <w:rsid w:val="020907C0"/>
    <w:rsid w:val="02114696"/>
    <w:rsid w:val="021F9FA3"/>
    <w:rsid w:val="0222915E"/>
    <w:rsid w:val="0223207C"/>
    <w:rsid w:val="02264018"/>
    <w:rsid w:val="02270686"/>
    <w:rsid w:val="022C94BE"/>
    <w:rsid w:val="022CF6C6"/>
    <w:rsid w:val="02303C03"/>
    <w:rsid w:val="02308E86"/>
    <w:rsid w:val="02316691"/>
    <w:rsid w:val="023461A4"/>
    <w:rsid w:val="0237FDC8"/>
    <w:rsid w:val="0239FC9B"/>
    <w:rsid w:val="023A5E89"/>
    <w:rsid w:val="023BDC99"/>
    <w:rsid w:val="023E1FEF"/>
    <w:rsid w:val="0246F152"/>
    <w:rsid w:val="02476400"/>
    <w:rsid w:val="0255FF70"/>
    <w:rsid w:val="025BC70D"/>
    <w:rsid w:val="025D9444"/>
    <w:rsid w:val="025DBD13"/>
    <w:rsid w:val="0261F61F"/>
    <w:rsid w:val="0267DA88"/>
    <w:rsid w:val="026998F0"/>
    <w:rsid w:val="026BCB71"/>
    <w:rsid w:val="026CBA95"/>
    <w:rsid w:val="026D52BA"/>
    <w:rsid w:val="02735DDC"/>
    <w:rsid w:val="02748A22"/>
    <w:rsid w:val="0276F9DD"/>
    <w:rsid w:val="027AD276"/>
    <w:rsid w:val="027D67DF"/>
    <w:rsid w:val="027FDD7D"/>
    <w:rsid w:val="0286BBF0"/>
    <w:rsid w:val="0286FF7C"/>
    <w:rsid w:val="029058D3"/>
    <w:rsid w:val="02912D67"/>
    <w:rsid w:val="02936226"/>
    <w:rsid w:val="029CBB91"/>
    <w:rsid w:val="029E26FD"/>
    <w:rsid w:val="02A73D17"/>
    <w:rsid w:val="02B57091"/>
    <w:rsid w:val="02BE0E01"/>
    <w:rsid w:val="02C2EBE5"/>
    <w:rsid w:val="02C79D50"/>
    <w:rsid w:val="02CAAD6B"/>
    <w:rsid w:val="02CCEE86"/>
    <w:rsid w:val="02D05C29"/>
    <w:rsid w:val="02D20656"/>
    <w:rsid w:val="02DB5F9D"/>
    <w:rsid w:val="02DF718D"/>
    <w:rsid w:val="02E25136"/>
    <w:rsid w:val="02E95FE0"/>
    <w:rsid w:val="02E9C3C7"/>
    <w:rsid w:val="02EA2A4D"/>
    <w:rsid w:val="02F26070"/>
    <w:rsid w:val="02F4BA5F"/>
    <w:rsid w:val="02F4E1B2"/>
    <w:rsid w:val="02F65B49"/>
    <w:rsid w:val="02F7FC52"/>
    <w:rsid w:val="02FE4B34"/>
    <w:rsid w:val="02FE84F5"/>
    <w:rsid w:val="02FE9987"/>
    <w:rsid w:val="02FEB456"/>
    <w:rsid w:val="03013733"/>
    <w:rsid w:val="030A5435"/>
    <w:rsid w:val="030AB864"/>
    <w:rsid w:val="030CCEDF"/>
    <w:rsid w:val="030ED2C3"/>
    <w:rsid w:val="0311A972"/>
    <w:rsid w:val="03139D35"/>
    <w:rsid w:val="031459EF"/>
    <w:rsid w:val="0314AF37"/>
    <w:rsid w:val="0318FB69"/>
    <w:rsid w:val="03204251"/>
    <w:rsid w:val="0321BD87"/>
    <w:rsid w:val="03226137"/>
    <w:rsid w:val="032308BE"/>
    <w:rsid w:val="03245FBC"/>
    <w:rsid w:val="03271739"/>
    <w:rsid w:val="0329BC42"/>
    <w:rsid w:val="032BC0FA"/>
    <w:rsid w:val="033B96A4"/>
    <w:rsid w:val="033F5B8C"/>
    <w:rsid w:val="034BB379"/>
    <w:rsid w:val="0350830D"/>
    <w:rsid w:val="0354A2AB"/>
    <w:rsid w:val="035C432D"/>
    <w:rsid w:val="036005AF"/>
    <w:rsid w:val="0360E525"/>
    <w:rsid w:val="0365A579"/>
    <w:rsid w:val="036D33DF"/>
    <w:rsid w:val="037360E4"/>
    <w:rsid w:val="037CEC54"/>
    <w:rsid w:val="03813EE6"/>
    <w:rsid w:val="03854FDC"/>
    <w:rsid w:val="03A2C7D8"/>
    <w:rsid w:val="03A7A2B7"/>
    <w:rsid w:val="03AB41AF"/>
    <w:rsid w:val="03AE900F"/>
    <w:rsid w:val="03B5D879"/>
    <w:rsid w:val="03BD2F1A"/>
    <w:rsid w:val="03BF6AFE"/>
    <w:rsid w:val="03C36C3E"/>
    <w:rsid w:val="03C7CD6B"/>
    <w:rsid w:val="03C85F56"/>
    <w:rsid w:val="03C8CCAF"/>
    <w:rsid w:val="03CACA68"/>
    <w:rsid w:val="03CDA7CF"/>
    <w:rsid w:val="03CF4A29"/>
    <w:rsid w:val="03D25264"/>
    <w:rsid w:val="03DA3E28"/>
    <w:rsid w:val="03DA3F62"/>
    <w:rsid w:val="03E206DB"/>
    <w:rsid w:val="03E4653A"/>
    <w:rsid w:val="03EE1750"/>
    <w:rsid w:val="03F230E4"/>
    <w:rsid w:val="03FC40CB"/>
    <w:rsid w:val="03FEA168"/>
    <w:rsid w:val="03FF716E"/>
    <w:rsid w:val="04054509"/>
    <w:rsid w:val="0407B8BC"/>
    <w:rsid w:val="041A6ABC"/>
    <w:rsid w:val="041B99FE"/>
    <w:rsid w:val="041E4DB4"/>
    <w:rsid w:val="04236029"/>
    <w:rsid w:val="0427AF8B"/>
    <w:rsid w:val="042B9389"/>
    <w:rsid w:val="0437A23F"/>
    <w:rsid w:val="043B5AEC"/>
    <w:rsid w:val="043BA517"/>
    <w:rsid w:val="043F33F2"/>
    <w:rsid w:val="043F4003"/>
    <w:rsid w:val="0447631C"/>
    <w:rsid w:val="044CDB3A"/>
    <w:rsid w:val="044F9799"/>
    <w:rsid w:val="04506DC4"/>
    <w:rsid w:val="0451304C"/>
    <w:rsid w:val="0457DF9F"/>
    <w:rsid w:val="045DCB24"/>
    <w:rsid w:val="046188DC"/>
    <w:rsid w:val="04627B9D"/>
    <w:rsid w:val="04641150"/>
    <w:rsid w:val="04647B82"/>
    <w:rsid w:val="046C03FC"/>
    <w:rsid w:val="046DEA10"/>
    <w:rsid w:val="0476992D"/>
    <w:rsid w:val="047ADAB1"/>
    <w:rsid w:val="04811542"/>
    <w:rsid w:val="04885C1E"/>
    <w:rsid w:val="048AF071"/>
    <w:rsid w:val="04912D01"/>
    <w:rsid w:val="04941968"/>
    <w:rsid w:val="04943B25"/>
    <w:rsid w:val="04944CA1"/>
    <w:rsid w:val="049858DB"/>
    <w:rsid w:val="049A1D7A"/>
    <w:rsid w:val="049BECDF"/>
    <w:rsid w:val="04A0C231"/>
    <w:rsid w:val="04A12FD2"/>
    <w:rsid w:val="04A47744"/>
    <w:rsid w:val="04A59B40"/>
    <w:rsid w:val="04B19A77"/>
    <w:rsid w:val="04B711E5"/>
    <w:rsid w:val="04B8CD02"/>
    <w:rsid w:val="04BA1AC9"/>
    <w:rsid w:val="04D47846"/>
    <w:rsid w:val="04D4E718"/>
    <w:rsid w:val="04D7C3BF"/>
    <w:rsid w:val="04D7E573"/>
    <w:rsid w:val="04DC8B9C"/>
    <w:rsid w:val="04E95731"/>
    <w:rsid w:val="04EC53AC"/>
    <w:rsid w:val="04EE59EE"/>
    <w:rsid w:val="04F460D9"/>
    <w:rsid w:val="04FBD3F5"/>
    <w:rsid w:val="05027E1D"/>
    <w:rsid w:val="05040D6A"/>
    <w:rsid w:val="050BAC7E"/>
    <w:rsid w:val="0510A119"/>
    <w:rsid w:val="0512AC13"/>
    <w:rsid w:val="0517D622"/>
    <w:rsid w:val="051CB0A9"/>
    <w:rsid w:val="051CCC53"/>
    <w:rsid w:val="051CF81F"/>
    <w:rsid w:val="051E40A6"/>
    <w:rsid w:val="051EAF1E"/>
    <w:rsid w:val="051EEDB4"/>
    <w:rsid w:val="05247146"/>
    <w:rsid w:val="053470E8"/>
    <w:rsid w:val="0535DE1B"/>
    <w:rsid w:val="053B18A9"/>
    <w:rsid w:val="053B3C8A"/>
    <w:rsid w:val="053B59D2"/>
    <w:rsid w:val="053E88D6"/>
    <w:rsid w:val="053F43A7"/>
    <w:rsid w:val="0540C882"/>
    <w:rsid w:val="0541CFFF"/>
    <w:rsid w:val="0558D65C"/>
    <w:rsid w:val="055B46DB"/>
    <w:rsid w:val="05620911"/>
    <w:rsid w:val="0568C05B"/>
    <w:rsid w:val="056A4B89"/>
    <w:rsid w:val="0573BC35"/>
    <w:rsid w:val="05740602"/>
    <w:rsid w:val="0576B20D"/>
    <w:rsid w:val="0576DDBA"/>
    <w:rsid w:val="058AC5DC"/>
    <w:rsid w:val="0593CD5C"/>
    <w:rsid w:val="059465A3"/>
    <w:rsid w:val="05A5A1F3"/>
    <w:rsid w:val="05B0B919"/>
    <w:rsid w:val="05B543ED"/>
    <w:rsid w:val="05B8A1DF"/>
    <w:rsid w:val="05BE834C"/>
    <w:rsid w:val="05BED3C9"/>
    <w:rsid w:val="05C0C2B6"/>
    <w:rsid w:val="05C11564"/>
    <w:rsid w:val="05C48895"/>
    <w:rsid w:val="05D1D885"/>
    <w:rsid w:val="05D7AE52"/>
    <w:rsid w:val="05E25342"/>
    <w:rsid w:val="05E697A2"/>
    <w:rsid w:val="05E6DEA4"/>
    <w:rsid w:val="05E6E495"/>
    <w:rsid w:val="05F38B04"/>
    <w:rsid w:val="05F392E4"/>
    <w:rsid w:val="05FE76BD"/>
    <w:rsid w:val="05FEBEC5"/>
    <w:rsid w:val="05FFB478"/>
    <w:rsid w:val="0605BBF2"/>
    <w:rsid w:val="0608A72D"/>
    <w:rsid w:val="060E2B0D"/>
    <w:rsid w:val="060EB30D"/>
    <w:rsid w:val="0610F36F"/>
    <w:rsid w:val="0611AD24"/>
    <w:rsid w:val="061264F8"/>
    <w:rsid w:val="061FF6D3"/>
    <w:rsid w:val="06217AC7"/>
    <w:rsid w:val="062449CB"/>
    <w:rsid w:val="0627CB49"/>
    <w:rsid w:val="06290D96"/>
    <w:rsid w:val="06305FA9"/>
    <w:rsid w:val="06327735"/>
    <w:rsid w:val="063549D4"/>
    <w:rsid w:val="0637F4FA"/>
    <w:rsid w:val="0639FC7A"/>
    <w:rsid w:val="06454637"/>
    <w:rsid w:val="06472D25"/>
    <w:rsid w:val="064B43CC"/>
    <w:rsid w:val="064E6E55"/>
    <w:rsid w:val="0651FC34"/>
    <w:rsid w:val="0653B136"/>
    <w:rsid w:val="06580B43"/>
    <w:rsid w:val="06686137"/>
    <w:rsid w:val="06686879"/>
    <w:rsid w:val="066E79D9"/>
    <w:rsid w:val="06739AC5"/>
    <w:rsid w:val="0679F831"/>
    <w:rsid w:val="067E6D5D"/>
    <w:rsid w:val="067FAF45"/>
    <w:rsid w:val="068AC994"/>
    <w:rsid w:val="068AC9B1"/>
    <w:rsid w:val="068CBBC8"/>
    <w:rsid w:val="068D53E0"/>
    <w:rsid w:val="06925909"/>
    <w:rsid w:val="06956FA6"/>
    <w:rsid w:val="069B3CB4"/>
    <w:rsid w:val="069BC8D8"/>
    <w:rsid w:val="06A56B9B"/>
    <w:rsid w:val="06A8E4FE"/>
    <w:rsid w:val="06AA70A0"/>
    <w:rsid w:val="06B6882A"/>
    <w:rsid w:val="06BB333E"/>
    <w:rsid w:val="06BB3E69"/>
    <w:rsid w:val="06C7E6D4"/>
    <w:rsid w:val="06CA7DA0"/>
    <w:rsid w:val="06CEAD9A"/>
    <w:rsid w:val="06D2A7B7"/>
    <w:rsid w:val="06D2F96E"/>
    <w:rsid w:val="06D4FCCF"/>
    <w:rsid w:val="06D9155B"/>
    <w:rsid w:val="06DBC341"/>
    <w:rsid w:val="06DCD0D6"/>
    <w:rsid w:val="06E190DF"/>
    <w:rsid w:val="06E2C898"/>
    <w:rsid w:val="06E6B33F"/>
    <w:rsid w:val="06EA197A"/>
    <w:rsid w:val="06ED62EF"/>
    <w:rsid w:val="06EF2805"/>
    <w:rsid w:val="06F37F63"/>
    <w:rsid w:val="06F40641"/>
    <w:rsid w:val="06F9A524"/>
    <w:rsid w:val="06FEF49D"/>
    <w:rsid w:val="070484FA"/>
    <w:rsid w:val="07096796"/>
    <w:rsid w:val="070A2E00"/>
    <w:rsid w:val="070B0F0B"/>
    <w:rsid w:val="070BA8AB"/>
    <w:rsid w:val="070D222C"/>
    <w:rsid w:val="070D5702"/>
    <w:rsid w:val="070EA89E"/>
    <w:rsid w:val="0710E53B"/>
    <w:rsid w:val="071271FD"/>
    <w:rsid w:val="072E6A5F"/>
    <w:rsid w:val="072FFA5B"/>
    <w:rsid w:val="0731D88E"/>
    <w:rsid w:val="073BF8AA"/>
    <w:rsid w:val="074071E0"/>
    <w:rsid w:val="07408F87"/>
    <w:rsid w:val="074123F4"/>
    <w:rsid w:val="0746AB4D"/>
    <w:rsid w:val="07471AA1"/>
    <w:rsid w:val="074974AA"/>
    <w:rsid w:val="074F314D"/>
    <w:rsid w:val="07507F13"/>
    <w:rsid w:val="0753195C"/>
    <w:rsid w:val="075699D7"/>
    <w:rsid w:val="0757B42C"/>
    <w:rsid w:val="0759432D"/>
    <w:rsid w:val="0763864D"/>
    <w:rsid w:val="076BD3C4"/>
    <w:rsid w:val="077088B2"/>
    <w:rsid w:val="0771EF09"/>
    <w:rsid w:val="0772521D"/>
    <w:rsid w:val="077758A0"/>
    <w:rsid w:val="0777D761"/>
    <w:rsid w:val="077D927E"/>
    <w:rsid w:val="077FA7F3"/>
    <w:rsid w:val="078135CE"/>
    <w:rsid w:val="07813EBB"/>
    <w:rsid w:val="0782BCB1"/>
    <w:rsid w:val="07851858"/>
    <w:rsid w:val="0789AB9D"/>
    <w:rsid w:val="078CBD7F"/>
    <w:rsid w:val="078E0C46"/>
    <w:rsid w:val="078F9E38"/>
    <w:rsid w:val="079B8EEE"/>
    <w:rsid w:val="079EFD15"/>
    <w:rsid w:val="079F2D5F"/>
    <w:rsid w:val="07A1A0FF"/>
    <w:rsid w:val="07A3675C"/>
    <w:rsid w:val="07A933FA"/>
    <w:rsid w:val="07AA34C9"/>
    <w:rsid w:val="07B77E7D"/>
    <w:rsid w:val="07B819AF"/>
    <w:rsid w:val="07B8BAF0"/>
    <w:rsid w:val="07BE27A1"/>
    <w:rsid w:val="07BEEB48"/>
    <w:rsid w:val="07C0AD67"/>
    <w:rsid w:val="07C6D637"/>
    <w:rsid w:val="07C8DA74"/>
    <w:rsid w:val="07CAEAD6"/>
    <w:rsid w:val="07D1E7CA"/>
    <w:rsid w:val="07D232D3"/>
    <w:rsid w:val="07D2A7E1"/>
    <w:rsid w:val="07D7BF03"/>
    <w:rsid w:val="07D9DA94"/>
    <w:rsid w:val="07DC0909"/>
    <w:rsid w:val="07DFE36A"/>
    <w:rsid w:val="07E2D367"/>
    <w:rsid w:val="07E2D7A4"/>
    <w:rsid w:val="07EA5E81"/>
    <w:rsid w:val="07EF5D06"/>
    <w:rsid w:val="07EF6F72"/>
    <w:rsid w:val="07F2CDE6"/>
    <w:rsid w:val="07F5DDD7"/>
    <w:rsid w:val="07F91627"/>
    <w:rsid w:val="07FA236E"/>
    <w:rsid w:val="080AC445"/>
    <w:rsid w:val="080CA6FC"/>
    <w:rsid w:val="080DA1A7"/>
    <w:rsid w:val="081094F1"/>
    <w:rsid w:val="081368DD"/>
    <w:rsid w:val="0817EFBA"/>
    <w:rsid w:val="0818C0C7"/>
    <w:rsid w:val="081E4797"/>
    <w:rsid w:val="08204C05"/>
    <w:rsid w:val="0820E0B3"/>
    <w:rsid w:val="0822D7D3"/>
    <w:rsid w:val="0824B4BB"/>
    <w:rsid w:val="08257DAB"/>
    <w:rsid w:val="0829C58F"/>
    <w:rsid w:val="08339349"/>
    <w:rsid w:val="0839EDC1"/>
    <w:rsid w:val="083C030F"/>
    <w:rsid w:val="083E8A58"/>
    <w:rsid w:val="083F74ED"/>
    <w:rsid w:val="0840C5E6"/>
    <w:rsid w:val="0843ECBD"/>
    <w:rsid w:val="084BF5D6"/>
    <w:rsid w:val="084E5A83"/>
    <w:rsid w:val="085012DA"/>
    <w:rsid w:val="0856E848"/>
    <w:rsid w:val="08664156"/>
    <w:rsid w:val="086729B6"/>
    <w:rsid w:val="08694E4F"/>
    <w:rsid w:val="0871C90E"/>
    <w:rsid w:val="08767013"/>
    <w:rsid w:val="0878615E"/>
    <w:rsid w:val="0888F445"/>
    <w:rsid w:val="088A3CC4"/>
    <w:rsid w:val="088EF0B8"/>
    <w:rsid w:val="08919124"/>
    <w:rsid w:val="08A28003"/>
    <w:rsid w:val="08ADCC14"/>
    <w:rsid w:val="08ADED53"/>
    <w:rsid w:val="08AEDEDC"/>
    <w:rsid w:val="08C401AD"/>
    <w:rsid w:val="08C4F47E"/>
    <w:rsid w:val="08CBA377"/>
    <w:rsid w:val="08D7B35D"/>
    <w:rsid w:val="08E68147"/>
    <w:rsid w:val="08EA8CCB"/>
    <w:rsid w:val="08F7723B"/>
    <w:rsid w:val="08F8E452"/>
    <w:rsid w:val="08F98E82"/>
    <w:rsid w:val="08FFD99F"/>
    <w:rsid w:val="09004BF9"/>
    <w:rsid w:val="0903553D"/>
    <w:rsid w:val="09087BC1"/>
    <w:rsid w:val="09088D02"/>
    <w:rsid w:val="090A1CA5"/>
    <w:rsid w:val="0919CB47"/>
    <w:rsid w:val="0919EDE4"/>
    <w:rsid w:val="09251C10"/>
    <w:rsid w:val="0925DC72"/>
    <w:rsid w:val="0927A2AE"/>
    <w:rsid w:val="09383DAB"/>
    <w:rsid w:val="093C8561"/>
    <w:rsid w:val="093F9E81"/>
    <w:rsid w:val="094093B5"/>
    <w:rsid w:val="0954B1BB"/>
    <w:rsid w:val="095BAA3F"/>
    <w:rsid w:val="095C7175"/>
    <w:rsid w:val="09633DD4"/>
    <w:rsid w:val="0965F957"/>
    <w:rsid w:val="096DEBAB"/>
    <w:rsid w:val="097C02FD"/>
    <w:rsid w:val="097CAD70"/>
    <w:rsid w:val="09817229"/>
    <w:rsid w:val="0982BC95"/>
    <w:rsid w:val="098CB27D"/>
    <w:rsid w:val="0996E388"/>
    <w:rsid w:val="099DE120"/>
    <w:rsid w:val="09A56635"/>
    <w:rsid w:val="09AC3C51"/>
    <w:rsid w:val="09AF7BF6"/>
    <w:rsid w:val="09B385F8"/>
    <w:rsid w:val="09BB3CB0"/>
    <w:rsid w:val="09BB533F"/>
    <w:rsid w:val="09BD23F8"/>
    <w:rsid w:val="09BE85B6"/>
    <w:rsid w:val="09C0176A"/>
    <w:rsid w:val="09C6E76A"/>
    <w:rsid w:val="09CC942A"/>
    <w:rsid w:val="09D5AEF3"/>
    <w:rsid w:val="09DE7F87"/>
    <w:rsid w:val="09DE804A"/>
    <w:rsid w:val="09E1406B"/>
    <w:rsid w:val="09EF9A9D"/>
    <w:rsid w:val="09F0D0DF"/>
    <w:rsid w:val="09F2EA27"/>
    <w:rsid w:val="09F3D96B"/>
    <w:rsid w:val="09F4DDB4"/>
    <w:rsid w:val="09F5D702"/>
    <w:rsid w:val="09F838EC"/>
    <w:rsid w:val="09F84024"/>
    <w:rsid w:val="09F98BF3"/>
    <w:rsid w:val="09FD24F2"/>
    <w:rsid w:val="0A0452D7"/>
    <w:rsid w:val="0A1823EB"/>
    <w:rsid w:val="0A1CCAEB"/>
    <w:rsid w:val="0A1DEC59"/>
    <w:rsid w:val="0A1F6AF3"/>
    <w:rsid w:val="0A20A37D"/>
    <w:rsid w:val="0A26ED11"/>
    <w:rsid w:val="0A2BDF8E"/>
    <w:rsid w:val="0A2C83C0"/>
    <w:rsid w:val="0A2CE770"/>
    <w:rsid w:val="0A2D818A"/>
    <w:rsid w:val="0A3048D4"/>
    <w:rsid w:val="0A320C93"/>
    <w:rsid w:val="0A34FBBD"/>
    <w:rsid w:val="0A40A763"/>
    <w:rsid w:val="0A426864"/>
    <w:rsid w:val="0A4824CD"/>
    <w:rsid w:val="0A4A3A28"/>
    <w:rsid w:val="0A517F21"/>
    <w:rsid w:val="0A5B2C7E"/>
    <w:rsid w:val="0A6279F4"/>
    <w:rsid w:val="0A65DF54"/>
    <w:rsid w:val="0A697C99"/>
    <w:rsid w:val="0A6B9D86"/>
    <w:rsid w:val="0A735E01"/>
    <w:rsid w:val="0A7C0415"/>
    <w:rsid w:val="0A85AC9C"/>
    <w:rsid w:val="0A8FDBDC"/>
    <w:rsid w:val="0AA2EB4F"/>
    <w:rsid w:val="0AA959E0"/>
    <w:rsid w:val="0AA980C1"/>
    <w:rsid w:val="0AB30262"/>
    <w:rsid w:val="0AB359F8"/>
    <w:rsid w:val="0AB6C5EF"/>
    <w:rsid w:val="0AB75932"/>
    <w:rsid w:val="0AC731E6"/>
    <w:rsid w:val="0AC8DF21"/>
    <w:rsid w:val="0ACB087C"/>
    <w:rsid w:val="0ACB1756"/>
    <w:rsid w:val="0ACC6553"/>
    <w:rsid w:val="0ACDAFAD"/>
    <w:rsid w:val="0AD2C9C3"/>
    <w:rsid w:val="0ADA7A43"/>
    <w:rsid w:val="0ADF5A5C"/>
    <w:rsid w:val="0AE3C294"/>
    <w:rsid w:val="0AE5808F"/>
    <w:rsid w:val="0AE8AD17"/>
    <w:rsid w:val="0AEA5202"/>
    <w:rsid w:val="0AEB182A"/>
    <w:rsid w:val="0B065295"/>
    <w:rsid w:val="0B1736B9"/>
    <w:rsid w:val="0B1943E4"/>
    <w:rsid w:val="0B194F0A"/>
    <w:rsid w:val="0B1B1149"/>
    <w:rsid w:val="0B212894"/>
    <w:rsid w:val="0B2670B8"/>
    <w:rsid w:val="0B2705B5"/>
    <w:rsid w:val="0B287E92"/>
    <w:rsid w:val="0B315C25"/>
    <w:rsid w:val="0B399763"/>
    <w:rsid w:val="0B3A2799"/>
    <w:rsid w:val="0B3DAA4D"/>
    <w:rsid w:val="0B3F7077"/>
    <w:rsid w:val="0B3FD0B5"/>
    <w:rsid w:val="0B4012BF"/>
    <w:rsid w:val="0B447D4E"/>
    <w:rsid w:val="0B448A57"/>
    <w:rsid w:val="0B455722"/>
    <w:rsid w:val="0B45969E"/>
    <w:rsid w:val="0B45E466"/>
    <w:rsid w:val="0B4A455E"/>
    <w:rsid w:val="0B4AA8EB"/>
    <w:rsid w:val="0B5752C6"/>
    <w:rsid w:val="0B5D55E8"/>
    <w:rsid w:val="0B6324FA"/>
    <w:rsid w:val="0B69B062"/>
    <w:rsid w:val="0B6B63F5"/>
    <w:rsid w:val="0B6C3100"/>
    <w:rsid w:val="0B6C577B"/>
    <w:rsid w:val="0B73C16E"/>
    <w:rsid w:val="0B74D489"/>
    <w:rsid w:val="0B75E8E2"/>
    <w:rsid w:val="0B770EEF"/>
    <w:rsid w:val="0B77EC1C"/>
    <w:rsid w:val="0B78BA47"/>
    <w:rsid w:val="0B7919E1"/>
    <w:rsid w:val="0BA7B9B6"/>
    <w:rsid w:val="0BADC184"/>
    <w:rsid w:val="0BAECD21"/>
    <w:rsid w:val="0BBA9180"/>
    <w:rsid w:val="0BBF911E"/>
    <w:rsid w:val="0BC1ED58"/>
    <w:rsid w:val="0BC7E9A2"/>
    <w:rsid w:val="0BC886BE"/>
    <w:rsid w:val="0BD428F2"/>
    <w:rsid w:val="0BD5257B"/>
    <w:rsid w:val="0BD677CD"/>
    <w:rsid w:val="0BE049E8"/>
    <w:rsid w:val="0BE13479"/>
    <w:rsid w:val="0BE36A98"/>
    <w:rsid w:val="0BE4CF6D"/>
    <w:rsid w:val="0BEF8769"/>
    <w:rsid w:val="0BF17F32"/>
    <w:rsid w:val="0BF46D26"/>
    <w:rsid w:val="0BF49483"/>
    <w:rsid w:val="0BF700C3"/>
    <w:rsid w:val="0BFA1ACD"/>
    <w:rsid w:val="0BFAAE7E"/>
    <w:rsid w:val="0C055D4C"/>
    <w:rsid w:val="0C0FF6AA"/>
    <w:rsid w:val="0C0FFE7C"/>
    <w:rsid w:val="0C274447"/>
    <w:rsid w:val="0C2898E8"/>
    <w:rsid w:val="0C2EF8C7"/>
    <w:rsid w:val="0C2FF428"/>
    <w:rsid w:val="0C37578E"/>
    <w:rsid w:val="0C37A87F"/>
    <w:rsid w:val="0C3E9057"/>
    <w:rsid w:val="0C43BD00"/>
    <w:rsid w:val="0C4622E1"/>
    <w:rsid w:val="0C464F09"/>
    <w:rsid w:val="0C49D2FA"/>
    <w:rsid w:val="0C4CCBC0"/>
    <w:rsid w:val="0C4D1CC2"/>
    <w:rsid w:val="0C4D2A70"/>
    <w:rsid w:val="0C51B3FA"/>
    <w:rsid w:val="0C51DB85"/>
    <w:rsid w:val="0C58111F"/>
    <w:rsid w:val="0C614BCA"/>
    <w:rsid w:val="0C61ABAC"/>
    <w:rsid w:val="0C66D1CE"/>
    <w:rsid w:val="0C76C1B3"/>
    <w:rsid w:val="0C76E9ED"/>
    <w:rsid w:val="0C78AA72"/>
    <w:rsid w:val="0C7CAA0A"/>
    <w:rsid w:val="0C8370FC"/>
    <w:rsid w:val="0C846101"/>
    <w:rsid w:val="0C8BA574"/>
    <w:rsid w:val="0C8BD067"/>
    <w:rsid w:val="0C94BE75"/>
    <w:rsid w:val="0C972BF9"/>
    <w:rsid w:val="0C9841A9"/>
    <w:rsid w:val="0C99C691"/>
    <w:rsid w:val="0CA52FD5"/>
    <w:rsid w:val="0CA723C9"/>
    <w:rsid w:val="0CA9CFAF"/>
    <w:rsid w:val="0CAAC7F2"/>
    <w:rsid w:val="0CADB0AC"/>
    <w:rsid w:val="0CB17A12"/>
    <w:rsid w:val="0CB2E391"/>
    <w:rsid w:val="0CB31F0F"/>
    <w:rsid w:val="0CB3F0F9"/>
    <w:rsid w:val="0CBB7F2C"/>
    <w:rsid w:val="0CBE58E6"/>
    <w:rsid w:val="0CBF9B7E"/>
    <w:rsid w:val="0CC13DD5"/>
    <w:rsid w:val="0CC66C04"/>
    <w:rsid w:val="0CC7214D"/>
    <w:rsid w:val="0CCF1200"/>
    <w:rsid w:val="0CD4DD50"/>
    <w:rsid w:val="0CD929DC"/>
    <w:rsid w:val="0CE59EC5"/>
    <w:rsid w:val="0CE8805B"/>
    <w:rsid w:val="0CF13939"/>
    <w:rsid w:val="0CF64399"/>
    <w:rsid w:val="0D0346E6"/>
    <w:rsid w:val="0D0773A4"/>
    <w:rsid w:val="0D095AC4"/>
    <w:rsid w:val="0D0C4BF4"/>
    <w:rsid w:val="0D11924A"/>
    <w:rsid w:val="0D123320"/>
    <w:rsid w:val="0D130A9D"/>
    <w:rsid w:val="0D16ED0F"/>
    <w:rsid w:val="0D170FAF"/>
    <w:rsid w:val="0D1F18FF"/>
    <w:rsid w:val="0D21704F"/>
    <w:rsid w:val="0D2711A3"/>
    <w:rsid w:val="0D287FD8"/>
    <w:rsid w:val="0D2EEEA3"/>
    <w:rsid w:val="0D376C50"/>
    <w:rsid w:val="0D38D872"/>
    <w:rsid w:val="0D3A701A"/>
    <w:rsid w:val="0D467D32"/>
    <w:rsid w:val="0D4EC830"/>
    <w:rsid w:val="0D5D9FAD"/>
    <w:rsid w:val="0D601B4B"/>
    <w:rsid w:val="0D62B92D"/>
    <w:rsid w:val="0D634F0D"/>
    <w:rsid w:val="0D65EBF0"/>
    <w:rsid w:val="0D667E70"/>
    <w:rsid w:val="0D781ED8"/>
    <w:rsid w:val="0D7CF5CE"/>
    <w:rsid w:val="0D80CA23"/>
    <w:rsid w:val="0D822EEE"/>
    <w:rsid w:val="0D84591B"/>
    <w:rsid w:val="0D9471DB"/>
    <w:rsid w:val="0D98BF89"/>
    <w:rsid w:val="0D9E93B0"/>
    <w:rsid w:val="0DA47E5A"/>
    <w:rsid w:val="0DA56152"/>
    <w:rsid w:val="0DA77234"/>
    <w:rsid w:val="0DB18989"/>
    <w:rsid w:val="0DB7389D"/>
    <w:rsid w:val="0DBE82B5"/>
    <w:rsid w:val="0DC2EE8A"/>
    <w:rsid w:val="0DC3026E"/>
    <w:rsid w:val="0DC339DD"/>
    <w:rsid w:val="0DC36AEA"/>
    <w:rsid w:val="0DC49103"/>
    <w:rsid w:val="0DCAEC2C"/>
    <w:rsid w:val="0DCD0ABD"/>
    <w:rsid w:val="0DD0B8DF"/>
    <w:rsid w:val="0DDFED79"/>
    <w:rsid w:val="0DEAAE4D"/>
    <w:rsid w:val="0DF0A167"/>
    <w:rsid w:val="0DF5040A"/>
    <w:rsid w:val="0DF85C31"/>
    <w:rsid w:val="0DFE3A98"/>
    <w:rsid w:val="0E05DE80"/>
    <w:rsid w:val="0E149DEC"/>
    <w:rsid w:val="0E167BB5"/>
    <w:rsid w:val="0E27896D"/>
    <w:rsid w:val="0E287B1B"/>
    <w:rsid w:val="0E288880"/>
    <w:rsid w:val="0E28CD09"/>
    <w:rsid w:val="0E2C0FDE"/>
    <w:rsid w:val="0E3E3326"/>
    <w:rsid w:val="0E42B032"/>
    <w:rsid w:val="0E48EB84"/>
    <w:rsid w:val="0E4C116B"/>
    <w:rsid w:val="0E522209"/>
    <w:rsid w:val="0E5BC5DF"/>
    <w:rsid w:val="0E604842"/>
    <w:rsid w:val="0E697A84"/>
    <w:rsid w:val="0E6DD838"/>
    <w:rsid w:val="0E74A413"/>
    <w:rsid w:val="0E770344"/>
    <w:rsid w:val="0E82A161"/>
    <w:rsid w:val="0E83E2A3"/>
    <w:rsid w:val="0E939691"/>
    <w:rsid w:val="0E961E59"/>
    <w:rsid w:val="0E9FABBC"/>
    <w:rsid w:val="0EA61342"/>
    <w:rsid w:val="0EA64548"/>
    <w:rsid w:val="0EA911E9"/>
    <w:rsid w:val="0EB3374A"/>
    <w:rsid w:val="0EB582FF"/>
    <w:rsid w:val="0EBDA903"/>
    <w:rsid w:val="0ECC681F"/>
    <w:rsid w:val="0ECCC797"/>
    <w:rsid w:val="0ED57BAE"/>
    <w:rsid w:val="0EDAEEF0"/>
    <w:rsid w:val="0EDDC0FC"/>
    <w:rsid w:val="0EE14FC4"/>
    <w:rsid w:val="0EE55F3B"/>
    <w:rsid w:val="0EE644CE"/>
    <w:rsid w:val="0EF1888B"/>
    <w:rsid w:val="0EF31E72"/>
    <w:rsid w:val="0EF563F9"/>
    <w:rsid w:val="0EF66B0E"/>
    <w:rsid w:val="0F00EB68"/>
    <w:rsid w:val="0F020DE3"/>
    <w:rsid w:val="0F025459"/>
    <w:rsid w:val="0F04D38B"/>
    <w:rsid w:val="0F06168F"/>
    <w:rsid w:val="0F13EBA0"/>
    <w:rsid w:val="0F16E0D7"/>
    <w:rsid w:val="0F2317FE"/>
    <w:rsid w:val="0F2BA3A9"/>
    <w:rsid w:val="0F322A21"/>
    <w:rsid w:val="0F3562C0"/>
    <w:rsid w:val="0F373B8A"/>
    <w:rsid w:val="0F38DF96"/>
    <w:rsid w:val="0F3D121D"/>
    <w:rsid w:val="0F463914"/>
    <w:rsid w:val="0F52D8F1"/>
    <w:rsid w:val="0F5595D1"/>
    <w:rsid w:val="0F57AFF5"/>
    <w:rsid w:val="0F636CA3"/>
    <w:rsid w:val="0F67EA84"/>
    <w:rsid w:val="0F6A2553"/>
    <w:rsid w:val="0F739C2C"/>
    <w:rsid w:val="0F789572"/>
    <w:rsid w:val="0F7DED7B"/>
    <w:rsid w:val="0F81187A"/>
    <w:rsid w:val="0F83E3DB"/>
    <w:rsid w:val="0F8997D3"/>
    <w:rsid w:val="0F8CA177"/>
    <w:rsid w:val="0F8EE1C3"/>
    <w:rsid w:val="0F90D388"/>
    <w:rsid w:val="0F90DFE6"/>
    <w:rsid w:val="0F9F3BEE"/>
    <w:rsid w:val="0F9F8104"/>
    <w:rsid w:val="0F9FFC70"/>
    <w:rsid w:val="0FA0FC63"/>
    <w:rsid w:val="0FA17CE9"/>
    <w:rsid w:val="0FA28F55"/>
    <w:rsid w:val="0FA7489C"/>
    <w:rsid w:val="0FBFB4D1"/>
    <w:rsid w:val="0FCCB5DB"/>
    <w:rsid w:val="0FD2AE70"/>
    <w:rsid w:val="0FD89F23"/>
    <w:rsid w:val="0FE08EC4"/>
    <w:rsid w:val="0FE6C283"/>
    <w:rsid w:val="0FEB9F0F"/>
    <w:rsid w:val="0FEE43DE"/>
    <w:rsid w:val="0FF23B9F"/>
    <w:rsid w:val="0FF42B86"/>
    <w:rsid w:val="0FFCA57C"/>
    <w:rsid w:val="0FFFC031"/>
    <w:rsid w:val="100837C7"/>
    <w:rsid w:val="100E1B3C"/>
    <w:rsid w:val="100E6457"/>
    <w:rsid w:val="1015AD94"/>
    <w:rsid w:val="101B7E72"/>
    <w:rsid w:val="1022E818"/>
    <w:rsid w:val="1024B7E7"/>
    <w:rsid w:val="102555DF"/>
    <w:rsid w:val="1028DAC2"/>
    <w:rsid w:val="10290976"/>
    <w:rsid w:val="102B0E33"/>
    <w:rsid w:val="10341760"/>
    <w:rsid w:val="1036DF56"/>
    <w:rsid w:val="103916AD"/>
    <w:rsid w:val="103DA67F"/>
    <w:rsid w:val="10466E07"/>
    <w:rsid w:val="1048482D"/>
    <w:rsid w:val="104A9F91"/>
    <w:rsid w:val="104E005D"/>
    <w:rsid w:val="10536831"/>
    <w:rsid w:val="10536C09"/>
    <w:rsid w:val="10567CAE"/>
    <w:rsid w:val="105CA324"/>
    <w:rsid w:val="10666179"/>
    <w:rsid w:val="106B399C"/>
    <w:rsid w:val="106EB938"/>
    <w:rsid w:val="10728C3F"/>
    <w:rsid w:val="107659D9"/>
    <w:rsid w:val="107A97D4"/>
    <w:rsid w:val="107B0DA9"/>
    <w:rsid w:val="107B1882"/>
    <w:rsid w:val="107E06B0"/>
    <w:rsid w:val="1081230D"/>
    <w:rsid w:val="108179A4"/>
    <w:rsid w:val="1083C4AA"/>
    <w:rsid w:val="1085D1C1"/>
    <w:rsid w:val="1086C5A2"/>
    <w:rsid w:val="1087D06C"/>
    <w:rsid w:val="108DF21D"/>
    <w:rsid w:val="108E2783"/>
    <w:rsid w:val="109387DE"/>
    <w:rsid w:val="1094868D"/>
    <w:rsid w:val="10955349"/>
    <w:rsid w:val="1099F922"/>
    <w:rsid w:val="10A35224"/>
    <w:rsid w:val="10A701D1"/>
    <w:rsid w:val="10A947F6"/>
    <w:rsid w:val="10AD27BE"/>
    <w:rsid w:val="10B202C8"/>
    <w:rsid w:val="10B3595F"/>
    <w:rsid w:val="10BAF845"/>
    <w:rsid w:val="10BDE7BF"/>
    <w:rsid w:val="10C85A3F"/>
    <w:rsid w:val="10CBA04B"/>
    <w:rsid w:val="10CC9B15"/>
    <w:rsid w:val="10CCAD4F"/>
    <w:rsid w:val="10D7B3CC"/>
    <w:rsid w:val="10DAE776"/>
    <w:rsid w:val="10DF3AFD"/>
    <w:rsid w:val="10F0411A"/>
    <w:rsid w:val="10F588D7"/>
    <w:rsid w:val="10F9D829"/>
    <w:rsid w:val="10FA1944"/>
    <w:rsid w:val="10FA3531"/>
    <w:rsid w:val="10FEA139"/>
    <w:rsid w:val="11009ACB"/>
    <w:rsid w:val="11099D05"/>
    <w:rsid w:val="110FC070"/>
    <w:rsid w:val="1111B51C"/>
    <w:rsid w:val="11129636"/>
    <w:rsid w:val="111CC7F8"/>
    <w:rsid w:val="111DA9BE"/>
    <w:rsid w:val="111E5AD2"/>
    <w:rsid w:val="1124FE9B"/>
    <w:rsid w:val="11253F7E"/>
    <w:rsid w:val="112B6D73"/>
    <w:rsid w:val="112C8263"/>
    <w:rsid w:val="112D0F5B"/>
    <w:rsid w:val="1135A6F9"/>
    <w:rsid w:val="1136B39A"/>
    <w:rsid w:val="113BCD4C"/>
    <w:rsid w:val="113D1109"/>
    <w:rsid w:val="1144FF37"/>
    <w:rsid w:val="1149D5FE"/>
    <w:rsid w:val="114BB7D2"/>
    <w:rsid w:val="114E7CC0"/>
    <w:rsid w:val="114F4D43"/>
    <w:rsid w:val="1150771B"/>
    <w:rsid w:val="11507795"/>
    <w:rsid w:val="115A074C"/>
    <w:rsid w:val="115C704D"/>
    <w:rsid w:val="115E4676"/>
    <w:rsid w:val="1161C992"/>
    <w:rsid w:val="1166BF19"/>
    <w:rsid w:val="11699DE1"/>
    <w:rsid w:val="116FB7CE"/>
    <w:rsid w:val="1170CDC0"/>
    <w:rsid w:val="1172576B"/>
    <w:rsid w:val="1174C1BA"/>
    <w:rsid w:val="11773507"/>
    <w:rsid w:val="1179D8E2"/>
    <w:rsid w:val="117D94BA"/>
    <w:rsid w:val="117E1501"/>
    <w:rsid w:val="118513FD"/>
    <w:rsid w:val="1186A80B"/>
    <w:rsid w:val="118E9839"/>
    <w:rsid w:val="11921A33"/>
    <w:rsid w:val="1192B029"/>
    <w:rsid w:val="119333FA"/>
    <w:rsid w:val="11A1B164"/>
    <w:rsid w:val="11A25B10"/>
    <w:rsid w:val="11A3A52F"/>
    <w:rsid w:val="11A62672"/>
    <w:rsid w:val="11A6FF13"/>
    <w:rsid w:val="11AFDEA8"/>
    <w:rsid w:val="11BCED71"/>
    <w:rsid w:val="11BE6434"/>
    <w:rsid w:val="11C3C93E"/>
    <w:rsid w:val="11C4C8A0"/>
    <w:rsid w:val="11CB38BC"/>
    <w:rsid w:val="11D5223C"/>
    <w:rsid w:val="11DD40D2"/>
    <w:rsid w:val="11DE7B5B"/>
    <w:rsid w:val="11E09ACF"/>
    <w:rsid w:val="11E88A89"/>
    <w:rsid w:val="11EF6CCB"/>
    <w:rsid w:val="11F5A2BB"/>
    <w:rsid w:val="11F9D624"/>
    <w:rsid w:val="11FABB68"/>
    <w:rsid w:val="1200B79C"/>
    <w:rsid w:val="12086714"/>
    <w:rsid w:val="120DC64C"/>
    <w:rsid w:val="121273F3"/>
    <w:rsid w:val="121A9A60"/>
    <w:rsid w:val="122081BF"/>
    <w:rsid w:val="1224AB13"/>
    <w:rsid w:val="12273B14"/>
    <w:rsid w:val="12275E2D"/>
    <w:rsid w:val="1227E4EC"/>
    <w:rsid w:val="122D02C5"/>
    <w:rsid w:val="1232CA1C"/>
    <w:rsid w:val="12341F32"/>
    <w:rsid w:val="123DE6B0"/>
    <w:rsid w:val="12499AF6"/>
    <w:rsid w:val="1249BFC1"/>
    <w:rsid w:val="125039D4"/>
    <w:rsid w:val="12551824"/>
    <w:rsid w:val="12639CCB"/>
    <w:rsid w:val="12648DA7"/>
    <w:rsid w:val="1265CC04"/>
    <w:rsid w:val="12732226"/>
    <w:rsid w:val="1275CF41"/>
    <w:rsid w:val="12775281"/>
    <w:rsid w:val="127C421E"/>
    <w:rsid w:val="12805C44"/>
    <w:rsid w:val="128161C1"/>
    <w:rsid w:val="1287C8F1"/>
    <w:rsid w:val="12891F65"/>
    <w:rsid w:val="128BA996"/>
    <w:rsid w:val="128E7284"/>
    <w:rsid w:val="12949190"/>
    <w:rsid w:val="129DC6EC"/>
    <w:rsid w:val="12A04A21"/>
    <w:rsid w:val="12A0AE00"/>
    <w:rsid w:val="12A472E3"/>
    <w:rsid w:val="12AAE7BF"/>
    <w:rsid w:val="12AF75A5"/>
    <w:rsid w:val="12C15AB2"/>
    <w:rsid w:val="12CB794C"/>
    <w:rsid w:val="12CBA0FD"/>
    <w:rsid w:val="12CF4541"/>
    <w:rsid w:val="12D18626"/>
    <w:rsid w:val="12D4267D"/>
    <w:rsid w:val="12D42E90"/>
    <w:rsid w:val="12D47D47"/>
    <w:rsid w:val="12D540F9"/>
    <w:rsid w:val="12D75034"/>
    <w:rsid w:val="12D8F0BE"/>
    <w:rsid w:val="12D92402"/>
    <w:rsid w:val="12DE2F00"/>
    <w:rsid w:val="12E169CD"/>
    <w:rsid w:val="12E1CB6A"/>
    <w:rsid w:val="12E2C7DB"/>
    <w:rsid w:val="12ECA3B6"/>
    <w:rsid w:val="12F19FE5"/>
    <w:rsid w:val="12F74539"/>
    <w:rsid w:val="12F8799C"/>
    <w:rsid w:val="12FAC419"/>
    <w:rsid w:val="12FDF41F"/>
    <w:rsid w:val="12FE9373"/>
    <w:rsid w:val="13015E8B"/>
    <w:rsid w:val="1301D811"/>
    <w:rsid w:val="13029D15"/>
    <w:rsid w:val="130BF62E"/>
    <w:rsid w:val="13106B6F"/>
    <w:rsid w:val="13121426"/>
    <w:rsid w:val="1312EC7E"/>
    <w:rsid w:val="13136AE2"/>
    <w:rsid w:val="1314CB21"/>
    <w:rsid w:val="1314DBD4"/>
    <w:rsid w:val="1315CFF1"/>
    <w:rsid w:val="131692F4"/>
    <w:rsid w:val="131B2888"/>
    <w:rsid w:val="131CF55C"/>
    <w:rsid w:val="13230B30"/>
    <w:rsid w:val="13250278"/>
    <w:rsid w:val="132A217E"/>
    <w:rsid w:val="132A3CA8"/>
    <w:rsid w:val="132BAC05"/>
    <w:rsid w:val="132F890C"/>
    <w:rsid w:val="1337557E"/>
    <w:rsid w:val="133CC3DF"/>
    <w:rsid w:val="133E485A"/>
    <w:rsid w:val="1341F1D5"/>
    <w:rsid w:val="134FB189"/>
    <w:rsid w:val="135D4920"/>
    <w:rsid w:val="135E19C7"/>
    <w:rsid w:val="135F72A1"/>
    <w:rsid w:val="13639A57"/>
    <w:rsid w:val="1365330A"/>
    <w:rsid w:val="13659963"/>
    <w:rsid w:val="1365F7DD"/>
    <w:rsid w:val="136B0948"/>
    <w:rsid w:val="1371FC28"/>
    <w:rsid w:val="137AF94E"/>
    <w:rsid w:val="13866973"/>
    <w:rsid w:val="139053A4"/>
    <w:rsid w:val="1392819F"/>
    <w:rsid w:val="1399B6EA"/>
    <w:rsid w:val="139CCB74"/>
    <w:rsid w:val="139EDCD4"/>
    <w:rsid w:val="13A21100"/>
    <w:rsid w:val="13A4DAFD"/>
    <w:rsid w:val="13A7BAF1"/>
    <w:rsid w:val="13AE0068"/>
    <w:rsid w:val="13AE2552"/>
    <w:rsid w:val="13B0F261"/>
    <w:rsid w:val="13B1A261"/>
    <w:rsid w:val="13B59244"/>
    <w:rsid w:val="13B6F3D8"/>
    <w:rsid w:val="13C73EF5"/>
    <w:rsid w:val="13C7A32E"/>
    <w:rsid w:val="13CA8498"/>
    <w:rsid w:val="13CC4FAC"/>
    <w:rsid w:val="13CDF041"/>
    <w:rsid w:val="13CE61F6"/>
    <w:rsid w:val="13E764BD"/>
    <w:rsid w:val="13ED5E3B"/>
    <w:rsid w:val="13F06EA9"/>
    <w:rsid w:val="13F75D9F"/>
    <w:rsid w:val="13FA69D1"/>
    <w:rsid w:val="13FD9E2C"/>
    <w:rsid w:val="1403ADEC"/>
    <w:rsid w:val="14050C52"/>
    <w:rsid w:val="140A24C0"/>
    <w:rsid w:val="140BE7EA"/>
    <w:rsid w:val="140E4D6E"/>
    <w:rsid w:val="140ECF9C"/>
    <w:rsid w:val="1412442E"/>
    <w:rsid w:val="1413FFEB"/>
    <w:rsid w:val="142208D9"/>
    <w:rsid w:val="1423D64E"/>
    <w:rsid w:val="1426F22B"/>
    <w:rsid w:val="142C73A3"/>
    <w:rsid w:val="142EE256"/>
    <w:rsid w:val="142EFADF"/>
    <w:rsid w:val="143E3E7B"/>
    <w:rsid w:val="14412313"/>
    <w:rsid w:val="1441FB6B"/>
    <w:rsid w:val="1457BBAE"/>
    <w:rsid w:val="14604995"/>
    <w:rsid w:val="14639E8B"/>
    <w:rsid w:val="146585B2"/>
    <w:rsid w:val="146CA1DB"/>
    <w:rsid w:val="147839D9"/>
    <w:rsid w:val="147B3C3F"/>
    <w:rsid w:val="14861CF1"/>
    <w:rsid w:val="148E5C89"/>
    <w:rsid w:val="148E5DAC"/>
    <w:rsid w:val="149003A7"/>
    <w:rsid w:val="149AEE21"/>
    <w:rsid w:val="149B83D6"/>
    <w:rsid w:val="149BD98A"/>
    <w:rsid w:val="149F3A14"/>
    <w:rsid w:val="14A5F039"/>
    <w:rsid w:val="14ABB288"/>
    <w:rsid w:val="14B82278"/>
    <w:rsid w:val="14B99173"/>
    <w:rsid w:val="14C09C83"/>
    <w:rsid w:val="14C53A17"/>
    <w:rsid w:val="14C5855C"/>
    <w:rsid w:val="14CC9384"/>
    <w:rsid w:val="14CD80CB"/>
    <w:rsid w:val="14D2B821"/>
    <w:rsid w:val="14E2D49A"/>
    <w:rsid w:val="14E40036"/>
    <w:rsid w:val="14E47FAC"/>
    <w:rsid w:val="14E4CF4B"/>
    <w:rsid w:val="14E560BC"/>
    <w:rsid w:val="14E59D49"/>
    <w:rsid w:val="14E8B46D"/>
    <w:rsid w:val="14E9B8BA"/>
    <w:rsid w:val="14F4082C"/>
    <w:rsid w:val="14F6BD06"/>
    <w:rsid w:val="15021C7B"/>
    <w:rsid w:val="15039516"/>
    <w:rsid w:val="150AECF2"/>
    <w:rsid w:val="15137CA0"/>
    <w:rsid w:val="1513ECE2"/>
    <w:rsid w:val="152606A7"/>
    <w:rsid w:val="152B88E8"/>
    <w:rsid w:val="152DDC62"/>
    <w:rsid w:val="15325BB8"/>
    <w:rsid w:val="15370AC6"/>
    <w:rsid w:val="153ED6AD"/>
    <w:rsid w:val="153F8D53"/>
    <w:rsid w:val="1542D651"/>
    <w:rsid w:val="154375DD"/>
    <w:rsid w:val="1547AEA8"/>
    <w:rsid w:val="154CD139"/>
    <w:rsid w:val="154F4148"/>
    <w:rsid w:val="15533BA2"/>
    <w:rsid w:val="1561BCC2"/>
    <w:rsid w:val="1564CC96"/>
    <w:rsid w:val="1566F5A7"/>
    <w:rsid w:val="1571486C"/>
    <w:rsid w:val="157179D2"/>
    <w:rsid w:val="1572B811"/>
    <w:rsid w:val="1572C8B3"/>
    <w:rsid w:val="15786419"/>
    <w:rsid w:val="157C3D44"/>
    <w:rsid w:val="157C40C0"/>
    <w:rsid w:val="158189D6"/>
    <w:rsid w:val="1581D55E"/>
    <w:rsid w:val="1583FE13"/>
    <w:rsid w:val="158486B7"/>
    <w:rsid w:val="1587694E"/>
    <w:rsid w:val="158B6246"/>
    <w:rsid w:val="158EF9F3"/>
    <w:rsid w:val="159245AC"/>
    <w:rsid w:val="1594E9D4"/>
    <w:rsid w:val="15A1247D"/>
    <w:rsid w:val="15A4C2F5"/>
    <w:rsid w:val="15A99161"/>
    <w:rsid w:val="15AEDA24"/>
    <w:rsid w:val="15B0C4C5"/>
    <w:rsid w:val="15B5EFD5"/>
    <w:rsid w:val="15BBACEB"/>
    <w:rsid w:val="15C88BE3"/>
    <w:rsid w:val="15CE59A1"/>
    <w:rsid w:val="15CE924A"/>
    <w:rsid w:val="15D0F0B6"/>
    <w:rsid w:val="15D51DC3"/>
    <w:rsid w:val="15D5B115"/>
    <w:rsid w:val="15DBBD11"/>
    <w:rsid w:val="15E3B8D9"/>
    <w:rsid w:val="15F030A8"/>
    <w:rsid w:val="15F14D8E"/>
    <w:rsid w:val="15F29989"/>
    <w:rsid w:val="15F571AD"/>
    <w:rsid w:val="1601266B"/>
    <w:rsid w:val="160763F7"/>
    <w:rsid w:val="160993DA"/>
    <w:rsid w:val="160E5275"/>
    <w:rsid w:val="161047E1"/>
    <w:rsid w:val="16145D42"/>
    <w:rsid w:val="1622FEB6"/>
    <w:rsid w:val="16238C29"/>
    <w:rsid w:val="16310F15"/>
    <w:rsid w:val="163C3393"/>
    <w:rsid w:val="1641CEE4"/>
    <w:rsid w:val="1645C383"/>
    <w:rsid w:val="16460325"/>
    <w:rsid w:val="16472900"/>
    <w:rsid w:val="164A762B"/>
    <w:rsid w:val="1651D81E"/>
    <w:rsid w:val="165C6B1A"/>
    <w:rsid w:val="165D31B6"/>
    <w:rsid w:val="166418CB"/>
    <w:rsid w:val="1669F6EA"/>
    <w:rsid w:val="166A1DEB"/>
    <w:rsid w:val="1673429B"/>
    <w:rsid w:val="16766C22"/>
    <w:rsid w:val="167B1C15"/>
    <w:rsid w:val="1689756C"/>
    <w:rsid w:val="1689F976"/>
    <w:rsid w:val="168A327F"/>
    <w:rsid w:val="168ABFD0"/>
    <w:rsid w:val="16923482"/>
    <w:rsid w:val="16A5A740"/>
    <w:rsid w:val="16A855C9"/>
    <w:rsid w:val="16B063F7"/>
    <w:rsid w:val="16B12C26"/>
    <w:rsid w:val="16B3DAF4"/>
    <w:rsid w:val="16B46873"/>
    <w:rsid w:val="16BB95EE"/>
    <w:rsid w:val="16C6D44C"/>
    <w:rsid w:val="16D0AB4F"/>
    <w:rsid w:val="16D17E07"/>
    <w:rsid w:val="16D9DF42"/>
    <w:rsid w:val="16DE3F63"/>
    <w:rsid w:val="16DE7C17"/>
    <w:rsid w:val="16DF5A0F"/>
    <w:rsid w:val="16E03EA3"/>
    <w:rsid w:val="16E6C0EE"/>
    <w:rsid w:val="16E9E79B"/>
    <w:rsid w:val="16EE5138"/>
    <w:rsid w:val="16F5FFC4"/>
    <w:rsid w:val="16F7E014"/>
    <w:rsid w:val="16F9ADBB"/>
    <w:rsid w:val="1702DE54"/>
    <w:rsid w:val="17037CA6"/>
    <w:rsid w:val="1708EFCD"/>
    <w:rsid w:val="170A193C"/>
    <w:rsid w:val="17159D88"/>
    <w:rsid w:val="171F4671"/>
    <w:rsid w:val="172946AB"/>
    <w:rsid w:val="172CA1F1"/>
    <w:rsid w:val="172CFABC"/>
    <w:rsid w:val="172F4F60"/>
    <w:rsid w:val="173074F0"/>
    <w:rsid w:val="17334AA7"/>
    <w:rsid w:val="17345F27"/>
    <w:rsid w:val="1736256B"/>
    <w:rsid w:val="1744C2C4"/>
    <w:rsid w:val="1755556A"/>
    <w:rsid w:val="1756C2B9"/>
    <w:rsid w:val="176170AF"/>
    <w:rsid w:val="1764209A"/>
    <w:rsid w:val="177E9414"/>
    <w:rsid w:val="177EB041"/>
    <w:rsid w:val="177F2477"/>
    <w:rsid w:val="17802E09"/>
    <w:rsid w:val="17823E68"/>
    <w:rsid w:val="178968EA"/>
    <w:rsid w:val="1797BE9A"/>
    <w:rsid w:val="17995C97"/>
    <w:rsid w:val="179DBA97"/>
    <w:rsid w:val="179E00C3"/>
    <w:rsid w:val="17A1FE6E"/>
    <w:rsid w:val="17A243E6"/>
    <w:rsid w:val="17AAB9EF"/>
    <w:rsid w:val="17B4BD0A"/>
    <w:rsid w:val="17C3E31D"/>
    <w:rsid w:val="17C6EA19"/>
    <w:rsid w:val="17C9947A"/>
    <w:rsid w:val="17CE8377"/>
    <w:rsid w:val="17D988BB"/>
    <w:rsid w:val="17DF2B1A"/>
    <w:rsid w:val="17DF4A4E"/>
    <w:rsid w:val="17E20DAF"/>
    <w:rsid w:val="17E70438"/>
    <w:rsid w:val="17E9D0D4"/>
    <w:rsid w:val="17EB42CF"/>
    <w:rsid w:val="17F1FA83"/>
    <w:rsid w:val="17F30776"/>
    <w:rsid w:val="17F6CE7F"/>
    <w:rsid w:val="17F7D290"/>
    <w:rsid w:val="17F8307D"/>
    <w:rsid w:val="17FAD820"/>
    <w:rsid w:val="17FED5CB"/>
    <w:rsid w:val="18027F22"/>
    <w:rsid w:val="18088CDF"/>
    <w:rsid w:val="1809CD2D"/>
    <w:rsid w:val="180E122C"/>
    <w:rsid w:val="18104B31"/>
    <w:rsid w:val="18191DD4"/>
    <w:rsid w:val="181BD4A0"/>
    <w:rsid w:val="181D6775"/>
    <w:rsid w:val="1820D664"/>
    <w:rsid w:val="18220173"/>
    <w:rsid w:val="18268FA1"/>
    <w:rsid w:val="182B4A20"/>
    <w:rsid w:val="182D0B4E"/>
    <w:rsid w:val="183134D8"/>
    <w:rsid w:val="183C8CBA"/>
    <w:rsid w:val="184784F7"/>
    <w:rsid w:val="18479A45"/>
    <w:rsid w:val="1848F1EB"/>
    <w:rsid w:val="184EDB2B"/>
    <w:rsid w:val="1852382F"/>
    <w:rsid w:val="1855D415"/>
    <w:rsid w:val="185A870D"/>
    <w:rsid w:val="185C4552"/>
    <w:rsid w:val="185D02F0"/>
    <w:rsid w:val="185FACEF"/>
    <w:rsid w:val="185FF9E8"/>
    <w:rsid w:val="18633AEC"/>
    <w:rsid w:val="18681D57"/>
    <w:rsid w:val="186C0046"/>
    <w:rsid w:val="186E6A3D"/>
    <w:rsid w:val="186F0499"/>
    <w:rsid w:val="186F9B7B"/>
    <w:rsid w:val="187203B7"/>
    <w:rsid w:val="1887C638"/>
    <w:rsid w:val="188F8AA6"/>
    <w:rsid w:val="1893D06B"/>
    <w:rsid w:val="1895C3FF"/>
    <w:rsid w:val="18984A63"/>
    <w:rsid w:val="1898B8F6"/>
    <w:rsid w:val="189ACD44"/>
    <w:rsid w:val="189DFF0D"/>
    <w:rsid w:val="189F637D"/>
    <w:rsid w:val="18AB3CF2"/>
    <w:rsid w:val="18AE5C81"/>
    <w:rsid w:val="18AFD9F4"/>
    <w:rsid w:val="18B83CBA"/>
    <w:rsid w:val="18C6905C"/>
    <w:rsid w:val="18C76CD5"/>
    <w:rsid w:val="18D35DC9"/>
    <w:rsid w:val="18D5E13C"/>
    <w:rsid w:val="18D7A73B"/>
    <w:rsid w:val="18D86253"/>
    <w:rsid w:val="18DBE2F6"/>
    <w:rsid w:val="18DE1EDD"/>
    <w:rsid w:val="18E9F067"/>
    <w:rsid w:val="18EB397B"/>
    <w:rsid w:val="18EC08B6"/>
    <w:rsid w:val="18ED5794"/>
    <w:rsid w:val="18EFD9AD"/>
    <w:rsid w:val="18F08703"/>
    <w:rsid w:val="18F9F6B7"/>
    <w:rsid w:val="18FE001D"/>
    <w:rsid w:val="190158CF"/>
    <w:rsid w:val="190254EB"/>
    <w:rsid w:val="19044A4F"/>
    <w:rsid w:val="1917CE27"/>
    <w:rsid w:val="191F610C"/>
    <w:rsid w:val="1925B383"/>
    <w:rsid w:val="1929873F"/>
    <w:rsid w:val="192DA401"/>
    <w:rsid w:val="19327ACF"/>
    <w:rsid w:val="1935DEBB"/>
    <w:rsid w:val="1935EDCD"/>
    <w:rsid w:val="1936C803"/>
    <w:rsid w:val="1937A13B"/>
    <w:rsid w:val="195C03D9"/>
    <w:rsid w:val="1962FAE6"/>
    <w:rsid w:val="1965B418"/>
    <w:rsid w:val="197600FC"/>
    <w:rsid w:val="197B473B"/>
    <w:rsid w:val="197C0FE1"/>
    <w:rsid w:val="197DCE22"/>
    <w:rsid w:val="197DFB88"/>
    <w:rsid w:val="19801F93"/>
    <w:rsid w:val="1980E087"/>
    <w:rsid w:val="198EC3AB"/>
    <w:rsid w:val="19965DF2"/>
    <w:rsid w:val="19971AE7"/>
    <w:rsid w:val="199F5EF2"/>
    <w:rsid w:val="19A4838C"/>
    <w:rsid w:val="19AA6C56"/>
    <w:rsid w:val="19B02E1A"/>
    <w:rsid w:val="19B1D32F"/>
    <w:rsid w:val="19B600D9"/>
    <w:rsid w:val="19B77C19"/>
    <w:rsid w:val="19B89B6E"/>
    <w:rsid w:val="19BBE0F3"/>
    <w:rsid w:val="19BC3AD1"/>
    <w:rsid w:val="19CEE60D"/>
    <w:rsid w:val="19D5FDF7"/>
    <w:rsid w:val="19E2DE65"/>
    <w:rsid w:val="19E5EF50"/>
    <w:rsid w:val="19E893A3"/>
    <w:rsid w:val="19E91C5E"/>
    <w:rsid w:val="19EA5810"/>
    <w:rsid w:val="19EB072A"/>
    <w:rsid w:val="19EFDBE1"/>
    <w:rsid w:val="19F497B8"/>
    <w:rsid w:val="19F74B70"/>
    <w:rsid w:val="19F9F31D"/>
    <w:rsid w:val="19FC61C7"/>
    <w:rsid w:val="19FE0888"/>
    <w:rsid w:val="1A01D5B7"/>
    <w:rsid w:val="1A05E9E8"/>
    <w:rsid w:val="1A0848F6"/>
    <w:rsid w:val="1A0F189E"/>
    <w:rsid w:val="1A0FC98D"/>
    <w:rsid w:val="1A10943B"/>
    <w:rsid w:val="1A11D2B7"/>
    <w:rsid w:val="1A129515"/>
    <w:rsid w:val="1A206CBF"/>
    <w:rsid w:val="1A2399A0"/>
    <w:rsid w:val="1A290EDC"/>
    <w:rsid w:val="1A29714D"/>
    <w:rsid w:val="1A2FFDC9"/>
    <w:rsid w:val="1A3143A4"/>
    <w:rsid w:val="1A31D3A3"/>
    <w:rsid w:val="1A339ECF"/>
    <w:rsid w:val="1A342A8F"/>
    <w:rsid w:val="1A3DC03C"/>
    <w:rsid w:val="1A4017E5"/>
    <w:rsid w:val="1A442D22"/>
    <w:rsid w:val="1A44D684"/>
    <w:rsid w:val="1A4B731A"/>
    <w:rsid w:val="1A5417E0"/>
    <w:rsid w:val="1A5438BF"/>
    <w:rsid w:val="1A545323"/>
    <w:rsid w:val="1A57BFA8"/>
    <w:rsid w:val="1A57CE12"/>
    <w:rsid w:val="1A597F4F"/>
    <w:rsid w:val="1A628819"/>
    <w:rsid w:val="1A642432"/>
    <w:rsid w:val="1A6C13D4"/>
    <w:rsid w:val="1A6E775B"/>
    <w:rsid w:val="1A6F3EEC"/>
    <w:rsid w:val="1A700353"/>
    <w:rsid w:val="1A73208A"/>
    <w:rsid w:val="1A737E9C"/>
    <w:rsid w:val="1A741494"/>
    <w:rsid w:val="1A7777DF"/>
    <w:rsid w:val="1A8446CE"/>
    <w:rsid w:val="1A84E3C2"/>
    <w:rsid w:val="1A87F14D"/>
    <w:rsid w:val="1A8A63DA"/>
    <w:rsid w:val="1A906FFC"/>
    <w:rsid w:val="1A92F8CC"/>
    <w:rsid w:val="1A9BCD8F"/>
    <w:rsid w:val="1A9C5D5A"/>
    <w:rsid w:val="1A9C749B"/>
    <w:rsid w:val="1AA03B84"/>
    <w:rsid w:val="1AA5C95D"/>
    <w:rsid w:val="1AB5CA5C"/>
    <w:rsid w:val="1AB88904"/>
    <w:rsid w:val="1ABD4494"/>
    <w:rsid w:val="1AC3893D"/>
    <w:rsid w:val="1AC75C83"/>
    <w:rsid w:val="1ACA1836"/>
    <w:rsid w:val="1ACEFD11"/>
    <w:rsid w:val="1AD2A965"/>
    <w:rsid w:val="1ADA7031"/>
    <w:rsid w:val="1AE81A6D"/>
    <w:rsid w:val="1AF0315F"/>
    <w:rsid w:val="1AF3BD74"/>
    <w:rsid w:val="1AF5CD19"/>
    <w:rsid w:val="1AFA4F50"/>
    <w:rsid w:val="1AFB73E8"/>
    <w:rsid w:val="1AFD91A3"/>
    <w:rsid w:val="1AFEAE4A"/>
    <w:rsid w:val="1B02BA0E"/>
    <w:rsid w:val="1B02DD47"/>
    <w:rsid w:val="1B04D62C"/>
    <w:rsid w:val="1B05AA7B"/>
    <w:rsid w:val="1B0BC5D1"/>
    <w:rsid w:val="1B0D7256"/>
    <w:rsid w:val="1B0DC692"/>
    <w:rsid w:val="1B0E20E8"/>
    <w:rsid w:val="1B0EACFD"/>
    <w:rsid w:val="1B12F9CF"/>
    <w:rsid w:val="1B132DF6"/>
    <w:rsid w:val="1B172D2F"/>
    <w:rsid w:val="1B195496"/>
    <w:rsid w:val="1B1D9E64"/>
    <w:rsid w:val="1B20B65A"/>
    <w:rsid w:val="1B20EC6B"/>
    <w:rsid w:val="1B214564"/>
    <w:rsid w:val="1B223B5C"/>
    <w:rsid w:val="1B24CCC4"/>
    <w:rsid w:val="1B25C030"/>
    <w:rsid w:val="1B2A626D"/>
    <w:rsid w:val="1B2A79B8"/>
    <w:rsid w:val="1B2B81A1"/>
    <w:rsid w:val="1B2F72BA"/>
    <w:rsid w:val="1B3608B5"/>
    <w:rsid w:val="1B371E81"/>
    <w:rsid w:val="1B3B69AB"/>
    <w:rsid w:val="1B43016F"/>
    <w:rsid w:val="1B625F6C"/>
    <w:rsid w:val="1B66906F"/>
    <w:rsid w:val="1B676F87"/>
    <w:rsid w:val="1B6A330B"/>
    <w:rsid w:val="1B6B4ADF"/>
    <w:rsid w:val="1B71D1CE"/>
    <w:rsid w:val="1B7C3984"/>
    <w:rsid w:val="1B7D4A66"/>
    <w:rsid w:val="1B7F99C5"/>
    <w:rsid w:val="1B8A42D2"/>
    <w:rsid w:val="1B8B1944"/>
    <w:rsid w:val="1B8E9A57"/>
    <w:rsid w:val="1B933CB8"/>
    <w:rsid w:val="1B967850"/>
    <w:rsid w:val="1B97B95E"/>
    <w:rsid w:val="1B9D22C1"/>
    <w:rsid w:val="1B9EC328"/>
    <w:rsid w:val="1BA80774"/>
    <w:rsid w:val="1BAA2EED"/>
    <w:rsid w:val="1BABF72A"/>
    <w:rsid w:val="1BAC66B6"/>
    <w:rsid w:val="1BB35096"/>
    <w:rsid w:val="1BBC60A8"/>
    <w:rsid w:val="1BBF2418"/>
    <w:rsid w:val="1BC73B24"/>
    <w:rsid w:val="1BC79BD3"/>
    <w:rsid w:val="1BC885AF"/>
    <w:rsid w:val="1BD80BD7"/>
    <w:rsid w:val="1BDAF989"/>
    <w:rsid w:val="1BDC6BC4"/>
    <w:rsid w:val="1BDDAB22"/>
    <w:rsid w:val="1BDE8B1C"/>
    <w:rsid w:val="1BE3149C"/>
    <w:rsid w:val="1BE53CA1"/>
    <w:rsid w:val="1BF18829"/>
    <w:rsid w:val="1BF26EC7"/>
    <w:rsid w:val="1BF67305"/>
    <w:rsid w:val="1C02C088"/>
    <w:rsid w:val="1C033A3C"/>
    <w:rsid w:val="1C06160D"/>
    <w:rsid w:val="1C064072"/>
    <w:rsid w:val="1C06E9D8"/>
    <w:rsid w:val="1C07612E"/>
    <w:rsid w:val="1C08F54A"/>
    <w:rsid w:val="1C199492"/>
    <w:rsid w:val="1C2BB69B"/>
    <w:rsid w:val="1C2BD89A"/>
    <w:rsid w:val="1C2E048C"/>
    <w:rsid w:val="1C2F0B60"/>
    <w:rsid w:val="1C31D492"/>
    <w:rsid w:val="1C36FE7F"/>
    <w:rsid w:val="1C376205"/>
    <w:rsid w:val="1C4D8F92"/>
    <w:rsid w:val="1C4F0D22"/>
    <w:rsid w:val="1C503C78"/>
    <w:rsid w:val="1C504811"/>
    <w:rsid w:val="1C506811"/>
    <w:rsid w:val="1C52AF00"/>
    <w:rsid w:val="1C56341B"/>
    <w:rsid w:val="1C5769A3"/>
    <w:rsid w:val="1C583A28"/>
    <w:rsid w:val="1C5959F7"/>
    <w:rsid w:val="1C5FFC2B"/>
    <w:rsid w:val="1C60BA50"/>
    <w:rsid w:val="1C6289B1"/>
    <w:rsid w:val="1C6A7B48"/>
    <w:rsid w:val="1C6B3A14"/>
    <w:rsid w:val="1C6C30A4"/>
    <w:rsid w:val="1C6D9A7D"/>
    <w:rsid w:val="1C756F2A"/>
    <w:rsid w:val="1C7745F2"/>
    <w:rsid w:val="1C7AA2CA"/>
    <w:rsid w:val="1C7EC89E"/>
    <w:rsid w:val="1C88F23F"/>
    <w:rsid w:val="1C8A6DE5"/>
    <w:rsid w:val="1C8B2D36"/>
    <w:rsid w:val="1C970F00"/>
    <w:rsid w:val="1C9AB242"/>
    <w:rsid w:val="1CA4D901"/>
    <w:rsid w:val="1CAD3C2C"/>
    <w:rsid w:val="1CAF48EC"/>
    <w:rsid w:val="1CB12460"/>
    <w:rsid w:val="1CB13062"/>
    <w:rsid w:val="1CB96EF4"/>
    <w:rsid w:val="1CBAE4BF"/>
    <w:rsid w:val="1CBD6C5D"/>
    <w:rsid w:val="1CBD7A8F"/>
    <w:rsid w:val="1CC8DC1A"/>
    <w:rsid w:val="1CCCE377"/>
    <w:rsid w:val="1CCE8C5A"/>
    <w:rsid w:val="1CDC7015"/>
    <w:rsid w:val="1CDD5032"/>
    <w:rsid w:val="1CE1E7B4"/>
    <w:rsid w:val="1CE529F5"/>
    <w:rsid w:val="1CE5ECE0"/>
    <w:rsid w:val="1CE96096"/>
    <w:rsid w:val="1CEA33CB"/>
    <w:rsid w:val="1CEFB612"/>
    <w:rsid w:val="1CF05D27"/>
    <w:rsid w:val="1CF0F4DC"/>
    <w:rsid w:val="1CF12D96"/>
    <w:rsid w:val="1CF24067"/>
    <w:rsid w:val="1CF67CC5"/>
    <w:rsid w:val="1D182953"/>
    <w:rsid w:val="1D1D3803"/>
    <w:rsid w:val="1D23CD0D"/>
    <w:rsid w:val="1D246903"/>
    <w:rsid w:val="1D39CCAC"/>
    <w:rsid w:val="1D4096D0"/>
    <w:rsid w:val="1D435A3B"/>
    <w:rsid w:val="1D453E6A"/>
    <w:rsid w:val="1D4BB4A2"/>
    <w:rsid w:val="1D501E81"/>
    <w:rsid w:val="1D52FC51"/>
    <w:rsid w:val="1D578D16"/>
    <w:rsid w:val="1D57F8B1"/>
    <w:rsid w:val="1D59A20E"/>
    <w:rsid w:val="1D5ADD33"/>
    <w:rsid w:val="1D615C33"/>
    <w:rsid w:val="1D63A047"/>
    <w:rsid w:val="1D63B82E"/>
    <w:rsid w:val="1D69D429"/>
    <w:rsid w:val="1D6EA6F2"/>
    <w:rsid w:val="1D7BCE71"/>
    <w:rsid w:val="1D804EDC"/>
    <w:rsid w:val="1D88D404"/>
    <w:rsid w:val="1D8EA6F1"/>
    <w:rsid w:val="1D95A863"/>
    <w:rsid w:val="1D98DD66"/>
    <w:rsid w:val="1DA13209"/>
    <w:rsid w:val="1DA5DA2E"/>
    <w:rsid w:val="1DAA2F42"/>
    <w:rsid w:val="1DAB2EEA"/>
    <w:rsid w:val="1DAE6CF4"/>
    <w:rsid w:val="1DBE10E4"/>
    <w:rsid w:val="1DD12918"/>
    <w:rsid w:val="1DD219E4"/>
    <w:rsid w:val="1DD3BB8A"/>
    <w:rsid w:val="1DD734FB"/>
    <w:rsid w:val="1DDB84F1"/>
    <w:rsid w:val="1DDD6AF4"/>
    <w:rsid w:val="1DDF0E0B"/>
    <w:rsid w:val="1DE35A38"/>
    <w:rsid w:val="1DE78B22"/>
    <w:rsid w:val="1DEB8BA5"/>
    <w:rsid w:val="1DEBB6FE"/>
    <w:rsid w:val="1DF48E01"/>
    <w:rsid w:val="1E048A56"/>
    <w:rsid w:val="1E07C536"/>
    <w:rsid w:val="1E09C4F6"/>
    <w:rsid w:val="1E0C5132"/>
    <w:rsid w:val="1E0DC6B1"/>
    <w:rsid w:val="1E0EC2BF"/>
    <w:rsid w:val="1E0FF167"/>
    <w:rsid w:val="1E1234E2"/>
    <w:rsid w:val="1E1C3A4A"/>
    <w:rsid w:val="1E227F6A"/>
    <w:rsid w:val="1E2970CD"/>
    <w:rsid w:val="1E2ADEE0"/>
    <w:rsid w:val="1E31721E"/>
    <w:rsid w:val="1E32462A"/>
    <w:rsid w:val="1E32A1E4"/>
    <w:rsid w:val="1E38B167"/>
    <w:rsid w:val="1E3AB57A"/>
    <w:rsid w:val="1E3E47C9"/>
    <w:rsid w:val="1E412228"/>
    <w:rsid w:val="1E4502E4"/>
    <w:rsid w:val="1E4D08F8"/>
    <w:rsid w:val="1E4DC379"/>
    <w:rsid w:val="1E55AF22"/>
    <w:rsid w:val="1E55B888"/>
    <w:rsid w:val="1E57C9F2"/>
    <w:rsid w:val="1E659264"/>
    <w:rsid w:val="1E68C331"/>
    <w:rsid w:val="1E6DC679"/>
    <w:rsid w:val="1E744576"/>
    <w:rsid w:val="1E7712D4"/>
    <w:rsid w:val="1E7CFFD7"/>
    <w:rsid w:val="1E8617FE"/>
    <w:rsid w:val="1E87A411"/>
    <w:rsid w:val="1E883257"/>
    <w:rsid w:val="1E886D68"/>
    <w:rsid w:val="1E8A470C"/>
    <w:rsid w:val="1E8B4491"/>
    <w:rsid w:val="1E924B1A"/>
    <w:rsid w:val="1E9313F5"/>
    <w:rsid w:val="1E93ADF9"/>
    <w:rsid w:val="1E9F9FCA"/>
    <w:rsid w:val="1EA35F3A"/>
    <w:rsid w:val="1EA5B407"/>
    <w:rsid w:val="1EA6F51E"/>
    <w:rsid w:val="1EA8F6FD"/>
    <w:rsid w:val="1EA9AE86"/>
    <w:rsid w:val="1EAA0EDE"/>
    <w:rsid w:val="1EACB4DA"/>
    <w:rsid w:val="1EAD0298"/>
    <w:rsid w:val="1EAF67C0"/>
    <w:rsid w:val="1EAFC231"/>
    <w:rsid w:val="1EB215C1"/>
    <w:rsid w:val="1EB2F5AC"/>
    <w:rsid w:val="1EB909A2"/>
    <w:rsid w:val="1EBA1BEF"/>
    <w:rsid w:val="1EC3A9E2"/>
    <w:rsid w:val="1EC5755B"/>
    <w:rsid w:val="1EC5FE22"/>
    <w:rsid w:val="1ECC32A1"/>
    <w:rsid w:val="1ED1B26F"/>
    <w:rsid w:val="1ED28EA8"/>
    <w:rsid w:val="1ED6255C"/>
    <w:rsid w:val="1ED702C7"/>
    <w:rsid w:val="1ED9CBCF"/>
    <w:rsid w:val="1EDAEA03"/>
    <w:rsid w:val="1EDC8B0F"/>
    <w:rsid w:val="1EDE8E95"/>
    <w:rsid w:val="1EE75D45"/>
    <w:rsid w:val="1EEED1EA"/>
    <w:rsid w:val="1EF246F5"/>
    <w:rsid w:val="1EF9D264"/>
    <w:rsid w:val="1EFB0782"/>
    <w:rsid w:val="1F06F7C6"/>
    <w:rsid w:val="1F07C860"/>
    <w:rsid w:val="1F0CB41E"/>
    <w:rsid w:val="1F18C205"/>
    <w:rsid w:val="1F1CB908"/>
    <w:rsid w:val="1F2337AE"/>
    <w:rsid w:val="1F2A39EC"/>
    <w:rsid w:val="1F2A9063"/>
    <w:rsid w:val="1F2B99E7"/>
    <w:rsid w:val="1F33FB00"/>
    <w:rsid w:val="1F35E5BA"/>
    <w:rsid w:val="1F37DF76"/>
    <w:rsid w:val="1F397A6E"/>
    <w:rsid w:val="1F3AA0A5"/>
    <w:rsid w:val="1F40B9E0"/>
    <w:rsid w:val="1F4513ED"/>
    <w:rsid w:val="1F46D87D"/>
    <w:rsid w:val="1F4DF207"/>
    <w:rsid w:val="1F50B251"/>
    <w:rsid w:val="1F54E1D1"/>
    <w:rsid w:val="1F57839C"/>
    <w:rsid w:val="1F630C88"/>
    <w:rsid w:val="1F63D3B2"/>
    <w:rsid w:val="1F682EBB"/>
    <w:rsid w:val="1F6A6448"/>
    <w:rsid w:val="1F6DFDBA"/>
    <w:rsid w:val="1F73F521"/>
    <w:rsid w:val="1F74E311"/>
    <w:rsid w:val="1F75D573"/>
    <w:rsid w:val="1F7D3F6A"/>
    <w:rsid w:val="1F80D88C"/>
    <w:rsid w:val="1F87FAEE"/>
    <w:rsid w:val="1F89053D"/>
    <w:rsid w:val="1F892541"/>
    <w:rsid w:val="1F8CADC7"/>
    <w:rsid w:val="1F8E3DA1"/>
    <w:rsid w:val="1F90F65D"/>
    <w:rsid w:val="1F911C4C"/>
    <w:rsid w:val="1F923F2F"/>
    <w:rsid w:val="1F971DE6"/>
    <w:rsid w:val="1F9ED8EF"/>
    <w:rsid w:val="1FA2B50D"/>
    <w:rsid w:val="1FA3071E"/>
    <w:rsid w:val="1FA38848"/>
    <w:rsid w:val="1FA88E52"/>
    <w:rsid w:val="1FA991D6"/>
    <w:rsid w:val="1FB6DCD8"/>
    <w:rsid w:val="1FB9DF3B"/>
    <w:rsid w:val="1FBECA8C"/>
    <w:rsid w:val="1FC9F166"/>
    <w:rsid w:val="1FCABC51"/>
    <w:rsid w:val="1FD94569"/>
    <w:rsid w:val="1FE0D8AF"/>
    <w:rsid w:val="1FE25F45"/>
    <w:rsid w:val="1FE6C734"/>
    <w:rsid w:val="1FED7271"/>
    <w:rsid w:val="1FF2616B"/>
    <w:rsid w:val="20003B73"/>
    <w:rsid w:val="2002C986"/>
    <w:rsid w:val="200847F9"/>
    <w:rsid w:val="201502D3"/>
    <w:rsid w:val="20165527"/>
    <w:rsid w:val="20183046"/>
    <w:rsid w:val="201A4AC2"/>
    <w:rsid w:val="20234B0C"/>
    <w:rsid w:val="202EA975"/>
    <w:rsid w:val="203189D4"/>
    <w:rsid w:val="203AEFCF"/>
    <w:rsid w:val="203BD27F"/>
    <w:rsid w:val="2043B435"/>
    <w:rsid w:val="2044837C"/>
    <w:rsid w:val="2045B753"/>
    <w:rsid w:val="204988D8"/>
    <w:rsid w:val="204AC98F"/>
    <w:rsid w:val="20541936"/>
    <w:rsid w:val="2058F6FD"/>
    <w:rsid w:val="205D37A4"/>
    <w:rsid w:val="205E7DA1"/>
    <w:rsid w:val="2068C6B9"/>
    <w:rsid w:val="206D5350"/>
    <w:rsid w:val="206D900C"/>
    <w:rsid w:val="206EBCE8"/>
    <w:rsid w:val="206F54DC"/>
    <w:rsid w:val="207D36FA"/>
    <w:rsid w:val="207E30FB"/>
    <w:rsid w:val="207E979A"/>
    <w:rsid w:val="207EDE9A"/>
    <w:rsid w:val="208C2072"/>
    <w:rsid w:val="208EF9CD"/>
    <w:rsid w:val="209D00DE"/>
    <w:rsid w:val="209E5405"/>
    <w:rsid w:val="209EABF1"/>
    <w:rsid w:val="20A28071"/>
    <w:rsid w:val="20A42047"/>
    <w:rsid w:val="20A6F397"/>
    <w:rsid w:val="20A76FB9"/>
    <w:rsid w:val="20A8A0F4"/>
    <w:rsid w:val="20AC98E0"/>
    <w:rsid w:val="20AF55D5"/>
    <w:rsid w:val="20B40B7D"/>
    <w:rsid w:val="20BEAAD8"/>
    <w:rsid w:val="20C1D09A"/>
    <w:rsid w:val="20C299DD"/>
    <w:rsid w:val="20D79C7A"/>
    <w:rsid w:val="20D95B93"/>
    <w:rsid w:val="20E2928F"/>
    <w:rsid w:val="20E888F1"/>
    <w:rsid w:val="20ECD631"/>
    <w:rsid w:val="20EF1B18"/>
    <w:rsid w:val="20EF3FB4"/>
    <w:rsid w:val="20F1607E"/>
    <w:rsid w:val="20F42485"/>
    <w:rsid w:val="20F7D6FC"/>
    <w:rsid w:val="20FBCF4A"/>
    <w:rsid w:val="20FEE041"/>
    <w:rsid w:val="2105A651"/>
    <w:rsid w:val="210C12EC"/>
    <w:rsid w:val="210D9AD1"/>
    <w:rsid w:val="210F3A20"/>
    <w:rsid w:val="21115E23"/>
    <w:rsid w:val="21189F81"/>
    <w:rsid w:val="21192156"/>
    <w:rsid w:val="2121379F"/>
    <w:rsid w:val="2122079E"/>
    <w:rsid w:val="212239DC"/>
    <w:rsid w:val="21289330"/>
    <w:rsid w:val="212DBA70"/>
    <w:rsid w:val="21340485"/>
    <w:rsid w:val="2139156E"/>
    <w:rsid w:val="21425AF7"/>
    <w:rsid w:val="21432CC0"/>
    <w:rsid w:val="214A263F"/>
    <w:rsid w:val="214EEDBA"/>
    <w:rsid w:val="214F0B5E"/>
    <w:rsid w:val="214F5F86"/>
    <w:rsid w:val="2153FACF"/>
    <w:rsid w:val="21568A73"/>
    <w:rsid w:val="2158E951"/>
    <w:rsid w:val="21620C05"/>
    <w:rsid w:val="2164694C"/>
    <w:rsid w:val="216646F3"/>
    <w:rsid w:val="21694A2A"/>
    <w:rsid w:val="2169FA37"/>
    <w:rsid w:val="2172DB34"/>
    <w:rsid w:val="2174AEC4"/>
    <w:rsid w:val="2174ED04"/>
    <w:rsid w:val="217681C4"/>
    <w:rsid w:val="217E9E8D"/>
    <w:rsid w:val="217F2F9E"/>
    <w:rsid w:val="217F6782"/>
    <w:rsid w:val="21852DFB"/>
    <w:rsid w:val="218F400B"/>
    <w:rsid w:val="219025E9"/>
    <w:rsid w:val="219AD174"/>
    <w:rsid w:val="21A5D31B"/>
    <w:rsid w:val="21AAC780"/>
    <w:rsid w:val="21ACE982"/>
    <w:rsid w:val="21AFFBB9"/>
    <w:rsid w:val="21B30260"/>
    <w:rsid w:val="21B648BC"/>
    <w:rsid w:val="21B6C54B"/>
    <w:rsid w:val="21BCFC90"/>
    <w:rsid w:val="21BF927A"/>
    <w:rsid w:val="21C32B8B"/>
    <w:rsid w:val="21C389F7"/>
    <w:rsid w:val="21C3F8E5"/>
    <w:rsid w:val="21CD6CAE"/>
    <w:rsid w:val="21DA633B"/>
    <w:rsid w:val="21DE5578"/>
    <w:rsid w:val="21EC1FBF"/>
    <w:rsid w:val="21F00B3F"/>
    <w:rsid w:val="21F00B53"/>
    <w:rsid w:val="21FBD140"/>
    <w:rsid w:val="21FC5B23"/>
    <w:rsid w:val="2204A41F"/>
    <w:rsid w:val="2208FC45"/>
    <w:rsid w:val="2209C776"/>
    <w:rsid w:val="220E1940"/>
    <w:rsid w:val="2219146D"/>
    <w:rsid w:val="22199DA7"/>
    <w:rsid w:val="221AFD79"/>
    <w:rsid w:val="22221AD2"/>
    <w:rsid w:val="2222321C"/>
    <w:rsid w:val="2228CE2B"/>
    <w:rsid w:val="22290311"/>
    <w:rsid w:val="222F5C29"/>
    <w:rsid w:val="2234B0FA"/>
    <w:rsid w:val="2234DCDC"/>
    <w:rsid w:val="2239E6B3"/>
    <w:rsid w:val="223FB5E7"/>
    <w:rsid w:val="224CCF21"/>
    <w:rsid w:val="224E3122"/>
    <w:rsid w:val="224FBEBF"/>
    <w:rsid w:val="22503808"/>
    <w:rsid w:val="22548A38"/>
    <w:rsid w:val="22614B2C"/>
    <w:rsid w:val="22615C9A"/>
    <w:rsid w:val="22620CB7"/>
    <w:rsid w:val="226602A6"/>
    <w:rsid w:val="227A39E8"/>
    <w:rsid w:val="2283347E"/>
    <w:rsid w:val="228B9C26"/>
    <w:rsid w:val="22934738"/>
    <w:rsid w:val="2295C96F"/>
    <w:rsid w:val="2296E0DA"/>
    <w:rsid w:val="22A7C294"/>
    <w:rsid w:val="22A97126"/>
    <w:rsid w:val="22BA48CA"/>
    <w:rsid w:val="22BB3D65"/>
    <w:rsid w:val="22C4845F"/>
    <w:rsid w:val="22C6C135"/>
    <w:rsid w:val="22CA9E48"/>
    <w:rsid w:val="22CDA68F"/>
    <w:rsid w:val="22CDB732"/>
    <w:rsid w:val="22D09C17"/>
    <w:rsid w:val="22D1C3F2"/>
    <w:rsid w:val="22D89092"/>
    <w:rsid w:val="22DAA7F6"/>
    <w:rsid w:val="22DC10DB"/>
    <w:rsid w:val="22E1024E"/>
    <w:rsid w:val="22E3FD21"/>
    <w:rsid w:val="22E68CD2"/>
    <w:rsid w:val="22E7E730"/>
    <w:rsid w:val="22E81FA8"/>
    <w:rsid w:val="22F8A246"/>
    <w:rsid w:val="2300124A"/>
    <w:rsid w:val="23024C37"/>
    <w:rsid w:val="23088ECA"/>
    <w:rsid w:val="2308CAB9"/>
    <w:rsid w:val="2309DC50"/>
    <w:rsid w:val="230F9753"/>
    <w:rsid w:val="231503F4"/>
    <w:rsid w:val="2316E611"/>
    <w:rsid w:val="23196BAF"/>
    <w:rsid w:val="231EE211"/>
    <w:rsid w:val="23223414"/>
    <w:rsid w:val="2323F860"/>
    <w:rsid w:val="2325DB51"/>
    <w:rsid w:val="23304866"/>
    <w:rsid w:val="23308374"/>
    <w:rsid w:val="23372E41"/>
    <w:rsid w:val="2339281B"/>
    <w:rsid w:val="23394B91"/>
    <w:rsid w:val="233E4D36"/>
    <w:rsid w:val="2341FAED"/>
    <w:rsid w:val="23423721"/>
    <w:rsid w:val="23451409"/>
    <w:rsid w:val="2345A447"/>
    <w:rsid w:val="2345BD62"/>
    <w:rsid w:val="234635E7"/>
    <w:rsid w:val="2347C3FE"/>
    <w:rsid w:val="234B03DF"/>
    <w:rsid w:val="234E2A5F"/>
    <w:rsid w:val="234F9549"/>
    <w:rsid w:val="2350129A"/>
    <w:rsid w:val="2351D26F"/>
    <w:rsid w:val="23543B30"/>
    <w:rsid w:val="2356C9E0"/>
    <w:rsid w:val="235CE82C"/>
    <w:rsid w:val="23604BFC"/>
    <w:rsid w:val="2360B943"/>
    <w:rsid w:val="236280B8"/>
    <w:rsid w:val="23637E98"/>
    <w:rsid w:val="23639F62"/>
    <w:rsid w:val="2367CC63"/>
    <w:rsid w:val="236C0DA8"/>
    <w:rsid w:val="2373FDE6"/>
    <w:rsid w:val="23750800"/>
    <w:rsid w:val="237DD23B"/>
    <w:rsid w:val="237EFCA0"/>
    <w:rsid w:val="23812DE5"/>
    <w:rsid w:val="2382D4BC"/>
    <w:rsid w:val="23834C13"/>
    <w:rsid w:val="2386C96B"/>
    <w:rsid w:val="2389693E"/>
    <w:rsid w:val="23911BBB"/>
    <w:rsid w:val="23929B80"/>
    <w:rsid w:val="23947540"/>
    <w:rsid w:val="239EBDFC"/>
    <w:rsid w:val="239F4EF5"/>
    <w:rsid w:val="23A22CDB"/>
    <w:rsid w:val="23A5769A"/>
    <w:rsid w:val="23A9011D"/>
    <w:rsid w:val="23ACA05D"/>
    <w:rsid w:val="23AF167F"/>
    <w:rsid w:val="23B8BE81"/>
    <w:rsid w:val="23BC5CAE"/>
    <w:rsid w:val="23C48DBD"/>
    <w:rsid w:val="23C5B920"/>
    <w:rsid w:val="23C5D83A"/>
    <w:rsid w:val="23C8825B"/>
    <w:rsid w:val="23C90A07"/>
    <w:rsid w:val="23C97981"/>
    <w:rsid w:val="23C9D828"/>
    <w:rsid w:val="23D278B2"/>
    <w:rsid w:val="23D7FF14"/>
    <w:rsid w:val="23D8B401"/>
    <w:rsid w:val="23DD766B"/>
    <w:rsid w:val="23E2107A"/>
    <w:rsid w:val="23E26E0B"/>
    <w:rsid w:val="23E32E06"/>
    <w:rsid w:val="23E74DB8"/>
    <w:rsid w:val="23E79A61"/>
    <w:rsid w:val="23E942EF"/>
    <w:rsid w:val="23EE562E"/>
    <w:rsid w:val="23EEB42A"/>
    <w:rsid w:val="23FE5EFA"/>
    <w:rsid w:val="241063AB"/>
    <w:rsid w:val="24106950"/>
    <w:rsid w:val="2415F17D"/>
    <w:rsid w:val="241674E9"/>
    <w:rsid w:val="24169D4E"/>
    <w:rsid w:val="24171B34"/>
    <w:rsid w:val="2419EDB2"/>
    <w:rsid w:val="2426C7B0"/>
    <w:rsid w:val="2428C257"/>
    <w:rsid w:val="242C081A"/>
    <w:rsid w:val="2431352B"/>
    <w:rsid w:val="2436CA83"/>
    <w:rsid w:val="243BAAC1"/>
    <w:rsid w:val="243DA293"/>
    <w:rsid w:val="243F04E6"/>
    <w:rsid w:val="2444DFCB"/>
    <w:rsid w:val="2448ABC4"/>
    <w:rsid w:val="24496B69"/>
    <w:rsid w:val="245153AC"/>
    <w:rsid w:val="24515566"/>
    <w:rsid w:val="24550980"/>
    <w:rsid w:val="2457764F"/>
    <w:rsid w:val="245B81EA"/>
    <w:rsid w:val="245BA649"/>
    <w:rsid w:val="24623194"/>
    <w:rsid w:val="24685277"/>
    <w:rsid w:val="2469E324"/>
    <w:rsid w:val="246A8533"/>
    <w:rsid w:val="2478619D"/>
    <w:rsid w:val="247E3568"/>
    <w:rsid w:val="247E975B"/>
    <w:rsid w:val="24844A7E"/>
    <w:rsid w:val="2487AFCD"/>
    <w:rsid w:val="248DA18C"/>
    <w:rsid w:val="249225A4"/>
    <w:rsid w:val="249481D0"/>
    <w:rsid w:val="2495D954"/>
    <w:rsid w:val="24969786"/>
    <w:rsid w:val="24A17FE8"/>
    <w:rsid w:val="24A3183D"/>
    <w:rsid w:val="24A963D1"/>
    <w:rsid w:val="24B329D4"/>
    <w:rsid w:val="24B35BAB"/>
    <w:rsid w:val="24B4B988"/>
    <w:rsid w:val="24B6AC17"/>
    <w:rsid w:val="24BB89BC"/>
    <w:rsid w:val="24C399E0"/>
    <w:rsid w:val="24C6C274"/>
    <w:rsid w:val="24CB003B"/>
    <w:rsid w:val="24CB05D7"/>
    <w:rsid w:val="24CE3F63"/>
    <w:rsid w:val="24D0D981"/>
    <w:rsid w:val="24D2FBAB"/>
    <w:rsid w:val="24D614B9"/>
    <w:rsid w:val="24D72772"/>
    <w:rsid w:val="24DC2573"/>
    <w:rsid w:val="24DFDCD9"/>
    <w:rsid w:val="24E18252"/>
    <w:rsid w:val="24E1F818"/>
    <w:rsid w:val="24E84B35"/>
    <w:rsid w:val="24E947B4"/>
    <w:rsid w:val="24EAFB3E"/>
    <w:rsid w:val="24EE7F53"/>
    <w:rsid w:val="24F91D28"/>
    <w:rsid w:val="2500D9E1"/>
    <w:rsid w:val="2508F276"/>
    <w:rsid w:val="2509291C"/>
    <w:rsid w:val="250B40BD"/>
    <w:rsid w:val="250B5560"/>
    <w:rsid w:val="251257E4"/>
    <w:rsid w:val="25137F57"/>
    <w:rsid w:val="2525D46B"/>
    <w:rsid w:val="252A5000"/>
    <w:rsid w:val="252DD22F"/>
    <w:rsid w:val="252F592A"/>
    <w:rsid w:val="25443D72"/>
    <w:rsid w:val="254E3D10"/>
    <w:rsid w:val="255653D3"/>
    <w:rsid w:val="2557AE5B"/>
    <w:rsid w:val="255D01D1"/>
    <w:rsid w:val="255D98CD"/>
    <w:rsid w:val="255DDC18"/>
    <w:rsid w:val="255F3572"/>
    <w:rsid w:val="255FA513"/>
    <w:rsid w:val="25637D49"/>
    <w:rsid w:val="2570431D"/>
    <w:rsid w:val="2573AE94"/>
    <w:rsid w:val="257DA8EF"/>
    <w:rsid w:val="258805DE"/>
    <w:rsid w:val="25908155"/>
    <w:rsid w:val="259415A6"/>
    <w:rsid w:val="259632F7"/>
    <w:rsid w:val="2599C77A"/>
    <w:rsid w:val="259BDDA3"/>
    <w:rsid w:val="259C809C"/>
    <w:rsid w:val="25A1DAED"/>
    <w:rsid w:val="25A23837"/>
    <w:rsid w:val="25A58F32"/>
    <w:rsid w:val="25AB1553"/>
    <w:rsid w:val="25AD178F"/>
    <w:rsid w:val="25AD2699"/>
    <w:rsid w:val="25B251F9"/>
    <w:rsid w:val="25B5562B"/>
    <w:rsid w:val="25B65A00"/>
    <w:rsid w:val="25B8C1DC"/>
    <w:rsid w:val="25C34A9B"/>
    <w:rsid w:val="25CBD80A"/>
    <w:rsid w:val="25D0F0D0"/>
    <w:rsid w:val="25D4EAD0"/>
    <w:rsid w:val="25D85705"/>
    <w:rsid w:val="25D85740"/>
    <w:rsid w:val="25E3EFB7"/>
    <w:rsid w:val="25E5D0F0"/>
    <w:rsid w:val="25E61283"/>
    <w:rsid w:val="25E8CB4F"/>
    <w:rsid w:val="25F48D0D"/>
    <w:rsid w:val="25F631B5"/>
    <w:rsid w:val="25F94636"/>
    <w:rsid w:val="25FC945C"/>
    <w:rsid w:val="25FD985B"/>
    <w:rsid w:val="25FF128B"/>
    <w:rsid w:val="26006130"/>
    <w:rsid w:val="26017173"/>
    <w:rsid w:val="2607073D"/>
    <w:rsid w:val="260B24F0"/>
    <w:rsid w:val="260BD69A"/>
    <w:rsid w:val="26112564"/>
    <w:rsid w:val="26125388"/>
    <w:rsid w:val="2615422B"/>
    <w:rsid w:val="2615F8F0"/>
    <w:rsid w:val="261A1722"/>
    <w:rsid w:val="261C4F75"/>
    <w:rsid w:val="26213D09"/>
    <w:rsid w:val="26221C74"/>
    <w:rsid w:val="26253DCD"/>
    <w:rsid w:val="26272504"/>
    <w:rsid w:val="26299F2D"/>
    <w:rsid w:val="262A699D"/>
    <w:rsid w:val="26370D10"/>
    <w:rsid w:val="263766D8"/>
    <w:rsid w:val="263BC840"/>
    <w:rsid w:val="263D95ED"/>
    <w:rsid w:val="26439780"/>
    <w:rsid w:val="264ECA0A"/>
    <w:rsid w:val="2651BD4A"/>
    <w:rsid w:val="265B618A"/>
    <w:rsid w:val="265B72C3"/>
    <w:rsid w:val="265BC7DF"/>
    <w:rsid w:val="265D7423"/>
    <w:rsid w:val="2662A748"/>
    <w:rsid w:val="2663435E"/>
    <w:rsid w:val="266565A5"/>
    <w:rsid w:val="266985E5"/>
    <w:rsid w:val="266AE462"/>
    <w:rsid w:val="266DA03E"/>
    <w:rsid w:val="266DFBF9"/>
    <w:rsid w:val="2673F22F"/>
    <w:rsid w:val="2678FD81"/>
    <w:rsid w:val="267F6E02"/>
    <w:rsid w:val="267F951D"/>
    <w:rsid w:val="26802694"/>
    <w:rsid w:val="2680F9B5"/>
    <w:rsid w:val="268AEFAA"/>
    <w:rsid w:val="268B45FF"/>
    <w:rsid w:val="268CC45D"/>
    <w:rsid w:val="269537FD"/>
    <w:rsid w:val="269554B4"/>
    <w:rsid w:val="269E539B"/>
    <w:rsid w:val="269F4AB6"/>
    <w:rsid w:val="26A02974"/>
    <w:rsid w:val="26A1C8B1"/>
    <w:rsid w:val="26A4C90E"/>
    <w:rsid w:val="26A4F538"/>
    <w:rsid w:val="26A5360F"/>
    <w:rsid w:val="26A75823"/>
    <w:rsid w:val="26A77920"/>
    <w:rsid w:val="26AAD4CE"/>
    <w:rsid w:val="26AF3A63"/>
    <w:rsid w:val="26B30AE0"/>
    <w:rsid w:val="26B66D30"/>
    <w:rsid w:val="26BC3DF5"/>
    <w:rsid w:val="26BF9061"/>
    <w:rsid w:val="26C2D920"/>
    <w:rsid w:val="26C4BCE2"/>
    <w:rsid w:val="26C5E9C9"/>
    <w:rsid w:val="26C69142"/>
    <w:rsid w:val="26C8CA29"/>
    <w:rsid w:val="26CAB690"/>
    <w:rsid w:val="26CAD20D"/>
    <w:rsid w:val="26CC361C"/>
    <w:rsid w:val="26CC436B"/>
    <w:rsid w:val="26CCF659"/>
    <w:rsid w:val="26CD1DF1"/>
    <w:rsid w:val="26D90461"/>
    <w:rsid w:val="26D94A03"/>
    <w:rsid w:val="26DC3B34"/>
    <w:rsid w:val="26E09E88"/>
    <w:rsid w:val="26E42B8E"/>
    <w:rsid w:val="26EC80B7"/>
    <w:rsid w:val="26ECD4A5"/>
    <w:rsid w:val="26F45081"/>
    <w:rsid w:val="26F4A535"/>
    <w:rsid w:val="2709E13C"/>
    <w:rsid w:val="270C1461"/>
    <w:rsid w:val="2713DE8E"/>
    <w:rsid w:val="27167A9B"/>
    <w:rsid w:val="271FDFB6"/>
    <w:rsid w:val="27222605"/>
    <w:rsid w:val="2722EA43"/>
    <w:rsid w:val="272F1429"/>
    <w:rsid w:val="27353064"/>
    <w:rsid w:val="273A7E8E"/>
    <w:rsid w:val="273C716F"/>
    <w:rsid w:val="273F0012"/>
    <w:rsid w:val="274220A5"/>
    <w:rsid w:val="2742270A"/>
    <w:rsid w:val="2743229F"/>
    <w:rsid w:val="27516DA6"/>
    <w:rsid w:val="2759E4F3"/>
    <w:rsid w:val="275D1FA4"/>
    <w:rsid w:val="276837A8"/>
    <w:rsid w:val="276C61CC"/>
    <w:rsid w:val="276D584D"/>
    <w:rsid w:val="276EAC96"/>
    <w:rsid w:val="276F2AD6"/>
    <w:rsid w:val="276F2ED9"/>
    <w:rsid w:val="277245B4"/>
    <w:rsid w:val="277750CD"/>
    <w:rsid w:val="277B2E10"/>
    <w:rsid w:val="277CC477"/>
    <w:rsid w:val="2782F5C5"/>
    <w:rsid w:val="2788B079"/>
    <w:rsid w:val="278E0575"/>
    <w:rsid w:val="27909D68"/>
    <w:rsid w:val="2793266D"/>
    <w:rsid w:val="27941C01"/>
    <w:rsid w:val="2797F531"/>
    <w:rsid w:val="27988ECA"/>
    <w:rsid w:val="27ACC168"/>
    <w:rsid w:val="27C2F467"/>
    <w:rsid w:val="27C6DF56"/>
    <w:rsid w:val="27CB4450"/>
    <w:rsid w:val="27CCFE22"/>
    <w:rsid w:val="27D85128"/>
    <w:rsid w:val="27D8BD88"/>
    <w:rsid w:val="27E24D82"/>
    <w:rsid w:val="27E5B5AC"/>
    <w:rsid w:val="27EA5359"/>
    <w:rsid w:val="27ECDEC4"/>
    <w:rsid w:val="27EFAD5E"/>
    <w:rsid w:val="27F1F5D9"/>
    <w:rsid w:val="27FC1E45"/>
    <w:rsid w:val="27FE036C"/>
    <w:rsid w:val="27FE650B"/>
    <w:rsid w:val="28040AFA"/>
    <w:rsid w:val="28088BA6"/>
    <w:rsid w:val="280A82F2"/>
    <w:rsid w:val="2815603E"/>
    <w:rsid w:val="281D9501"/>
    <w:rsid w:val="281FA32A"/>
    <w:rsid w:val="28234C05"/>
    <w:rsid w:val="28254360"/>
    <w:rsid w:val="2827B131"/>
    <w:rsid w:val="282A4B49"/>
    <w:rsid w:val="282C6F36"/>
    <w:rsid w:val="282CEF1A"/>
    <w:rsid w:val="283A169D"/>
    <w:rsid w:val="283D6464"/>
    <w:rsid w:val="28411C3E"/>
    <w:rsid w:val="2845213C"/>
    <w:rsid w:val="28468293"/>
    <w:rsid w:val="28477DF9"/>
    <w:rsid w:val="28611F9B"/>
    <w:rsid w:val="28632504"/>
    <w:rsid w:val="286421BF"/>
    <w:rsid w:val="286A0709"/>
    <w:rsid w:val="286CB9C5"/>
    <w:rsid w:val="286EF007"/>
    <w:rsid w:val="286F5FAD"/>
    <w:rsid w:val="28775903"/>
    <w:rsid w:val="2884CBC2"/>
    <w:rsid w:val="28877A1D"/>
    <w:rsid w:val="2887B66C"/>
    <w:rsid w:val="2888166D"/>
    <w:rsid w:val="28897FC1"/>
    <w:rsid w:val="288AAD5A"/>
    <w:rsid w:val="289157E7"/>
    <w:rsid w:val="2895F314"/>
    <w:rsid w:val="2898FFEF"/>
    <w:rsid w:val="28990EAB"/>
    <w:rsid w:val="289AAC09"/>
    <w:rsid w:val="28A35781"/>
    <w:rsid w:val="28A3F48B"/>
    <w:rsid w:val="28ABE356"/>
    <w:rsid w:val="28B02F0E"/>
    <w:rsid w:val="28B0E6A0"/>
    <w:rsid w:val="28B301AD"/>
    <w:rsid w:val="28BAC17A"/>
    <w:rsid w:val="28BB0725"/>
    <w:rsid w:val="28C06675"/>
    <w:rsid w:val="28C74348"/>
    <w:rsid w:val="28C8834E"/>
    <w:rsid w:val="28CC9EDE"/>
    <w:rsid w:val="28D0D096"/>
    <w:rsid w:val="28D6C7B3"/>
    <w:rsid w:val="28D8D9A0"/>
    <w:rsid w:val="28D905E8"/>
    <w:rsid w:val="28DAB339"/>
    <w:rsid w:val="28DAEB43"/>
    <w:rsid w:val="28DF51B0"/>
    <w:rsid w:val="28E05DC7"/>
    <w:rsid w:val="28E3F940"/>
    <w:rsid w:val="28E904DE"/>
    <w:rsid w:val="28EC587F"/>
    <w:rsid w:val="28EE5D97"/>
    <w:rsid w:val="28F31E99"/>
    <w:rsid w:val="28F50FB4"/>
    <w:rsid w:val="28F759D1"/>
    <w:rsid w:val="28FE6F93"/>
    <w:rsid w:val="2903109C"/>
    <w:rsid w:val="290E4999"/>
    <w:rsid w:val="290EDAB2"/>
    <w:rsid w:val="291BA32B"/>
    <w:rsid w:val="291E1EC1"/>
    <w:rsid w:val="291FB292"/>
    <w:rsid w:val="29297DD6"/>
    <w:rsid w:val="292B19D5"/>
    <w:rsid w:val="292C2311"/>
    <w:rsid w:val="292DEDC1"/>
    <w:rsid w:val="293C10E4"/>
    <w:rsid w:val="293C23C2"/>
    <w:rsid w:val="293E1ABC"/>
    <w:rsid w:val="2956740B"/>
    <w:rsid w:val="2956D442"/>
    <w:rsid w:val="2959AC6B"/>
    <w:rsid w:val="2965F669"/>
    <w:rsid w:val="29687858"/>
    <w:rsid w:val="296F1E17"/>
    <w:rsid w:val="296F8C87"/>
    <w:rsid w:val="29702511"/>
    <w:rsid w:val="2975EC27"/>
    <w:rsid w:val="298326B0"/>
    <w:rsid w:val="298DECD2"/>
    <w:rsid w:val="298E762E"/>
    <w:rsid w:val="2999CC02"/>
    <w:rsid w:val="299A4215"/>
    <w:rsid w:val="299B01C8"/>
    <w:rsid w:val="299CB5F2"/>
    <w:rsid w:val="299E8021"/>
    <w:rsid w:val="29A30F74"/>
    <w:rsid w:val="29B2BD86"/>
    <w:rsid w:val="29B3F6E3"/>
    <w:rsid w:val="29B53309"/>
    <w:rsid w:val="29B8EF41"/>
    <w:rsid w:val="29BF71EC"/>
    <w:rsid w:val="29BF778B"/>
    <w:rsid w:val="29C1BB7B"/>
    <w:rsid w:val="29C7256B"/>
    <w:rsid w:val="29C866BD"/>
    <w:rsid w:val="29CB2750"/>
    <w:rsid w:val="29CFAD1C"/>
    <w:rsid w:val="29D6760E"/>
    <w:rsid w:val="29E1BCE1"/>
    <w:rsid w:val="29E75E13"/>
    <w:rsid w:val="29E94F78"/>
    <w:rsid w:val="29EC68E3"/>
    <w:rsid w:val="29F042C6"/>
    <w:rsid w:val="29F2899B"/>
    <w:rsid w:val="29F2C759"/>
    <w:rsid w:val="29F55365"/>
    <w:rsid w:val="29F755B7"/>
    <w:rsid w:val="2A01A1C2"/>
    <w:rsid w:val="2A041B01"/>
    <w:rsid w:val="2A0728C2"/>
    <w:rsid w:val="2A093FD5"/>
    <w:rsid w:val="2A0C483A"/>
    <w:rsid w:val="2A0CD708"/>
    <w:rsid w:val="2A10D288"/>
    <w:rsid w:val="2A22223D"/>
    <w:rsid w:val="2A23EA6F"/>
    <w:rsid w:val="2A26F11E"/>
    <w:rsid w:val="2A2764F2"/>
    <w:rsid w:val="2A28C10F"/>
    <w:rsid w:val="2A2D1D41"/>
    <w:rsid w:val="2A34B289"/>
    <w:rsid w:val="2A389D7F"/>
    <w:rsid w:val="2A494230"/>
    <w:rsid w:val="2A4C669E"/>
    <w:rsid w:val="2A570544"/>
    <w:rsid w:val="2A5AE296"/>
    <w:rsid w:val="2A613495"/>
    <w:rsid w:val="2A61FD85"/>
    <w:rsid w:val="2A6C9B7E"/>
    <w:rsid w:val="2A6ECFE6"/>
    <w:rsid w:val="2A6FA2EC"/>
    <w:rsid w:val="2A77CF89"/>
    <w:rsid w:val="2A795AAD"/>
    <w:rsid w:val="2A80AB64"/>
    <w:rsid w:val="2A849612"/>
    <w:rsid w:val="2A8681B6"/>
    <w:rsid w:val="2A8A4C93"/>
    <w:rsid w:val="2A8EE66C"/>
    <w:rsid w:val="2A9258C1"/>
    <w:rsid w:val="2A9B52A0"/>
    <w:rsid w:val="2A9BEFDF"/>
    <w:rsid w:val="2A9D8C98"/>
    <w:rsid w:val="2A9E1EF0"/>
    <w:rsid w:val="2AA0C03A"/>
    <w:rsid w:val="2AA2CEBD"/>
    <w:rsid w:val="2AA633FA"/>
    <w:rsid w:val="2AA946CC"/>
    <w:rsid w:val="2AAADABF"/>
    <w:rsid w:val="2AADDE96"/>
    <w:rsid w:val="2AB0CD6F"/>
    <w:rsid w:val="2AB4F9D6"/>
    <w:rsid w:val="2AB6D335"/>
    <w:rsid w:val="2AB75AFB"/>
    <w:rsid w:val="2AB8156A"/>
    <w:rsid w:val="2AB861DE"/>
    <w:rsid w:val="2ABA2B49"/>
    <w:rsid w:val="2ABB4F6F"/>
    <w:rsid w:val="2ABD940D"/>
    <w:rsid w:val="2AC101E2"/>
    <w:rsid w:val="2AC3E5B0"/>
    <w:rsid w:val="2AC663A2"/>
    <w:rsid w:val="2AC738E1"/>
    <w:rsid w:val="2AC919F9"/>
    <w:rsid w:val="2ACD7C7F"/>
    <w:rsid w:val="2ACE417F"/>
    <w:rsid w:val="2AD85A37"/>
    <w:rsid w:val="2ADAA8B0"/>
    <w:rsid w:val="2ADE752A"/>
    <w:rsid w:val="2AE8B3A2"/>
    <w:rsid w:val="2AEB1E27"/>
    <w:rsid w:val="2AF46FD8"/>
    <w:rsid w:val="2AF59955"/>
    <w:rsid w:val="2AF73582"/>
    <w:rsid w:val="2AF81995"/>
    <w:rsid w:val="2AF8F5CB"/>
    <w:rsid w:val="2AFB03F7"/>
    <w:rsid w:val="2B035924"/>
    <w:rsid w:val="2B0D2337"/>
    <w:rsid w:val="2B0D5A96"/>
    <w:rsid w:val="2B15BFBA"/>
    <w:rsid w:val="2B172542"/>
    <w:rsid w:val="2B1856EC"/>
    <w:rsid w:val="2B19C369"/>
    <w:rsid w:val="2B1DDE85"/>
    <w:rsid w:val="2B212C30"/>
    <w:rsid w:val="2B281E3F"/>
    <w:rsid w:val="2B29264B"/>
    <w:rsid w:val="2B3239AF"/>
    <w:rsid w:val="2B360FF2"/>
    <w:rsid w:val="2B3BD941"/>
    <w:rsid w:val="2B46359F"/>
    <w:rsid w:val="2B4724F6"/>
    <w:rsid w:val="2B4BC59C"/>
    <w:rsid w:val="2B50334A"/>
    <w:rsid w:val="2B507932"/>
    <w:rsid w:val="2B50E76C"/>
    <w:rsid w:val="2B521554"/>
    <w:rsid w:val="2B52C590"/>
    <w:rsid w:val="2B555F17"/>
    <w:rsid w:val="2B5AEA1E"/>
    <w:rsid w:val="2B5B209B"/>
    <w:rsid w:val="2B5C3519"/>
    <w:rsid w:val="2B601990"/>
    <w:rsid w:val="2B60BE92"/>
    <w:rsid w:val="2B60F5D3"/>
    <w:rsid w:val="2B6E2B28"/>
    <w:rsid w:val="2B6F47DF"/>
    <w:rsid w:val="2B7BB26E"/>
    <w:rsid w:val="2B7F9EB2"/>
    <w:rsid w:val="2B8413C1"/>
    <w:rsid w:val="2B848F5A"/>
    <w:rsid w:val="2B84AD95"/>
    <w:rsid w:val="2B8F98AE"/>
    <w:rsid w:val="2B960397"/>
    <w:rsid w:val="2B99293A"/>
    <w:rsid w:val="2B9B0B44"/>
    <w:rsid w:val="2BA4FBAA"/>
    <w:rsid w:val="2BA770A1"/>
    <w:rsid w:val="2BA9D060"/>
    <w:rsid w:val="2BAE29C4"/>
    <w:rsid w:val="2BAF8107"/>
    <w:rsid w:val="2BB64903"/>
    <w:rsid w:val="2BB82A22"/>
    <w:rsid w:val="2BBDE83C"/>
    <w:rsid w:val="2BDD0633"/>
    <w:rsid w:val="2BE12EA7"/>
    <w:rsid w:val="2BE52D38"/>
    <w:rsid w:val="2BE6911F"/>
    <w:rsid w:val="2BE69255"/>
    <w:rsid w:val="2BE707AE"/>
    <w:rsid w:val="2BE86EDC"/>
    <w:rsid w:val="2BEACCAF"/>
    <w:rsid w:val="2BF65DC6"/>
    <w:rsid w:val="2BF67663"/>
    <w:rsid w:val="2BF683AD"/>
    <w:rsid w:val="2BFC9DF1"/>
    <w:rsid w:val="2C0386F9"/>
    <w:rsid w:val="2C07C9A8"/>
    <w:rsid w:val="2C0E30AF"/>
    <w:rsid w:val="2C19ACB7"/>
    <w:rsid w:val="2C1A3623"/>
    <w:rsid w:val="2C1BD638"/>
    <w:rsid w:val="2C207B35"/>
    <w:rsid w:val="2C238A15"/>
    <w:rsid w:val="2C240E82"/>
    <w:rsid w:val="2C273530"/>
    <w:rsid w:val="2C27EDC1"/>
    <w:rsid w:val="2C31CB73"/>
    <w:rsid w:val="2C35113F"/>
    <w:rsid w:val="2C388B7B"/>
    <w:rsid w:val="2C38FF4C"/>
    <w:rsid w:val="2C3C873D"/>
    <w:rsid w:val="2C3EDAB5"/>
    <w:rsid w:val="2C599080"/>
    <w:rsid w:val="2C5ED582"/>
    <w:rsid w:val="2C63E28E"/>
    <w:rsid w:val="2C69675C"/>
    <w:rsid w:val="2C6F01E7"/>
    <w:rsid w:val="2C7062BE"/>
    <w:rsid w:val="2C765CF8"/>
    <w:rsid w:val="2C7BB1A9"/>
    <w:rsid w:val="2C7D3652"/>
    <w:rsid w:val="2C8527ED"/>
    <w:rsid w:val="2C948629"/>
    <w:rsid w:val="2CA06E80"/>
    <w:rsid w:val="2CA430B1"/>
    <w:rsid w:val="2CA7F8F5"/>
    <w:rsid w:val="2CAA7A0F"/>
    <w:rsid w:val="2CB07B6E"/>
    <w:rsid w:val="2CB3D0A0"/>
    <w:rsid w:val="2CB6E4DE"/>
    <w:rsid w:val="2CBD2728"/>
    <w:rsid w:val="2CBFB66B"/>
    <w:rsid w:val="2CC23397"/>
    <w:rsid w:val="2CC93A80"/>
    <w:rsid w:val="2CCAB5D3"/>
    <w:rsid w:val="2CCE9851"/>
    <w:rsid w:val="2CD5C5E2"/>
    <w:rsid w:val="2CDADDD5"/>
    <w:rsid w:val="2CE19259"/>
    <w:rsid w:val="2CE35817"/>
    <w:rsid w:val="2CE3B8F6"/>
    <w:rsid w:val="2CEEA244"/>
    <w:rsid w:val="2CF171CD"/>
    <w:rsid w:val="2CFA14C5"/>
    <w:rsid w:val="2CFD7245"/>
    <w:rsid w:val="2D01C365"/>
    <w:rsid w:val="2D14211F"/>
    <w:rsid w:val="2D150792"/>
    <w:rsid w:val="2D151167"/>
    <w:rsid w:val="2D16286D"/>
    <w:rsid w:val="2D184270"/>
    <w:rsid w:val="2D1D2427"/>
    <w:rsid w:val="2D1EAED0"/>
    <w:rsid w:val="2D23C38B"/>
    <w:rsid w:val="2D25A357"/>
    <w:rsid w:val="2D263D8F"/>
    <w:rsid w:val="2D2A876E"/>
    <w:rsid w:val="2D2B55CA"/>
    <w:rsid w:val="2D2C19EC"/>
    <w:rsid w:val="2D34E12F"/>
    <w:rsid w:val="2D359191"/>
    <w:rsid w:val="2D43EF8D"/>
    <w:rsid w:val="2D48ECC6"/>
    <w:rsid w:val="2D4D5722"/>
    <w:rsid w:val="2D515CC8"/>
    <w:rsid w:val="2D546975"/>
    <w:rsid w:val="2D5822EA"/>
    <w:rsid w:val="2D583676"/>
    <w:rsid w:val="2D59D8D4"/>
    <w:rsid w:val="2D62249B"/>
    <w:rsid w:val="2D677539"/>
    <w:rsid w:val="2D68B2E1"/>
    <w:rsid w:val="2D69DCA6"/>
    <w:rsid w:val="2D6E5D41"/>
    <w:rsid w:val="2D7438F2"/>
    <w:rsid w:val="2D81F71D"/>
    <w:rsid w:val="2D8B074A"/>
    <w:rsid w:val="2D998CDA"/>
    <w:rsid w:val="2D99CAD4"/>
    <w:rsid w:val="2D9CDC4C"/>
    <w:rsid w:val="2DA683A0"/>
    <w:rsid w:val="2DABD2C0"/>
    <w:rsid w:val="2DAC488D"/>
    <w:rsid w:val="2DAE56A8"/>
    <w:rsid w:val="2DB760C6"/>
    <w:rsid w:val="2DBC20A6"/>
    <w:rsid w:val="2DBDB0DC"/>
    <w:rsid w:val="2DC0E888"/>
    <w:rsid w:val="2DC4A37C"/>
    <w:rsid w:val="2DC4E4FF"/>
    <w:rsid w:val="2DCC79F0"/>
    <w:rsid w:val="2DCD133E"/>
    <w:rsid w:val="2DD5E8CF"/>
    <w:rsid w:val="2DDBDE37"/>
    <w:rsid w:val="2DF4BDD6"/>
    <w:rsid w:val="2DF62215"/>
    <w:rsid w:val="2DF71C27"/>
    <w:rsid w:val="2DF82B49"/>
    <w:rsid w:val="2DFF7C74"/>
    <w:rsid w:val="2E059A02"/>
    <w:rsid w:val="2E0E79E1"/>
    <w:rsid w:val="2E0F27D2"/>
    <w:rsid w:val="2E14339C"/>
    <w:rsid w:val="2E14BD0B"/>
    <w:rsid w:val="2E2070EE"/>
    <w:rsid w:val="2E214760"/>
    <w:rsid w:val="2E241F7F"/>
    <w:rsid w:val="2E2571FF"/>
    <w:rsid w:val="2E27772F"/>
    <w:rsid w:val="2E2792D4"/>
    <w:rsid w:val="2E2B19E3"/>
    <w:rsid w:val="2E2FF6A9"/>
    <w:rsid w:val="2E310A15"/>
    <w:rsid w:val="2E3379C8"/>
    <w:rsid w:val="2E405A69"/>
    <w:rsid w:val="2E43A8D6"/>
    <w:rsid w:val="2E4555DB"/>
    <w:rsid w:val="2E4ED95B"/>
    <w:rsid w:val="2E50D5FE"/>
    <w:rsid w:val="2E55B040"/>
    <w:rsid w:val="2E5899E4"/>
    <w:rsid w:val="2E5D6777"/>
    <w:rsid w:val="2E6A409A"/>
    <w:rsid w:val="2E6D94D5"/>
    <w:rsid w:val="2E73A2C8"/>
    <w:rsid w:val="2E80F567"/>
    <w:rsid w:val="2E8BED2B"/>
    <w:rsid w:val="2E8ED481"/>
    <w:rsid w:val="2E8F07B3"/>
    <w:rsid w:val="2E916F67"/>
    <w:rsid w:val="2E94019B"/>
    <w:rsid w:val="2E95597B"/>
    <w:rsid w:val="2E9F1FEE"/>
    <w:rsid w:val="2EA07FDC"/>
    <w:rsid w:val="2EA1AF51"/>
    <w:rsid w:val="2EABF4E7"/>
    <w:rsid w:val="2EAC3BCA"/>
    <w:rsid w:val="2EB05EDA"/>
    <w:rsid w:val="2EB20B71"/>
    <w:rsid w:val="2EBDA30B"/>
    <w:rsid w:val="2EC4F0F0"/>
    <w:rsid w:val="2ECA7382"/>
    <w:rsid w:val="2EDC32CD"/>
    <w:rsid w:val="2EE1312C"/>
    <w:rsid w:val="2EE3061B"/>
    <w:rsid w:val="2EE3CA57"/>
    <w:rsid w:val="2EE4751F"/>
    <w:rsid w:val="2EE49C05"/>
    <w:rsid w:val="2EE8F448"/>
    <w:rsid w:val="2EE91A81"/>
    <w:rsid w:val="2EEAB014"/>
    <w:rsid w:val="2EF56789"/>
    <w:rsid w:val="2EF6BC91"/>
    <w:rsid w:val="2EF6EB03"/>
    <w:rsid w:val="2EFD3750"/>
    <w:rsid w:val="2F0D66BC"/>
    <w:rsid w:val="2F114C43"/>
    <w:rsid w:val="2F13489D"/>
    <w:rsid w:val="2F18DCB0"/>
    <w:rsid w:val="2F18F362"/>
    <w:rsid w:val="2F1EC864"/>
    <w:rsid w:val="2F254CCB"/>
    <w:rsid w:val="2F2735DA"/>
    <w:rsid w:val="2F32ED32"/>
    <w:rsid w:val="2F3F7646"/>
    <w:rsid w:val="2F48C75D"/>
    <w:rsid w:val="2F51D0F6"/>
    <w:rsid w:val="2F54790D"/>
    <w:rsid w:val="2F549041"/>
    <w:rsid w:val="2F573B2C"/>
    <w:rsid w:val="2F57DC15"/>
    <w:rsid w:val="2F5DFC51"/>
    <w:rsid w:val="2F5E21EE"/>
    <w:rsid w:val="2F6443C5"/>
    <w:rsid w:val="2F64F842"/>
    <w:rsid w:val="2F6E6C5C"/>
    <w:rsid w:val="2F702037"/>
    <w:rsid w:val="2F73BEAE"/>
    <w:rsid w:val="2F73DC37"/>
    <w:rsid w:val="2F814938"/>
    <w:rsid w:val="2F89C65E"/>
    <w:rsid w:val="2F8A2F07"/>
    <w:rsid w:val="2F8AB22F"/>
    <w:rsid w:val="2F95FA06"/>
    <w:rsid w:val="2F9AAA1B"/>
    <w:rsid w:val="2F9AF2C1"/>
    <w:rsid w:val="2FA69E5B"/>
    <w:rsid w:val="2FAFAD59"/>
    <w:rsid w:val="2FB4CBB6"/>
    <w:rsid w:val="2FB5E06A"/>
    <w:rsid w:val="2FC12E34"/>
    <w:rsid w:val="2FC64C9D"/>
    <w:rsid w:val="2FC90BD8"/>
    <w:rsid w:val="2FC96F81"/>
    <w:rsid w:val="2FCADDEA"/>
    <w:rsid w:val="2FCB0DC5"/>
    <w:rsid w:val="2FCB1947"/>
    <w:rsid w:val="2FDC3BAE"/>
    <w:rsid w:val="2FE8A2E5"/>
    <w:rsid w:val="2FECD9AC"/>
    <w:rsid w:val="2FF2A874"/>
    <w:rsid w:val="2FF3906F"/>
    <w:rsid w:val="2FFCDAA7"/>
    <w:rsid w:val="3003009C"/>
    <w:rsid w:val="30045207"/>
    <w:rsid w:val="30047716"/>
    <w:rsid w:val="30083485"/>
    <w:rsid w:val="300A930D"/>
    <w:rsid w:val="300E56C9"/>
    <w:rsid w:val="3011F334"/>
    <w:rsid w:val="30186F26"/>
    <w:rsid w:val="3018F93A"/>
    <w:rsid w:val="301A771B"/>
    <w:rsid w:val="301B0018"/>
    <w:rsid w:val="301E48C8"/>
    <w:rsid w:val="30200C1A"/>
    <w:rsid w:val="30279545"/>
    <w:rsid w:val="303051B4"/>
    <w:rsid w:val="3046494C"/>
    <w:rsid w:val="304A3584"/>
    <w:rsid w:val="304D656F"/>
    <w:rsid w:val="30528F36"/>
    <w:rsid w:val="30539D50"/>
    <w:rsid w:val="3053C3A1"/>
    <w:rsid w:val="30578D65"/>
    <w:rsid w:val="3065FBDA"/>
    <w:rsid w:val="3067B3F5"/>
    <w:rsid w:val="306B1894"/>
    <w:rsid w:val="3075336B"/>
    <w:rsid w:val="307A6B35"/>
    <w:rsid w:val="307B8E1C"/>
    <w:rsid w:val="307BD86D"/>
    <w:rsid w:val="30839733"/>
    <w:rsid w:val="308CEF55"/>
    <w:rsid w:val="308EFAEC"/>
    <w:rsid w:val="3099D35A"/>
    <w:rsid w:val="30A1917D"/>
    <w:rsid w:val="30A77AD0"/>
    <w:rsid w:val="30A9ABE0"/>
    <w:rsid w:val="30AE27CF"/>
    <w:rsid w:val="30B1654E"/>
    <w:rsid w:val="30C3CC11"/>
    <w:rsid w:val="30C47494"/>
    <w:rsid w:val="30D178C6"/>
    <w:rsid w:val="30D3A87A"/>
    <w:rsid w:val="30D4153B"/>
    <w:rsid w:val="30E1971A"/>
    <w:rsid w:val="30E2A491"/>
    <w:rsid w:val="30E68E0A"/>
    <w:rsid w:val="30E76932"/>
    <w:rsid w:val="30EF7634"/>
    <w:rsid w:val="30FF4217"/>
    <w:rsid w:val="30FFCBF9"/>
    <w:rsid w:val="3102A03C"/>
    <w:rsid w:val="3103B4A3"/>
    <w:rsid w:val="31049DE1"/>
    <w:rsid w:val="31053681"/>
    <w:rsid w:val="31080D26"/>
    <w:rsid w:val="31149A25"/>
    <w:rsid w:val="311537B5"/>
    <w:rsid w:val="31168697"/>
    <w:rsid w:val="311A8FF3"/>
    <w:rsid w:val="311B6E11"/>
    <w:rsid w:val="311DD075"/>
    <w:rsid w:val="31203E62"/>
    <w:rsid w:val="31277B48"/>
    <w:rsid w:val="31295C8C"/>
    <w:rsid w:val="312F9287"/>
    <w:rsid w:val="313983F5"/>
    <w:rsid w:val="313A97C1"/>
    <w:rsid w:val="313F927E"/>
    <w:rsid w:val="3140B302"/>
    <w:rsid w:val="31468AD8"/>
    <w:rsid w:val="314980A4"/>
    <w:rsid w:val="314C0EC9"/>
    <w:rsid w:val="31565DBE"/>
    <w:rsid w:val="3158ACB8"/>
    <w:rsid w:val="3158CD90"/>
    <w:rsid w:val="315B7EA6"/>
    <w:rsid w:val="316B1DB7"/>
    <w:rsid w:val="316EE621"/>
    <w:rsid w:val="3173F268"/>
    <w:rsid w:val="31797C96"/>
    <w:rsid w:val="317E63A1"/>
    <w:rsid w:val="31822182"/>
    <w:rsid w:val="31945F64"/>
    <w:rsid w:val="319C1EE5"/>
    <w:rsid w:val="31A72E7A"/>
    <w:rsid w:val="31A7E692"/>
    <w:rsid w:val="31A95931"/>
    <w:rsid w:val="31A9C676"/>
    <w:rsid w:val="31AD4DA7"/>
    <w:rsid w:val="31AD8975"/>
    <w:rsid w:val="31B6D3B2"/>
    <w:rsid w:val="31B7402B"/>
    <w:rsid w:val="31BAACCB"/>
    <w:rsid w:val="31BE79A2"/>
    <w:rsid w:val="31CCF82C"/>
    <w:rsid w:val="31D16253"/>
    <w:rsid w:val="31E03DE0"/>
    <w:rsid w:val="31E2AC60"/>
    <w:rsid w:val="31E68022"/>
    <w:rsid w:val="31EAEDBC"/>
    <w:rsid w:val="31EBF335"/>
    <w:rsid w:val="31F6B48D"/>
    <w:rsid w:val="31F96ECF"/>
    <w:rsid w:val="31FB522A"/>
    <w:rsid w:val="3200AA7E"/>
    <w:rsid w:val="32097AF8"/>
    <w:rsid w:val="3209D397"/>
    <w:rsid w:val="320A9956"/>
    <w:rsid w:val="320D2ABB"/>
    <w:rsid w:val="32129BF1"/>
    <w:rsid w:val="3219FF96"/>
    <w:rsid w:val="3222F02B"/>
    <w:rsid w:val="3225AD62"/>
    <w:rsid w:val="3229D97F"/>
    <w:rsid w:val="322A03F5"/>
    <w:rsid w:val="322D1FA6"/>
    <w:rsid w:val="322E4251"/>
    <w:rsid w:val="3235E4C6"/>
    <w:rsid w:val="323E0F44"/>
    <w:rsid w:val="3248E260"/>
    <w:rsid w:val="324E8065"/>
    <w:rsid w:val="32557BA1"/>
    <w:rsid w:val="325EBEBF"/>
    <w:rsid w:val="325F7B20"/>
    <w:rsid w:val="326463F5"/>
    <w:rsid w:val="327D681E"/>
    <w:rsid w:val="327F71DD"/>
    <w:rsid w:val="32822CAE"/>
    <w:rsid w:val="3282ED72"/>
    <w:rsid w:val="3282F66D"/>
    <w:rsid w:val="32876ED4"/>
    <w:rsid w:val="32880119"/>
    <w:rsid w:val="328A2E63"/>
    <w:rsid w:val="3293CCFF"/>
    <w:rsid w:val="32951C3C"/>
    <w:rsid w:val="32978032"/>
    <w:rsid w:val="32992017"/>
    <w:rsid w:val="329CCCF1"/>
    <w:rsid w:val="329D7E5A"/>
    <w:rsid w:val="32A4E6D9"/>
    <w:rsid w:val="32A5CE3E"/>
    <w:rsid w:val="32A62DA0"/>
    <w:rsid w:val="32B0DBE0"/>
    <w:rsid w:val="32B23C5D"/>
    <w:rsid w:val="32B3B7DA"/>
    <w:rsid w:val="32B5335F"/>
    <w:rsid w:val="32BC4B24"/>
    <w:rsid w:val="32BD90E1"/>
    <w:rsid w:val="32BE49EF"/>
    <w:rsid w:val="32C67915"/>
    <w:rsid w:val="32C7B2A5"/>
    <w:rsid w:val="32CAE777"/>
    <w:rsid w:val="32D0EA1C"/>
    <w:rsid w:val="32DBAF87"/>
    <w:rsid w:val="32E23D90"/>
    <w:rsid w:val="32E38588"/>
    <w:rsid w:val="32EA8D3B"/>
    <w:rsid w:val="32F50AA6"/>
    <w:rsid w:val="32F79001"/>
    <w:rsid w:val="32F7FDF1"/>
    <w:rsid w:val="32F83700"/>
    <w:rsid w:val="32F86DE9"/>
    <w:rsid w:val="32F97E11"/>
    <w:rsid w:val="32FC611B"/>
    <w:rsid w:val="33018CEB"/>
    <w:rsid w:val="33019E88"/>
    <w:rsid w:val="3306A8A2"/>
    <w:rsid w:val="331023CB"/>
    <w:rsid w:val="33120843"/>
    <w:rsid w:val="3315BE38"/>
    <w:rsid w:val="331A1329"/>
    <w:rsid w:val="331BBAA5"/>
    <w:rsid w:val="331D767F"/>
    <w:rsid w:val="331D828D"/>
    <w:rsid w:val="33214D68"/>
    <w:rsid w:val="3322D119"/>
    <w:rsid w:val="33230E2D"/>
    <w:rsid w:val="332424F4"/>
    <w:rsid w:val="332AC76E"/>
    <w:rsid w:val="332C29BB"/>
    <w:rsid w:val="33311C90"/>
    <w:rsid w:val="3331F7AC"/>
    <w:rsid w:val="3337FC89"/>
    <w:rsid w:val="33386447"/>
    <w:rsid w:val="3339C24D"/>
    <w:rsid w:val="3341D723"/>
    <w:rsid w:val="33469167"/>
    <w:rsid w:val="33486944"/>
    <w:rsid w:val="334B0951"/>
    <w:rsid w:val="334E9422"/>
    <w:rsid w:val="3351976C"/>
    <w:rsid w:val="335424E4"/>
    <w:rsid w:val="3359215E"/>
    <w:rsid w:val="33637A83"/>
    <w:rsid w:val="33669581"/>
    <w:rsid w:val="3369110A"/>
    <w:rsid w:val="336B08B2"/>
    <w:rsid w:val="336FD2D8"/>
    <w:rsid w:val="337438D6"/>
    <w:rsid w:val="337BB5B0"/>
    <w:rsid w:val="3384227E"/>
    <w:rsid w:val="338F7638"/>
    <w:rsid w:val="338FF9B4"/>
    <w:rsid w:val="3392849B"/>
    <w:rsid w:val="339317BD"/>
    <w:rsid w:val="33973C4E"/>
    <w:rsid w:val="339A8CC7"/>
    <w:rsid w:val="33A471DE"/>
    <w:rsid w:val="33A73AFC"/>
    <w:rsid w:val="33A89B40"/>
    <w:rsid w:val="33AD6117"/>
    <w:rsid w:val="33ADF21C"/>
    <w:rsid w:val="33B23093"/>
    <w:rsid w:val="33B66201"/>
    <w:rsid w:val="33B80F6D"/>
    <w:rsid w:val="33C22CCA"/>
    <w:rsid w:val="33C998D2"/>
    <w:rsid w:val="33CEAEA9"/>
    <w:rsid w:val="33D0A7AF"/>
    <w:rsid w:val="33D39089"/>
    <w:rsid w:val="33D74DE3"/>
    <w:rsid w:val="33E14FFD"/>
    <w:rsid w:val="33EB06F7"/>
    <w:rsid w:val="33EB828B"/>
    <w:rsid w:val="33EBF377"/>
    <w:rsid w:val="33EC898C"/>
    <w:rsid w:val="33ED1140"/>
    <w:rsid w:val="33EDDEF7"/>
    <w:rsid w:val="33EFE1EC"/>
    <w:rsid w:val="33F26C7B"/>
    <w:rsid w:val="33F386B7"/>
    <w:rsid w:val="33F5D4A3"/>
    <w:rsid w:val="33F7B593"/>
    <w:rsid w:val="33F8E4A0"/>
    <w:rsid w:val="33FFBE98"/>
    <w:rsid w:val="340BB022"/>
    <w:rsid w:val="3414C5C9"/>
    <w:rsid w:val="34150D2C"/>
    <w:rsid w:val="341DD725"/>
    <w:rsid w:val="342142CD"/>
    <w:rsid w:val="34241863"/>
    <w:rsid w:val="3428A0EB"/>
    <w:rsid w:val="342EC7EA"/>
    <w:rsid w:val="342F8DC6"/>
    <w:rsid w:val="3443D0CD"/>
    <w:rsid w:val="344A3654"/>
    <w:rsid w:val="344B98F5"/>
    <w:rsid w:val="3453CE63"/>
    <w:rsid w:val="345D33C8"/>
    <w:rsid w:val="345D66E8"/>
    <w:rsid w:val="34645A5D"/>
    <w:rsid w:val="347178A1"/>
    <w:rsid w:val="34735A2B"/>
    <w:rsid w:val="347CB098"/>
    <w:rsid w:val="347E8D6C"/>
    <w:rsid w:val="34869329"/>
    <w:rsid w:val="34884F63"/>
    <w:rsid w:val="34901ABC"/>
    <w:rsid w:val="34918F34"/>
    <w:rsid w:val="349D18B9"/>
    <w:rsid w:val="349F1E16"/>
    <w:rsid w:val="34A74F18"/>
    <w:rsid w:val="34AC1618"/>
    <w:rsid w:val="34BA1F49"/>
    <w:rsid w:val="34BBF363"/>
    <w:rsid w:val="34D0F690"/>
    <w:rsid w:val="34D2AFE4"/>
    <w:rsid w:val="34DA6B28"/>
    <w:rsid w:val="34DAE755"/>
    <w:rsid w:val="34E26D58"/>
    <w:rsid w:val="34E604FC"/>
    <w:rsid w:val="34EC5181"/>
    <w:rsid w:val="34EE1A83"/>
    <w:rsid w:val="34FA9B1C"/>
    <w:rsid w:val="34FAB75A"/>
    <w:rsid w:val="350467E1"/>
    <w:rsid w:val="350DDA74"/>
    <w:rsid w:val="350F285C"/>
    <w:rsid w:val="35180A41"/>
    <w:rsid w:val="351F1602"/>
    <w:rsid w:val="3522B1C8"/>
    <w:rsid w:val="3525420B"/>
    <w:rsid w:val="3525B28F"/>
    <w:rsid w:val="35278DB7"/>
    <w:rsid w:val="352842FA"/>
    <w:rsid w:val="35289D77"/>
    <w:rsid w:val="352BE62D"/>
    <w:rsid w:val="353454D6"/>
    <w:rsid w:val="353564A7"/>
    <w:rsid w:val="3535DB81"/>
    <w:rsid w:val="35361626"/>
    <w:rsid w:val="353B5268"/>
    <w:rsid w:val="353EA88D"/>
    <w:rsid w:val="353FCE5B"/>
    <w:rsid w:val="3542A664"/>
    <w:rsid w:val="3546ED4F"/>
    <w:rsid w:val="3549E006"/>
    <w:rsid w:val="35528288"/>
    <w:rsid w:val="355305DB"/>
    <w:rsid w:val="3553DA2F"/>
    <w:rsid w:val="35579E9A"/>
    <w:rsid w:val="3557F329"/>
    <w:rsid w:val="355B0015"/>
    <w:rsid w:val="35628BE5"/>
    <w:rsid w:val="356FAC7F"/>
    <w:rsid w:val="357EBE1D"/>
    <w:rsid w:val="35801686"/>
    <w:rsid w:val="358630CD"/>
    <w:rsid w:val="35884F7D"/>
    <w:rsid w:val="358CB3F0"/>
    <w:rsid w:val="358F4997"/>
    <w:rsid w:val="35949ABE"/>
    <w:rsid w:val="359B6F91"/>
    <w:rsid w:val="35A0229C"/>
    <w:rsid w:val="35AA531E"/>
    <w:rsid w:val="35B63ACD"/>
    <w:rsid w:val="35BC5B0E"/>
    <w:rsid w:val="35C66E47"/>
    <w:rsid w:val="35CDE797"/>
    <w:rsid w:val="35D289A8"/>
    <w:rsid w:val="35D4F96C"/>
    <w:rsid w:val="35D623EC"/>
    <w:rsid w:val="35D91EDC"/>
    <w:rsid w:val="35DB7755"/>
    <w:rsid w:val="35E056D0"/>
    <w:rsid w:val="35E0819E"/>
    <w:rsid w:val="35E1FAAB"/>
    <w:rsid w:val="35E53A39"/>
    <w:rsid w:val="35E7A946"/>
    <w:rsid w:val="35F67EA2"/>
    <w:rsid w:val="35F783C2"/>
    <w:rsid w:val="35F9664D"/>
    <w:rsid w:val="35FA8D9B"/>
    <w:rsid w:val="35FC9745"/>
    <w:rsid w:val="36045A83"/>
    <w:rsid w:val="3605F8F5"/>
    <w:rsid w:val="3616EA8D"/>
    <w:rsid w:val="3618B489"/>
    <w:rsid w:val="361BDBFD"/>
    <w:rsid w:val="361CB102"/>
    <w:rsid w:val="36215520"/>
    <w:rsid w:val="3622BD6F"/>
    <w:rsid w:val="3628A7B9"/>
    <w:rsid w:val="363219C4"/>
    <w:rsid w:val="3639B127"/>
    <w:rsid w:val="363C17CF"/>
    <w:rsid w:val="3642AC18"/>
    <w:rsid w:val="3647A3BC"/>
    <w:rsid w:val="3648E0BF"/>
    <w:rsid w:val="364E478D"/>
    <w:rsid w:val="364EEBE4"/>
    <w:rsid w:val="365358B2"/>
    <w:rsid w:val="3653B37C"/>
    <w:rsid w:val="3654FFEE"/>
    <w:rsid w:val="3656D76B"/>
    <w:rsid w:val="365EC51B"/>
    <w:rsid w:val="36633EF5"/>
    <w:rsid w:val="36652E7D"/>
    <w:rsid w:val="366907F5"/>
    <w:rsid w:val="366B3263"/>
    <w:rsid w:val="366B7174"/>
    <w:rsid w:val="366D98EE"/>
    <w:rsid w:val="366F7B19"/>
    <w:rsid w:val="3672FB6B"/>
    <w:rsid w:val="3676EC42"/>
    <w:rsid w:val="3677BCC2"/>
    <w:rsid w:val="367A54BC"/>
    <w:rsid w:val="367C5A2E"/>
    <w:rsid w:val="36821633"/>
    <w:rsid w:val="36835E45"/>
    <w:rsid w:val="3683D25F"/>
    <w:rsid w:val="3685B4BD"/>
    <w:rsid w:val="36866277"/>
    <w:rsid w:val="3688D5AC"/>
    <w:rsid w:val="3689D6BE"/>
    <w:rsid w:val="368F4E8D"/>
    <w:rsid w:val="36959648"/>
    <w:rsid w:val="36A192B1"/>
    <w:rsid w:val="36A225DE"/>
    <w:rsid w:val="36A236A8"/>
    <w:rsid w:val="36A2D386"/>
    <w:rsid w:val="36A86F2E"/>
    <w:rsid w:val="36A9F18D"/>
    <w:rsid w:val="36ADDC12"/>
    <w:rsid w:val="36AF40A6"/>
    <w:rsid w:val="36BB4B02"/>
    <w:rsid w:val="36C04126"/>
    <w:rsid w:val="36CD7970"/>
    <w:rsid w:val="36CDB621"/>
    <w:rsid w:val="36D3A103"/>
    <w:rsid w:val="36D7BE4B"/>
    <w:rsid w:val="36E168EA"/>
    <w:rsid w:val="36E288C7"/>
    <w:rsid w:val="36E8521D"/>
    <w:rsid w:val="36F2FE59"/>
    <w:rsid w:val="370196B0"/>
    <w:rsid w:val="370307E5"/>
    <w:rsid w:val="370937D4"/>
    <w:rsid w:val="3709B0D8"/>
    <w:rsid w:val="3720B7B2"/>
    <w:rsid w:val="37284CD8"/>
    <w:rsid w:val="37285535"/>
    <w:rsid w:val="37299DF0"/>
    <w:rsid w:val="372E185E"/>
    <w:rsid w:val="37332C62"/>
    <w:rsid w:val="3736D790"/>
    <w:rsid w:val="373AA39B"/>
    <w:rsid w:val="373DDE1F"/>
    <w:rsid w:val="3743C11D"/>
    <w:rsid w:val="3744D4E5"/>
    <w:rsid w:val="374A1DCC"/>
    <w:rsid w:val="374C7E31"/>
    <w:rsid w:val="3751CFD2"/>
    <w:rsid w:val="3754E38C"/>
    <w:rsid w:val="37569F18"/>
    <w:rsid w:val="3756AF3F"/>
    <w:rsid w:val="375756F2"/>
    <w:rsid w:val="3758524B"/>
    <w:rsid w:val="375C8BC4"/>
    <w:rsid w:val="375D1C8C"/>
    <w:rsid w:val="375D9CB0"/>
    <w:rsid w:val="375EB202"/>
    <w:rsid w:val="3767633A"/>
    <w:rsid w:val="37693602"/>
    <w:rsid w:val="376C74AA"/>
    <w:rsid w:val="376C74B1"/>
    <w:rsid w:val="37723BF3"/>
    <w:rsid w:val="37749CC9"/>
    <w:rsid w:val="3777C4AF"/>
    <w:rsid w:val="37798A19"/>
    <w:rsid w:val="377AE72E"/>
    <w:rsid w:val="3781799B"/>
    <w:rsid w:val="37879F1D"/>
    <w:rsid w:val="379C55D5"/>
    <w:rsid w:val="37A3E49D"/>
    <w:rsid w:val="37A56938"/>
    <w:rsid w:val="37AF490C"/>
    <w:rsid w:val="37C10055"/>
    <w:rsid w:val="37C6BDEC"/>
    <w:rsid w:val="37D0281E"/>
    <w:rsid w:val="37D5CE2D"/>
    <w:rsid w:val="37E78124"/>
    <w:rsid w:val="37ECD1B3"/>
    <w:rsid w:val="37ECEBC8"/>
    <w:rsid w:val="37F15DD4"/>
    <w:rsid w:val="37F6BB1C"/>
    <w:rsid w:val="37F8310F"/>
    <w:rsid w:val="37F84715"/>
    <w:rsid w:val="38005007"/>
    <w:rsid w:val="380C1D9A"/>
    <w:rsid w:val="380E657F"/>
    <w:rsid w:val="3817EEA9"/>
    <w:rsid w:val="38188849"/>
    <w:rsid w:val="3819CCBC"/>
    <w:rsid w:val="3819E4ED"/>
    <w:rsid w:val="381C6606"/>
    <w:rsid w:val="38273561"/>
    <w:rsid w:val="38306EB3"/>
    <w:rsid w:val="3836615D"/>
    <w:rsid w:val="383C70A7"/>
    <w:rsid w:val="38483A95"/>
    <w:rsid w:val="384F3420"/>
    <w:rsid w:val="38545294"/>
    <w:rsid w:val="3858AC31"/>
    <w:rsid w:val="385A69DD"/>
    <w:rsid w:val="385DACE7"/>
    <w:rsid w:val="385E237B"/>
    <w:rsid w:val="385F0101"/>
    <w:rsid w:val="38667F20"/>
    <w:rsid w:val="387EB214"/>
    <w:rsid w:val="38859708"/>
    <w:rsid w:val="388B2603"/>
    <w:rsid w:val="3890C783"/>
    <w:rsid w:val="38926521"/>
    <w:rsid w:val="389BC063"/>
    <w:rsid w:val="389BF1B4"/>
    <w:rsid w:val="38A25DF4"/>
    <w:rsid w:val="38A559AD"/>
    <w:rsid w:val="38A7CAB2"/>
    <w:rsid w:val="38AC4B22"/>
    <w:rsid w:val="38AE5426"/>
    <w:rsid w:val="38B2C991"/>
    <w:rsid w:val="38BDBF41"/>
    <w:rsid w:val="38BF4D72"/>
    <w:rsid w:val="38BF8C45"/>
    <w:rsid w:val="38C1EF9B"/>
    <w:rsid w:val="38C3E998"/>
    <w:rsid w:val="38C80010"/>
    <w:rsid w:val="38DAA004"/>
    <w:rsid w:val="38DDA69C"/>
    <w:rsid w:val="38E27E99"/>
    <w:rsid w:val="38E2A209"/>
    <w:rsid w:val="38E823D1"/>
    <w:rsid w:val="38F6EC61"/>
    <w:rsid w:val="38F7A087"/>
    <w:rsid w:val="38FECD63"/>
    <w:rsid w:val="38FF239F"/>
    <w:rsid w:val="3909E486"/>
    <w:rsid w:val="391039A2"/>
    <w:rsid w:val="39146B8D"/>
    <w:rsid w:val="39157793"/>
    <w:rsid w:val="39201330"/>
    <w:rsid w:val="3920A796"/>
    <w:rsid w:val="39258F8F"/>
    <w:rsid w:val="3926A63D"/>
    <w:rsid w:val="392B7D46"/>
    <w:rsid w:val="39320630"/>
    <w:rsid w:val="393B434A"/>
    <w:rsid w:val="3940F45F"/>
    <w:rsid w:val="3944546E"/>
    <w:rsid w:val="39459196"/>
    <w:rsid w:val="3949A4FD"/>
    <w:rsid w:val="394D0130"/>
    <w:rsid w:val="394D87D5"/>
    <w:rsid w:val="394F6438"/>
    <w:rsid w:val="3951349D"/>
    <w:rsid w:val="3951A21A"/>
    <w:rsid w:val="3955F942"/>
    <w:rsid w:val="3957BE8A"/>
    <w:rsid w:val="3957FBC1"/>
    <w:rsid w:val="3965C597"/>
    <w:rsid w:val="396713EA"/>
    <w:rsid w:val="3971CE15"/>
    <w:rsid w:val="39726267"/>
    <w:rsid w:val="39757FA4"/>
    <w:rsid w:val="3979FB85"/>
    <w:rsid w:val="398BD4AE"/>
    <w:rsid w:val="3995A904"/>
    <w:rsid w:val="3995B541"/>
    <w:rsid w:val="399771F9"/>
    <w:rsid w:val="399F3B46"/>
    <w:rsid w:val="39A178D5"/>
    <w:rsid w:val="39A45C06"/>
    <w:rsid w:val="39AC77B6"/>
    <w:rsid w:val="39B4538D"/>
    <w:rsid w:val="39B87001"/>
    <w:rsid w:val="39BC3392"/>
    <w:rsid w:val="39C3CD9F"/>
    <w:rsid w:val="39CA78BA"/>
    <w:rsid w:val="39CE7046"/>
    <w:rsid w:val="39D26FF3"/>
    <w:rsid w:val="39D40D8B"/>
    <w:rsid w:val="39DC92EA"/>
    <w:rsid w:val="39DE76DE"/>
    <w:rsid w:val="39E91FD5"/>
    <w:rsid w:val="39E9FF6A"/>
    <w:rsid w:val="39EA22D0"/>
    <w:rsid w:val="39F18E23"/>
    <w:rsid w:val="39F698D7"/>
    <w:rsid w:val="39FCD307"/>
    <w:rsid w:val="39FE90E6"/>
    <w:rsid w:val="3A0B2F9B"/>
    <w:rsid w:val="3A0D5935"/>
    <w:rsid w:val="3A0FAC8F"/>
    <w:rsid w:val="3A10FBA3"/>
    <w:rsid w:val="3A1441D9"/>
    <w:rsid w:val="3A16F34F"/>
    <w:rsid w:val="3A1F58EC"/>
    <w:rsid w:val="3A1FA7B5"/>
    <w:rsid w:val="3A22CF88"/>
    <w:rsid w:val="3A31BB93"/>
    <w:rsid w:val="3A3501A1"/>
    <w:rsid w:val="3A37185C"/>
    <w:rsid w:val="3A40C7BA"/>
    <w:rsid w:val="3A4582D1"/>
    <w:rsid w:val="3A50010E"/>
    <w:rsid w:val="3A576873"/>
    <w:rsid w:val="3A64DBD8"/>
    <w:rsid w:val="3A6588F4"/>
    <w:rsid w:val="3A65A472"/>
    <w:rsid w:val="3A70EE0A"/>
    <w:rsid w:val="3A7209EF"/>
    <w:rsid w:val="3A760D19"/>
    <w:rsid w:val="3A768F00"/>
    <w:rsid w:val="3A76B458"/>
    <w:rsid w:val="3A7C74D7"/>
    <w:rsid w:val="3A7EDE92"/>
    <w:rsid w:val="3A897F32"/>
    <w:rsid w:val="3A8CAF6B"/>
    <w:rsid w:val="3A9388CB"/>
    <w:rsid w:val="3A9F292D"/>
    <w:rsid w:val="3AA1E2BA"/>
    <w:rsid w:val="3AA99048"/>
    <w:rsid w:val="3AAB27A4"/>
    <w:rsid w:val="3AADA47D"/>
    <w:rsid w:val="3AB4895F"/>
    <w:rsid w:val="3ABA4EFB"/>
    <w:rsid w:val="3ABBFE0C"/>
    <w:rsid w:val="3ABDA745"/>
    <w:rsid w:val="3AC2C2CC"/>
    <w:rsid w:val="3AC58033"/>
    <w:rsid w:val="3AC7297D"/>
    <w:rsid w:val="3ACC883D"/>
    <w:rsid w:val="3ACC959F"/>
    <w:rsid w:val="3AD6EAE6"/>
    <w:rsid w:val="3ADF52E6"/>
    <w:rsid w:val="3AE479A3"/>
    <w:rsid w:val="3AE4F192"/>
    <w:rsid w:val="3AF05F96"/>
    <w:rsid w:val="3AF244B6"/>
    <w:rsid w:val="3AF41E0B"/>
    <w:rsid w:val="3AFC9AA1"/>
    <w:rsid w:val="3AFCB44C"/>
    <w:rsid w:val="3AFD19AD"/>
    <w:rsid w:val="3B01D677"/>
    <w:rsid w:val="3B065E11"/>
    <w:rsid w:val="3B09AEE1"/>
    <w:rsid w:val="3B09B4E4"/>
    <w:rsid w:val="3B09FAC5"/>
    <w:rsid w:val="3B0BE167"/>
    <w:rsid w:val="3B12A2E8"/>
    <w:rsid w:val="3B1778CB"/>
    <w:rsid w:val="3B1CD9B6"/>
    <w:rsid w:val="3B209B0F"/>
    <w:rsid w:val="3B20A623"/>
    <w:rsid w:val="3B314C7B"/>
    <w:rsid w:val="3B34A638"/>
    <w:rsid w:val="3B384AB9"/>
    <w:rsid w:val="3B38819B"/>
    <w:rsid w:val="3B3AD333"/>
    <w:rsid w:val="3B4A91D1"/>
    <w:rsid w:val="3B4E5BD7"/>
    <w:rsid w:val="3B5A7C65"/>
    <w:rsid w:val="3B7E6C81"/>
    <w:rsid w:val="3B7FF1EC"/>
    <w:rsid w:val="3B81EF81"/>
    <w:rsid w:val="3B827085"/>
    <w:rsid w:val="3B8A151D"/>
    <w:rsid w:val="3B9A86BB"/>
    <w:rsid w:val="3B9AD225"/>
    <w:rsid w:val="3BA4F3ED"/>
    <w:rsid w:val="3BB00D25"/>
    <w:rsid w:val="3BB7657E"/>
    <w:rsid w:val="3BB95E9B"/>
    <w:rsid w:val="3BB9B1B1"/>
    <w:rsid w:val="3BBB3885"/>
    <w:rsid w:val="3BBC0B41"/>
    <w:rsid w:val="3BC27974"/>
    <w:rsid w:val="3BC4425A"/>
    <w:rsid w:val="3BC4AB6F"/>
    <w:rsid w:val="3BC4ECC7"/>
    <w:rsid w:val="3BC96A3F"/>
    <w:rsid w:val="3BC9C8C7"/>
    <w:rsid w:val="3BD3C0D8"/>
    <w:rsid w:val="3BD9300B"/>
    <w:rsid w:val="3BDEB49B"/>
    <w:rsid w:val="3BE4FDDF"/>
    <w:rsid w:val="3BE7A940"/>
    <w:rsid w:val="3BF08193"/>
    <w:rsid w:val="3BF20B35"/>
    <w:rsid w:val="3BFB9CB3"/>
    <w:rsid w:val="3C0335CD"/>
    <w:rsid w:val="3C0D69B9"/>
    <w:rsid w:val="3C18F239"/>
    <w:rsid w:val="3C1AB6AD"/>
    <w:rsid w:val="3C1DD4E4"/>
    <w:rsid w:val="3C20B7C5"/>
    <w:rsid w:val="3C2220B0"/>
    <w:rsid w:val="3C22A8AD"/>
    <w:rsid w:val="3C2432CC"/>
    <w:rsid w:val="3C2769F0"/>
    <w:rsid w:val="3C2A35F9"/>
    <w:rsid w:val="3C2D6441"/>
    <w:rsid w:val="3C2FE75C"/>
    <w:rsid w:val="3C308A1D"/>
    <w:rsid w:val="3C332182"/>
    <w:rsid w:val="3C347CDB"/>
    <w:rsid w:val="3C36A5F7"/>
    <w:rsid w:val="3C39F5A9"/>
    <w:rsid w:val="3C3A9D59"/>
    <w:rsid w:val="3C435448"/>
    <w:rsid w:val="3C44BB3E"/>
    <w:rsid w:val="3C5085D0"/>
    <w:rsid w:val="3C663B0A"/>
    <w:rsid w:val="3C718DC1"/>
    <w:rsid w:val="3C7B7B0B"/>
    <w:rsid w:val="3C7C1EF5"/>
    <w:rsid w:val="3C7EF334"/>
    <w:rsid w:val="3C7FBD50"/>
    <w:rsid w:val="3C843F89"/>
    <w:rsid w:val="3C8443A6"/>
    <w:rsid w:val="3C86B03C"/>
    <w:rsid w:val="3C8BBED8"/>
    <w:rsid w:val="3C8D7A37"/>
    <w:rsid w:val="3C8EC6F0"/>
    <w:rsid w:val="3C936D01"/>
    <w:rsid w:val="3C943994"/>
    <w:rsid w:val="3C949462"/>
    <w:rsid w:val="3C957DA2"/>
    <w:rsid w:val="3C9AD772"/>
    <w:rsid w:val="3C9CF4A5"/>
    <w:rsid w:val="3CA2E294"/>
    <w:rsid w:val="3CA781DA"/>
    <w:rsid w:val="3CAFD2FB"/>
    <w:rsid w:val="3CB4FDCC"/>
    <w:rsid w:val="3CB8D66C"/>
    <w:rsid w:val="3CBA5362"/>
    <w:rsid w:val="3CBB6285"/>
    <w:rsid w:val="3CBF5B18"/>
    <w:rsid w:val="3CC5BD5E"/>
    <w:rsid w:val="3CCADE98"/>
    <w:rsid w:val="3CCBB195"/>
    <w:rsid w:val="3CD72168"/>
    <w:rsid w:val="3CD95D15"/>
    <w:rsid w:val="3CE49E46"/>
    <w:rsid w:val="3CE5B973"/>
    <w:rsid w:val="3CEB5A3F"/>
    <w:rsid w:val="3CED0883"/>
    <w:rsid w:val="3CED5AF9"/>
    <w:rsid w:val="3CF3472E"/>
    <w:rsid w:val="3CF3EC16"/>
    <w:rsid w:val="3D037625"/>
    <w:rsid w:val="3D08C4A3"/>
    <w:rsid w:val="3D0C4EB3"/>
    <w:rsid w:val="3D11D0C8"/>
    <w:rsid w:val="3D1593F1"/>
    <w:rsid w:val="3D169E78"/>
    <w:rsid w:val="3D1883C6"/>
    <w:rsid w:val="3D1FEB9A"/>
    <w:rsid w:val="3D21D75F"/>
    <w:rsid w:val="3D2BF69F"/>
    <w:rsid w:val="3D2F51B3"/>
    <w:rsid w:val="3D2FF58C"/>
    <w:rsid w:val="3D33EA9B"/>
    <w:rsid w:val="3D34AB0F"/>
    <w:rsid w:val="3D379915"/>
    <w:rsid w:val="3D391E3F"/>
    <w:rsid w:val="3D39760B"/>
    <w:rsid w:val="3D3B2405"/>
    <w:rsid w:val="3D3BE8DC"/>
    <w:rsid w:val="3D44B2C4"/>
    <w:rsid w:val="3D4760EB"/>
    <w:rsid w:val="3D660ED6"/>
    <w:rsid w:val="3D674614"/>
    <w:rsid w:val="3D687FEB"/>
    <w:rsid w:val="3D6CD727"/>
    <w:rsid w:val="3D6E8FC9"/>
    <w:rsid w:val="3D6F8314"/>
    <w:rsid w:val="3D780E9C"/>
    <w:rsid w:val="3D7C6E54"/>
    <w:rsid w:val="3D7D3A20"/>
    <w:rsid w:val="3D84AFB4"/>
    <w:rsid w:val="3D890253"/>
    <w:rsid w:val="3D963AF7"/>
    <w:rsid w:val="3D97C3B8"/>
    <w:rsid w:val="3D98F3D7"/>
    <w:rsid w:val="3D9A2D04"/>
    <w:rsid w:val="3D9CC42C"/>
    <w:rsid w:val="3D9E5666"/>
    <w:rsid w:val="3DA498FD"/>
    <w:rsid w:val="3DA61799"/>
    <w:rsid w:val="3DA887FD"/>
    <w:rsid w:val="3DA91C4A"/>
    <w:rsid w:val="3DB07639"/>
    <w:rsid w:val="3DB0A5A4"/>
    <w:rsid w:val="3DC60D16"/>
    <w:rsid w:val="3DC89928"/>
    <w:rsid w:val="3DCD8984"/>
    <w:rsid w:val="3DD4BA17"/>
    <w:rsid w:val="3DD7F984"/>
    <w:rsid w:val="3DDBA3F1"/>
    <w:rsid w:val="3DDE3B2A"/>
    <w:rsid w:val="3DE06FB7"/>
    <w:rsid w:val="3DE36E77"/>
    <w:rsid w:val="3DEAEE59"/>
    <w:rsid w:val="3DF8DD9A"/>
    <w:rsid w:val="3DF9567B"/>
    <w:rsid w:val="3DFA23F3"/>
    <w:rsid w:val="3DFC805A"/>
    <w:rsid w:val="3DFDE685"/>
    <w:rsid w:val="3E009223"/>
    <w:rsid w:val="3E051680"/>
    <w:rsid w:val="3E0AE5DF"/>
    <w:rsid w:val="3E115E3F"/>
    <w:rsid w:val="3E127426"/>
    <w:rsid w:val="3E167C66"/>
    <w:rsid w:val="3E177781"/>
    <w:rsid w:val="3E18148C"/>
    <w:rsid w:val="3E1BCC7E"/>
    <w:rsid w:val="3E1E9638"/>
    <w:rsid w:val="3E1EA237"/>
    <w:rsid w:val="3E200DC1"/>
    <w:rsid w:val="3E2656CC"/>
    <w:rsid w:val="3E2E1F0A"/>
    <w:rsid w:val="3E33ABC5"/>
    <w:rsid w:val="3E41A570"/>
    <w:rsid w:val="3E43AE00"/>
    <w:rsid w:val="3E44470F"/>
    <w:rsid w:val="3E46F4E8"/>
    <w:rsid w:val="3E46FC81"/>
    <w:rsid w:val="3E4A776B"/>
    <w:rsid w:val="3E4BE484"/>
    <w:rsid w:val="3E4D07AF"/>
    <w:rsid w:val="3E4D5ED8"/>
    <w:rsid w:val="3E4EED1B"/>
    <w:rsid w:val="3E4F52A7"/>
    <w:rsid w:val="3E50164B"/>
    <w:rsid w:val="3E57F4E9"/>
    <w:rsid w:val="3E5D3A15"/>
    <w:rsid w:val="3E5ECB66"/>
    <w:rsid w:val="3E614D6A"/>
    <w:rsid w:val="3E71E835"/>
    <w:rsid w:val="3E7474FE"/>
    <w:rsid w:val="3E821AF3"/>
    <w:rsid w:val="3E8E7B2A"/>
    <w:rsid w:val="3E8F2659"/>
    <w:rsid w:val="3E928FF5"/>
    <w:rsid w:val="3E96E3AA"/>
    <w:rsid w:val="3E9788C7"/>
    <w:rsid w:val="3EA2F706"/>
    <w:rsid w:val="3EA84986"/>
    <w:rsid w:val="3EACAF79"/>
    <w:rsid w:val="3EB219D7"/>
    <w:rsid w:val="3EB572F6"/>
    <w:rsid w:val="3EC2764E"/>
    <w:rsid w:val="3EC325BB"/>
    <w:rsid w:val="3EC3DEED"/>
    <w:rsid w:val="3EC8387E"/>
    <w:rsid w:val="3ECB3401"/>
    <w:rsid w:val="3ECC4654"/>
    <w:rsid w:val="3ECC84D3"/>
    <w:rsid w:val="3ED2CC03"/>
    <w:rsid w:val="3ED6C681"/>
    <w:rsid w:val="3ED81B64"/>
    <w:rsid w:val="3ED9C3FC"/>
    <w:rsid w:val="3EEDAF8A"/>
    <w:rsid w:val="3EEF9679"/>
    <w:rsid w:val="3EEFCBBF"/>
    <w:rsid w:val="3EFD2FBF"/>
    <w:rsid w:val="3EFE90B1"/>
    <w:rsid w:val="3F00F911"/>
    <w:rsid w:val="3F0E19B6"/>
    <w:rsid w:val="3F0FFFFD"/>
    <w:rsid w:val="3F1272B7"/>
    <w:rsid w:val="3F142A2D"/>
    <w:rsid w:val="3F177668"/>
    <w:rsid w:val="3F232148"/>
    <w:rsid w:val="3F261AA7"/>
    <w:rsid w:val="3F31658E"/>
    <w:rsid w:val="3F3D2F31"/>
    <w:rsid w:val="3F45CB77"/>
    <w:rsid w:val="3F4C044A"/>
    <w:rsid w:val="3F4CF293"/>
    <w:rsid w:val="3F4EDEFA"/>
    <w:rsid w:val="3F4F555C"/>
    <w:rsid w:val="3F4F55A8"/>
    <w:rsid w:val="3F51A841"/>
    <w:rsid w:val="3F53F9F3"/>
    <w:rsid w:val="3F544930"/>
    <w:rsid w:val="3F5A44A6"/>
    <w:rsid w:val="3F5DAECC"/>
    <w:rsid w:val="3F616BA3"/>
    <w:rsid w:val="3F66E677"/>
    <w:rsid w:val="3F6ED015"/>
    <w:rsid w:val="3F724109"/>
    <w:rsid w:val="3F7480EB"/>
    <w:rsid w:val="3F78AB37"/>
    <w:rsid w:val="3F7974B1"/>
    <w:rsid w:val="3F7A747E"/>
    <w:rsid w:val="3F7E20B9"/>
    <w:rsid w:val="3F88C2A0"/>
    <w:rsid w:val="3F8AB364"/>
    <w:rsid w:val="3F8D57CB"/>
    <w:rsid w:val="3F9B5D8A"/>
    <w:rsid w:val="3F9F80AC"/>
    <w:rsid w:val="3FA29F1C"/>
    <w:rsid w:val="3FA42B35"/>
    <w:rsid w:val="3FA50D04"/>
    <w:rsid w:val="3FBB82A3"/>
    <w:rsid w:val="3FC19F68"/>
    <w:rsid w:val="3FC1F9DF"/>
    <w:rsid w:val="3FC5320E"/>
    <w:rsid w:val="3FC5A100"/>
    <w:rsid w:val="3FC65160"/>
    <w:rsid w:val="3FC952DA"/>
    <w:rsid w:val="3FC97EA7"/>
    <w:rsid w:val="3FC97F83"/>
    <w:rsid w:val="3FCF1D22"/>
    <w:rsid w:val="3FDB29D6"/>
    <w:rsid w:val="3FDC15B7"/>
    <w:rsid w:val="3FDDC61E"/>
    <w:rsid w:val="3FDDCD0F"/>
    <w:rsid w:val="3FE583BD"/>
    <w:rsid w:val="3FE86B5D"/>
    <w:rsid w:val="3FEEE0C4"/>
    <w:rsid w:val="3FF450D7"/>
    <w:rsid w:val="3FF8977B"/>
    <w:rsid w:val="3FFD796E"/>
    <w:rsid w:val="4002A3E5"/>
    <w:rsid w:val="4002B87E"/>
    <w:rsid w:val="40159BFE"/>
    <w:rsid w:val="401FDEA4"/>
    <w:rsid w:val="4020BCE7"/>
    <w:rsid w:val="4021C687"/>
    <w:rsid w:val="40246F6E"/>
    <w:rsid w:val="402A0E86"/>
    <w:rsid w:val="402A2646"/>
    <w:rsid w:val="402BF21C"/>
    <w:rsid w:val="40320049"/>
    <w:rsid w:val="40387B63"/>
    <w:rsid w:val="40539856"/>
    <w:rsid w:val="405BCA2F"/>
    <w:rsid w:val="405F0722"/>
    <w:rsid w:val="4067E888"/>
    <w:rsid w:val="406AC060"/>
    <w:rsid w:val="406D6EFE"/>
    <w:rsid w:val="40708031"/>
    <w:rsid w:val="4077BF28"/>
    <w:rsid w:val="407FBE3C"/>
    <w:rsid w:val="4080E5D4"/>
    <w:rsid w:val="4082321D"/>
    <w:rsid w:val="4084C5D8"/>
    <w:rsid w:val="40887801"/>
    <w:rsid w:val="40899B46"/>
    <w:rsid w:val="408CFAD5"/>
    <w:rsid w:val="40905EFC"/>
    <w:rsid w:val="4096E0FF"/>
    <w:rsid w:val="409BF59A"/>
    <w:rsid w:val="409DC1D5"/>
    <w:rsid w:val="40A9F252"/>
    <w:rsid w:val="40AED974"/>
    <w:rsid w:val="40B39171"/>
    <w:rsid w:val="40B4392D"/>
    <w:rsid w:val="40B73C07"/>
    <w:rsid w:val="40B9BC6B"/>
    <w:rsid w:val="40CA1C09"/>
    <w:rsid w:val="40DBF33A"/>
    <w:rsid w:val="40DC55DE"/>
    <w:rsid w:val="40E1261F"/>
    <w:rsid w:val="40E2A178"/>
    <w:rsid w:val="40E49C64"/>
    <w:rsid w:val="40F69300"/>
    <w:rsid w:val="40F79946"/>
    <w:rsid w:val="40F8DF32"/>
    <w:rsid w:val="40F9BCFD"/>
    <w:rsid w:val="410C9C32"/>
    <w:rsid w:val="41131B29"/>
    <w:rsid w:val="4116F45C"/>
    <w:rsid w:val="411DC205"/>
    <w:rsid w:val="411F09F6"/>
    <w:rsid w:val="41217217"/>
    <w:rsid w:val="412219F1"/>
    <w:rsid w:val="41288FF8"/>
    <w:rsid w:val="41446B1D"/>
    <w:rsid w:val="414675B4"/>
    <w:rsid w:val="414CC6BB"/>
    <w:rsid w:val="414E0865"/>
    <w:rsid w:val="41594CD3"/>
    <w:rsid w:val="415A1360"/>
    <w:rsid w:val="416174FC"/>
    <w:rsid w:val="4162BFEA"/>
    <w:rsid w:val="4166CDD2"/>
    <w:rsid w:val="41676AF0"/>
    <w:rsid w:val="416BD410"/>
    <w:rsid w:val="416E0BF8"/>
    <w:rsid w:val="41798E57"/>
    <w:rsid w:val="417CF8C0"/>
    <w:rsid w:val="41810B0A"/>
    <w:rsid w:val="41839076"/>
    <w:rsid w:val="4183AB3A"/>
    <w:rsid w:val="41859ECD"/>
    <w:rsid w:val="41861802"/>
    <w:rsid w:val="4188C826"/>
    <w:rsid w:val="418A751B"/>
    <w:rsid w:val="418DFC9D"/>
    <w:rsid w:val="418FC579"/>
    <w:rsid w:val="4197C0BC"/>
    <w:rsid w:val="419AB878"/>
    <w:rsid w:val="419EA386"/>
    <w:rsid w:val="41A1A406"/>
    <w:rsid w:val="41A30960"/>
    <w:rsid w:val="41A38C85"/>
    <w:rsid w:val="41A3A18E"/>
    <w:rsid w:val="41A73972"/>
    <w:rsid w:val="41AAB244"/>
    <w:rsid w:val="41AF3058"/>
    <w:rsid w:val="41B2FE9C"/>
    <w:rsid w:val="41B36BBE"/>
    <w:rsid w:val="41B41DB0"/>
    <w:rsid w:val="41B4228E"/>
    <w:rsid w:val="41B9048D"/>
    <w:rsid w:val="41BADABF"/>
    <w:rsid w:val="41BADD7F"/>
    <w:rsid w:val="41C3C965"/>
    <w:rsid w:val="41D02F38"/>
    <w:rsid w:val="41D25E08"/>
    <w:rsid w:val="41DD7B57"/>
    <w:rsid w:val="41DEBC92"/>
    <w:rsid w:val="41F308D2"/>
    <w:rsid w:val="41F488C4"/>
    <w:rsid w:val="41F8969A"/>
    <w:rsid w:val="41FAC32D"/>
    <w:rsid w:val="41FEC293"/>
    <w:rsid w:val="420CAC55"/>
    <w:rsid w:val="420EB81A"/>
    <w:rsid w:val="420FE6D7"/>
    <w:rsid w:val="42152E73"/>
    <w:rsid w:val="4219BD97"/>
    <w:rsid w:val="421D58C2"/>
    <w:rsid w:val="422540C7"/>
    <w:rsid w:val="422A674B"/>
    <w:rsid w:val="422F89BA"/>
    <w:rsid w:val="4232F8D3"/>
    <w:rsid w:val="42374413"/>
    <w:rsid w:val="423E2F45"/>
    <w:rsid w:val="4244E6EC"/>
    <w:rsid w:val="42452556"/>
    <w:rsid w:val="425570F4"/>
    <w:rsid w:val="4255992C"/>
    <w:rsid w:val="4258A70B"/>
    <w:rsid w:val="42611D7D"/>
    <w:rsid w:val="4264B439"/>
    <w:rsid w:val="4265E877"/>
    <w:rsid w:val="426A81FF"/>
    <w:rsid w:val="426F77C3"/>
    <w:rsid w:val="4272B2AA"/>
    <w:rsid w:val="42782527"/>
    <w:rsid w:val="427DB650"/>
    <w:rsid w:val="427E4611"/>
    <w:rsid w:val="42819111"/>
    <w:rsid w:val="42854206"/>
    <w:rsid w:val="42933901"/>
    <w:rsid w:val="4294B215"/>
    <w:rsid w:val="42A01171"/>
    <w:rsid w:val="42A06D83"/>
    <w:rsid w:val="42A5AA2E"/>
    <w:rsid w:val="42AD9311"/>
    <w:rsid w:val="42B0419B"/>
    <w:rsid w:val="42B7735C"/>
    <w:rsid w:val="42BB6B81"/>
    <w:rsid w:val="42BC9BB1"/>
    <w:rsid w:val="42C35D89"/>
    <w:rsid w:val="42C3E45E"/>
    <w:rsid w:val="42C7DB07"/>
    <w:rsid w:val="42C9DAC1"/>
    <w:rsid w:val="42CB2C73"/>
    <w:rsid w:val="42CF49D1"/>
    <w:rsid w:val="42D0A4F6"/>
    <w:rsid w:val="42D40547"/>
    <w:rsid w:val="42DB87DD"/>
    <w:rsid w:val="42DBBF4F"/>
    <w:rsid w:val="42DF1793"/>
    <w:rsid w:val="42E01C48"/>
    <w:rsid w:val="42E58151"/>
    <w:rsid w:val="42EC2896"/>
    <w:rsid w:val="42F53CD3"/>
    <w:rsid w:val="42F86D0E"/>
    <w:rsid w:val="4307B881"/>
    <w:rsid w:val="430A65F1"/>
    <w:rsid w:val="430BEDAA"/>
    <w:rsid w:val="4310727C"/>
    <w:rsid w:val="43140D77"/>
    <w:rsid w:val="431AB87E"/>
    <w:rsid w:val="431C28CE"/>
    <w:rsid w:val="432D6D36"/>
    <w:rsid w:val="4334D5B4"/>
    <w:rsid w:val="433838F5"/>
    <w:rsid w:val="433B79E7"/>
    <w:rsid w:val="433F799D"/>
    <w:rsid w:val="435561DB"/>
    <w:rsid w:val="43583F1F"/>
    <w:rsid w:val="435881B5"/>
    <w:rsid w:val="4359694A"/>
    <w:rsid w:val="435CAD98"/>
    <w:rsid w:val="435F12AA"/>
    <w:rsid w:val="4362F9F7"/>
    <w:rsid w:val="43636B59"/>
    <w:rsid w:val="436D6766"/>
    <w:rsid w:val="4373A279"/>
    <w:rsid w:val="4374F4F3"/>
    <w:rsid w:val="438196A8"/>
    <w:rsid w:val="4381DE03"/>
    <w:rsid w:val="43822670"/>
    <w:rsid w:val="438269B6"/>
    <w:rsid w:val="4383EE97"/>
    <w:rsid w:val="43848C9E"/>
    <w:rsid w:val="4387DE11"/>
    <w:rsid w:val="439058EF"/>
    <w:rsid w:val="4392B6D4"/>
    <w:rsid w:val="4397DFC4"/>
    <w:rsid w:val="4397E0DA"/>
    <w:rsid w:val="439AEF9F"/>
    <w:rsid w:val="439C6521"/>
    <w:rsid w:val="439E3CC1"/>
    <w:rsid w:val="439F40D4"/>
    <w:rsid w:val="43A54861"/>
    <w:rsid w:val="43AD005F"/>
    <w:rsid w:val="43B225FA"/>
    <w:rsid w:val="43B4577D"/>
    <w:rsid w:val="43B4A351"/>
    <w:rsid w:val="43B7647A"/>
    <w:rsid w:val="43B9053F"/>
    <w:rsid w:val="43B9680D"/>
    <w:rsid w:val="43BB5447"/>
    <w:rsid w:val="43BD940B"/>
    <w:rsid w:val="43C63D54"/>
    <w:rsid w:val="43C94226"/>
    <w:rsid w:val="43D042E1"/>
    <w:rsid w:val="43D2C72C"/>
    <w:rsid w:val="43D60804"/>
    <w:rsid w:val="43D7CD21"/>
    <w:rsid w:val="43D86F91"/>
    <w:rsid w:val="43D91F74"/>
    <w:rsid w:val="43E95689"/>
    <w:rsid w:val="43E9C222"/>
    <w:rsid w:val="43F4477A"/>
    <w:rsid w:val="43FF2D5F"/>
    <w:rsid w:val="4400D65E"/>
    <w:rsid w:val="440675C1"/>
    <w:rsid w:val="4409B9CD"/>
    <w:rsid w:val="440A5B34"/>
    <w:rsid w:val="440B86E8"/>
    <w:rsid w:val="441B1268"/>
    <w:rsid w:val="441F66F5"/>
    <w:rsid w:val="4427FF65"/>
    <w:rsid w:val="443140C9"/>
    <w:rsid w:val="443CD51D"/>
    <w:rsid w:val="443EF17E"/>
    <w:rsid w:val="444178D4"/>
    <w:rsid w:val="444819B2"/>
    <w:rsid w:val="4453C73D"/>
    <w:rsid w:val="44574723"/>
    <w:rsid w:val="4458AE8D"/>
    <w:rsid w:val="445B541F"/>
    <w:rsid w:val="445E5D72"/>
    <w:rsid w:val="44623E39"/>
    <w:rsid w:val="4463D575"/>
    <w:rsid w:val="446CB815"/>
    <w:rsid w:val="4477BE62"/>
    <w:rsid w:val="447BBEE5"/>
    <w:rsid w:val="447E754D"/>
    <w:rsid w:val="44861F4D"/>
    <w:rsid w:val="44875D66"/>
    <w:rsid w:val="449436E7"/>
    <w:rsid w:val="44993BB2"/>
    <w:rsid w:val="449DF39B"/>
    <w:rsid w:val="449E2ABF"/>
    <w:rsid w:val="449E32A9"/>
    <w:rsid w:val="449EF93F"/>
    <w:rsid w:val="449F2C73"/>
    <w:rsid w:val="44A6DA97"/>
    <w:rsid w:val="44AB029A"/>
    <w:rsid w:val="44B011B5"/>
    <w:rsid w:val="44B77258"/>
    <w:rsid w:val="44B89079"/>
    <w:rsid w:val="44C650F9"/>
    <w:rsid w:val="44CC4B5F"/>
    <w:rsid w:val="44CD07A4"/>
    <w:rsid w:val="44D63A86"/>
    <w:rsid w:val="44D6E5E7"/>
    <w:rsid w:val="44DFB310"/>
    <w:rsid w:val="44E17E79"/>
    <w:rsid w:val="44E32D6A"/>
    <w:rsid w:val="44E4145C"/>
    <w:rsid w:val="44EE8706"/>
    <w:rsid w:val="44EFC8C6"/>
    <w:rsid w:val="44EFDC6F"/>
    <w:rsid w:val="44F3122C"/>
    <w:rsid w:val="44F9BDD1"/>
    <w:rsid w:val="44FDE94B"/>
    <w:rsid w:val="4506AA4A"/>
    <w:rsid w:val="45088062"/>
    <w:rsid w:val="450C882C"/>
    <w:rsid w:val="45115653"/>
    <w:rsid w:val="45124B3D"/>
    <w:rsid w:val="45165DBC"/>
    <w:rsid w:val="45171C89"/>
    <w:rsid w:val="451F5AD6"/>
    <w:rsid w:val="451F64C4"/>
    <w:rsid w:val="45265041"/>
    <w:rsid w:val="452F392C"/>
    <w:rsid w:val="45310184"/>
    <w:rsid w:val="45342E94"/>
    <w:rsid w:val="45357AD6"/>
    <w:rsid w:val="45393155"/>
    <w:rsid w:val="453E52D4"/>
    <w:rsid w:val="454156E5"/>
    <w:rsid w:val="454789AE"/>
    <w:rsid w:val="454D4FE4"/>
    <w:rsid w:val="454FD2C4"/>
    <w:rsid w:val="45507C1A"/>
    <w:rsid w:val="455156DD"/>
    <w:rsid w:val="4558142A"/>
    <w:rsid w:val="455FF6F5"/>
    <w:rsid w:val="4560229D"/>
    <w:rsid w:val="4562AD75"/>
    <w:rsid w:val="4562CB3B"/>
    <w:rsid w:val="45646452"/>
    <w:rsid w:val="456C2E60"/>
    <w:rsid w:val="4573E66F"/>
    <w:rsid w:val="45787A65"/>
    <w:rsid w:val="457CB99C"/>
    <w:rsid w:val="45809219"/>
    <w:rsid w:val="45842739"/>
    <w:rsid w:val="45876D27"/>
    <w:rsid w:val="458915EA"/>
    <w:rsid w:val="458C828F"/>
    <w:rsid w:val="459157EC"/>
    <w:rsid w:val="45929DC9"/>
    <w:rsid w:val="4599DDFE"/>
    <w:rsid w:val="459A63AB"/>
    <w:rsid w:val="459AAD2E"/>
    <w:rsid w:val="459B7133"/>
    <w:rsid w:val="45A8C152"/>
    <w:rsid w:val="45A97205"/>
    <w:rsid w:val="45A9BABE"/>
    <w:rsid w:val="45AD8C20"/>
    <w:rsid w:val="45B2F388"/>
    <w:rsid w:val="45B3C9C6"/>
    <w:rsid w:val="45B73ED8"/>
    <w:rsid w:val="45B9CEF3"/>
    <w:rsid w:val="45BBF912"/>
    <w:rsid w:val="45C47365"/>
    <w:rsid w:val="45C4C888"/>
    <w:rsid w:val="45CDF215"/>
    <w:rsid w:val="45CF68A4"/>
    <w:rsid w:val="45D31B2C"/>
    <w:rsid w:val="45D3E7BC"/>
    <w:rsid w:val="45D9CB81"/>
    <w:rsid w:val="45E7FD70"/>
    <w:rsid w:val="45F2EA17"/>
    <w:rsid w:val="45F317A0"/>
    <w:rsid w:val="45F3185F"/>
    <w:rsid w:val="45F39309"/>
    <w:rsid w:val="45F50BD9"/>
    <w:rsid w:val="45F7C4AD"/>
    <w:rsid w:val="46014E64"/>
    <w:rsid w:val="46042B3F"/>
    <w:rsid w:val="4604B90F"/>
    <w:rsid w:val="460ACE06"/>
    <w:rsid w:val="460C0E85"/>
    <w:rsid w:val="46114ED0"/>
    <w:rsid w:val="46121ACD"/>
    <w:rsid w:val="461FD0D8"/>
    <w:rsid w:val="4620836C"/>
    <w:rsid w:val="462CF7B5"/>
    <w:rsid w:val="463A6076"/>
    <w:rsid w:val="46460E2E"/>
    <w:rsid w:val="464A902D"/>
    <w:rsid w:val="464B93B5"/>
    <w:rsid w:val="464C9603"/>
    <w:rsid w:val="464CBA69"/>
    <w:rsid w:val="464EB727"/>
    <w:rsid w:val="464F8D9E"/>
    <w:rsid w:val="46509ECE"/>
    <w:rsid w:val="4651F0C9"/>
    <w:rsid w:val="4653C99C"/>
    <w:rsid w:val="465A8383"/>
    <w:rsid w:val="465B58A0"/>
    <w:rsid w:val="465E3A58"/>
    <w:rsid w:val="465F133B"/>
    <w:rsid w:val="465F652D"/>
    <w:rsid w:val="4662749C"/>
    <w:rsid w:val="46672C83"/>
    <w:rsid w:val="467144B3"/>
    <w:rsid w:val="4693A912"/>
    <w:rsid w:val="46955BB9"/>
    <w:rsid w:val="469AE9AC"/>
    <w:rsid w:val="469DB9AC"/>
    <w:rsid w:val="46A187CA"/>
    <w:rsid w:val="46A42069"/>
    <w:rsid w:val="46A7BE3A"/>
    <w:rsid w:val="46AF8678"/>
    <w:rsid w:val="46BCDD2D"/>
    <w:rsid w:val="46C5E17C"/>
    <w:rsid w:val="46C5F71A"/>
    <w:rsid w:val="46C65A56"/>
    <w:rsid w:val="46C924BB"/>
    <w:rsid w:val="46CBF180"/>
    <w:rsid w:val="46CC2404"/>
    <w:rsid w:val="46CE451D"/>
    <w:rsid w:val="46CEC075"/>
    <w:rsid w:val="46D6B031"/>
    <w:rsid w:val="46D79075"/>
    <w:rsid w:val="46D9E761"/>
    <w:rsid w:val="46DC9A12"/>
    <w:rsid w:val="46DD7C5D"/>
    <w:rsid w:val="46EDDB1C"/>
    <w:rsid w:val="46F2683D"/>
    <w:rsid w:val="46F36091"/>
    <w:rsid w:val="46F5C64E"/>
    <w:rsid w:val="46FB48C4"/>
    <w:rsid w:val="46FF5DA7"/>
    <w:rsid w:val="4704C046"/>
    <w:rsid w:val="4709C0EE"/>
    <w:rsid w:val="4714AA5B"/>
    <w:rsid w:val="471A15DA"/>
    <w:rsid w:val="471B9B3C"/>
    <w:rsid w:val="472365AE"/>
    <w:rsid w:val="4733BC5A"/>
    <w:rsid w:val="4741268A"/>
    <w:rsid w:val="4743720A"/>
    <w:rsid w:val="474480DD"/>
    <w:rsid w:val="47462106"/>
    <w:rsid w:val="4751D177"/>
    <w:rsid w:val="475B53C4"/>
    <w:rsid w:val="475EA464"/>
    <w:rsid w:val="475F727D"/>
    <w:rsid w:val="47639A66"/>
    <w:rsid w:val="4764FD6A"/>
    <w:rsid w:val="476CB62D"/>
    <w:rsid w:val="47742903"/>
    <w:rsid w:val="4779B1C4"/>
    <w:rsid w:val="4781C12E"/>
    <w:rsid w:val="4788B649"/>
    <w:rsid w:val="478C2CA2"/>
    <w:rsid w:val="478EBF80"/>
    <w:rsid w:val="47905FBD"/>
    <w:rsid w:val="47916C2B"/>
    <w:rsid w:val="4792FBFD"/>
    <w:rsid w:val="47934967"/>
    <w:rsid w:val="47980044"/>
    <w:rsid w:val="479827CE"/>
    <w:rsid w:val="4798CAD1"/>
    <w:rsid w:val="47998D44"/>
    <w:rsid w:val="479FE8F3"/>
    <w:rsid w:val="47AEB056"/>
    <w:rsid w:val="47B382CC"/>
    <w:rsid w:val="47B70944"/>
    <w:rsid w:val="47B7E747"/>
    <w:rsid w:val="47BB9EF5"/>
    <w:rsid w:val="47BFA4C2"/>
    <w:rsid w:val="47C1D0B8"/>
    <w:rsid w:val="47C73A49"/>
    <w:rsid w:val="47CAC944"/>
    <w:rsid w:val="47D072AD"/>
    <w:rsid w:val="47D21C29"/>
    <w:rsid w:val="47D302EB"/>
    <w:rsid w:val="47E0C0D2"/>
    <w:rsid w:val="47E4724E"/>
    <w:rsid w:val="47E5EB49"/>
    <w:rsid w:val="47F488F5"/>
    <w:rsid w:val="47FF173D"/>
    <w:rsid w:val="48007BBE"/>
    <w:rsid w:val="480099BA"/>
    <w:rsid w:val="4801CDD6"/>
    <w:rsid w:val="4806F9D9"/>
    <w:rsid w:val="4807BC55"/>
    <w:rsid w:val="480A1490"/>
    <w:rsid w:val="480C8150"/>
    <w:rsid w:val="4811C592"/>
    <w:rsid w:val="4815F1B9"/>
    <w:rsid w:val="481C77D2"/>
    <w:rsid w:val="481F427F"/>
    <w:rsid w:val="4821D4E6"/>
    <w:rsid w:val="48267FAF"/>
    <w:rsid w:val="4827E317"/>
    <w:rsid w:val="4828A112"/>
    <w:rsid w:val="482F9851"/>
    <w:rsid w:val="483B39E5"/>
    <w:rsid w:val="483D257F"/>
    <w:rsid w:val="48405B1A"/>
    <w:rsid w:val="486017B4"/>
    <w:rsid w:val="4868F80D"/>
    <w:rsid w:val="486AFA33"/>
    <w:rsid w:val="486BD9DD"/>
    <w:rsid w:val="486C39B0"/>
    <w:rsid w:val="487A3C8C"/>
    <w:rsid w:val="487DDE7F"/>
    <w:rsid w:val="487EC750"/>
    <w:rsid w:val="4885C066"/>
    <w:rsid w:val="4888A525"/>
    <w:rsid w:val="488DFF31"/>
    <w:rsid w:val="4897D403"/>
    <w:rsid w:val="489BE5FB"/>
    <w:rsid w:val="489C31F5"/>
    <w:rsid w:val="489D42E4"/>
    <w:rsid w:val="48A0FCAF"/>
    <w:rsid w:val="48A4643F"/>
    <w:rsid w:val="48A4B1DA"/>
    <w:rsid w:val="48A759CE"/>
    <w:rsid w:val="48A7A682"/>
    <w:rsid w:val="48AB7A4B"/>
    <w:rsid w:val="48B039AF"/>
    <w:rsid w:val="48B1C814"/>
    <w:rsid w:val="48BB1797"/>
    <w:rsid w:val="48E460C6"/>
    <w:rsid w:val="48E5B903"/>
    <w:rsid w:val="48E5EB70"/>
    <w:rsid w:val="48E846A9"/>
    <w:rsid w:val="48E956B5"/>
    <w:rsid w:val="48E9A2E6"/>
    <w:rsid w:val="48EF1FD5"/>
    <w:rsid w:val="48F0B830"/>
    <w:rsid w:val="48F37404"/>
    <w:rsid w:val="48F47EBD"/>
    <w:rsid w:val="48F6EFE2"/>
    <w:rsid w:val="4902A940"/>
    <w:rsid w:val="49048FF9"/>
    <w:rsid w:val="490C2FE2"/>
    <w:rsid w:val="49110EBB"/>
    <w:rsid w:val="4911F1CE"/>
    <w:rsid w:val="4914B691"/>
    <w:rsid w:val="491D62DF"/>
    <w:rsid w:val="492571C7"/>
    <w:rsid w:val="4928F844"/>
    <w:rsid w:val="492B61FC"/>
    <w:rsid w:val="49330321"/>
    <w:rsid w:val="49344441"/>
    <w:rsid w:val="49381B3A"/>
    <w:rsid w:val="49386CA1"/>
    <w:rsid w:val="493A5660"/>
    <w:rsid w:val="49404B07"/>
    <w:rsid w:val="494365B6"/>
    <w:rsid w:val="49443729"/>
    <w:rsid w:val="49472190"/>
    <w:rsid w:val="4949867F"/>
    <w:rsid w:val="4956B216"/>
    <w:rsid w:val="49590893"/>
    <w:rsid w:val="495EB60F"/>
    <w:rsid w:val="4962E703"/>
    <w:rsid w:val="496719B1"/>
    <w:rsid w:val="496A677E"/>
    <w:rsid w:val="497481E2"/>
    <w:rsid w:val="49762963"/>
    <w:rsid w:val="497AA9EB"/>
    <w:rsid w:val="497AC59D"/>
    <w:rsid w:val="497E97C7"/>
    <w:rsid w:val="497ED9FB"/>
    <w:rsid w:val="4981CC9B"/>
    <w:rsid w:val="498DAC8F"/>
    <w:rsid w:val="499BBC3B"/>
    <w:rsid w:val="499C224F"/>
    <w:rsid w:val="499F797C"/>
    <w:rsid w:val="49A02829"/>
    <w:rsid w:val="49A30151"/>
    <w:rsid w:val="49A41B17"/>
    <w:rsid w:val="49A6AFC4"/>
    <w:rsid w:val="49A78E11"/>
    <w:rsid w:val="49AE5ED5"/>
    <w:rsid w:val="49B537A8"/>
    <w:rsid w:val="49B5932B"/>
    <w:rsid w:val="49B8FE8C"/>
    <w:rsid w:val="49B92776"/>
    <w:rsid w:val="49BC72E7"/>
    <w:rsid w:val="49C29D6A"/>
    <w:rsid w:val="49C40985"/>
    <w:rsid w:val="49C45FF2"/>
    <w:rsid w:val="49C47E1D"/>
    <w:rsid w:val="49C49613"/>
    <w:rsid w:val="49C7DAD7"/>
    <w:rsid w:val="49CA30BB"/>
    <w:rsid w:val="49CE932E"/>
    <w:rsid w:val="49D65E34"/>
    <w:rsid w:val="49D94D5B"/>
    <w:rsid w:val="49D980A2"/>
    <w:rsid w:val="49DB3989"/>
    <w:rsid w:val="49E0A1E9"/>
    <w:rsid w:val="49E5E8F2"/>
    <w:rsid w:val="49EC8F6E"/>
    <w:rsid w:val="49F20E43"/>
    <w:rsid w:val="49F79FDF"/>
    <w:rsid w:val="4A03A819"/>
    <w:rsid w:val="4A062CA6"/>
    <w:rsid w:val="4A068C10"/>
    <w:rsid w:val="4A096E05"/>
    <w:rsid w:val="4A0F28BB"/>
    <w:rsid w:val="4A0FA664"/>
    <w:rsid w:val="4A11DDF6"/>
    <w:rsid w:val="4A126091"/>
    <w:rsid w:val="4A164FBE"/>
    <w:rsid w:val="4A168CEC"/>
    <w:rsid w:val="4A1797A0"/>
    <w:rsid w:val="4A19FF63"/>
    <w:rsid w:val="4A1BE6C1"/>
    <w:rsid w:val="4A243CC6"/>
    <w:rsid w:val="4A2E734F"/>
    <w:rsid w:val="4A32D1A4"/>
    <w:rsid w:val="4A362463"/>
    <w:rsid w:val="4A372BC5"/>
    <w:rsid w:val="4A40C07B"/>
    <w:rsid w:val="4A440DEA"/>
    <w:rsid w:val="4A449D26"/>
    <w:rsid w:val="4A4B2F61"/>
    <w:rsid w:val="4A562199"/>
    <w:rsid w:val="4A59E994"/>
    <w:rsid w:val="4A59FD98"/>
    <w:rsid w:val="4A5E1EB8"/>
    <w:rsid w:val="4A65D15F"/>
    <w:rsid w:val="4A6FBFB0"/>
    <w:rsid w:val="4A7224F1"/>
    <w:rsid w:val="4A73B36C"/>
    <w:rsid w:val="4A781483"/>
    <w:rsid w:val="4A7BB352"/>
    <w:rsid w:val="4A7BEE2E"/>
    <w:rsid w:val="4A7DB991"/>
    <w:rsid w:val="4A830620"/>
    <w:rsid w:val="4A86E180"/>
    <w:rsid w:val="4A8725E1"/>
    <w:rsid w:val="4A87BA31"/>
    <w:rsid w:val="4A88C45C"/>
    <w:rsid w:val="4A8D3BEA"/>
    <w:rsid w:val="4A9293E7"/>
    <w:rsid w:val="4A96297D"/>
    <w:rsid w:val="4A9D1B21"/>
    <w:rsid w:val="4A9F1A6C"/>
    <w:rsid w:val="4AA4708C"/>
    <w:rsid w:val="4AA57F0B"/>
    <w:rsid w:val="4AA6DB60"/>
    <w:rsid w:val="4AAA5D3A"/>
    <w:rsid w:val="4AAEDDB2"/>
    <w:rsid w:val="4AB11FD8"/>
    <w:rsid w:val="4AB2220F"/>
    <w:rsid w:val="4AB2F500"/>
    <w:rsid w:val="4AB76572"/>
    <w:rsid w:val="4AB8A0EA"/>
    <w:rsid w:val="4ABB1089"/>
    <w:rsid w:val="4ABC28D3"/>
    <w:rsid w:val="4ABF9886"/>
    <w:rsid w:val="4ABFF7FF"/>
    <w:rsid w:val="4AC2F717"/>
    <w:rsid w:val="4AC310DF"/>
    <w:rsid w:val="4AD0B082"/>
    <w:rsid w:val="4ADC13C1"/>
    <w:rsid w:val="4AE10A6F"/>
    <w:rsid w:val="4AE94E5D"/>
    <w:rsid w:val="4AE996C0"/>
    <w:rsid w:val="4AEC7927"/>
    <w:rsid w:val="4AEE3DCC"/>
    <w:rsid w:val="4AF6C15D"/>
    <w:rsid w:val="4AFF59A1"/>
    <w:rsid w:val="4B000E33"/>
    <w:rsid w:val="4B038898"/>
    <w:rsid w:val="4B07E214"/>
    <w:rsid w:val="4B0F2054"/>
    <w:rsid w:val="4B12F41B"/>
    <w:rsid w:val="4B1982BF"/>
    <w:rsid w:val="4B1FCCB0"/>
    <w:rsid w:val="4B217E2D"/>
    <w:rsid w:val="4B292CA4"/>
    <w:rsid w:val="4B2DF3C9"/>
    <w:rsid w:val="4B32BC4B"/>
    <w:rsid w:val="4B3639BA"/>
    <w:rsid w:val="4B3646E8"/>
    <w:rsid w:val="4B3ADAB0"/>
    <w:rsid w:val="4B3E5422"/>
    <w:rsid w:val="4B3F7A92"/>
    <w:rsid w:val="4B416306"/>
    <w:rsid w:val="4B4444F4"/>
    <w:rsid w:val="4B48E973"/>
    <w:rsid w:val="4B508407"/>
    <w:rsid w:val="4B53C7CC"/>
    <w:rsid w:val="4B55B6D6"/>
    <w:rsid w:val="4B55DE99"/>
    <w:rsid w:val="4B5C594C"/>
    <w:rsid w:val="4B609C45"/>
    <w:rsid w:val="4B673F80"/>
    <w:rsid w:val="4B71371E"/>
    <w:rsid w:val="4B7A081C"/>
    <w:rsid w:val="4B7E6E6D"/>
    <w:rsid w:val="4B84AC7B"/>
    <w:rsid w:val="4B864DE0"/>
    <w:rsid w:val="4B8CD7DD"/>
    <w:rsid w:val="4B924C55"/>
    <w:rsid w:val="4B9463A8"/>
    <w:rsid w:val="4B960A59"/>
    <w:rsid w:val="4B99359B"/>
    <w:rsid w:val="4BA362C0"/>
    <w:rsid w:val="4BA3A04B"/>
    <w:rsid w:val="4BA7392B"/>
    <w:rsid w:val="4BA93500"/>
    <w:rsid w:val="4BB3E2E9"/>
    <w:rsid w:val="4BC570F3"/>
    <w:rsid w:val="4BC78132"/>
    <w:rsid w:val="4BCDC0CC"/>
    <w:rsid w:val="4BCFA9E7"/>
    <w:rsid w:val="4BD93CA9"/>
    <w:rsid w:val="4BDFC540"/>
    <w:rsid w:val="4BE20FB9"/>
    <w:rsid w:val="4BE22F81"/>
    <w:rsid w:val="4BE29499"/>
    <w:rsid w:val="4BF3FD04"/>
    <w:rsid w:val="4BFE54AA"/>
    <w:rsid w:val="4BFE627B"/>
    <w:rsid w:val="4BFF0CE2"/>
    <w:rsid w:val="4C0C176F"/>
    <w:rsid w:val="4C0C1A5F"/>
    <w:rsid w:val="4C0C6122"/>
    <w:rsid w:val="4C13FD1F"/>
    <w:rsid w:val="4C15769F"/>
    <w:rsid w:val="4C159433"/>
    <w:rsid w:val="4C1F98AB"/>
    <w:rsid w:val="4C244661"/>
    <w:rsid w:val="4C254854"/>
    <w:rsid w:val="4C31D510"/>
    <w:rsid w:val="4C38ABC3"/>
    <w:rsid w:val="4C3B701B"/>
    <w:rsid w:val="4C3D8FF2"/>
    <w:rsid w:val="4C428E30"/>
    <w:rsid w:val="4C4500F1"/>
    <w:rsid w:val="4C46DF26"/>
    <w:rsid w:val="4C49A65C"/>
    <w:rsid w:val="4C4A24AB"/>
    <w:rsid w:val="4C4A6CCB"/>
    <w:rsid w:val="4C4CFDB8"/>
    <w:rsid w:val="4C4D74B2"/>
    <w:rsid w:val="4C537F5C"/>
    <w:rsid w:val="4C57133D"/>
    <w:rsid w:val="4C5BECBB"/>
    <w:rsid w:val="4C5D98B4"/>
    <w:rsid w:val="4C5E71D5"/>
    <w:rsid w:val="4C5F8369"/>
    <w:rsid w:val="4C6DEEE2"/>
    <w:rsid w:val="4C784768"/>
    <w:rsid w:val="4C788DC0"/>
    <w:rsid w:val="4C7BAFD9"/>
    <w:rsid w:val="4C7CBF8A"/>
    <w:rsid w:val="4C7FCF23"/>
    <w:rsid w:val="4C82323D"/>
    <w:rsid w:val="4C84D846"/>
    <w:rsid w:val="4C8516CA"/>
    <w:rsid w:val="4C8AA642"/>
    <w:rsid w:val="4C903C0D"/>
    <w:rsid w:val="4C9F1216"/>
    <w:rsid w:val="4C9FABB9"/>
    <w:rsid w:val="4CA1F3B6"/>
    <w:rsid w:val="4CA4155C"/>
    <w:rsid w:val="4CA89E29"/>
    <w:rsid w:val="4CAC92DB"/>
    <w:rsid w:val="4CAEFBD3"/>
    <w:rsid w:val="4CB1E36F"/>
    <w:rsid w:val="4CB72EF0"/>
    <w:rsid w:val="4CBAC257"/>
    <w:rsid w:val="4CBC8DF7"/>
    <w:rsid w:val="4CC14C49"/>
    <w:rsid w:val="4CC70C9C"/>
    <w:rsid w:val="4CD10EB0"/>
    <w:rsid w:val="4CD25619"/>
    <w:rsid w:val="4CDBD0EF"/>
    <w:rsid w:val="4CF7586F"/>
    <w:rsid w:val="4CF987EF"/>
    <w:rsid w:val="4CFC5047"/>
    <w:rsid w:val="4D0227AE"/>
    <w:rsid w:val="4D06F03F"/>
    <w:rsid w:val="4D0A0E37"/>
    <w:rsid w:val="4D1BA4A3"/>
    <w:rsid w:val="4D209AC4"/>
    <w:rsid w:val="4D26B13C"/>
    <w:rsid w:val="4D2770E0"/>
    <w:rsid w:val="4D29C5A5"/>
    <w:rsid w:val="4D364D72"/>
    <w:rsid w:val="4D383062"/>
    <w:rsid w:val="4D39D208"/>
    <w:rsid w:val="4D3AC279"/>
    <w:rsid w:val="4D3BB219"/>
    <w:rsid w:val="4D48D368"/>
    <w:rsid w:val="4D4B0A1A"/>
    <w:rsid w:val="4D4BF026"/>
    <w:rsid w:val="4D4C0E7D"/>
    <w:rsid w:val="4D547B9D"/>
    <w:rsid w:val="4D54B7D4"/>
    <w:rsid w:val="4D560CAF"/>
    <w:rsid w:val="4D5991B3"/>
    <w:rsid w:val="4D5A4121"/>
    <w:rsid w:val="4D6333F3"/>
    <w:rsid w:val="4D64E8EE"/>
    <w:rsid w:val="4D6DD810"/>
    <w:rsid w:val="4D727125"/>
    <w:rsid w:val="4D72BC69"/>
    <w:rsid w:val="4D74F95B"/>
    <w:rsid w:val="4D7A6971"/>
    <w:rsid w:val="4D7C48BC"/>
    <w:rsid w:val="4D7F1236"/>
    <w:rsid w:val="4D84E9B9"/>
    <w:rsid w:val="4D9178F7"/>
    <w:rsid w:val="4D93BAD7"/>
    <w:rsid w:val="4D9D7D35"/>
    <w:rsid w:val="4DA2A292"/>
    <w:rsid w:val="4DAB7810"/>
    <w:rsid w:val="4DB53F99"/>
    <w:rsid w:val="4DBA79E9"/>
    <w:rsid w:val="4DBB3532"/>
    <w:rsid w:val="4DBE22D5"/>
    <w:rsid w:val="4DC1B9F3"/>
    <w:rsid w:val="4DC95112"/>
    <w:rsid w:val="4DC9E309"/>
    <w:rsid w:val="4DCE2383"/>
    <w:rsid w:val="4DD86E31"/>
    <w:rsid w:val="4DD90E09"/>
    <w:rsid w:val="4DDA45A0"/>
    <w:rsid w:val="4DDB4E86"/>
    <w:rsid w:val="4DDD2F8C"/>
    <w:rsid w:val="4DDD40A2"/>
    <w:rsid w:val="4DDEAF7D"/>
    <w:rsid w:val="4DE55002"/>
    <w:rsid w:val="4DEC9A1F"/>
    <w:rsid w:val="4DECE167"/>
    <w:rsid w:val="4DEF65F5"/>
    <w:rsid w:val="4DF704C0"/>
    <w:rsid w:val="4DF80B51"/>
    <w:rsid w:val="4E00B1BD"/>
    <w:rsid w:val="4E01D9B2"/>
    <w:rsid w:val="4E0900CB"/>
    <w:rsid w:val="4E1587B6"/>
    <w:rsid w:val="4E18D208"/>
    <w:rsid w:val="4E18FD4C"/>
    <w:rsid w:val="4E1C581B"/>
    <w:rsid w:val="4E1E67FB"/>
    <w:rsid w:val="4E1F377D"/>
    <w:rsid w:val="4E1FFB4F"/>
    <w:rsid w:val="4E21AA0E"/>
    <w:rsid w:val="4E21D62F"/>
    <w:rsid w:val="4E2D6765"/>
    <w:rsid w:val="4E2E7389"/>
    <w:rsid w:val="4E3A1E8B"/>
    <w:rsid w:val="4E40D18F"/>
    <w:rsid w:val="4E46D424"/>
    <w:rsid w:val="4E496ECF"/>
    <w:rsid w:val="4E4B5C88"/>
    <w:rsid w:val="4E4CD84C"/>
    <w:rsid w:val="4E4FE218"/>
    <w:rsid w:val="4E5CA64B"/>
    <w:rsid w:val="4E665C64"/>
    <w:rsid w:val="4E695231"/>
    <w:rsid w:val="4E6B1D8A"/>
    <w:rsid w:val="4E6E7EA1"/>
    <w:rsid w:val="4E74FE0F"/>
    <w:rsid w:val="4E7527A5"/>
    <w:rsid w:val="4E7945F6"/>
    <w:rsid w:val="4E7DD123"/>
    <w:rsid w:val="4E86DD15"/>
    <w:rsid w:val="4E882569"/>
    <w:rsid w:val="4E8AF6D1"/>
    <w:rsid w:val="4E96BA4F"/>
    <w:rsid w:val="4E9E54AA"/>
    <w:rsid w:val="4EA168A7"/>
    <w:rsid w:val="4EA1A36F"/>
    <w:rsid w:val="4EABDC2A"/>
    <w:rsid w:val="4EB09F31"/>
    <w:rsid w:val="4EBEF76F"/>
    <w:rsid w:val="4EC3FA49"/>
    <w:rsid w:val="4EC67E0D"/>
    <w:rsid w:val="4EC69579"/>
    <w:rsid w:val="4EC765D4"/>
    <w:rsid w:val="4ECCC6FC"/>
    <w:rsid w:val="4ECF4E2E"/>
    <w:rsid w:val="4ED197B8"/>
    <w:rsid w:val="4ED79A23"/>
    <w:rsid w:val="4ED8E8E8"/>
    <w:rsid w:val="4EEFEEC5"/>
    <w:rsid w:val="4EF6F08E"/>
    <w:rsid w:val="4EF83DCC"/>
    <w:rsid w:val="4EFF5892"/>
    <w:rsid w:val="4F04255C"/>
    <w:rsid w:val="4F064A75"/>
    <w:rsid w:val="4F09C083"/>
    <w:rsid w:val="4F0AD97C"/>
    <w:rsid w:val="4F0D58A9"/>
    <w:rsid w:val="4F0F1512"/>
    <w:rsid w:val="4F1FAE94"/>
    <w:rsid w:val="4F24E55B"/>
    <w:rsid w:val="4F28DE07"/>
    <w:rsid w:val="4F2C8F88"/>
    <w:rsid w:val="4F2D35EC"/>
    <w:rsid w:val="4F2E9F94"/>
    <w:rsid w:val="4F3072EA"/>
    <w:rsid w:val="4F30AFD6"/>
    <w:rsid w:val="4F33B2FB"/>
    <w:rsid w:val="4F37095D"/>
    <w:rsid w:val="4F38290F"/>
    <w:rsid w:val="4F397BCD"/>
    <w:rsid w:val="4F3EC9FD"/>
    <w:rsid w:val="4F41F157"/>
    <w:rsid w:val="4F45F4D5"/>
    <w:rsid w:val="4F463E56"/>
    <w:rsid w:val="4F4869C8"/>
    <w:rsid w:val="4F504901"/>
    <w:rsid w:val="4F51BDE9"/>
    <w:rsid w:val="4F58D930"/>
    <w:rsid w:val="4F58E69A"/>
    <w:rsid w:val="4F605BD2"/>
    <w:rsid w:val="4F640070"/>
    <w:rsid w:val="4F660293"/>
    <w:rsid w:val="4F6F5D56"/>
    <w:rsid w:val="4F7351CF"/>
    <w:rsid w:val="4F7D876E"/>
    <w:rsid w:val="4F7FC3BD"/>
    <w:rsid w:val="4F8860DA"/>
    <w:rsid w:val="4F8DA8D5"/>
    <w:rsid w:val="4F90297E"/>
    <w:rsid w:val="4F916459"/>
    <w:rsid w:val="4F92DA9D"/>
    <w:rsid w:val="4F93E731"/>
    <w:rsid w:val="4F95AC5C"/>
    <w:rsid w:val="4F9C7D39"/>
    <w:rsid w:val="4F9DD71D"/>
    <w:rsid w:val="4F9E618F"/>
    <w:rsid w:val="4FA07851"/>
    <w:rsid w:val="4FA683B6"/>
    <w:rsid w:val="4FAC1DD3"/>
    <w:rsid w:val="4FAD44B8"/>
    <w:rsid w:val="4FB8554D"/>
    <w:rsid w:val="4FB85564"/>
    <w:rsid w:val="4FC4B389"/>
    <w:rsid w:val="4FDAAA91"/>
    <w:rsid w:val="4FDF15F1"/>
    <w:rsid w:val="4FE4148A"/>
    <w:rsid w:val="4FE625FF"/>
    <w:rsid w:val="4FEA6DBB"/>
    <w:rsid w:val="4FF160F0"/>
    <w:rsid w:val="4FFEDB69"/>
    <w:rsid w:val="4FFF14D5"/>
    <w:rsid w:val="500456EF"/>
    <w:rsid w:val="50083880"/>
    <w:rsid w:val="501AA4C0"/>
    <w:rsid w:val="501E313B"/>
    <w:rsid w:val="50225FA4"/>
    <w:rsid w:val="502B97D4"/>
    <w:rsid w:val="50339A7E"/>
    <w:rsid w:val="5033C164"/>
    <w:rsid w:val="50340C37"/>
    <w:rsid w:val="50343FB4"/>
    <w:rsid w:val="5037D3F0"/>
    <w:rsid w:val="503B895A"/>
    <w:rsid w:val="503E591F"/>
    <w:rsid w:val="503EA09B"/>
    <w:rsid w:val="504206B1"/>
    <w:rsid w:val="504217CF"/>
    <w:rsid w:val="5046C91A"/>
    <w:rsid w:val="50481426"/>
    <w:rsid w:val="50517149"/>
    <w:rsid w:val="50523C06"/>
    <w:rsid w:val="5059C4D7"/>
    <w:rsid w:val="505D0147"/>
    <w:rsid w:val="5060845F"/>
    <w:rsid w:val="5062C565"/>
    <w:rsid w:val="50632F64"/>
    <w:rsid w:val="50649C48"/>
    <w:rsid w:val="506BBAE5"/>
    <w:rsid w:val="506C96E8"/>
    <w:rsid w:val="506E3E97"/>
    <w:rsid w:val="50704089"/>
    <w:rsid w:val="5076905C"/>
    <w:rsid w:val="507B6282"/>
    <w:rsid w:val="507BD7EB"/>
    <w:rsid w:val="507CC77C"/>
    <w:rsid w:val="507D3843"/>
    <w:rsid w:val="5080B062"/>
    <w:rsid w:val="5083E545"/>
    <w:rsid w:val="5087F712"/>
    <w:rsid w:val="5088200A"/>
    <w:rsid w:val="508FCEF0"/>
    <w:rsid w:val="5096514D"/>
    <w:rsid w:val="5099B900"/>
    <w:rsid w:val="509A08FB"/>
    <w:rsid w:val="509E8C75"/>
    <w:rsid w:val="50A22249"/>
    <w:rsid w:val="50A466B8"/>
    <w:rsid w:val="50AED6DC"/>
    <w:rsid w:val="50AF946C"/>
    <w:rsid w:val="50B1D44F"/>
    <w:rsid w:val="50B4CA4F"/>
    <w:rsid w:val="50B6C1B0"/>
    <w:rsid w:val="50BE4396"/>
    <w:rsid w:val="50C298D0"/>
    <w:rsid w:val="50C866E7"/>
    <w:rsid w:val="50C8ABB3"/>
    <w:rsid w:val="50CBD6A4"/>
    <w:rsid w:val="50CCD769"/>
    <w:rsid w:val="50D1D454"/>
    <w:rsid w:val="50D54376"/>
    <w:rsid w:val="50D61112"/>
    <w:rsid w:val="50D64FE3"/>
    <w:rsid w:val="50E71D25"/>
    <w:rsid w:val="50F4887E"/>
    <w:rsid w:val="5102EE36"/>
    <w:rsid w:val="5108BBC5"/>
    <w:rsid w:val="51142ECC"/>
    <w:rsid w:val="5115A930"/>
    <w:rsid w:val="5116B58D"/>
    <w:rsid w:val="5117A53C"/>
    <w:rsid w:val="511AEB3E"/>
    <w:rsid w:val="512852A1"/>
    <w:rsid w:val="5128EEDA"/>
    <w:rsid w:val="51321044"/>
    <w:rsid w:val="51324F61"/>
    <w:rsid w:val="513475FB"/>
    <w:rsid w:val="513B5F7F"/>
    <w:rsid w:val="513F572B"/>
    <w:rsid w:val="51400AC8"/>
    <w:rsid w:val="51409EBA"/>
    <w:rsid w:val="514395A9"/>
    <w:rsid w:val="51498FAF"/>
    <w:rsid w:val="515A3BC0"/>
    <w:rsid w:val="515B6EAA"/>
    <w:rsid w:val="5164446B"/>
    <w:rsid w:val="51687002"/>
    <w:rsid w:val="516EAE42"/>
    <w:rsid w:val="51739512"/>
    <w:rsid w:val="5179FC9A"/>
    <w:rsid w:val="517C14F9"/>
    <w:rsid w:val="51803FA6"/>
    <w:rsid w:val="5185589A"/>
    <w:rsid w:val="51890701"/>
    <w:rsid w:val="518BC768"/>
    <w:rsid w:val="518D3435"/>
    <w:rsid w:val="519DCCD8"/>
    <w:rsid w:val="51A51E83"/>
    <w:rsid w:val="51AB8C60"/>
    <w:rsid w:val="51B2317E"/>
    <w:rsid w:val="51B33F83"/>
    <w:rsid w:val="51B8F4F7"/>
    <w:rsid w:val="51BAA6DC"/>
    <w:rsid w:val="51C36CC1"/>
    <w:rsid w:val="51CC4884"/>
    <w:rsid w:val="51D22716"/>
    <w:rsid w:val="51D4B47E"/>
    <w:rsid w:val="51D4F575"/>
    <w:rsid w:val="51D99534"/>
    <w:rsid w:val="51E170C6"/>
    <w:rsid w:val="51E5DDBC"/>
    <w:rsid w:val="51E804EE"/>
    <w:rsid w:val="51EA48CA"/>
    <w:rsid w:val="51EA88C3"/>
    <w:rsid w:val="51F17CB0"/>
    <w:rsid w:val="51F44A55"/>
    <w:rsid w:val="51FE834B"/>
    <w:rsid w:val="5210C2E4"/>
    <w:rsid w:val="5211BB2C"/>
    <w:rsid w:val="52132F13"/>
    <w:rsid w:val="52135285"/>
    <w:rsid w:val="52139B54"/>
    <w:rsid w:val="5214F894"/>
    <w:rsid w:val="52168EE4"/>
    <w:rsid w:val="52172149"/>
    <w:rsid w:val="521A6DC1"/>
    <w:rsid w:val="521F11A2"/>
    <w:rsid w:val="521F2DF5"/>
    <w:rsid w:val="522166DA"/>
    <w:rsid w:val="52239E85"/>
    <w:rsid w:val="5226E79A"/>
    <w:rsid w:val="522801DC"/>
    <w:rsid w:val="52283CF6"/>
    <w:rsid w:val="5228F57C"/>
    <w:rsid w:val="522C78CD"/>
    <w:rsid w:val="522C9C13"/>
    <w:rsid w:val="52300BF1"/>
    <w:rsid w:val="52391733"/>
    <w:rsid w:val="523D2CAC"/>
    <w:rsid w:val="523E7AD0"/>
    <w:rsid w:val="524D15F4"/>
    <w:rsid w:val="524D9F5F"/>
    <w:rsid w:val="524E1994"/>
    <w:rsid w:val="5255F35C"/>
    <w:rsid w:val="525D57F6"/>
    <w:rsid w:val="525F5738"/>
    <w:rsid w:val="52655D5B"/>
    <w:rsid w:val="52694FED"/>
    <w:rsid w:val="526DDFDB"/>
    <w:rsid w:val="5288E320"/>
    <w:rsid w:val="52897071"/>
    <w:rsid w:val="5289BA10"/>
    <w:rsid w:val="528C254F"/>
    <w:rsid w:val="528FB8E9"/>
    <w:rsid w:val="5290ACD8"/>
    <w:rsid w:val="529226FF"/>
    <w:rsid w:val="529787D9"/>
    <w:rsid w:val="5298DF74"/>
    <w:rsid w:val="52A3E636"/>
    <w:rsid w:val="52A883DF"/>
    <w:rsid w:val="52ADAA48"/>
    <w:rsid w:val="52B18B9E"/>
    <w:rsid w:val="52B24B37"/>
    <w:rsid w:val="52B5B5BA"/>
    <w:rsid w:val="52BD4225"/>
    <w:rsid w:val="52C0D36B"/>
    <w:rsid w:val="52CADEF4"/>
    <w:rsid w:val="52CB9378"/>
    <w:rsid w:val="52D35BED"/>
    <w:rsid w:val="52D8ED11"/>
    <w:rsid w:val="52DE42D8"/>
    <w:rsid w:val="52E73FB6"/>
    <w:rsid w:val="52ED3516"/>
    <w:rsid w:val="52EDC7EE"/>
    <w:rsid w:val="52EE0A72"/>
    <w:rsid w:val="52F33973"/>
    <w:rsid w:val="52F3963B"/>
    <w:rsid w:val="52F44F48"/>
    <w:rsid w:val="52F4E7BF"/>
    <w:rsid w:val="52F64117"/>
    <w:rsid w:val="52F83EC0"/>
    <w:rsid w:val="53083670"/>
    <w:rsid w:val="53086F8F"/>
    <w:rsid w:val="53099193"/>
    <w:rsid w:val="5309D13D"/>
    <w:rsid w:val="530BCD5F"/>
    <w:rsid w:val="5310DB71"/>
    <w:rsid w:val="5312AEBE"/>
    <w:rsid w:val="53209224"/>
    <w:rsid w:val="532E525A"/>
    <w:rsid w:val="53389068"/>
    <w:rsid w:val="53394FBD"/>
    <w:rsid w:val="533D73C2"/>
    <w:rsid w:val="5347A531"/>
    <w:rsid w:val="535076E4"/>
    <w:rsid w:val="535C2841"/>
    <w:rsid w:val="536A1089"/>
    <w:rsid w:val="536B5AA9"/>
    <w:rsid w:val="536CE616"/>
    <w:rsid w:val="536D5A86"/>
    <w:rsid w:val="53719787"/>
    <w:rsid w:val="539EA35B"/>
    <w:rsid w:val="539EB718"/>
    <w:rsid w:val="539F454C"/>
    <w:rsid w:val="53A01777"/>
    <w:rsid w:val="53A96F13"/>
    <w:rsid w:val="53AAE62F"/>
    <w:rsid w:val="53B562B6"/>
    <w:rsid w:val="53D01849"/>
    <w:rsid w:val="53D0B94C"/>
    <w:rsid w:val="53D87BD3"/>
    <w:rsid w:val="53F0C981"/>
    <w:rsid w:val="53FC02CA"/>
    <w:rsid w:val="53FE5C54"/>
    <w:rsid w:val="54019BE7"/>
    <w:rsid w:val="54084486"/>
    <w:rsid w:val="540C123F"/>
    <w:rsid w:val="540E71B9"/>
    <w:rsid w:val="541092EB"/>
    <w:rsid w:val="5410DFA2"/>
    <w:rsid w:val="542448E4"/>
    <w:rsid w:val="5426FD5E"/>
    <w:rsid w:val="54291EBA"/>
    <w:rsid w:val="542A77F7"/>
    <w:rsid w:val="542DCFDE"/>
    <w:rsid w:val="54329E84"/>
    <w:rsid w:val="5434C004"/>
    <w:rsid w:val="54389015"/>
    <w:rsid w:val="5438DC0C"/>
    <w:rsid w:val="543D29F4"/>
    <w:rsid w:val="54408A4D"/>
    <w:rsid w:val="5440ADCF"/>
    <w:rsid w:val="544205FE"/>
    <w:rsid w:val="54439646"/>
    <w:rsid w:val="54476FF0"/>
    <w:rsid w:val="5458D42D"/>
    <w:rsid w:val="54633736"/>
    <w:rsid w:val="546451B0"/>
    <w:rsid w:val="5466E7C1"/>
    <w:rsid w:val="54679B9E"/>
    <w:rsid w:val="5467F923"/>
    <w:rsid w:val="54692C91"/>
    <w:rsid w:val="5469E0A4"/>
    <w:rsid w:val="546F5730"/>
    <w:rsid w:val="547427CE"/>
    <w:rsid w:val="5474F339"/>
    <w:rsid w:val="5479F4CE"/>
    <w:rsid w:val="5485C18F"/>
    <w:rsid w:val="549081D1"/>
    <w:rsid w:val="5491B44E"/>
    <w:rsid w:val="549329F6"/>
    <w:rsid w:val="549870DE"/>
    <w:rsid w:val="549B007E"/>
    <w:rsid w:val="549CB6DE"/>
    <w:rsid w:val="54A6FE8C"/>
    <w:rsid w:val="54B083B5"/>
    <w:rsid w:val="54B3C894"/>
    <w:rsid w:val="54B592E3"/>
    <w:rsid w:val="54BAA662"/>
    <w:rsid w:val="54BC3557"/>
    <w:rsid w:val="54BD1F4F"/>
    <w:rsid w:val="54C1D9C0"/>
    <w:rsid w:val="54C292CC"/>
    <w:rsid w:val="54C709AF"/>
    <w:rsid w:val="54C7E13C"/>
    <w:rsid w:val="54C7F965"/>
    <w:rsid w:val="54D11498"/>
    <w:rsid w:val="54D2B10B"/>
    <w:rsid w:val="54DD2D3F"/>
    <w:rsid w:val="54DFAB9D"/>
    <w:rsid w:val="54E0EEC7"/>
    <w:rsid w:val="54E753A5"/>
    <w:rsid w:val="54F4DD0F"/>
    <w:rsid w:val="54F5C404"/>
    <w:rsid w:val="54FCCD41"/>
    <w:rsid w:val="5501C125"/>
    <w:rsid w:val="55031A1A"/>
    <w:rsid w:val="550CD3E9"/>
    <w:rsid w:val="550DAF36"/>
    <w:rsid w:val="550EC72E"/>
    <w:rsid w:val="552A733B"/>
    <w:rsid w:val="552D1947"/>
    <w:rsid w:val="55307E3D"/>
    <w:rsid w:val="5532DA17"/>
    <w:rsid w:val="55335F69"/>
    <w:rsid w:val="55349B70"/>
    <w:rsid w:val="553695A2"/>
    <w:rsid w:val="5537156E"/>
    <w:rsid w:val="5542C0F3"/>
    <w:rsid w:val="554BF7F1"/>
    <w:rsid w:val="554EA31B"/>
    <w:rsid w:val="5556F777"/>
    <w:rsid w:val="55577DB6"/>
    <w:rsid w:val="5558EA34"/>
    <w:rsid w:val="555C7A7E"/>
    <w:rsid w:val="555D7903"/>
    <w:rsid w:val="55617D9D"/>
    <w:rsid w:val="5564C365"/>
    <w:rsid w:val="5567F562"/>
    <w:rsid w:val="5568549D"/>
    <w:rsid w:val="5569E336"/>
    <w:rsid w:val="556A5A47"/>
    <w:rsid w:val="556AD460"/>
    <w:rsid w:val="556AD5AF"/>
    <w:rsid w:val="556FAE04"/>
    <w:rsid w:val="55764C07"/>
    <w:rsid w:val="55796EC4"/>
    <w:rsid w:val="557AC997"/>
    <w:rsid w:val="55886373"/>
    <w:rsid w:val="558F3E1D"/>
    <w:rsid w:val="5598E73B"/>
    <w:rsid w:val="559B18B5"/>
    <w:rsid w:val="55A2329D"/>
    <w:rsid w:val="55A97ED6"/>
    <w:rsid w:val="55AC9DFA"/>
    <w:rsid w:val="55ADA9FF"/>
    <w:rsid w:val="55B36460"/>
    <w:rsid w:val="55B5A96B"/>
    <w:rsid w:val="55B77BB9"/>
    <w:rsid w:val="55B91DE9"/>
    <w:rsid w:val="55BA89B5"/>
    <w:rsid w:val="55C03782"/>
    <w:rsid w:val="55C245F3"/>
    <w:rsid w:val="55CAF88A"/>
    <w:rsid w:val="55CE4FD2"/>
    <w:rsid w:val="55D3E9C6"/>
    <w:rsid w:val="55D4E70E"/>
    <w:rsid w:val="55D6F3FC"/>
    <w:rsid w:val="55D90E48"/>
    <w:rsid w:val="55D93F8D"/>
    <w:rsid w:val="55E0096C"/>
    <w:rsid w:val="55E4E280"/>
    <w:rsid w:val="55ED4F0B"/>
    <w:rsid w:val="55F22D2E"/>
    <w:rsid w:val="55F2430D"/>
    <w:rsid w:val="55F8F3B3"/>
    <w:rsid w:val="55FC5476"/>
    <w:rsid w:val="55FE0835"/>
    <w:rsid w:val="560453B1"/>
    <w:rsid w:val="5604E5FA"/>
    <w:rsid w:val="560ECEE5"/>
    <w:rsid w:val="560F3CF3"/>
    <w:rsid w:val="56150962"/>
    <w:rsid w:val="56177E8F"/>
    <w:rsid w:val="56177F95"/>
    <w:rsid w:val="5617AA82"/>
    <w:rsid w:val="56189FD8"/>
    <w:rsid w:val="561C9FFA"/>
    <w:rsid w:val="561CF85C"/>
    <w:rsid w:val="562188FC"/>
    <w:rsid w:val="5628AF83"/>
    <w:rsid w:val="562C2B3D"/>
    <w:rsid w:val="562F1D45"/>
    <w:rsid w:val="562F4798"/>
    <w:rsid w:val="56318CA5"/>
    <w:rsid w:val="56343A8F"/>
    <w:rsid w:val="563465D8"/>
    <w:rsid w:val="563AFFC7"/>
    <w:rsid w:val="563B2D2B"/>
    <w:rsid w:val="563E53F6"/>
    <w:rsid w:val="56432A90"/>
    <w:rsid w:val="564B26BE"/>
    <w:rsid w:val="564BA599"/>
    <w:rsid w:val="564CAB5E"/>
    <w:rsid w:val="56504693"/>
    <w:rsid w:val="56504A10"/>
    <w:rsid w:val="56597E39"/>
    <w:rsid w:val="565D550C"/>
    <w:rsid w:val="56642B4B"/>
    <w:rsid w:val="5667825A"/>
    <w:rsid w:val="566831D1"/>
    <w:rsid w:val="56696E28"/>
    <w:rsid w:val="566CF302"/>
    <w:rsid w:val="56714A81"/>
    <w:rsid w:val="567150D0"/>
    <w:rsid w:val="56747F07"/>
    <w:rsid w:val="56757CA9"/>
    <w:rsid w:val="5675CF2E"/>
    <w:rsid w:val="5679258D"/>
    <w:rsid w:val="5679F52C"/>
    <w:rsid w:val="567ABC72"/>
    <w:rsid w:val="567EA429"/>
    <w:rsid w:val="567F3112"/>
    <w:rsid w:val="5680EB5F"/>
    <w:rsid w:val="5681025C"/>
    <w:rsid w:val="5682B87A"/>
    <w:rsid w:val="56858190"/>
    <w:rsid w:val="568904B9"/>
    <w:rsid w:val="568C94BA"/>
    <w:rsid w:val="568EDD45"/>
    <w:rsid w:val="569D2D7B"/>
    <w:rsid w:val="56AD5B2F"/>
    <w:rsid w:val="56B09301"/>
    <w:rsid w:val="56B27DCA"/>
    <w:rsid w:val="56B43B09"/>
    <w:rsid w:val="56B87E81"/>
    <w:rsid w:val="56B9E66E"/>
    <w:rsid w:val="56BCFA95"/>
    <w:rsid w:val="56C1918D"/>
    <w:rsid w:val="56C3F855"/>
    <w:rsid w:val="56C4A864"/>
    <w:rsid w:val="56C7AE60"/>
    <w:rsid w:val="56CCDFF3"/>
    <w:rsid w:val="56D83834"/>
    <w:rsid w:val="56D9F763"/>
    <w:rsid w:val="56DB49D4"/>
    <w:rsid w:val="56DBF3CE"/>
    <w:rsid w:val="56E99941"/>
    <w:rsid w:val="56EA26C8"/>
    <w:rsid w:val="56EAC4D7"/>
    <w:rsid w:val="56EFD566"/>
    <w:rsid w:val="56F29080"/>
    <w:rsid w:val="56F82810"/>
    <w:rsid w:val="56F8BD58"/>
    <w:rsid w:val="56FAFBE9"/>
    <w:rsid w:val="56FD2060"/>
    <w:rsid w:val="57035668"/>
    <w:rsid w:val="57092D98"/>
    <w:rsid w:val="570D45F8"/>
    <w:rsid w:val="571A0446"/>
    <w:rsid w:val="571AA736"/>
    <w:rsid w:val="571EDE8A"/>
    <w:rsid w:val="5723BA45"/>
    <w:rsid w:val="5724B055"/>
    <w:rsid w:val="5727972E"/>
    <w:rsid w:val="5727CD1E"/>
    <w:rsid w:val="572D1BC4"/>
    <w:rsid w:val="573099BD"/>
    <w:rsid w:val="573990A5"/>
    <w:rsid w:val="57467631"/>
    <w:rsid w:val="574B3F6F"/>
    <w:rsid w:val="574E343C"/>
    <w:rsid w:val="574EDC40"/>
    <w:rsid w:val="575053FC"/>
    <w:rsid w:val="575301AF"/>
    <w:rsid w:val="575628A2"/>
    <w:rsid w:val="575A6787"/>
    <w:rsid w:val="575FEAB1"/>
    <w:rsid w:val="57669DE7"/>
    <w:rsid w:val="576D4468"/>
    <w:rsid w:val="576EC32F"/>
    <w:rsid w:val="5770CC0F"/>
    <w:rsid w:val="5779B1D0"/>
    <w:rsid w:val="5780BD75"/>
    <w:rsid w:val="57859F91"/>
    <w:rsid w:val="5786E6C0"/>
    <w:rsid w:val="578DDA38"/>
    <w:rsid w:val="578FF6E1"/>
    <w:rsid w:val="579309D2"/>
    <w:rsid w:val="5794A612"/>
    <w:rsid w:val="579B8EDD"/>
    <w:rsid w:val="579E3705"/>
    <w:rsid w:val="57A7DC17"/>
    <w:rsid w:val="57A98919"/>
    <w:rsid w:val="57AA0CF3"/>
    <w:rsid w:val="57AA1F26"/>
    <w:rsid w:val="57ACA594"/>
    <w:rsid w:val="57B0A5B3"/>
    <w:rsid w:val="57B0F117"/>
    <w:rsid w:val="57B2DF2D"/>
    <w:rsid w:val="57B796BD"/>
    <w:rsid w:val="57BA10E1"/>
    <w:rsid w:val="57BB9BB3"/>
    <w:rsid w:val="57BE1673"/>
    <w:rsid w:val="57C742DF"/>
    <w:rsid w:val="57CED7EA"/>
    <w:rsid w:val="57CFDF0A"/>
    <w:rsid w:val="57D24259"/>
    <w:rsid w:val="57D3B01E"/>
    <w:rsid w:val="57D862A6"/>
    <w:rsid w:val="57DDA4B0"/>
    <w:rsid w:val="57DE9AC4"/>
    <w:rsid w:val="57E0BC91"/>
    <w:rsid w:val="57E57426"/>
    <w:rsid w:val="57E8646E"/>
    <w:rsid w:val="57EC4247"/>
    <w:rsid w:val="57EF3806"/>
    <w:rsid w:val="57F76B60"/>
    <w:rsid w:val="57F9652B"/>
    <w:rsid w:val="57FA0AB5"/>
    <w:rsid w:val="57FE454C"/>
    <w:rsid w:val="5802BD76"/>
    <w:rsid w:val="580AF396"/>
    <w:rsid w:val="580F14A8"/>
    <w:rsid w:val="58161857"/>
    <w:rsid w:val="581A7EE5"/>
    <w:rsid w:val="58246ABE"/>
    <w:rsid w:val="582990CB"/>
    <w:rsid w:val="582C4AC8"/>
    <w:rsid w:val="582DD925"/>
    <w:rsid w:val="582E2A2C"/>
    <w:rsid w:val="583035A2"/>
    <w:rsid w:val="5830FC99"/>
    <w:rsid w:val="5831DD2C"/>
    <w:rsid w:val="58321A5C"/>
    <w:rsid w:val="583377E9"/>
    <w:rsid w:val="58355FFA"/>
    <w:rsid w:val="5836CCFF"/>
    <w:rsid w:val="58379231"/>
    <w:rsid w:val="583923AB"/>
    <w:rsid w:val="583ACA71"/>
    <w:rsid w:val="5841EF89"/>
    <w:rsid w:val="5847FCDA"/>
    <w:rsid w:val="584AC90E"/>
    <w:rsid w:val="584AF930"/>
    <w:rsid w:val="584E7E2E"/>
    <w:rsid w:val="58556C7E"/>
    <w:rsid w:val="5857008A"/>
    <w:rsid w:val="585BA387"/>
    <w:rsid w:val="585C7E72"/>
    <w:rsid w:val="5871055A"/>
    <w:rsid w:val="58735427"/>
    <w:rsid w:val="5874E0AA"/>
    <w:rsid w:val="58787439"/>
    <w:rsid w:val="587E36B5"/>
    <w:rsid w:val="58863445"/>
    <w:rsid w:val="5892EB34"/>
    <w:rsid w:val="58934340"/>
    <w:rsid w:val="58950469"/>
    <w:rsid w:val="589D00A4"/>
    <w:rsid w:val="58A1FBFC"/>
    <w:rsid w:val="58A34A79"/>
    <w:rsid w:val="58A3D9CC"/>
    <w:rsid w:val="58A9D808"/>
    <w:rsid w:val="58B4D75F"/>
    <w:rsid w:val="58BD299B"/>
    <w:rsid w:val="58BF51C8"/>
    <w:rsid w:val="58C3DA14"/>
    <w:rsid w:val="58C689A8"/>
    <w:rsid w:val="58C9425A"/>
    <w:rsid w:val="58CB9AEE"/>
    <w:rsid w:val="58CC09BE"/>
    <w:rsid w:val="58CC7AEB"/>
    <w:rsid w:val="58CCD944"/>
    <w:rsid w:val="58CCDDE4"/>
    <w:rsid w:val="58D10E37"/>
    <w:rsid w:val="58D2FE2F"/>
    <w:rsid w:val="58D95BD8"/>
    <w:rsid w:val="58DD64B8"/>
    <w:rsid w:val="58F7A0D7"/>
    <w:rsid w:val="58F958DC"/>
    <w:rsid w:val="58FA5AAD"/>
    <w:rsid w:val="58FDFB93"/>
    <w:rsid w:val="58FE10B2"/>
    <w:rsid w:val="58FF883D"/>
    <w:rsid w:val="59020BA0"/>
    <w:rsid w:val="590223C8"/>
    <w:rsid w:val="590487E2"/>
    <w:rsid w:val="59109A45"/>
    <w:rsid w:val="59133995"/>
    <w:rsid w:val="5917DC6D"/>
    <w:rsid w:val="591848F5"/>
    <w:rsid w:val="591AF5F3"/>
    <w:rsid w:val="5922A517"/>
    <w:rsid w:val="592528EA"/>
    <w:rsid w:val="59335956"/>
    <w:rsid w:val="5935B298"/>
    <w:rsid w:val="59360820"/>
    <w:rsid w:val="593A6A23"/>
    <w:rsid w:val="593CDA54"/>
    <w:rsid w:val="593D2DFD"/>
    <w:rsid w:val="593D3803"/>
    <w:rsid w:val="593EA6F7"/>
    <w:rsid w:val="5951ADF8"/>
    <w:rsid w:val="59528C8A"/>
    <w:rsid w:val="5955C66F"/>
    <w:rsid w:val="5959B876"/>
    <w:rsid w:val="595D6FF5"/>
    <w:rsid w:val="595E7F92"/>
    <w:rsid w:val="5961F4EF"/>
    <w:rsid w:val="5969AEDE"/>
    <w:rsid w:val="596DD8D2"/>
    <w:rsid w:val="596E304D"/>
    <w:rsid w:val="596F8B82"/>
    <w:rsid w:val="5972D376"/>
    <w:rsid w:val="5974E46F"/>
    <w:rsid w:val="59792B09"/>
    <w:rsid w:val="5987C9CF"/>
    <w:rsid w:val="5988FAE8"/>
    <w:rsid w:val="5995CB07"/>
    <w:rsid w:val="59A738D4"/>
    <w:rsid w:val="59AA3FA7"/>
    <w:rsid w:val="59AE1686"/>
    <w:rsid w:val="59B3802B"/>
    <w:rsid w:val="59B6537C"/>
    <w:rsid w:val="59BB5ECD"/>
    <w:rsid w:val="59BC6522"/>
    <w:rsid w:val="59BFE3FC"/>
    <w:rsid w:val="59C1999A"/>
    <w:rsid w:val="59C720BB"/>
    <w:rsid w:val="59C95DC4"/>
    <w:rsid w:val="59D411E0"/>
    <w:rsid w:val="59D5BB79"/>
    <w:rsid w:val="59F7C65F"/>
    <w:rsid w:val="59FE1227"/>
    <w:rsid w:val="5A02A1C4"/>
    <w:rsid w:val="5A032A07"/>
    <w:rsid w:val="5A08637D"/>
    <w:rsid w:val="5A107815"/>
    <w:rsid w:val="5A10E8B6"/>
    <w:rsid w:val="5A12E4E2"/>
    <w:rsid w:val="5A1469B2"/>
    <w:rsid w:val="5A197C46"/>
    <w:rsid w:val="5A19ECE6"/>
    <w:rsid w:val="5A220517"/>
    <w:rsid w:val="5A253922"/>
    <w:rsid w:val="5A288A03"/>
    <w:rsid w:val="5A2AEB9C"/>
    <w:rsid w:val="5A2D0A35"/>
    <w:rsid w:val="5A2EE725"/>
    <w:rsid w:val="5A314797"/>
    <w:rsid w:val="5A3B5416"/>
    <w:rsid w:val="5A3C3E9A"/>
    <w:rsid w:val="5A458142"/>
    <w:rsid w:val="5A4960FB"/>
    <w:rsid w:val="5A4BE716"/>
    <w:rsid w:val="5A50C5A1"/>
    <w:rsid w:val="5A56040F"/>
    <w:rsid w:val="5A5AD5B7"/>
    <w:rsid w:val="5A8EC637"/>
    <w:rsid w:val="5A99163C"/>
    <w:rsid w:val="5A9AFFE9"/>
    <w:rsid w:val="5A9CA9B4"/>
    <w:rsid w:val="5A9CAB75"/>
    <w:rsid w:val="5A9D9556"/>
    <w:rsid w:val="5AA5831D"/>
    <w:rsid w:val="5AA62BDB"/>
    <w:rsid w:val="5AA6D0F7"/>
    <w:rsid w:val="5AA8594B"/>
    <w:rsid w:val="5AB0DF4B"/>
    <w:rsid w:val="5AB26CBC"/>
    <w:rsid w:val="5AB357F7"/>
    <w:rsid w:val="5AD2E2BF"/>
    <w:rsid w:val="5AD8C387"/>
    <w:rsid w:val="5AD95FD1"/>
    <w:rsid w:val="5ADC84AE"/>
    <w:rsid w:val="5ADCE303"/>
    <w:rsid w:val="5ADE18D5"/>
    <w:rsid w:val="5AEBF734"/>
    <w:rsid w:val="5AED0B85"/>
    <w:rsid w:val="5AF132B9"/>
    <w:rsid w:val="5AF83EE5"/>
    <w:rsid w:val="5AFFD3F4"/>
    <w:rsid w:val="5B029D27"/>
    <w:rsid w:val="5B09250D"/>
    <w:rsid w:val="5B0A4F10"/>
    <w:rsid w:val="5B0CD56D"/>
    <w:rsid w:val="5B102E52"/>
    <w:rsid w:val="5B136016"/>
    <w:rsid w:val="5B17BD48"/>
    <w:rsid w:val="5B2208E2"/>
    <w:rsid w:val="5B4499EE"/>
    <w:rsid w:val="5B465136"/>
    <w:rsid w:val="5B5626BB"/>
    <w:rsid w:val="5B5B420F"/>
    <w:rsid w:val="5B65F880"/>
    <w:rsid w:val="5B66DF81"/>
    <w:rsid w:val="5B66E571"/>
    <w:rsid w:val="5B67D893"/>
    <w:rsid w:val="5B76F43C"/>
    <w:rsid w:val="5B7A47F7"/>
    <w:rsid w:val="5B7AA649"/>
    <w:rsid w:val="5B7DD1F9"/>
    <w:rsid w:val="5B7F4994"/>
    <w:rsid w:val="5B801D87"/>
    <w:rsid w:val="5B873CD4"/>
    <w:rsid w:val="5B8E8EFA"/>
    <w:rsid w:val="5B9BAB3D"/>
    <w:rsid w:val="5BA28603"/>
    <w:rsid w:val="5BA30407"/>
    <w:rsid w:val="5BAA8F5A"/>
    <w:rsid w:val="5BAE0B16"/>
    <w:rsid w:val="5BAF9E95"/>
    <w:rsid w:val="5BB214CC"/>
    <w:rsid w:val="5BB39F2A"/>
    <w:rsid w:val="5BBB6C68"/>
    <w:rsid w:val="5BBDA559"/>
    <w:rsid w:val="5BBF98D2"/>
    <w:rsid w:val="5BC52B41"/>
    <w:rsid w:val="5BD34626"/>
    <w:rsid w:val="5BD6E8CE"/>
    <w:rsid w:val="5BD8E6AA"/>
    <w:rsid w:val="5BDC19AA"/>
    <w:rsid w:val="5BE9138E"/>
    <w:rsid w:val="5BEE222E"/>
    <w:rsid w:val="5BEF7543"/>
    <w:rsid w:val="5BF7C7D3"/>
    <w:rsid w:val="5BF94420"/>
    <w:rsid w:val="5BF97668"/>
    <w:rsid w:val="5C015648"/>
    <w:rsid w:val="5C0257C3"/>
    <w:rsid w:val="5C0665B2"/>
    <w:rsid w:val="5C076CEB"/>
    <w:rsid w:val="5C0E5B0B"/>
    <w:rsid w:val="5C11BEB0"/>
    <w:rsid w:val="5C15F293"/>
    <w:rsid w:val="5C18A189"/>
    <w:rsid w:val="5C1C1349"/>
    <w:rsid w:val="5C36249B"/>
    <w:rsid w:val="5C36CF94"/>
    <w:rsid w:val="5C3CEFD6"/>
    <w:rsid w:val="5C3D04DD"/>
    <w:rsid w:val="5C452646"/>
    <w:rsid w:val="5C454537"/>
    <w:rsid w:val="5C45D467"/>
    <w:rsid w:val="5C47C4F8"/>
    <w:rsid w:val="5C4B97DD"/>
    <w:rsid w:val="5C4D78E6"/>
    <w:rsid w:val="5C51595D"/>
    <w:rsid w:val="5C540537"/>
    <w:rsid w:val="5C577F90"/>
    <w:rsid w:val="5C5BDA12"/>
    <w:rsid w:val="5C65A56B"/>
    <w:rsid w:val="5C69495A"/>
    <w:rsid w:val="5C6B1621"/>
    <w:rsid w:val="5C725DDC"/>
    <w:rsid w:val="5C74EDAB"/>
    <w:rsid w:val="5C7B223B"/>
    <w:rsid w:val="5C7D15C1"/>
    <w:rsid w:val="5C826B57"/>
    <w:rsid w:val="5C82E933"/>
    <w:rsid w:val="5C875C05"/>
    <w:rsid w:val="5C88C13D"/>
    <w:rsid w:val="5C9C6855"/>
    <w:rsid w:val="5C9ECF40"/>
    <w:rsid w:val="5CA0D482"/>
    <w:rsid w:val="5CA3BCDB"/>
    <w:rsid w:val="5CA3C819"/>
    <w:rsid w:val="5CA7A346"/>
    <w:rsid w:val="5CA7B09A"/>
    <w:rsid w:val="5CA993D5"/>
    <w:rsid w:val="5CAAB22B"/>
    <w:rsid w:val="5CB16FFF"/>
    <w:rsid w:val="5CBA2759"/>
    <w:rsid w:val="5CBF37BB"/>
    <w:rsid w:val="5CBFFA8C"/>
    <w:rsid w:val="5CC7722A"/>
    <w:rsid w:val="5CC928C0"/>
    <w:rsid w:val="5CE73C65"/>
    <w:rsid w:val="5CF0A385"/>
    <w:rsid w:val="5CF2B3AE"/>
    <w:rsid w:val="5CFAF462"/>
    <w:rsid w:val="5CFCFF78"/>
    <w:rsid w:val="5D05ABC3"/>
    <w:rsid w:val="5D060BD9"/>
    <w:rsid w:val="5D07D6BB"/>
    <w:rsid w:val="5D093A7C"/>
    <w:rsid w:val="5D0A2F80"/>
    <w:rsid w:val="5D20879D"/>
    <w:rsid w:val="5D2B21EE"/>
    <w:rsid w:val="5D3ABF9D"/>
    <w:rsid w:val="5D3EC237"/>
    <w:rsid w:val="5D44CFFD"/>
    <w:rsid w:val="5D47D991"/>
    <w:rsid w:val="5D4D7491"/>
    <w:rsid w:val="5D4EC3AB"/>
    <w:rsid w:val="5D566AA8"/>
    <w:rsid w:val="5D5C765D"/>
    <w:rsid w:val="5D62AF59"/>
    <w:rsid w:val="5D64F677"/>
    <w:rsid w:val="5D682175"/>
    <w:rsid w:val="5D6EDD0A"/>
    <w:rsid w:val="5D72231E"/>
    <w:rsid w:val="5D73789F"/>
    <w:rsid w:val="5D73C8C3"/>
    <w:rsid w:val="5D7B2BA6"/>
    <w:rsid w:val="5D834959"/>
    <w:rsid w:val="5D836622"/>
    <w:rsid w:val="5D841DEE"/>
    <w:rsid w:val="5D89CA63"/>
    <w:rsid w:val="5D9071A1"/>
    <w:rsid w:val="5D9092AF"/>
    <w:rsid w:val="5D90C7C5"/>
    <w:rsid w:val="5D925F09"/>
    <w:rsid w:val="5D965CB1"/>
    <w:rsid w:val="5D9CA031"/>
    <w:rsid w:val="5D9FD5CD"/>
    <w:rsid w:val="5DA0BBA5"/>
    <w:rsid w:val="5DA31F79"/>
    <w:rsid w:val="5DA570FF"/>
    <w:rsid w:val="5DAFD27F"/>
    <w:rsid w:val="5DB2C0C6"/>
    <w:rsid w:val="5DB79B71"/>
    <w:rsid w:val="5DB82F6F"/>
    <w:rsid w:val="5DBA5E98"/>
    <w:rsid w:val="5DC514E5"/>
    <w:rsid w:val="5DC8DAD1"/>
    <w:rsid w:val="5DCE5982"/>
    <w:rsid w:val="5DD3096F"/>
    <w:rsid w:val="5DD629C8"/>
    <w:rsid w:val="5DDE431B"/>
    <w:rsid w:val="5DDF0806"/>
    <w:rsid w:val="5DE12CEE"/>
    <w:rsid w:val="5DEF961F"/>
    <w:rsid w:val="5DF157B8"/>
    <w:rsid w:val="5DF36908"/>
    <w:rsid w:val="5DF3E151"/>
    <w:rsid w:val="5DF42B00"/>
    <w:rsid w:val="5DFBEE16"/>
    <w:rsid w:val="5DFC7C25"/>
    <w:rsid w:val="5E00BB4A"/>
    <w:rsid w:val="5E020808"/>
    <w:rsid w:val="5E037299"/>
    <w:rsid w:val="5E082A73"/>
    <w:rsid w:val="5E08E2F2"/>
    <w:rsid w:val="5E094427"/>
    <w:rsid w:val="5E0A01E4"/>
    <w:rsid w:val="5E1961F1"/>
    <w:rsid w:val="5E1B7FC1"/>
    <w:rsid w:val="5E1BB4C4"/>
    <w:rsid w:val="5E1ECDC4"/>
    <w:rsid w:val="5E1FFA3B"/>
    <w:rsid w:val="5E231B4A"/>
    <w:rsid w:val="5E2826E2"/>
    <w:rsid w:val="5E2DCDA4"/>
    <w:rsid w:val="5E311FE9"/>
    <w:rsid w:val="5E37835B"/>
    <w:rsid w:val="5E389A15"/>
    <w:rsid w:val="5E3BC4AA"/>
    <w:rsid w:val="5E4309A4"/>
    <w:rsid w:val="5E4ADB03"/>
    <w:rsid w:val="5E5435A3"/>
    <w:rsid w:val="5E54CE6D"/>
    <w:rsid w:val="5E5681DE"/>
    <w:rsid w:val="5E5F25BF"/>
    <w:rsid w:val="5E6142E8"/>
    <w:rsid w:val="5E62C13D"/>
    <w:rsid w:val="5E6EDF06"/>
    <w:rsid w:val="5E762932"/>
    <w:rsid w:val="5E7CA1A4"/>
    <w:rsid w:val="5E81BD9D"/>
    <w:rsid w:val="5E843F54"/>
    <w:rsid w:val="5E8A5CBE"/>
    <w:rsid w:val="5E8E575E"/>
    <w:rsid w:val="5E93BB47"/>
    <w:rsid w:val="5E9C04A2"/>
    <w:rsid w:val="5E9CEA8F"/>
    <w:rsid w:val="5E9FDB0B"/>
    <w:rsid w:val="5EA59DD1"/>
    <w:rsid w:val="5EA7A17D"/>
    <w:rsid w:val="5EADCC38"/>
    <w:rsid w:val="5EB14239"/>
    <w:rsid w:val="5EB5C347"/>
    <w:rsid w:val="5EB6254F"/>
    <w:rsid w:val="5EC5065A"/>
    <w:rsid w:val="5EC7B579"/>
    <w:rsid w:val="5EC8496F"/>
    <w:rsid w:val="5ECC2995"/>
    <w:rsid w:val="5ED84040"/>
    <w:rsid w:val="5ED88279"/>
    <w:rsid w:val="5EDD5A83"/>
    <w:rsid w:val="5EE5DD60"/>
    <w:rsid w:val="5EF1D805"/>
    <w:rsid w:val="5EF50780"/>
    <w:rsid w:val="5EF5BA67"/>
    <w:rsid w:val="5EFA5E6C"/>
    <w:rsid w:val="5EFA8C6F"/>
    <w:rsid w:val="5EFAB9F5"/>
    <w:rsid w:val="5F054A6B"/>
    <w:rsid w:val="5F0A3484"/>
    <w:rsid w:val="5F0A8BBB"/>
    <w:rsid w:val="5F0AAEC3"/>
    <w:rsid w:val="5F0ACB94"/>
    <w:rsid w:val="5F0E5469"/>
    <w:rsid w:val="5F0FE5C8"/>
    <w:rsid w:val="5F1180C7"/>
    <w:rsid w:val="5F15B3D7"/>
    <w:rsid w:val="5F199A57"/>
    <w:rsid w:val="5F1AFADE"/>
    <w:rsid w:val="5F30C0D1"/>
    <w:rsid w:val="5F34BD9B"/>
    <w:rsid w:val="5F37C848"/>
    <w:rsid w:val="5F39605F"/>
    <w:rsid w:val="5F3C750D"/>
    <w:rsid w:val="5F3FD955"/>
    <w:rsid w:val="5F3FDEF5"/>
    <w:rsid w:val="5F485CE1"/>
    <w:rsid w:val="5F663950"/>
    <w:rsid w:val="5F668943"/>
    <w:rsid w:val="5F68D2F3"/>
    <w:rsid w:val="5F69C68B"/>
    <w:rsid w:val="5F6B63CE"/>
    <w:rsid w:val="5F70703A"/>
    <w:rsid w:val="5F74FD58"/>
    <w:rsid w:val="5F77BE97"/>
    <w:rsid w:val="5F7EAC07"/>
    <w:rsid w:val="5F81394A"/>
    <w:rsid w:val="5F819BC1"/>
    <w:rsid w:val="5F94503E"/>
    <w:rsid w:val="5F97B486"/>
    <w:rsid w:val="5F99D5F7"/>
    <w:rsid w:val="5F9D16F6"/>
    <w:rsid w:val="5F9D9F91"/>
    <w:rsid w:val="5F9F498A"/>
    <w:rsid w:val="5FA1A194"/>
    <w:rsid w:val="5FAA6BF3"/>
    <w:rsid w:val="5FAAE746"/>
    <w:rsid w:val="5FAF9DD3"/>
    <w:rsid w:val="5FB74D0E"/>
    <w:rsid w:val="5FB8CAB4"/>
    <w:rsid w:val="5FBC1736"/>
    <w:rsid w:val="5FBE3C93"/>
    <w:rsid w:val="5FBEBA6C"/>
    <w:rsid w:val="5FC1C2E4"/>
    <w:rsid w:val="5FD31454"/>
    <w:rsid w:val="5FD51CBD"/>
    <w:rsid w:val="5FD59671"/>
    <w:rsid w:val="5FE0ACB6"/>
    <w:rsid w:val="5FF13C15"/>
    <w:rsid w:val="5FFE80D7"/>
    <w:rsid w:val="6003313F"/>
    <w:rsid w:val="601042DD"/>
    <w:rsid w:val="6017A591"/>
    <w:rsid w:val="60237BF7"/>
    <w:rsid w:val="6025B15C"/>
    <w:rsid w:val="6026BA56"/>
    <w:rsid w:val="602E3B45"/>
    <w:rsid w:val="602F65B5"/>
    <w:rsid w:val="603E2A47"/>
    <w:rsid w:val="6044D4A6"/>
    <w:rsid w:val="6046FA49"/>
    <w:rsid w:val="60481646"/>
    <w:rsid w:val="605072C5"/>
    <w:rsid w:val="6050770A"/>
    <w:rsid w:val="6050C5FA"/>
    <w:rsid w:val="605501B0"/>
    <w:rsid w:val="606098F7"/>
    <w:rsid w:val="606248B6"/>
    <w:rsid w:val="606B0B44"/>
    <w:rsid w:val="606DE70A"/>
    <w:rsid w:val="6073044F"/>
    <w:rsid w:val="60803A63"/>
    <w:rsid w:val="6081D9ED"/>
    <w:rsid w:val="608464C9"/>
    <w:rsid w:val="6098DE2E"/>
    <w:rsid w:val="609A48FF"/>
    <w:rsid w:val="609D6461"/>
    <w:rsid w:val="609E079B"/>
    <w:rsid w:val="609F82B0"/>
    <w:rsid w:val="60B43481"/>
    <w:rsid w:val="60B6A33B"/>
    <w:rsid w:val="60B8021D"/>
    <w:rsid w:val="60BC7DEB"/>
    <w:rsid w:val="60BE0A1E"/>
    <w:rsid w:val="60C04709"/>
    <w:rsid w:val="60C9084A"/>
    <w:rsid w:val="60CAB8F8"/>
    <w:rsid w:val="60CC6E6D"/>
    <w:rsid w:val="60D0580B"/>
    <w:rsid w:val="60DD1649"/>
    <w:rsid w:val="60DF74F9"/>
    <w:rsid w:val="60DFCEC0"/>
    <w:rsid w:val="60E29653"/>
    <w:rsid w:val="60E3A924"/>
    <w:rsid w:val="60E43D5B"/>
    <w:rsid w:val="60ECCC25"/>
    <w:rsid w:val="60F6F1A4"/>
    <w:rsid w:val="60F9CBDF"/>
    <w:rsid w:val="60FB8AD8"/>
    <w:rsid w:val="60FF79DA"/>
    <w:rsid w:val="61004BB2"/>
    <w:rsid w:val="61019C6F"/>
    <w:rsid w:val="6102B3F0"/>
    <w:rsid w:val="61040B45"/>
    <w:rsid w:val="610517D8"/>
    <w:rsid w:val="610C24D9"/>
    <w:rsid w:val="610D55B5"/>
    <w:rsid w:val="610E1EC1"/>
    <w:rsid w:val="6110A468"/>
    <w:rsid w:val="6114A85D"/>
    <w:rsid w:val="61195CFD"/>
    <w:rsid w:val="611BF3F0"/>
    <w:rsid w:val="611D0F79"/>
    <w:rsid w:val="6125DD74"/>
    <w:rsid w:val="6128AA05"/>
    <w:rsid w:val="612B54BB"/>
    <w:rsid w:val="613243A8"/>
    <w:rsid w:val="613D3980"/>
    <w:rsid w:val="613DC199"/>
    <w:rsid w:val="613E8CE8"/>
    <w:rsid w:val="6141FE7B"/>
    <w:rsid w:val="6144F3A3"/>
    <w:rsid w:val="614A05A1"/>
    <w:rsid w:val="6151C728"/>
    <w:rsid w:val="61578390"/>
    <w:rsid w:val="615AF742"/>
    <w:rsid w:val="615B06C9"/>
    <w:rsid w:val="6163B50A"/>
    <w:rsid w:val="616AD456"/>
    <w:rsid w:val="616C82C1"/>
    <w:rsid w:val="616F5823"/>
    <w:rsid w:val="616FD7AC"/>
    <w:rsid w:val="6175CBA3"/>
    <w:rsid w:val="617A8F4B"/>
    <w:rsid w:val="617E8790"/>
    <w:rsid w:val="618616C2"/>
    <w:rsid w:val="618C852A"/>
    <w:rsid w:val="618D4B2A"/>
    <w:rsid w:val="619977C1"/>
    <w:rsid w:val="619DB666"/>
    <w:rsid w:val="61A0171E"/>
    <w:rsid w:val="61A12BE0"/>
    <w:rsid w:val="61A2776C"/>
    <w:rsid w:val="61A4DAAF"/>
    <w:rsid w:val="61A778B7"/>
    <w:rsid w:val="61AA214E"/>
    <w:rsid w:val="61AA94A4"/>
    <w:rsid w:val="61C848B7"/>
    <w:rsid w:val="61CA0BC0"/>
    <w:rsid w:val="61CB0802"/>
    <w:rsid w:val="61D23C08"/>
    <w:rsid w:val="61D36BC1"/>
    <w:rsid w:val="61DACC2B"/>
    <w:rsid w:val="61E255D0"/>
    <w:rsid w:val="61F327D0"/>
    <w:rsid w:val="61F647E9"/>
    <w:rsid w:val="61F6BA0D"/>
    <w:rsid w:val="61F7638B"/>
    <w:rsid w:val="6203EF6C"/>
    <w:rsid w:val="620AECF0"/>
    <w:rsid w:val="621335A6"/>
    <w:rsid w:val="621477EF"/>
    <w:rsid w:val="6214E3DC"/>
    <w:rsid w:val="6218DABE"/>
    <w:rsid w:val="621F9638"/>
    <w:rsid w:val="6229494D"/>
    <w:rsid w:val="622CE892"/>
    <w:rsid w:val="622DCC0E"/>
    <w:rsid w:val="6231C79C"/>
    <w:rsid w:val="6233F7BC"/>
    <w:rsid w:val="62381B8F"/>
    <w:rsid w:val="62382A27"/>
    <w:rsid w:val="62407933"/>
    <w:rsid w:val="6242AF74"/>
    <w:rsid w:val="62453A2B"/>
    <w:rsid w:val="624CB7D0"/>
    <w:rsid w:val="624D41AB"/>
    <w:rsid w:val="625768E8"/>
    <w:rsid w:val="625A98A6"/>
    <w:rsid w:val="62625D1F"/>
    <w:rsid w:val="6265E6D2"/>
    <w:rsid w:val="6267FC13"/>
    <w:rsid w:val="626D4D08"/>
    <w:rsid w:val="626F7637"/>
    <w:rsid w:val="6279BD6D"/>
    <w:rsid w:val="627AA849"/>
    <w:rsid w:val="627D73AB"/>
    <w:rsid w:val="6280BF19"/>
    <w:rsid w:val="6281A048"/>
    <w:rsid w:val="6283233A"/>
    <w:rsid w:val="628A06F4"/>
    <w:rsid w:val="628B97DD"/>
    <w:rsid w:val="628CFB29"/>
    <w:rsid w:val="62943704"/>
    <w:rsid w:val="629B8EB4"/>
    <w:rsid w:val="629CF1C8"/>
    <w:rsid w:val="62A582EA"/>
    <w:rsid w:val="62A692D8"/>
    <w:rsid w:val="62B5D538"/>
    <w:rsid w:val="62B85E4C"/>
    <w:rsid w:val="62B90D83"/>
    <w:rsid w:val="62BFD06D"/>
    <w:rsid w:val="62C78917"/>
    <w:rsid w:val="62CA6A55"/>
    <w:rsid w:val="62D3D385"/>
    <w:rsid w:val="62DBC180"/>
    <w:rsid w:val="62E075EE"/>
    <w:rsid w:val="62E1A0C8"/>
    <w:rsid w:val="62E1B35E"/>
    <w:rsid w:val="62E3D88F"/>
    <w:rsid w:val="62E3FC8D"/>
    <w:rsid w:val="62E74432"/>
    <w:rsid w:val="62F13961"/>
    <w:rsid w:val="62F39AD2"/>
    <w:rsid w:val="62F8F84F"/>
    <w:rsid w:val="62FA7B36"/>
    <w:rsid w:val="6301A38C"/>
    <w:rsid w:val="6308CE7F"/>
    <w:rsid w:val="6309F1D2"/>
    <w:rsid w:val="630A282B"/>
    <w:rsid w:val="631171B9"/>
    <w:rsid w:val="63124389"/>
    <w:rsid w:val="631B1016"/>
    <w:rsid w:val="631D2B11"/>
    <w:rsid w:val="631E0A29"/>
    <w:rsid w:val="631F40E2"/>
    <w:rsid w:val="631FC0D3"/>
    <w:rsid w:val="6320BBE7"/>
    <w:rsid w:val="632AE702"/>
    <w:rsid w:val="632E2E46"/>
    <w:rsid w:val="6331A33F"/>
    <w:rsid w:val="633AAA8C"/>
    <w:rsid w:val="6348401A"/>
    <w:rsid w:val="6349C726"/>
    <w:rsid w:val="634C6EF8"/>
    <w:rsid w:val="6356ABB1"/>
    <w:rsid w:val="6357C125"/>
    <w:rsid w:val="6357F7E0"/>
    <w:rsid w:val="635C9C4F"/>
    <w:rsid w:val="636463FB"/>
    <w:rsid w:val="6364B3F4"/>
    <w:rsid w:val="6368C886"/>
    <w:rsid w:val="6373492C"/>
    <w:rsid w:val="6375BC41"/>
    <w:rsid w:val="6378DDC6"/>
    <w:rsid w:val="637C83A0"/>
    <w:rsid w:val="6383070B"/>
    <w:rsid w:val="638D9D8F"/>
    <w:rsid w:val="63909ED2"/>
    <w:rsid w:val="6390F56D"/>
    <w:rsid w:val="63924295"/>
    <w:rsid w:val="6398A30B"/>
    <w:rsid w:val="639AB242"/>
    <w:rsid w:val="63B644FB"/>
    <w:rsid w:val="63B979B8"/>
    <w:rsid w:val="63B97A53"/>
    <w:rsid w:val="63BE1153"/>
    <w:rsid w:val="63C771AE"/>
    <w:rsid w:val="63CEAC4B"/>
    <w:rsid w:val="63D60A67"/>
    <w:rsid w:val="63D8786E"/>
    <w:rsid w:val="63DAA583"/>
    <w:rsid w:val="63DF0837"/>
    <w:rsid w:val="63E0BE64"/>
    <w:rsid w:val="63E97D11"/>
    <w:rsid w:val="63EB85A1"/>
    <w:rsid w:val="63EFCD43"/>
    <w:rsid w:val="63F1E862"/>
    <w:rsid w:val="63FCCD68"/>
    <w:rsid w:val="64014859"/>
    <w:rsid w:val="641277D6"/>
    <w:rsid w:val="64165976"/>
    <w:rsid w:val="641AB490"/>
    <w:rsid w:val="641BCA3E"/>
    <w:rsid w:val="641FCDDF"/>
    <w:rsid w:val="6422BDA2"/>
    <w:rsid w:val="6424DC0B"/>
    <w:rsid w:val="642623F3"/>
    <w:rsid w:val="6429245E"/>
    <w:rsid w:val="642A4642"/>
    <w:rsid w:val="642A6AE6"/>
    <w:rsid w:val="642DDD96"/>
    <w:rsid w:val="642F9C82"/>
    <w:rsid w:val="6436C260"/>
    <w:rsid w:val="643ED83C"/>
    <w:rsid w:val="64402DEB"/>
    <w:rsid w:val="64434F21"/>
    <w:rsid w:val="644610E7"/>
    <w:rsid w:val="644C1D6D"/>
    <w:rsid w:val="64522316"/>
    <w:rsid w:val="6452C515"/>
    <w:rsid w:val="6466D710"/>
    <w:rsid w:val="64681DE1"/>
    <w:rsid w:val="64696979"/>
    <w:rsid w:val="6478BF91"/>
    <w:rsid w:val="647DA084"/>
    <w:rsid w:val="6487C4E8"/>
    <w:rsid w:val="648A98E3"/>
    <w:rsid w:val="64957CAB"/>
    <w:rsid w:val="6497B3A5"/>
    <w:rsid w:val="649966AD"/>
    <w:rsid w:val="649CB20A"/>
    <w:rsid w:val="64A08A21"/>
    <w:rsid w:val="64A64DA2"/>
    <w:rsid w:val="64A9CE5B"/>
    <w:rsid w:val="64AAC811"/>
    <w:rsid w:val="64ACA320"/>
    <w:rsid w:val="64B12201"/>
    <w:rsid w:val="64B36E77"/>
    <w:rsid w:val="64B3EEDC"/>
    <w:rsid w:val="64BA593C"/>
    <w:rsid w:val="64BFDA5A"/>
    <w:rsid w:val="64C466D2"/>
    <w:rsid w:val="64C55719"/>
    <w:rsid w:val="64CD2470"/>
    <w:rsid w:val="64DBE77A"/>
    <w:rsid w:val="64DFE8B8"/>
    <w:rsid w:val="64E01015"/>
    <w:rsid w:val="64E737DD"/>
    <w:rsid w:val="64E7ED7A"/>
    <w:rsid w:val="64EDA01E"/>
    <w:rsid w:val="64EED093"/>
    <w:rsid w:val="64F24BEA"/>
    <w:rsid w:val="64F6F3F3"/>
    <w:rsid w:val="64F7B70A"/>
    <w:rsid w:val="64F82931"/>
    <w:rsid w:val="650F99D1"/>
    <w:rsid w:val="65127580"/>
    <w:rsid w:val="65160645"/>
    <w:rsid w:val="6516A986"/>
    <w:rsid w:val="65171FA6"/>
    <w:rsid w:val="65193CE2"/>
    <w:rsid w:val="651B2A02"/>
    <w:rsid w:val="651BD138"/>
    <w:rsid w:val="65240295"/>
    <w:rsid w:val="65320FD1"/>
    <w:rsid w:val="6537E65B"/>
    <w:rsid w:val="653B274A"/>
    <w:rsid w:val="653D381E"/>
    <w:rsid w:val="653EF9F8"/>
    <w:rsid w:val="653F13E7"/>
    <w:rsid w:val="6542A2E3"/>
    <w:rsid w:val="6544E255"/>
    <w:rsid w:val="654DD4D6"/>
    <w:rsid w:val="655148B8"/>
    <w:rsid w:val="65524B7F"/>
    <w:rsid w:val="6557E168"/>
    <w:rsid w:val="655E02AC"/>
    <w:rsid w:val="656384EF"/>
    <w:rsid w:val="65639BBE"/>
    <w:rsid w:val="656457F6"/>
    <w:rsid w:val="65714FF2"/>
    <w:rsid w:val="65764241"/>
    <w:rsid w:val="65799FCF"/>
    <w:rsid w:val="657D6A10"/>
    <w:rsid w:val="6580BCFA"/>
    <w:rsid w:val="658B4541"/>
    <w:rsid w:val="658EDC7F"/>
    <w:rsid w:val="658F4136"/>
    <w:rsid w:val="6593FAA8"/>
    <w:rsid w:val="6596BE50"/>
    <w:rsid w:val="65999FFD"/>
    <w:rsid w:val="65A1B4D4"/>
    <w:rsid w:val="65A4D769"/>
    <w:rsid w:val="65A50AFC"/>
    <w:rsid w:val="65A87112"/>
    <w:rsid w:val="65AA90E9"/>
    <w:rsid w:val="65AA9964"/>
    <w:rsid w:val="65B1B394"/>
    <w:rsid w:val="65B3243D"/>
    <w:rsid w:val="65B3C98D"/>
    <w:rsid w:val="65B43A79"/>
    <w:rsid w:val="65B5CCDD"/>
    <w:rsid w:val="65C529EB"/>
    <w:rsid w:val="65C8F3C9"/>
    <w:rsid w:val="65D31E2C"/>
    <w:rsid w:val="65DA3C27"/>
    <w:rsid w:val="65DAC3A8"/>
    <w:rsid w:val="65DAF93E"/>
    <w:rsid w:val="65DB3117"/>
    <w:rsid w:val="65DB5FE2"/>
    <w:rsid w:val="65E9C528"/>
    <w:rsid w:val="65EA89CA"/>
    <w:rsid w:val="65EC6500"/>
    <w:rsid w:val="65ED4CCB"/>
    <w:rsid w:val="65EDAD1F"/>
    <w:rsid w:val="65EF73BC"/>
    <w:rsid w:val="65F53D0A"/>
    <w:rsid w:val="65F82337"/>
    <w:rsid w:val="65FA81BD"/>
    <w:rsid w:val="65FC6B4B"/>
    <w:rsid w:val="65FE5098"/>
    <w:rsid w:val="66009BFE"/>
    <w:rsid w:val="6608BDB3"/>
    <w:rsid w:val="660EAAB1"/>
    <w:rsid w:val="660F53FC"/>
    <w:rsid w:val="66104CEE"/>
    <w:rsid w:val="6615ADA2"/>
    <w:rsid w:val="661B60DE"/>
    <w:rsid w:val="661D9F93"/>
    <w:rsid w:val="661F9810"/>
    <w:rsid w:val="66249D5A"/>
    <w:rsid w:val="66286C74"/>
    <w:rsid w:val="662A017A"/>
    <w:rsid w:val="662E9047"/>
    <w:rsid w:val="6634C335"/>
    <w:rsid w:val="663619A1"/>
    <w:rsid w:val="663A499E"/>
    <w:rsid w:val="66432147"/>
    <w:rsid w:val="66462260"/>
    <w:rsid w:val="664C0E9B"/>
    <w:rsid w:val="664FEF29"/>
    <w:rsid w:val="6652CE42"/>
    <w:rsid w:val="66551DEC"/>
    <w:rsid w:val="66581EF1"/>
    <w:rsid w:val="6665FF5F"/>
    <w:rsid w:val="667A8950"/>
    <w:rsid w:val="667D7AED"/>
    <w:rsid w:val="66838E32"/>
    <w:rsid w:val="668B2894"/>
    <w:rsid w:val="6690F14C"/>
    <w:rsid w:val="6692613C"/>
    <w:rsid w:val="669671BF"/>
    <w:rsid w:val="6696A896"/>
    <w:rsid w:val="6697BFC7"/>
    <w:rsid w:val="669954C3"/>
    <w:rsid w:val="669DD84D"/>
    <w:rsid w:val="66A1D19D"/>
    <w:rsid w:val="66A88D7F"/>
    <w:rsid w:val="66AA8E50"/>
    <w:rsid w:val="66AB997B"/>
    <w:rsid w:val="66B055D1"/>
    <w:rsid w:val="66B1202A"/>
    <w:rsid w:val="66B5529B"/>
    <w:rsid w:val="66B83900"/>
    <w:rsid w:val="66CA0167"/>
    <w:rsid w:val="66CE47E7"/>
    <w:rsid w:val="66D3F155"/>
    <w:rsid w:val="66D846A5"/>
    <w:rsid w:val="66D8FD41"/>
    <w:rsid w:val="66DA7189"/>
    <w:rsid w:val="66DB2CD1"/>
    <w:rsid w:val="66E0BAA8"/>
    <w:rsid w:val="66F22826"/>
    <w:rsid w:val="66F650E7"/>
    <w:rsid w:val="66F76F47"/>
    <w:rsid w:val="66FC619A"/>
    <w:rsid w:val="66FDFDB8"/>
    <w:rsid w:val="66FE073E"/>
    <w:rsid w:val="67006962"/>
    <w:rsid w:val="6702373F"/>
    <w:rsid w:val="670D91DE"/>
    <w:rsid w:val="670DD9E5"/>
    <w:rsid w:val="670E18A3"/>
    <w:rsid w:val="6711A3CB"/>
    <w:rsid w:val="6712B323"/>
    <w:rsid w:val="6713E58A"/>
    <w:rsid w:val="6714E996"/>
    <w:rsid w:val="67178385"/>
    <w:rsid w:val="672CD876"/>
    <w:rsid w:val="672F44CB"/>
    <w:rsid w:val="6730E956"/>
    <w:rsid w:val="6735342E"/>
    <w:rsid w:val="6743661E"/>
    <w:rsid w:val="6744127C"/>
    <w:rsid w:val="6746C7E6"/>
    <w:rsid w:val="6746C7EF"/>
    <w:rsid w:val="67475574"/>
    <w:rsid w:val="67481E50"/>
    <w:rsid w:val="674AA300"/>
    <w:rsid w:val="674E3C5A"/>
    <w:rsid w:val="67712233"/>
    <w:rsid w:val="6778C66E"/>
    <w:rsid w:val="677A0C97"/>
    <w:rsid w:val="6784C94B"/>
    <w:rsid w:val="6785075A"/>
    <w:rsid w:val="67854FA3"/>
    <w:rsid w:val="67865946"/>
    <w:rsid w:val="6787400F"/>
    <w:rsid w:val="678A546B"/>
    <w:rsid w:val="678A673B"/>
    <w:rsid w:val="678C06EC"/>
    <w:rsid w:val="678DF902"/>
    <w:rsid w:val="67904251"/>
    <w:rsid w:val="6796D7DC"/>
    <w:rsid w:val="679BFE12"/>
    <w:rsid w:val="67A5C516"/>
    <w:rsid w:val="67A770FC"/>
    <w:rsid w:val="67A91E98"/>
    <w:rsid w:val="67BB72CE"/>
    <w:rsid w:val="67BDD208"/>
    <w:rsid w:val="67C20FC3"/>
    <w:rsid w:val="67C3A400"/>
    <w:rsid w:val="67CA0756"/>
    <w:rsid w:val="67D02C4D"/>
    <w:rsid w:val="67D02E9B"/>
    <w:rsid w:val="67D17672"/>
    <w:rsid w:val="67D21FC4"/>
    <w:rsid w:val="67D5A57D"/>
    <w:rsid w:val="67E9709B"/>
    <w:rsid w:val="67EB2CEC"/>
    <w:rsid w:val="67ED11CD"/>
    <w:rsid w:val="67EE0905"/>
    <w:rsid w:val="67EEB378"/>
    <w:rsid w:val="67F17DA5"/>
    <w:rsid w:val="67FD1E3B"/>
    <w:rsid w:val="67FFE8BF"/>
    <w:rsid w:val="68036531"/>
    <w:rsid w:val="68048E87"/>
    <w:rsid w:val="681464DC"/>
    <w:rsid w:val="6814EF87"/>
    <w:rsid w:val="682154C6"/>
    <w:rsid w:val="682AE084"/>
    <w:rsid w:val="682C6C99"/>
    <w:rsid w:val="6830E26F"/>
    <w:rsid w:val="6834E8EA"/>
    <w:rsid w:val="68370B9D"/>
    <w:rsid w:val="6838E8E7"/>
    <w:rsid w:val="68398A56"/>
    <w:rsid w:val="683A57DF"/>
    <w:rsid w:val="6854D4AC"/>
    <w:rsid w:val="68562E7A"/>
    <w:rsid w:val="68586879"/>
    <w:rsid w:val="685F2132"/>
    <w:rsid w:val="685F7D7D"/>
    <w:rsid w:val="6865C2FA"/>
    <w:rsid w:val="68668082"/>
    <w:rsid w:val="686C1869"/>
    <w:rsid w:val="68775B73"/>
    <w:rsid w:val="6878519B"/>
    <w:rsid w:val="687ED543"/>
    <w:rsid w:val="688111DC"/>
    <w:rsid w:val="6885233D"/>
    <w:rsid w:val="688A2E6E"/>
    <w:rsid w:val="68930FFE"/>
    <w:rsid w:val="68992F70"/>
    <w:rsid w:val="689B89CC"/>
    <w:rsid w:val="68A1F496"/>
    <w:rsid w:val="68A41580"/>
    <w:rsid w:val="68A48536"/>
    <w:rsid w:val="68B02DAD"/>
    <w:rsid w:val="68B0F3B4"/>
    <w:rsid w:val="68B7F71F"/>
    <w:rsid w:val="68BCFC48"/>
    <w:rsid w:val="68BDC5FC"/>
    <w:rsid w:val="68BDFA9D"/>
    <w:rsid w:val="68CE8398"/>
    <w:rsid w:val="68CF62C2"/>
    <w:rsid w:val="68D3C0EA"/>
    <w:rsid w:val="68D544B1"/>
    <w:rsid w:val="68D8DAEE"/>
    <w:rsid w:val="68DA5A26"/>
    <w:rsid w:val="68DC2400"/>
    <w:rsid w:val="68DD6103"/>
    <w:rsid w:val="68E53DA0"/>
    <w:rsid w:val="68E5FD31"/>
    <w:rsid w:val="68F0CFBB"/>
    <w:rsid w:val="68F40F30"/>
    <w:rsid w:val="68FE6089"/>
    <w:rsid w:val="69000162"/>
    <w:rsid w:val="69062E65"/>
    <w:rsid w:val="69064F77"/>
    <w:rsid w:val="6910C8E9"/>
    <w:rsid w:val="691222EA"/>
    <w:rsid w:val="691BC0BF"/>
    <w:rsid w:val="69206362"/>
    <w:rsid w:val="692620FA"/>
    <w:rsid w:val="69283BFE"/>
    <w:rsid w:val="69300148"/>
    <w:rsid w:val="693A4FF3"/>
    <w:rsid w:val="693C49B0"/>
    <w:rsid w:val="693D91CD"/>
    <w:rsid w:val="693F1DEA"/>
    <w:rsid w:val="694AAE3A"/>
    <w:rsid w:val="694E1464"/>
    <w:rsid w:val="694F6AE5"/>
    <w:rsid w:val="6950C53B"/>
    <w:rsid w:val="6950D477"/>
    <w:rsid w:val="695311FB"/>
    <w:rsid w:val="6953D892"/>
    <w:rsid w:val="695F6C9F"/>
    <w:rsid w:val="6966A326"/>
    <w:rsid w:val="696FC3A2"/>
    <w:rsid w:val="69710652"/>
    <w:rsid w:val="69719FB4"/>
    <w:rsid w:val="697332C6"/>
    <w:rsid w:val="69842FD1"/>
    <w:rsid w:val="698575B3"/>
    <w:rsid w:val="69915A57"/>
    <w:rsid w:val="6997A328"/>
    <w:rsid w:val="6998A6F4"/>
    <w:rsid w:val="699E379E"/>
    <w:rsid w:val="69A7F4FE"/>
    <w:rsid w:val="69ACF461"/>
    <w:rsid w:val="69BBD861"/>
    <w:rsid w:val="69BFAB57"/>
    <w:rsid w:val="69C0FACA"/>
    <w:rsid w:val="69C4142E"/>
    <w:rsid w:val="69C51AFF"/>
    <w:rsid w:val="69C86DD0"/>
    <w:rsid w:val="69CC850C"/>
    <w:rsid w:val="69CEEB39"/>
    <w:rsid w:val="69DB441B"/>
    <w:rsid w:val="69DC22E3"/>
    <w:rsid w:val="69E0F940"/>
    <w:rsid w:val="69E31598"/>
    <w:rsid w:val="69EA88F2"/>
    <w:rsid w:val="69EC2911"/>
    <w:rsid w:val="69F84591"/>
    <w:rsid w:val="69FBACB5"/>
    <w:rsid w:val="6A019158"/>
    <w:rsid w:val="6A04AD45"/>
    <w:rsid w:val="6A09A067"/>
    <w:rsid w:val="6A0F7A2D"/>
    <w:rsid w:val="6A157ADE"/>
    <w:rsid w:val="6A15C910"/>
    <w:rsid w:val="6A20F5E7"/>
    <w:rsid w:val="6A23C803"/>
    <w:rsid w:val="6A34DDDD"/>
    <w:rsid w:val="6A3EF8C5"/>
    <w:rsid w:val="6A4011E6"/>
    <w:rsid w:val="6A41FE7D"/>
    <w:rsid w:val="6A43BA01"/>
    <w:rsid w:val="6A4723DA"/>
    <w:rsid w:val="6A4FC7F3"/>
    <w:rsid w:val="6A53F080"/>
    <w:rsid w:val="6A545D85"/>
    <w:rsid w:val="6A57C91A"/>
    <w:rsid w:val="6A5DBB15"/>
    <w:rsid w:val="6A5E30B9"/>
    <w:rsid w:val="6A648C0F"/>
    <w:rsid w:val="6A65A889"/>
    <w:rsid w:val="6A679526"/>
    <w:rsid w:val="6A6A4114"/>
    <w:rsid w:val="6A6B7A42"/>
    <w:rsid w:val="6A6CA1CF"/>
    <w:rsid w:val="6A6F2704"/>
    <w:rsid w:val="6A6F548D"/>
    <w:rsid w:val="6A795DAC"/>
    <w:rsid w:val="6A7AA967"/>
    <w:rsid w:val="6A7C9940"/>
    <w:rsid w:val="6A7E65C4"/>
    <w:rsid w:val="6A7F362B"/>
    <w:rsid w:val="6A7F680D"/>
    <w:rsid w:val="6A899CA0"/>
    <w:rsid w:val="6A8BC2B2"/>
    <w:rsid w:val="6A8BECE7"/>
    <w:rsid w:val="6A8C3474"/>
    <w:rsid w:val="6A8D5C06"/>
    <w:rsid w:val="6A8F5446"/>
    <w:rsid w:val="6A9414FB"/>
    <w:rsid w:val="6A97ECF4"/>
    <w:rsid w:val="6A9D8888"/>
    <w:rsid w:val="6AA02364"/>
    <w:rsid w:val="6AA136E0"/>
    <w:rsid w:val="6AA312EF"/>
    <w:rsid w:val="6AA87D5E"/>
    <w:rsid w:val="6AA96E5C"/>
    <w:rsid w:val="6AAB3382"/>
    <w:rsid w:val="6AAB6B4C"/>
    <w:rsid w:val="6AAF0BA2"/>
    <w:rsid w:val="6AB181A0"/>
    <w:rsid w:val="6AB51A62"/>
    <w:rsid w:val="6ABA2CBB"/>
    <w:rsid w:val="6AC2D499"/>
    <w:rsid w:val="6AD075DF"/>
    <w:rsid w:val="6AD39BBE"/>
    <w:rsid w:val="6AD63D6D"/>
    <w:rsid w:val="6AE5C987"/>
    <w:rsid w:val="6AE68D0B"/>
    <w:rsid w:val="6AE8D832"/>
    <w:rsid w:val="6AEB267E"/>
    <w:rsid w:val="6AECD157"/>
    <w:rsid w:val="6AEEF002"/>
    <w:rsid w:val="6AF3D201"/>
    <w:rsid w:val="6AFDDDB2"/>
    <w:rsid w:val="6B02C2E7"/>
    <w:rsid w:val="6B0C40F4"/>
    <w:rsid w:val="6B10EF89"/>
    <w:rsid w:val="6B124A3C"/>
    <w:rsid w:val="6B12B8FF"/>
    <w:rsid w:val="6B172871"/>
    <w:rsid w:val="6B17FECC"/>
    <w:rsid w:val="6B1A7D57"/>
    <w:rsid w:val="6B1CD32D"/>
    <w:rsid w:val="6B1E7F3A"/>
    <w:rsid w:val="6B1FD22A"/>
    <w:rsid w:val="6B2072D0"/>
    <w:rsid w:val="6B2703CC"/>
    <w:rsid w:val="6B28BF02"/>
    <w:rsid w:val="6B29140B"/>
    <w:rsid w:val="6B2C8527"/>
    <w:rsid w:val="6B2DE4D7"/>
    <w:rsid w:val="6B30A020"/>
    <w:rsid w:val="6B31A5CA"/>
    <w:rsid w:val="6B34C45F"/>
    <w:rsid w:val="6B353DAB"/>
    <w:rsid w:val="6B395AA6"/>
    <w:rsid w:val="6B39FC5F"/>
    <w:rsid w:val="6B3C2640"/>
    <w:rsid w:val="6B3EE79C"/>
    <w:rsid w:val="6B3F2578"/>
    <w:rsid w:val="6B424EB6"/>
    <w:rsid w:val="6B518458"/>
    <w:rsid w:val="6B5804DC"/>
    <w:rsid w:val="6B60099F"/>
    <w:rsid w:val="6B641227"/>
    <w:rsid w:val="6B68F2ED"/>
    <w:rsid w:val="6B6A3C89"/>
    <w:rsid w:val="6B6D26CA"/>
    <w:rsid w:val="6B6D9675"/>
    <w:rsid w:val="6B77998E"/>
    <w:rsid w:val="6B7AD31A"/>
    <w:rsid w:val="6B863983"/>
    <w:rsid w:val="6B8A5D2C"/>
    <w:rsid w:val="6B92DC5B"/>
    <w:rsid w:val="6B9377CC"/>
    <w:rsid w:val="6B980483"/>
    <w:rsid w:val="6B9E3069"/>
    <w:rsid w:val="6B9F0C5E"/>
    <w:rsid w:val="6BA0CAB7"/>
    <w:rsid w:val="6BA11DED"/>
    <w:rsid w:val="6BA12E70"/>
    <w:rsid w:val="6BA901F3"/>
    <w:rsid w:val="6BB2CEA4"/>
    <w:rsid w:val="6BBBE5B0"/>
    <w:rsid w:val="6BC25A26"/>
    <w:rsid w:val="6BC2ED13"/>
    <w:rsid w:val="6BC6ECC3"/>
    <w:rsid w:val="6BC99A3D"/>
    <w:rsid w:val="6BC9D726"/>
    <w:rsid w:val="6BD8221F"/>
    <w:rsid w:val="6BDDD6AC"/>
    <w:rsid w:val="6BE4F4BA"/>
    <w:rsid w:val="6BE6C6D3"/>
    <w:rsid w:val="6BEF0571"/>
    <w:rsid w:val="6BF049D1"/>
    <w:rsid w:val="6BF28B2D"/>
    <w:rsid w:val="6BF2C318"/>
    <w:rsid w:val="6BF64E1D"/>
    <w:rsid w:val="6BFE4B58"/>
    <w:rsid w:val="6BFEA6C1"/>
    <w:rsid w:val="6C0405D3"/>
    <w:rsid w:val="6C0593EE"/>
    <w:rsid w:val="6C0887A4"/>
    <w:rsid w:val="6C0ACB2B"/>
    <w:rsid w:val="6C0E5889"/>
    <w:rsid w:val="6C110E09"/>
    <w:rsid w:val="6C140CFA"/>
    <w:rsid w:val="6C15E0CE"/>
    <w:rsid w:val="6C279D52"/>
    <w:rsid w:val="6C2C0BDF"/>
    <w:rsid w:val="6C2C147B"/>
    <w:rsid w:val="6C2DA2B3"/>
    <w:rsid w:val="6C2FF5D6"/>
    <w:rsid w:val="6C33D042"/>
    <w:rsid w:val="6C3459EE"/>
    <w:rsid w:val="6C3520BC"/>
    <w:rsid w:val="6C3C3411"/>
    <w:rsid w:val="6C3C5340"/>
    <w:rsid w:val="6C3DB860"/>
    <w:rsid w:val="6C469197"/>
    <w:rsid w:val="6C4EF2C5"/>
    <w:rsid w:val="6C56F2CD"/>
    <w:rsid w:val="6C67297A"/>
    <w:rsid w:val="6C6FE015"/>
    <w:rsid w:val="6C72E44F"/>
    <w:rsid w:val="6C79BA02"/>
    <w:rsid w:val="6C82ACF3"/>
    <w:rsid w:val="6C83B513"/>
    <w:rsid w:val="6C87ACD0"/>
    <w:rsid w:val="6C89E0BE"/>
    <w:rsid w:val="6C8ACBEC"/>
    <w:rsid w:val="6C8AF766"/>
    <w:rsid w:val="6C8BAA1C"/>
    <w:rsid w:val="6C8F5F9B"/>
    <w:rsid w:val="6C949C0B"/>
    <w:rsid w:val="6CA01ED2"/>
    <w:rsid w:val="6CA37C39"/>
    <w:rsid w:val="6CC3E92D"/>
    <w:rsid w:val="6CCC2AB1"/>
    <w:rsid w:val="6CD3D834"/>
    <w:rsid w:val="6CE5AFF6"/>
    <w:rsid w:val="6CE775AD"/>
    <w:rsid w:val="6CE7C149"/>
    <w:rsid w:val="6CE7D3AC"/>
    <w:rsid w:val="6D00861F"/>
    <w:rsid w:val="6D01D4AA"/>
    <w:rsid w:val="6D02C79E"/>
    <w:rsid w:val="6D0394CC"/>
    <w:rsid w:val="6D07C5C2"/>
    <w:rsid w:val="6D0B9A0E"/>
    <w:rsid w:val="6D0C2B23"/>
    <w:rsid w:val="6D0D09DF"/>
    <w:rsid w:val="6D0DD589"/>
    <w:rsid w:val="6D0E3B24"/>
    <w:rsid w:val="6D143202"/>
    <w:rsid w:val="6D144591"/>
    <w:rsid w:val="6D248A0F"/>
    <w:rsid w:val="6D377202"/>
    <w:rsid w:val="6D41869E"/>
    <w:rsid w:val="6D43B62A"/>
    <w:rsid w:val="6D456246"/>
    <w:rsid w:val="6D47100B"/>
    <w:rsid w:val="6D4C146F"/>
    <w:rsid w:val="6D4D6650"/>
    <w:rsid w:val="6D4DD52F"/>
    <w:rsid w:val="6D4FB550"/>
    <w:rsid w:val="6D524195"/>
    <w:rsid w:val="6D538945"/>
    <w:rsid w:val="6D56CFD5"/>
    <w:rsid w:val="6D5C7AF3"/>
    <w:rsid w:val="6D71863D"/>
    <w:rsid w:val="6D71C6C0"/>
    <w:rsid w:val="6D729149"/>
    <w:rsid w:val="6D856822"/>
    <w:rsid w:val="6D863204"/>
    <w:rsid w:val="6D959222"/>
    <w:rsid w:val="6D9CA215"/>
    <w:rsid w:val="6DA0A208"/>
    <w:rsid w:val="6DA77279"/>
    <w:rsid w:val="6DA8ADD3"/>
    <w:rsid w:val="6DBF9591"/>
    <w:rsid w:val="6DC49CAD"/>
    <w:rsid w:val="6DCACFA2"/>
    <w:rsid w:val="6DCB485E"/>
    <w:rsid w:val="6DCBC2F4"/>
    <w:rsid w:val="6DCC7489"/>
    <w:rsid w:val="6DCC7716"/>
    <w:rsid w:val="6DD85486"/>
    <w:rsid w:val="6DD8D88F"/>
    <w:rsid w:val="6DDC06D8"/>
    <w:rsid w:val="6DE5A477"/>
    <w:rsid w:val="6DF95AB4"/>
    <w:rsid w:val="6DFDBB4A"/>
    <w:rsid w:val="6E11BCCA"/>
    <w:rsid w:val="6E1709B2"/>
    <w:rsid w:val="6E19E531"/>
    <w:rsid w:val="6E1A2721"/>
    <w:rsid w:val="6E208293"/>
    <w:rsid w:val="6E241DBD"/>
    <w:rsid w:val="6E26D0C2"/>
    <w:rsid w:val="6E2704AC"/>
    <w:rsid w:val="6E2D07E9"/>
    <w:rsid w:val="6E324ACB"/>
    <w:rsid w:val="6E33A35C"/>
    <w:rsid w:val="6E44E74F"/>
    <w:rsid w:val="6E5B6C08"/>
    <w:rsid w:val="6E5D78E7"/>
    <w:rsid w:val="6E647699"/>
    <w:rsid w:val="6E65C9EA"/>
    <w:rsid w:val="6E6991A0"/>
    <w:rsid w:val="6E6F6D7E"/>
    <w:rsid w:val="6E6F89BD"/>
    <w:rsid w:val="6E7B24F3"/>
    <w:rsid w:val="6E84E13B"/>
    <w:rsid w:val="6E84F2EB"/>
    <w:rsid w:val="6E866068"/>
    <w:rsid w:val="6E891361"/>
    <w:rsid w:val="6E8ADA2A"/>
    <w:rsid w:val="6E97D52B"/>
    <w:rsid w:val="6EA416AF"/>
    <w:rsid w:val="6EA4A517"/>
    <w:rsid w:val="6EA797B3"/>
    <w:rsid w:val="6EACEF59"/>
    <w:rsid w:val="6EB44D78"/>
    <w:rsid w:val="6EB60CE2"/>
    <w:rsid w:val="6EB82EC6"/>
    <w:rsid w:val="6EB9AD2D"/>
    <w:rsid w:val="6EBDAD90"/>
    <w:rsid w:val="6EBE3B39"/>
    <w:rsid w:val="6EC0E48F"/>
    <w:rsid w:val="6EC33683"/>
    <w:rsid w:val="6EC7034F"/>
    <w:rsid w:val="6EC7057D"/>
    <w:rsid w:val="6ECCF85B"/>
    <w:rsid w:val="6ECD6419"/>
    <w:rsid w:val="6ED8CEAD"/>
    <w:rsid w:val="6EDB9D4C"/>
    <w:rsid w:val="6EDD0C4A"/>
    <w:rsid w:val="6EDD13D9"/>
    <w:rsid w:val="6EDDD818"/>
    <w:rsid w:val="6EE00A01"/>
    <w:rsid w:val="6EE18C6F"/>
    <w:rsid w:val="6EE80ADF"/>
    <w:rsid w:val="6EE8C679"/>
    <w:rsid w:val="6EEBEFB3"/>
    <w:rsid w:val="6EEEA4BB"/>
    <w:rsid w:val="6EF24CF5"/>
    <w:rsid w:val="6EF8FB74"/>
    <w:rsid w:val="6EFE7F22"/>
    <w:rsid w:val="6F0130DD"/>
    <w:rsid w:val="6F01BDE3"/>
    <w:rsid w:val="6F0AE77C"/>
    <w:rsid w:val="6F0F21A8"/>
    <w:rsid w:val="6F12779C"/>
    <w:rsid w:val="6F1384EF"/>
    <w:rsid w:val="6F17A60D"/>
    <w:rsid w:val="6F18F04F"/>
    <w:rsid w:val="6F196D9B"/>
    <w:rsid w:val="6F241519"/>
    <w:rsid w:val="6F256BC2"/>
    <w:rsid w:val="6F27A9C1"/>
    <w:rsid w:val="6F2AE87C"/>
    <w:rsid w:val="6F2AE9BE"/>
    <w:rsid w:val="6F2DB511"/>
    <w:rsid w:val="6F2DF57A"/>
    <w:rsid w:val="6F2E1816"/>
    <w:rsid w:val="6F37A235"/>
    <w:rsid w:val="6F409E6E"/>
    <w:rsid w:val="6F440642"/>
    <w:rsid w:val="6F481857"/>
    <w:rsid w:val="6F64B3B8"/>
    <w:rsid w:val="6F65038E"/>
    <w:rsid w:val="6F665F91"/>
    <w:rsid w:val="6F66B7E2"/>
    <w:rsid w:val="6F671CB6"/>
    <w:rsid w:val="6F6D4FCE"/>
    <w:rsid w:val="6F70CE76"/>
    <w:rsid w:val="6F738575"/>
    <w:rsid w:val="6F78F0AB"/>
    <w:rsid w:val="6F79117F"/>
    <w:rsid w:val="6F79B128"/>
    <w:rsid w:val="6F7AB148"/>
    <w:rsid w:val="6F7BCD24"/>
    <w:rsid w:val="6F7DFFBA"/>
    <w:rsid w:val="6F8D6692"/>
    <w:rsid w:val="6F8EB347"/>
    <w:rsid w:val="6F94D25D"/>
    <w:rsid w:val="6F9E4B51"/>
    <w:rsid w:val="6FA0DE48"/>
    <w:rsid w:val="6FA330CD"/>
    <w:rsid w:val="6FB325F5"/>
    <w:rsid w:val="6FB6EFB0"/>
    <w:rsid w:val="6FB85EBF"/>
    <w:rsid w:val="6FBE59CA"/>
    <w:rsid w:val="6FC2DD81"/>
    <w:rsid w:val="6FC38748"/>
    <w:rsid w:val="6FC6130F"/>
    <w:rsid w:val="6FDBD6EF"/>
    <w:rsid w:val="6FDC02E6"/>
    <w:rsid w:val="6FE0D557"/>
    <w:rsid w:val="6FE24CAB"/>
    <w:rsid w:val="6FE603BB"/>
    <w:rsid w:val="6FECD7AD"/>
    <w:rsid w:val="6FEDDF55"/>
    <w:rsid w:val="6FFC2E07"/>
    <w:rsid w:val="6FFF012E"/>
    <w:rsid w:val="7003BAAA"/>
    <w:rsid w:val="7008605E"/>
    <w:rsid w:val="700C404C"/>
    <w:rsid w:val="7014725F"/>
    <w:rsid w:val="701CE6D3"/>
    <w:rsid w:val="701DC851"/>
    <w:rsid w:val="70267760"/>
    <w:rsid w:val="702B3A43"/>
    <w:rsid w:val="70301166"/>
    <w:rsid w:val="7033E77B"/>
    <w:rsid w:val="70344F92"/>
    <w:rsid w:val="703A6D8E"/>
    <w:rsid w:val="703B447B"/>
    <w:rsid w:val="703EBFE2"/>
    <w:rsid w:val="7041213F"/>
    <w:rsid w:val="704311E4"/>
    <w:rsid w:val="7044430B"/>
    <w:rsid w:val="7055DCD3"/>
    <w:rsid w:val="705AE172"/>
    <w:rsid w:val="705C31C9"/>
    <w:rsid w:val="7065B83F"/>
    <w:rsid w:val="70666BE7"/>
    <w:rsid w:val="70712DBB"/>
    <w:rsid w:val="707865C0"/>
    <w:rsid w:val="707927FE"/>
    <w:rsid w:val="707B239F"/>
    <w:rsid w:val="707CCAAD"/>
    <w:rsid w:val="708016A8"/>
    <w:rsid w:val="7084B872"/>
    <w:rsid w:val="708AC4C0"/>
    <w:rsid w:val="708CBD40"/>
    <w:rsid w:val="708DDB07"/>
    <w:rsid w:val="70994FD2"/>
    <w:rsid w:val="709F2750"/>
    <w:rsid w:val="70A4DD47"/>
    <w:rsid w:val="70AA7A33"/>
    <w:rsid w:val="70AB4D56"/>
    <w:rsid w:val="70AC8BD0"/>
    <w:rsid w:val="70AC9D8B"/>
    <w:rsid w:val="70B59539"/>
    <w:rsid w:val="70BD8364"/>
    <w:rsid w:val="70C394A7"/>
    <w:rsid w:val="70C482ED"/>
    <w:rsid w:val="70C97508"/>
    <w:rsid w:val="70C99329"/>
    <w:rsid w:val="70C9F6A6"/>
    <w:rsid w:val="70D8F6DA"/>
    <w:rsid w:val="70DE7981"/>
    <w:rsid w:val="70E1A945"/>
    <w:rsid w:val="70E60FC7"/>
    <w:rsid w:val="70E6440E"/>
    <w:rsid w:val="70E7142F"/>
    <w:rsid w:val="70F13069"/>
    <w:rsid w:val="70F65BA3"/>
    <w:rsid w:val="70F9302A"/>
    <w:rsid w:val="70FA5FAA"/>
    <w:rsid w:val="710297E8"/>
    <w:rsid w:val="710513E0"/>
    <w:rsid w:val="710C2CEE"/>
    <w:rsid w:val="710CE5FF"/>
    <w:rsid w:val="7110E162"/>
    <w:rsid w:val="711D9798"/>
    <w:rsid w:val="711F755E"/>
    <w:rsid w:val="71207270"/>
    <w:rsid w:val="7126A0E3"/>
    <w:rsid w:val="712CA19E"/>
    <w:rsid w:val="712D583D"/>
    <w:rsid w:val="712DB290"/>
    <w:rsid w:val="713EC8EE"/>
    <w:rsid w:val="7147B6E8"/>
    <w:rsid w:val="714C9BC6"/>
    <w:rsid w:val="714F040A"/>
    <w:rsid w:val="71566F87"/>
    <w:rsid w:val="715944CE"/>
    <w:rsid w:val="71666D1C"/>
    <w:rsid w:val="71676371"/>
    <w:rsid w:val="716C18BC"/>
    <w:rsid w:val="716C28D0"/>
    <w:rsid w:val="716D0BDD"/>
    <w:rsid w:val="716D2C16"/>
    <w:rsid w:val="716F6A95"/>
    <w:rsid w:val="71747701"/>
    <w:rsid w:val="7174A5B8"/>
    <w:rsid w:val="7180CABE"/>
    <w:rsid w:val="7188A66B"/>
    <w:rsid w:val="71893E19"/>
    <w:rsid w:val="718C7DE0"/>
    <w:rsid w:val="718D8C7F"/>
    <w:rsid w:val="71948AE0"/>
    <w:rsid w:val="719982FF"/>
    <w:rsid w:val="719DC6DE"/>
    <w:rsid w:val="71A230DB"/>
    <w:rsid w:val="71A88B44"/>
    <w:rsid w:val="71AE5285"/>
    <w:rsid w:val="71BB06CE"/>
    <w:rsid w:val="71BCD71A"/>
    <w:rsid w:val="71D0E697"/>
    <w:rsid w:val="71D4D47D"/>
    <w:rsid w:val="71D6E272"/>
    <w:rsid w:val="71D918CF"/>
    <w:rsid w:val="71D988D3"/>
    <w:rsid w:val="71D9E4DB"/>
    <w:rsid w:val="71DA7C51"/>
    <w:rsid w:val="71DE446F"/>
    <w:rsid w:val="71E18DB1"/>
    <w:rsid w:val="71E8A70E"/>
    <w:rsid w:val="71E9DDFB"/>
    <w:rsid w:val="71EE0EA6"/>
    <w:rsid w:val="71F3A5EC"/>
    <w:rsid w:val="71FAE0D8"/>
    <w:rsid w:val="71FCBE21"/>
    <w:rsid w:val="7200EBCD"/>
    <w:rsid w:val="720818E9"/>
    <w:rsid w:val="72088F02"/>
    <w:rsid w:val="72096AEA"/>
    <w:rsid w:val="72097E69"/>
    <w:rsid w:val="720A085F"/>
    <w:rsid w:val="7218CF6C"/>
    <w:rsid w:val="7219AD5F"/>
    <w:rsid w:val="7224CCC8"/>
    <w:rsid w:val="7225E03C"/>
    <w:rsid w:val="722C0663"/>
    <w:rsid w:val="722DD809"/>
    <w:rsid w:val="7231F775"/>
    <w:rsid w:val="724A21A4"/>
    <w:rsid w:val="724E75CA"/>
    <w:rsid w:val="725034A1"/>
    <w:rsid w:val="72578435"/>
    <w:rsid w:val="7257B886"/>
    <w:rsid w:val="725DC114"/>
    <w:rsid w:val="7262AF4C"/>
    <w:rsid w:val="7262F2DB"/>
    <w:rsid w:val="72681D71"/>
    <w:rsid w:val="726F546F"/>
    <w:rsid w:val="7274293A"/>
    <w:rsid w:val="72745264"/>
    <w:rsid w:val="727790B8"/>
    <w:rsid w:val="7277D839"/>
    <w:rsid w:val="727A6598"/>
    <w:rsid w:val="727FE233"/>
    <w:rsid w:val="7281E871"/>
    <w:rsid w:val="72863C33"/>
    <w:rsid w:val="728DCC59"/>
    <w:rsid w:val="7296B0DA"/>
    <w:rsid w:val="72A88DA6"/>
    <w:rsid w:val="72ABB442"/>
    <w:rsid w:val="72B4B4F0"/>
    <w:rsid w:val="72B9B32E"/>
    <w:rsid w:val="72C43589"/>
    <w:rsid w:val="72C52ED3"/>
    <w:rsid w:val="72C8003A"/>
    <w:rsid w:val="72D3DFC7"/>
    <w:rsid w:val="72DCF019"/>
    <w:rsid w:val="72F0DFD8"/>
    <w:rsid w:val="72F3A444"/>
    <w:rsid w:val="72F67BAC"/>
    <w:rsid w:val="7301718B"/>
    <w:rsid w:val="73059894"/>
    <w:rsid w:val="730ACBC2"/>
    <w:rsid w:val="730E1B3B"/>
    <w:rsid w:val="730E3789"/>
    <w:rsid w:val="73117B5F"/>
    <w:rsid w:val="7311C507"/>
    <w:rsid w:val="73139686"/>
    <w:rsid w:val="7316D27B"/>
    <w:rsid w:val="731BC185"/>
    <w:rsid w:val="731D92AE"/>
    <w:rsid w:val="7329E5B5"/>
    <w:rsid w:val="732DA9E3"/>
    <w:rsid w:val="732DCF23"/>
    <w:rsid w:val="732F22EA"/>
    <w:rsid w:val="73355434"/>
    <w:rsid w:val="73355B2C"/>
    <w:rsid w:val="7338A44A"/>
    <w:rsid w:val="734DAFE0"/>
    <w:rsid w:val="73541ACD"/>
    <w:rsid w:val="7355603C"/>
    <w:rsid w:val="735A9169"/>
    <w:rsid w:val="7368E731"/>
    <w:rsid w:val="736ECFC2"/>
    <w:rsid w:val="7378FEC0"/>
    <w:rsid w:val="737F226F"/>
    <w:rsid w:val="73827AF9"/>
    <w:rsid w:val="7387B09F"/>
    <w:rsid w:val="738EE4EB"/>
    <w:rsid w:val="738FDBEC"/>
    <w:rsid w:val="73933637"/>
    <w:rsid w:val="7393A748"/>
    <w:rsid w:val="7393B8A4"/>
    <w:rsid w:val="7398919D"/>
    <w:rsid w:val="73993314"/>
    <w:rsid w:val="739E51FC"/>
    <w:rsid w:val="73A58AA6"/>
    <w:rsid w:val="73A6F619"/>
    <w:rsid w:val="73ABBCB7"/>
    <w:rsid w:val="73AC791D"/>
    <w:rsid w:val="73B2846A"/>
    <w:rsid w:val="73B31290"/>
    <w:rsid w:val="73B8F391"/>
    <w:rsid w:val="73C5EB10"/>
    <w:rsid w:val="73C96C3C"/>
    <w:rsid w:val="73D35D69"/>
    <w:rsid w:val="73D6FD5A"/>
    <w:rsid w:val="73E0BCD3"/>
    <w:rsid w:val="73E18B77"/>
    <w:rsid w:val="73E1CF1E"/>
    <w:rsid w:val="73E883A7"/>
    <w:rsid w:val="73E9FBC7"/>
    <w:rsid w:val="73EE6443"/>
    <w:rsid w:val="73F34B00"/>
    <w:rsid w:val="73F3CFD5"/>
    <w:rsid w:val="73F442D3"/>
    <w:rsid w:val="73F6FFAA"/>
    <w:rsid w:val="73FDA6E5"/>
    <w:rsid w:val="74028C72"/>
    <w:rsid w:val="7402AFA0"/>
    <w:rsid w:val="74037673"/>
    <w:rsid w:val="74045F8F"/>
    <w:rsid w:val="740ADA75"/>
    <w:rsid w:val="7413B50F"/>
    <w:rsid w:val="741AC6EB"/>
    <w:rsid w:val="741B779D"/>
    <w:rsid w:val="741C3450"/>
    <w:rsid w:val="741F605E"/>
    <w:rsid w:val="7426BE20"/>
    <w:rsid w:val="74296772"/>
    <w:rsid w:val="742C2DC7"/>
    <w:rsid w:val="742DBF99"/>
    <w:rsid w:val="742DFD2E"/>
    <w:rsid w:val="742F93BE"/>
    <w:rsid w:val="7430A912"/>
    <w:rsid w:val="7432F248"/>
    <w:rsid w:val="7435B6E7"/>
    <w:rsid w:val="743D6D2B"/>
    <w:rsid w:val="743D8675"/>
    <w:rsid w:val="74498055"/>
    <w:rsid w:val="744C9EF7"/>
    <w:rsid w:val="745359EA"/>
    <w:rsid w:val="74558A4C"/>
    <w:rsid w:val="745F4B04"/>
    <w:rsid w:val="74633DA3"/>
    <w:rsid w:val="7464BA90"/>
    <w:rsid w:val="74681792"/>
    <w:rsid w:val="746BC8DD"/>
    <w:rsid w:val="746D9896"/>
    <w:rsid w:val="7470E8BB"/>
    <w:rsid w:val="747589AE"/>
    <w:rsid w:val="74776D83"/>
    <w:rsid w:val="74799982"/>
    <w:rsid w:val="747FB71E"/>
    <w:rsid w:val="748C0F81"/>
    <w:rsid w:val="748E44B4"/>
    <w:rsid w:val="74945137"/>
    <w:rsid w:val="749CE6F6"/>
    <w:rsid w:val="749D5E81"/>
    <w:rsid w:val="74A003F3"/>
    <w:rsid w:val="74B9D45F"/>
    <w:rsid w:val="74C2FA57"/>
    <w:rsid w:val="74C76D20"/>
    <w:rsid w:val="74CA46F8"/>
    <w:rsid w:val="74CCD1BF"/>
    <w:rsid w:val="74CF6A39"/>
    <w:rsid w:val="74D1651D"/>
    <w:rsid w:val="74D9C482"/>
    <w:rsid w:val="74E57CED"/>
    <w:rsid w:val="74E83415"/>
    <w:rsid w:val="74EE01ED"/>
    <w:rsid w:val="74F63E38"/>
    <w:rsid w:val="74F69EEA"/>
    <w:rsid w:val="74F93FA3"/>
    <w:rsid w:val="75032D60"/>
    <w:rsid w:val="75046657"/>
    <w:rsid w:val="7509BDEF"/>
    <w:rsid w:val="751DC42F"/>
    <w:rsid w:val="752498FE"/>
    <w:rsid w:val="7527E434"/>
    <w:rsid w:val="7534A7B9"/>
    <w:rsid w:val="7535D7BB"/>
    <w:rsid w:val="753FF71B"/>
    <w:rsid w:val="75424856"/>
    <w:rsid w:val="7542F7DB"/>
    <w:rsid w:val="75434752"/>
    <w:rsid w:val="7544E1DB"/>
    <w:rsid w:val="75489CE3"/>
    <w:rsid w:val="754EF398"/>
    <w:rsid w:val="7556B0B6"/>
    <w:rsid w:val="755C914A"/>
    <w:rsid w:val="75616295"/>
    <w:rsid w:val="7568BF95"/>
    <w:rsid w:val="756940B3"/>
    <w:rsid w:val="756FBECF"/>
    <w:rsid w:val="757189C4"/>
    <w:rsid w:val="7576F181"/>
    <w:rsid w:val="757FCFEC"/>
    <w:rsid w:val="75865C3C"/>
    <w:rsid w:val="758785B1"/>
    <w:rsid w:val="75898253"/>
    <w:rsid w:val="758A580B"/>
    <w:rsid w:val="758D8B01"/>
    <w:rsid w:val="758E4772"/>
    <w:rsid w:val="758E5157"/>
    <w:rsid w:val="75945D5A"/>
    <w:rsid w:val="7596338C"/>
    <w:rsid w:val="759AE3A9"/>
    <w:rsid w:val="75A0AEEA"/>
    <w:rsid w:val="75A5244C"/>
    <w:rsid w:val="75A77BFF"/>
    <w:rsid w:val="75AE1261"/>
    <w:rsid w:val="75B6B6BD"/>
    <w:rsid w:val="75BA57B0"/>
    <w:rsid w:val="75BE9A8B"/>
    <w:rsid w:val="75BFD7A7"/>
    <w:rsid w:val="75C26CBC"/>
    <w:rsid w:val="75C649F7"/>
    <w:rsid w:val="75CA9128"/>
    <w:rsid w:val="75D0CC3E"/>
    <w:rsid w:val="75D46815"/>
    <w:rsid w:val="75D4B656"/>
    <w:rsid w:val="75D6DFE6"/>
    <w:rsid w:val="75DDAB7E"/>
    <w:rsid w:val="75E4AB56"/>
    <w:rsid w:val="75E4FAFE"/>
    <w:rsid w:val="75EFFED7"/>
    <w:rsid w:val="75FA55FB"/>
    <w:rsid w:val="76077404"/>
    <w:rsid w:val="760ECA18"/>
    <w:rsid w:val="760F59DB"/>
    <w:rsid w:val="76116F49"/>
    <w:rsid w:val="761333E9"/>
    <w:rsid w:val="7615BF5E"/>
    <w:rsid w:val="761A4C03"/>
    <w:rsid w:val="761A4CC9"/>
    <w:rsid w:val="761F8CF5"/>
    <w:rsid w:val="76218AB8"/>
    <w:rsid w:val="7621CAAF"/>
    <w:rsid w:val="762338EA"/>
    <w:rsid w:val="7623D7D2"/>
    <w:rsid w:val="7624265C"/>
    <w:rsid w:val="76273A9D"/>
    <w:rsid w:val="762A7373"/>
    <w:rsid w:val="762C303B"/>
    <w:rsid w:val="7636E5D2"/>
    <w:rsid w:val="76377B84"/>
    <w:rsid w:val="76432B30"/>
    <w:rsid w:val="7643B82E"/>
    <w:rsid w:val="7645D684"/>
    <w:rsid w:val="764BE681"/>
    <w:rsid w:val="764E604E"/>
    <w:rsid w:val="7654510A"/>
    <w:rsid w:val="76575E67"/>
    <w:rsid w:val="76586D2F"/>
    <w:rsid w:val="765953C4"/>
    <w:rsid w:val="765EA82C"/>
    <w:rsid w:val="76655952"/>
    <w:rsid w:val="766AD368"/>
    <w:rsid w:val="76772465"/>
    <w:rsid w:val="76812B82"/>
    <w:rsid w:val="7683ABAF"/>
    <w:rsid w:val="76941E0A"/>
    <w:rsid w:val="76A1E146"/>
    <w:rsid w:val="76A64FF2"/>
    <w:rsid w:val="76A89F33"/>
    <w:rsid w:val="76AC5DE5"/>
    <w:rsid w:val="76B2802B"/>
    <w:rsid w:val="76B2EDDA"/>
    <w:rsid w:val="76B9111C"/>
    <w:rsid w:val="76B9C32A"/>
    <w:rsid w:val="76BF4BF0"/>
    <w:rsid w:val="76C1BE04"/>
    <w:rsid w:val="76D0C3BE"/>
    <w:rsid w:val="76D127B3"/>
    <w:rsid w:val="76D2201E"/>
    <w:rsid w:val="76D407F6"/>
    <w:rsid w:val="76EBED7C"/>
    <w:rsid w:val="76F64E8D"/>
    <w:rsid w:val="76F9C0F1"/>
    <w:rsid w:val="76FC362E"/>
    <w:rsid w:val="770119D8"/>
    <w:rsid w:val="770ACF0F"/>
    <w:rsid w:val="770C71E0"/>
    <w:rsid w:val="77170855"/>
    <w:rsid w:val="77178604"/>
    <w:rsid w:val="77194A8F"/>
    <w:rsid w:val="7722B325"/>
    <w:rsid w:val="77263B3F"/>
    <w:rsid w:val="77264721"/>
    <w:rsid w:val="7733E67A"/>
    <w:rsid w:val="77383951"/>
    <w:rsid w:val="773AE402"/>
    <w:rsid w:val="773C99FF"/>
    <w:rsid w:val="7745973F"/>
    <w:rsid w:val="7745D1FE"/>
    <w:rsid w:val="7754CCE5"/>
    <w:rsid w:val="775F15EA"/>
    <w:rsid w:val="7764DFBE"/>
    <w:rsid w:val="7769F0E8"/>
    <w:rsid w:val="7774A2C7"/>
    <w:rsid w:val="7776EC88"/>
    <w:rsid w:val="777D0579"/>
    <w:rsid w:val="7784A976"/>
    <w:rsid w:val="77852E8A"/>
    <w:rsid w:val="778B9D27"/>
    <w:rsid w:val="7792A775"/>
    <w:rsid w:val="7796D319"/>
    <w:rsid w:val="7797A8D4"/>
    <w:rsid w:val="77997B8F"/>
    <w:rsid w:val="779D7A2F"/>
    <w:rsid w:val="779E991A"/>
    <w:rsid w:val="77A500AD"/>
    <w:rsid w:val="77A686C6"/>
    <w:rsid w:val="77A7798E"/>
    <w:rsid w:val="77A93642"/>
    <w:rsid w:val="77AC1C5F"/>
    <w:rsid w:val="77B3C055"/>
    <w:rsid w:val="77B49F06"/>
    <w:rsid w:val="77C4E93C"/>
    <w:rsid w:val="77C7BA3C"/>
    <w:rsid w:val="77CF8684"/>
    <w:rsid w:val="77D75D90"/>
    <w:rsid w:val="77D7ABC5"/>
    <w:rsid w:val="77DB7321"/>
    <w:rsid w:val="77E18002"/>
    <w:rsid w:val="77E181E5"/>
    <w:rsid w:val="77E8717B"/>
    <w:rsid w:val="77E950FB"/>
    <w:rsid w:val="77EA867A"/>
    <w:rsid w:val="77EDA055"/>
    <w:rsid w:val="77F60D10"/>
    <w:rsid w:val="78026B0C"/>
    <w:rsid w:val="780CCC01"/>
    <w:rsid w:val="78102DFA"/>
    <w:rsid w:val="7818FDBA"/>
    <w:rsid w:val="781A481E"/>
    <w:rsid w:val="781A70D5"/>
    <w:rsid w:val="781EA432"/>
    <w:rsid w:val="78249008"/>
    <w:rsid w:val="78335F61"/>
    <w:rsid w:val="78358DBC"/>
    <w:rsid w:val="783F706E"/>
    <w:rsid w:val="784EB2F3"/>
    <w:rsid w:val="78500CA2"/>
    <w:rsid w:val="7855EE15"/>
    <w:rsid w:val="78573108"/>
    <w:rsid w:val="7858C2DE"/>
    <w:rsid w:val="785F424C"/>
    <w:rsid w:val="78610231"/>
    <w:rsid w:val="786503A7"/>
    <w:rsid w:val="786565FA"/>
    <w:rsid w:val="786C75EE"/>
    <w:rsid w:val="78706D0C"/>
    <w:rsid w:val="78727953"/>
    <w:rsid w:val="787E6A72"/>
    <w:rsid w:val="788025F4"/>
    <w:rsid w:val="7885D455"/>
    <w:rsid w:val="788DA8DA"/>
    <w:rsid w:val="788F4413"/>
    <w:rsid w:val="789A28A5"/>
    <w:rsid w:val="789CBD15"/>
    <w:rsid w:val="789F48DE"/>
    <w:rsid w:val="789F808B"/>
    <w:rsid w:val="78A47F44"/>
    <w:rsid w:val="78A4D61E"/>
    <w:rsid w:val="78A71CB4"/>
    <w:rsid w:val="78AC4974"/>
    <w:rsid w:val="78AD550E"/>
    <w:rsid w:val="78B5FE82"/>
    <w:rsid w:val="78B8F454"/>
    <w:rsid w:val="78BA041D"/>
    <w:rsid w:val="78BB37AB"/>
    <w:rsid w:val="78BEADE4"/>
    <w:rsid w:val="78BFA869"/>
    <w:rsid w:val="78C04041"/>
    <w:rsid w:val="78C3F925"/>
    <w:rsid w:val="78C902E5"/>
    <w:rsid w:val="78CE1298"/>
    <w:rsid w:val="78CF242E"/>
    <w:rsid w:val="78D28466"/>
    <w:rsid w:val="78D337C2"/>
    <w:rsid w:val="78D4634E"/>
    <w:rsid w:val="78E6AAC5"/>
    <w:rsid w:val="78EE378C"/>
    <w:rsid w:val="78F04476"/>
    <w:rsid w:val="78F078F1"/>
    <w:rsid w:val="78F2E26F"/>
    <w:rsid w:val="78F958D0"/>
    <w:rsid w:val="78FC1AE1"/>
    <w:rsid w:val="7900D0BE"/>
    <w:rsid w:val="7905FAD6"/>
    <w:rsid w:val="790626D2"/>
    <w:rsid w:val="7908CA9D"/>
    <w:rsid w:val="790958C2"/>
    <w:rsid w:val="790B942A"/>
    <w:rsid w:val="79115874"/>
    <w:rsid w:val="79123B93"/>
    <w:rsid w:val="7925F454"/>
    <w:rsid w:val="79275304"/>
    <w:rsid w:val="792AE222"/>
    <w:rsid w:val="792E7FCC"/>
    <w:rsid w:val="7930B49C"/>
    <w:rsid w:val="7930D5A9"/>
    <w:rsid w:val="7931D11D"/>
    <w:rsid w:val="7936F541"/>
    <w:rsid w:val="793BAAAD"/>
    <w:rsid w:val="793BD243"/>
    <w:rsid w:val="79415B23"/>
    <w:rsid w:val="79423297"/>
    <w:rsid w:val="794A61AD"/>
    <w:rsid w:val="79509256"/>
    <w:rsid w:val="795308EC"/>
    <w:rsid w:val="7954006D"/>
    <w:rsid w:val="79554ABF"/>
    <w:rsid w:val="79590632"/>
    <w:rsid w:val="796BC380"/>
    <w:rsid w:val="7973E890"/>
    <w:rsid w:val="797ED233"/>
    <w:rsid w:val="7985DB8B"/>
    <w:rsid w:val="798BD2BF"/>
    <w:rsid w:val="79A9DEBA"/>
    <w:rsid w:val="79AC483F"/>
    <w:rsid w:val="79AD2399"/>
    <w:rsid w:val="79AFCC7F"/>
    <w:rsid w:val="79B31627"/>
    <w:rsid w:val="79B376DB"/>
    <w:rsid w:val="79B9956F"/>
    <w:rsid w:val="79BDECC1"/>
    <w:rsid w:val="79C99566"/>
    <w:rsid w:val="79CEAF78"/>
    <w:rsid w:val="79D0D600"/>
    <w:rsid w:val="79D2D8D8"/>
    <w:rsid w:val="79D4C96A"/>
    <w:rsid w:val="79D99120"/>
    <w:rsid w:val="79DFF490"/>
    <w:rsid w:val="79E0764B"/>
    <w:rsid w:val="79E25E96"/>
    <w:rsid w:val="79E410EA"/>
    <w:rsid w:val="79FA2929"/>
    <w:rsid w:val="79FAA54A"/>
    <w:rsid w:val="7A00AF88"/>
    <w:rsid w:val="7A022AF0"/>
    <w:rsid w:val="7A13E657"/>
    <w:rsid w:val="7A1F7187"/>
    <w:rsid w:val="7A1FE055"/>
    <w:rsid w:val="7A220A0A"/>
    <w:rsid w:val="7A269955"/>
    <w:rsid w:val="7A2B05F8"/>
    <w:rsid w:val="7A2B7EBA"/>
    <w:rsid w:val="7A370939"/>
    <w:rsid w:val="7A389E7E"/>
    <w:rsid w:val="7A41EC31"/>
    <w:rsid w:val="7A476F0A"/>
    <w:rsid w:val="7A4C993C"/>
    <w:rsid w:val="7A4ED8DC"/>
    <w:rsid w:val="7A5888CA"/>
    <w:rsid w:val="7A598F4E"/>
    <w:rsid w:val="7A5E9E62"/>
    <w:rsid w:val="7A697EE1"/>
    <w:rsid w:val="7A6E2341"/>
    <w:rsid w:val="7A6ECE01"/>
    <w:rsid w:val="7A6F84F3"/>
    <w:rsid w:val="7A6FCD5D"/>
    <w:rsid w:val="7A70DDF7"/>
    <w:rsid w:val="7A74A0EE"/>
    <w:rsid w:val="7A7ADC6F"/>
    <w:rsid w:val="7A7C171F"/>
    <w:rsid w:val="7A7CEEF7"/>
    <w:rsid w:val="7A7D2E67"/>
    <w:rsid w:val="7A7D8BF7"/>
    <w:rsid w:val="7A80E77E"/>
    <w:rsid w:val="7A81892B"/>
    <w:rsid w:val="7A820442"/>
    <w:rsid w:val="7A8329FE"/>
    <w:rsid w:val="7A8B142F"/>
    <w:rsid w:val="7A90E101"/>
    <w:rsid w:val="7A929627"/>
    <w:rsid w:val="7AA2F9FC"/>
    <w:rsid w:val="7AA89B63"/>
    <w:rsid w:val="7AABD01D"/>
    <w:rsid w:val="7AAD8D24"/>
    <w:rsid w:val="7AADDD5A"/>
    <w:rsid w:val="7AB1BDB1"/>
    <w:rsid w:val="7AB69F15"/>
    <w:rsid w:val="7AB7A454"/>
    <w:rsid w:val="7ABB8BA3"/>
    <w:rsid w:val="7AC6D9F3"/>
    <w:rsid w:val="7ACC9810"/>
    <w:rsid w:val="7ACDE2CE"/>
    <w:rsid w:val="7ACEE45C"/>
    <w:rsid w:val="7ACEE8C3"/>
    <w:rsid w:val="7AD4CAFA"/>
    <w:rsid w:val="7ADE64E1"/>
    <w:rsid w:val="7AE3FB79"/>
    <w:rsid w:val="7AE6C094"/>
    <w:rsid w:val="7AF0C64D"/>
    <w:rsid w:val="7AFA5BE7"/>
    <w:rsid w:val="7AFECA3A"/>
    <w:rsid w:val="7B03496A"/>
    <w:rsid w:val="7B141045"/>
    <w:rsid w:val="7B1AA802"/>
    <w:rsid w:val="7B2097ED"/>
    <w:rsid w:val="7B2A165A"/>
    <w:rsid w:val="7B2CB56E"/>
    <w:rsid w:val="7B391B3F"/>
    <w:rsid w:val="7B49D1A9"/>
    <w:rsid w:val="7B4C11DF"/>
    <w:rsid w:val="7B536497"/>
    <w:rsid w:val="7B53DD0E"/>
    <w:rsid w:val="7B55F8C8"/>
    <w:rsid w:val="7B5E8908"/>
    <w:rsid w:val="7B60ED53"/>
    <w:rsid w:val="7B643B15"/>
    <w:rsid w:val="7B6B4C7A"/>
    <w:rsid w:val="7B72A785"/>
    <w:rsid w:val="7B7BFDBA"/>
    <w:rsid w:val="7B862DCD"/>
    <w:rsid w:val="7B87F4E1"/>
    <w:rsid w:val="7B8FE64A"/>
    <w:rsid w:val="7B950C71"/>
    <w:rsid w:val="7B98A031"/>
    <w:rsid w:val="7B99F4CC"/>
    <w:rsid w:val="7BABA4E4"/>
    <w:rsid w:val="7BB07254"/>
    <w:rsid w:val="7BB1411F"/>
    <w:rsid w:val="7BB1B633"/>
    <w:rsid w:val="7BB6DF44"/>
    <w:rsid w:val="7BBE33A9"/>
    <w:rsid w:val="7BBEFA11"/>
    <w:rsid w:val="7BD107B2"/>
    <w:rsid w:val="7BD24A0C"/>
    <w:rsid w:val="7BD6073A"/>
    <w:rsid w:val="7BD652F3"/>
    <w:rsid w:val="7BD69538"/>
    <w:rsid w:val="7BE463A0"/>
    <w:rsid w:val="7BE8C5E3"/>
    <w:rsid w:val="7BEAE233"/>
    <w:rsid w:val="7BEAF555"/>
    <w:rsid w:val="7BEF76B7"/>
    <w:rsid w:val="7BEF9955"/>
    <w:rsid w:val="7BF0F4A4"/>
    <w:rsid w:val="7BF5F610"/>
    <w:rsid w:val="7BFBAF54"/>
    <w:rsid w:val="7BFF624F"/>
    <w:rsid w:val="7C012272"/>
    <w:rsid w:val="7C04652D"/>
    <w:rsid w:val="7C081183"/>
    <w:rsid w:val="7C15789D"/>
    <w:rsid w:val="7C1D5617"/>
    <w:rsid w:val="7C1F886D"/>
    <w:rsid w:val="7C200B82"/>
    <w:rsid w:val="7C29187C"/>
    <w:rsid w:val="7C332AEC"/>
    <w:rsid w:val="7C382746"/>
    <w:rsid w:val="7C3CCC55"/>
    <w:rsid w:val="7C3E9018"/>
    <w:rsid w:val="7C42B001"/>
    <w:rsid w:val="7C43B180"/>
    <w:rsid w:val="7C4F0667"/>
    <w:rsid w:val="7C589CDE"/>
    <w:rsid w:val="7C591C18"/>
    <w:rsid w:val="7C59DA71"/>
    <w:rsid w:val="7C6061F8"/>
    <w:rsid w:val="7C61046A"/>
    <w:rsid w:val="7C687752"/>
    <w:rsid w:val="7C6B2CC8"/>
    <w:rsid w:val="7C6F733A"/>
    <w:rsid w:val="7C7213CA"/>
    <w:rsid w:val="7C73C886"/>
    <w:rsid w:val="7C7722DB"/>
    <w:rsid w:val="7C7AA826"/>
    <w:rsid w:val="7C7B4B90"/>
    <w:rsid w:val="7C7F901B"/>
    <w:rsid w:val="7C8730B7"/>
    <w:rsid w:val="7C883D75"/>
    <w:rsid w:val="7C8C139A"/>
    <w:rsid w:val="7C8CF8DB"/>
    <w:rsid w:val="7C8F0B3F"/>
    <w:rsid w:val="7C96FB62"/>
    <w:rsid w:val="7C98DEF5"/>
    <w:rsid w:val="7CA10FA0"/>
    <w:rsid w:val="7CA62C8F"/>
    <w:rsid w:val="7CA65E1B"/>
    <w:rsid w:val="7CA98DB8"/>
    <w:rsid w:val="7CADE80B"/>
    <w:rsid w:val="7CBFA6E2"/>
    <w:rsid w:val="7CC10079"/>
    <w:rsid w:val="7CCA983C"/>
    <w:rsid w:val="7CCC6FDA"/>
    <w:rsid w:val="7CDE0DBC"/>
    <w:rsid w:val="7CE09202"/>
    <w:rsid w:val="7CE1F86F"/>
    <w:rsid w:val="7CE2F488"/>
    <w:rsid w:val="7CE3A0B3"/>
    <w:rsid w:val="7CE4470E"/>
    <w:rsid w:val="7CE6B33B"/>
    <w:rsid w:val="7CE870DB"/>
    <w:rsid w:val="7CE93464"/>
    <w:rsid w:val="7CEC5029"/>
    <w:rsid w:val="7CECBFAB"/>
    <w:rsid w:val="7CF5DAD2"/>
    <w:rsid w:val="7CF7B766"/>
    <w:rsid w:val="7CF80A50"/>
    <w:rsid w:val="7CF8DB3F"/>
    <w:rsid w:val="7CF9CFC0"/>
    <w:rsid w:val="7CFA8DA1"/>
    <w:rsid w:val="7CFAEC41"/>
    <w:rsid w:val="7D01AB38"/>
    <w:rsid w:val="7D083B4C"/>
    <w:rsid w:val="7D162658"/>
    <w:rsid w:val="7D16FCCB"/>
    <w:rsid w:val="7D18FD74"/>
    <w:rsid w:val="7D1BC7B4"/>
    <w:rsid w:val="7D1E784A"/>
    <w:rsid w:val="7D21314D"/>
    <w:rsid w:val="7D2133C8"/>
    <w:rsid w:val="7D2321E7"/>
    <w:rsid w:val="7D2452D1"/>
    <w:rsid w:val="7D25A69B"/>
    <w:rsid w:val="7D263EED"/>
    <w:rsid w:val="7D26E621"/>
    <w:rsid w:val="7D3BB8FE"/>
    <w:rsid w:val="7D45600B"/>
    <w:rsid w:val="7D48AFFD"/>
    <w:rsid w:val="7D4DC024"/>
    <w:rsid w:val="7D549336"/>
    <w:rsid w:val="7D5670F3"/>
    <w:rsid w:val="7D583A93"/>
    <w:rsid w:val="7D5A0FB5"/>
    <w:rsid w:val="7D605965"/>
    <w:rsid w:val="7D60F0B0"/>
    <w:rsid w:val="7D630E67"/>
    <w:rsid w:val="7D653BDD"/>
    <w:rsid w:val="7D657605"/>
    <w:rsid w:val="7D69F446"/>
    <w:rsid w:val="7D6AF3C7"/>
    <w:rsid w:val="7D71EF88"/>
    <w:rsid w:val="7D7A3F63"/>
    <w:rsid w:val="7D7D6B5F"/>
    <w:rsid w:val="7D7DD2D2"/>
    <w:rsid w:val="7D7EE704"/>
    <w:rsid w:val="7D80FD35"/>
    <w:rsid w:val="7D840611"/>
    <w:rsid w:val="7D8F5186"/>
    <w:rsid w:val="7D92B0B3"/>
    <w:rsid w:val="7D92B362"/>
    <w:rsid w:val="7DA268A4"/>
    <w:rsid w:val="7DA715B6"/>
    <w:rsid w:val="7DAA46E0"/>
    <w:rsid w:val="7DB5C235"/>
    <w:rsid w:val="7DB78EA5"/>
    <w:rsid w:val="7DBAF00E"/>
    <w:rsid w:val="7DBC2771"/>
    <w:rsid w:val="7DC77DF6"/>
    <w:rsid w:val="7DC83D61"/>
    <w:rsid w:val="7DCA281A"/>
    <w:rsid w:val="7DD1A8D3"/>
    <w:rsid w:val="7DD1F133"/>
    <w:rsid w:val="7DD4E7F7"/>
    <w:rsid w:val="7DD63E69"/>
    <w:rsid w:val="7DD9DC5C"/>
    <w:rsid w:val="7DDB34FF"/>
    <w:rsid w:val="7DE5273B"/>
    <w:rsid w:val="7DE54967"/>
    <w:rsid w:val="7DE55B7E"/>
    <w:rsid w:val="7DE6A9E5"/>
    <w:rsid w:val="7DF8EDF8"/>
    <w:rsid w:val="7DF920F3"/>
    <w:rsid w:val="7DF9CEAE"/>
    <w:rsid w:val="7DFF7228"/>
    <w:rsid w:val="7E0C9355"/>
    <w:rsid w:val="7E15BCD9"/>
    <w:rsid w:val="7E21B999"/>
    <w:rsid w:val="7E23C635"/>
    <w:rsid w:val="7E256695"/>
    <w:rsid w:val="7E3080F8"/>
    <w:rsid w:val="7E310163"/>
    <w:rsid w:val="7E345FFF"/>
    <w:rsid w:val="7E36C487"/>
    <w:rsid w:val="7E39920C"/>
    <w:rsid w:val="7E3A432A"/>
    <w:rsid w:val="7E3BA28A"/>
    <w:rsid w:val="7E3ED22A"/>
    <w:rsid w:val="7E3FE9E8"/>
    <w:rsid w:val="7E42412E"/>
    <w:rsid w:val="7E43AF09"/>
    <w:rsid w:val="7E444562"/>
    <w:rsid w:val="7E49B531"/>
    <w:rsid w:val="7E4ECE86"/>
    <w:rsid w:val="7E5156A4"/>
    <w:rsid w:val="7E52F20B"/>
    <w:rsid w:val="7E59CB30"/>
    <w:rsid w:val="7E5FDB5B"/>
    <w:rsid w:val="7E60342A"/>
    <w:rsid w:val="7E6101A5"/>
    <w:rsid w:val="7E650C25"/>
    <w:rsid w:val="7E69C48E"/>
    <w:rsid w:val="7E6CE1F7"/>
    <w:rsid w:val="7E6DC651"/>
    <w:rsid w:val="7E6E3936"/>
    <w:rsid w:val="7E73BDA5"/>
    <w:rsid w:val="7E74645D"/>
    <w:rsid w:val="7E768A6B"/>
    <w:rsid w:val="7E777FEE"/>
    <w:rsid w:val="7E842A2B"/>
    <w:rsid w:val="7E85D98D"/>
    <w:rsid w:val="7E8CFABE"/>
    <w:rsid w:val="7E8DAB29"/>
    <w:rsid w:val="7E8F54E1"/>
    <w:rsid w:val="7E8F68AB"/>
    <w:rsid w:val="7E93B3BB"/>
    <w:rsid w:val="7E9F4CDC"/>
    <w:rsid w:val="7EA877B5"/>
    <w:rsid w:val="7EAC02FC"/>
    <w:rsid w:val="7EB12984"/>
    <w:rsid w:val="7EB5342C"/>
    <w:rsid w:val="7EB5B332"/>
    <w:rsid w:val="7EB7B141"/>
    <w:rsid w:val="7EB8CF49"/>
    <w:rsid w:val="7EC0FA8A"/>
    <w:rsid w:val="7EC46F5D"/>
    <w:rsid w:val="7EC539F0"/>
    <w:rsid w:val="7ECBEEC9"/>
    <w:rsid w:val="7ECEA7D9"/>
    <w:rsid w:val="7ED0B602"/>
    <w:rsid w:val="7ED3285A"/>
    <w:rsid w:val="7ED3F2B5"/>
    <w:rsid w:val="7ED88578"/>
    <w:rsid w:val="7EDB41F5"/>
    <w:rsid w:val="7EDEDD3E"/>
    <w:rsid w:val="7EE706ED"/>
    <w:rsid w:val="7EEE4CFC"/>
    <w:rsid w:val="7EEFC8D7"/>
    <w:rsid w:val="7EF25C64"/>
    <w:rsid w:val="7EF70573"/>
    <w:rsid w:val="7EF895FF"/>
    <w:rsid w:val="7F1AEAA6"/>
    <w:rsid w:val="7F1C45BE"/>
    <w:rsid w:val="7F1C7706"/>
    <w:rsid w:val="7F1DEA07"/>
    <w:rsid w:val="7F1F6E1F"/>
    <w:rsid w:val="7F29D3F4"/>
    <w:rsid w:val="7F368C3C"/>
    <w:rsid w:val="7F38BB10"/>
    <w:rsid w:val="7F3F5CC9"/>
    <w:rsid w:val="7F418825"/>
    <w:rsid w:val="7F42F6DC"/>
    <w:rsid w:val="7F432505"/>
    <w:rsid w:val="7F4B57C0"/>
    <w:rsid w:val="7F4D7853"/>
    <w:rsid w:val="7F4F964F"/>
    <w:rsid w:val="7F59845E"/>
    <w:rsid w:val="7F5D5485"/>
    <w:rsid w:val="7F602568"/>
    <w:rsid w:val="7F6A9A57"/>
    <w:rsid w:val="7F6BBFB7"/>
    <w:rsid w:val="7F74526D"/>
    <w:rsid w:val="7F7B9F6D"/>
    <w:rsid w:val="7F801658"/>
    <w:rsid w:val="7F863975"/>
    <w:rsid w:val="7F8CDA80"/>
    <w:rsid w:val="7F8F5B32"/>
    <w:rsid w:val="7F8FB1CD"/>
    <w:rsid w:val="7F93BFFF"/>
    <w:rsid w:val="7FAAECC4"/>
    <w:rsid w:val="7FB4C565"/>
    <w:rsid w:val="7FBF2CC8"/>
    <w:rsid w:val="7FBF84B1"/>
    <w:rsid w:val="7FC2F535"/>
    <w:rsid w:val="7FC36D3D"/>
    <w:rsid w:val="7FC46C14"/>
    <w:rsid w:val="7FC52944"/>
    <w:rsid w:val="7FC555B6"/>
    <w:rsid w:val="7FC5D4CE"/>
    <w:rsid w:val="7FC72313"/>
    <w:rsid w:val="7FDF00E5"/>
    <w:rsid w:val="7FE67AA7"/>
    <w:rsid w:val="7FEE3406"/>
    <w:rsid w:val="7FF2749D"/>
    <w:rsid w:val="7FF4E312"/>
    <w:rsid w:val="7FF7224D"/>
    <w:rsid w:val="7FF7DDB3"/>
    <w:rsid w:val="7FF8E2AB"/>
    <w:rsid w:val="7FFD85E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0F7D"/>
  <w15:chartTrackingRefBased/>
  <w15:docId w15:val="{CCBCD507-E479-4266-A2A6-B40035ED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7055BC"/>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055BC"/>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7055BC"/>
    <w:rPr>
      <w:rFonts w:asciiTheme="majorHAnsi" w:hAnsiTheme="majorHAnsi" w:eastAsiaTheme="majorEastAsia" w:cstheme="majorBidi"/>
      <w:color w:val="2E74B5" w:themeColor="accent1" w:themeShade="BF"/>
      <w:sz w:val="40"/>
      <w:szCs w:val="40"/>
    </w:rPr>
  </w:style>
  <w:style w:type="character" w:styleId="Ttulo2Char" w:customStyle="1">
    <w:name w:val="Título 2 Char"/>
    <w:basedOn w:val="Fontepargpadro"/>
    <w:link w:val="Ttulo2"/>
    <w:uiPriority w:val="9"/>
    <w:semiHidden/>
    <w:rsid w:val="007055BC"/>
    <w:rPr>
      <w:rFonts w:asciiTheme="majorHAnsi" w:hAnsiTheme="majorHAnsi" w:eastAsiaTheme="majorEastAsia" w:cstheme="majorBidi"/>
      <w:color w:val="2E74B5" w:themeColor="accent1" w:themeShade="BF"/>
      <w:sz w:val="32"/>
      <w:szCs w:val="32"/>
    </w:rPr>
  </w:style>
  <w:style w:type="character" w:styleId="Ttulo3Char" w:customStyle="1">
    <w:name w:val="Título 3 Char"/>
    <w:basedOn w:val="Fontepargpadro"/>
    <w:link w:val="Ttulo3"/>
    <w:uiPriority w:val="9"/>
    <w:semiHidden/>
    <w:rsid w:val="007055BC"/>
    <w:rPr>
      <w:rFonts w:eastAsiaTheme="majorEastAsia" w:cstheme="majorBidi"/>
      <w:color w:val="2E74B5" w:themeColor="accent1" w:themeShade="BF"/>
      <w:sz w:val="28"/>
      <w:szCs w:val="28"/>
    </w:rPr>
  </w:style>
  <w:style w:type="character" w:styleId="Ttulo4Char" w:customStyle="1">
    <w:name w:val="Título 4 Char"/>
    <w:basedOn w:val="Fontepargpadro"/>
    <w:link w:val="Ttulo4"/>
    <w:uiPriority w:val="9"/>
    <w:semiHidden/>
    <w:rsid w:val="007055BC"/>
    <w:rPr>
      <w:rFonts w:eastAsiaTheme="majorEastAsia" w:cstheme="majorBidi"/>
      <w:i/>
      <w:iCs/>
      <w:color w:val="2E74B5" w:themeColor="accent1" w:themeShade="BF"/>
    </w:rPr>
  </w:style>
  <w:style w:type="character" w:styleId="Ttulo5Char" w:customStyle="1">
    <w:name w:val="Título 5 Char"/>
    <w:basedOn w:val="Fontepargpadro"/>
    <w:link w:val="Ttulo5"/>
    <w:uiPriority w:val="9"/>
    <w:semiHidden/>
    <w:rsid w:val="007055BC"/>
    <w:rPr>
      <w:rFonts w:eastAsiaTheme="majorEastAsia" w:cstheme="majorBidi"/>
      <w:color w:val="2E74B5" w:themeColor="accent1" w:themeShade="BF"/>
    </w:rPr>
  </w:style>
  <w:style w:type="character" w:styleId="Ttulo6Char" w:customStyle="1">
    <w:name w:val="Título 6 Char"/>
    <w:basedOn w:val="Fontepargpadro"/>
    <w:link w:val="Ttulo6"/>
    <w:uiPriority w:val="9"/>
    <w:semiHidden/>
    <w:rsid w:val="007055BC"/>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7055BC"/>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7055BC"/>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7055BC"/>
    <w:rPr>
      <w:rFonts w:eastAsiaTheme="majorEastAsia" w:cstheme="majorBidi"/>
      <w:color w:val="272727" w:themeColor="text1" w:themeTint="D8"/>
    </w:rPr>
  </w:style>
  <w:style w:type="paragraph" w:styleId="Ttulo">
    <w:name w:val="Title"/>
    <w:basedOn w:val="Normal"/>
    <w:next w:val="Normal"/>
    <w:link w:val="TtuloChar"/>
    <w:uiPriority w:val="10"/>
    <w:qFormat/>
    <w:rsid w:val="007055BC"/>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7055B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7055BC"/>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7055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5BC"/>
    <w:pPr>
      <w:spacing w:before="160"/>
      <w:jc w:val="center"/>
    </w:pPr>
    <w:rPr>
      <w:i/>
      <w:iCs/>
      <w:color w:val="404040" w:themeColor="text1" w:themeTint="BF"/>
    </w:rPr>
  </w:style>
  <w:style w:type="character" w:styleId="CitaoChar" w:customStyle="1">
    <w:name w:val="Citação Char"/>
    <w:basedOn w:val="Fontepargpadro"/>
    <w:link w:val="Citao"/>
    <w:uiPriority w:val="29"/>
    <w:rsid w:val="007055BC"/>
    <w:rPr>
      <w:i/>
      <w:iCs/>
      <w:color w:val="404040" w:themeColor="text1" w:themeTint="BF"/>
    </w:rPr>
  </w:style>
  <w:style w:type="paragraph" w:styleId="PargrafodaLista">
    <w:name w:val="List Paragraph"/>
    <w:basedOn w:val="Normal"/>
    <w:uiPriority w:val="34"/>
    <w:qFormat/>
    <w:rsid w:val="007055BC"/>
    <w:pPr>
      <w:ind w:left="720"/>
      <w:contextualSpacing/>
    </w:pPr>
  </w:style>
  <w:style w:type="character" w:styleId="nfaseIntensa">
    <w:name w:val="Intense Emphasis"/>
    <w:basedOn w:val="Fontepargpadro"/>
    <w:uiPriority w:val="21"/>
    <w:qFormat/>
    <w:rsid w:val="007055BC"/>
    <w:rPr>
      <w:i/>
      <w:iCs/>
      <w:color w:val="2E74B5" w:themeColor="accent1" w:themeShade="BF"/>
    </w:rPr>
  </w:style>
  <w:style w:type="paragraph" w:styleId="CitaoIntensa">
    <w:name w:val="Intense Quote"/>
    <w:basedOn w:val="Normal"/>
    <w:next w:val="Normal"/>
    <w:link w:val="CitaoIntensaChar"/>
    <w:uiPriority w:val="30"/>
    <w:qFormat/>
    <w:rsid w:val="007055BC"/>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CitaoIntensaChar" w:customStyle="1">
    <w:name w:val="Citação Intensa Char"/>
    <w:basedOn w:val="Fontepargpadro"/>
    <w:link w:val="CitaoIntensa"/>
    <w:uiPriority w:val="30"/>
    <w:rsid w:val="007055BC"/>
    <w:rPr>
      <w:i/>
      <w:iCs/>
      <w:color w:val="2E74B5" w:themeColor="accent1" w:themeShade="BF"/>
    </w:rPr>
  </w:style>
  <w:style w:type="character" w:styleId="RefernciaIntensa">
    <w:name w:val="Intense Reference"/>
    <w:basedOn w:val="Fontepargpadro"/>
    <w:uiPriority w:val="32"/>
    <w:qFormat/>
    <w:rsid w:val="007055BC"/>
    <w:rPr>
      <w:b/>
      <w:bCs/>
      <w:smallCaps/>
      <w:color w:val="2E74B5" w:themeColor="accent1" w:themeShade="BF"/>
      <w:spacing w:val="5"/>
    </w:rPr>
  </w:style>
  <w:style w:type="paragraph" w:styleId="Textodenotaderodap">
    <w:name w:val="footnote text"/>
    <w:basedOn w:val="Normal"/>
    <w:link w:val="TextodenotaderodapChar"/>
    <w:uiPriority w:val="99"/>
    <w:semiHidden/>
    <w:unhideWhenUsed/>
    <w:rsid w:val="00B1599A"/>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B1599A"/>
    <w:rPr>
      <w:sz w:val="20"/>
      <w:szCs w:val="20"/>
    </w:rPr>
  </w:style>
  <w:style w:type="character" w:styleId="Refdenotaderodap">
    <w:name w:val="footnote reference"/>
    <w:basedOn w:val="Fontepargpadro"/>
    <w:uiPriority w:val="99"/>
    <w:semiHidden/>
    <w:unhideWhenUsed/>
    <w:rsid w:val="00B1599A"/>
    <w:rPr>
      <w:vertAlign w:val="superscript"/>
    </w:rPr>
  </w:style>
  <w:style w:type="paragraph" w:styleId="Cabealho">
    <w:name w:val="header"/>
    <w:basedOn w:val="Normal"/>
    <w:link w:val="CabealhoChar"/>
    <w:uiPriority w:val="99"/>
    <w:unhideWhenUsed/>
    <w:rsid w:val="00C15BF1"/>
    <w:pPr>
      <w:tabs>
        <w:tab w:val="center" w:pos="4680"/>
        <w:tab w:val="right" w:pos="9360"/>
      </w:tabs>
      <w:spacing w:after="0" w:line="240" w:lineRule="auto"/>
    </w:pPr>
  </w:style>
  <w:style w:type="character" w:styleId="CabealhoChar" w:customStyle="1">
    <w:name w:val="Cabeçalho Char"/>
    <w:basedOn w:val="Fontepargpadro"/>
    <w:link w:val="Cabealho"/>
    <w:uiPriority w:val="99"/>
    <w:rsid w:val="00AB666B"/>
  </w:style>
  <w:style w:type="paragraph" w:styleId="Rodap">
    <w:name w:val="footer"/>
    <w:basedOn w:val="Normal"/>
    <w:link w:val="RodapChar"/>
    <w:uiPriority w:val="99"/>
    <w:unhideWhenUsed/>
    <w:rsid w:val="00C15BF1"/>
    <w:pPr>
      <w:tabs>
        <w:tab w:val="center" w:pos="4680"/>
        <w:tab w:val="right" w:pos="9360"/>
      </w:tabs>
      <w:spacing w:after="0" w:line="240" w:lineRule="auto"/>
    </w:pPr>
  </w:style>
  <w:style w:type="character" w:styleId="RodapChar" w:customStyle="1">
    <w:name w:val="Rodapé Char"/>
    <w:basedOn w:val="Fontepargpadro"/>
    <w:link w:val="Rodap"/>
    <w:uiPriority w:val="99"/>
    <w:rsid w:val="00AB666B"/>
  </w:style>
  <w:style w:type="character" w:styleId="Hyperlink">
    <w:name w:val="Hyperlink"/>
    <w:basedOn w:val="Fontepargpadro"/>
    <w:uiPriority w:val="99"/>
    <w:unhideWhenUsed/>
    <w:rsid w:val="001303D6"/>
    <w:rPr>
      <w:color w:val="0563C1"/>
      <w:u w:val="single"/>
    </w:r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denotadefim">
    <w:name w:val="endnote text"/>
    <w:basedOn w:val="Normal"/>
    <w:uiPriority w:val="99"/>
    <w:semiHidden/>
    <w:unhideWhenUsed/>
    <w:rsid w:val="6A8BECE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7.png" Id="rId14" /><Relationship Type="http://schemas.openxmlformats.org/officeDocument/2006/relationships/image" Target="/media/image8.png" Id="rId448236142" /><Relationship Type="http://schemas.openxmlformats.org/officeDocument/2006/relationships/image" Target="/media/image9.png" Id="rId1062138381" /><Relationship Type="http://schemas.openxmlformats.org/officeDocument/2006/relationships/hyperlink" Target="https://brc-word-edit.officeapps.live.com/we/wordeditorframe.aspx?ui=pt-BR&amp;rs=pt-BR&amp;wopisrc=https%3A%2F%2Fagromapa-my.sharepoint.com%2Fpersonal%2Faline_almeida_agricultura_gov_br%2F_vti_bin%2Fwopi.ashx%2Ffiles%2Fa3c89acde30a49bda6810280240014e5&amp;wdenableroaming=1&amp;mscc=1&amp;wdodb=1&amp;hid=79B8E1A1-A018-9000-AA00-26E96897B53D.0&amp;uih=sharepointcom&amp;wdlcid=pt-BR&amp;jsapi=1&amp;jsapiver=v2&amp;corrid=054cac0b-d84c-dd04-e830-e18279c19b27&amp;usid=054cac0b-d84c-dd04-e830-e18279c19b27&amp;newsession=1&amp;sftc=1&amp;uihit=docaspx&amp;muv=1&amp;ats=PairwiseBroker&amp;cac=1&amp;sams=1&amp;mtf=1&amp;sfp=1&amp;sdp=1&amp;hch=1&amp;hwfh=1&amp;dchat=1&amp;sc=%7B%22pmo%22%3A%22https%3A%2F%2Fagromapa-my.sharepoint.com%22%2C%22pmshare%22%3Atrue%7D&amp;ctp=LeastProtected&amp;rct=Normal&amp;wdorigin=ItemsView&amp;wdhostclicktime=1765388499295&amp;afdflight=37&amp;csiro=1&amp;instantedit=1&amp;wopicomplete=1&amp;wdredirectionreason=Unified_SingleFlush" TargetMode="External" Id="R498f0b809fb34540" /><Relationship Type="http://schemas.openxmlformats.org/officeDocument/2006/relationships/hyperlink" Target="https://brc-word-edit.officeapps.live.com/we/wordeditorframe.aspx?ui=pt-BR&amp;rs=pt-BR&amp;wopisrc=https%3A%2F%2Fagromapa-my.sharepoint.com%2Fpersonal%2Faline_almeida_agricultura_gov_br%2F_vti_bin%2Fwopi.ashx%2Ffiles%2Fa3c89acde30a49bda6810280240014e5&amp;wdenableroaming=1&amp;mscc=1&amp;wdodb=1&amp;hid=79B8E1A1-A018-9000-AA00-26E96897B53D.0&amp;uih=sharepointcom&amp;wdlcid=pt-BR&amp;jsapi=1&amp;jsapiver=v2&amp;corrid=054cac0b-d84c-dd04-e830-e18279c19b27&amp;usid=054cac0b-d84c-dd04-e830-e18279c19b27&amp;newsession=1&amp;sftc=1&amp;uihit=docaspx&amp;muv=1&amp;ats=PairwiseBroker&amp;cac=1&amp;sams=1&amp;mtf=1&amp;sfp=1&amp;sdp=1&amp;hch=1&amp;hwfh=1&amp;dchat=1&amp;sc=%7B%22pmo%22%3A%22https%3A%2F%2Fagromapa-my.sharepoint.com%22%2C%22pmshare%22%3Atrue%7D&amp;ctp=LeastProtected&amp;rct=Normal&amp;wdorigin=ItemsView&amp;wdhostclicktime=1765388499295&amp;afdflight=37&amp;csiro=1&amp;instantedit=1&amp;wopicomplete=1&amp;wdredirectionreason=Unified_SingleFlush" TargetMode="External" Id="R20e5b4b329a3492f" /><Relationship Type="http://schemas.openxmlformats.org/officeDocument/2006/relationships/image" Target="/media/imagea.png" Id="rId884646451"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MAPA - Ministerio da Agricultura e Pecuaria.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Gastao Giometti</dc:creator>
  <keywords/>
  <dc:description/>
  <lastModifiedBy>Gastao Giometti</lastModifiedBy>
  <revision>3</revision>
  <dcterms:created xsi:type="dcterms:W3CDTF">2025-12-10T17:36:00.0000000Z</dcterms:created>
  <dcterms:modified xsi:type="dcterms:W3CDTF">2025-12-10T20:06:38.4172452Z</dcterms:modified>
</coreProperties>
</file>