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5E4C68" w:rsidR="005E4C68" w:rsidP="7311C507" w:rsidRDefault="005E4C68" w14:paraId="645D9AAB" w14:textId="77777777">
      <w:pPr>
        <w:spacing w:after="0" w:line="240" w:lineRule="auto"/>
        <w:jc w:val="both"/>
        <w:rPr>
          <w:b/>
          <w:bCs/>
          <w:sz w:val="24"/>
          <w:szCs w:val="24"/>
        </w:rPr>
      </w:pPr>
      <w:bookmarkStart w:name="_Hlk195003438" w:id="0"/>
      <w:bookmarkEnd w:id="0"/>
      <w:r w:rsidRPr="7311C507">
        <w:rPr>
          <w:b/>
          <w:bCs/>
          <w:sz w:val="24"/>
          <w:szCs w:val="24"/>
        </w:rPr>
        <w:t>MINISTÉRIO DA AGRICULTURA E PECUÁRIA</w:t>
      </w:r>
    </w:p>
    <w:p w:rsidRPr="005E4C68" w:rsidR="005E4C68" w:rsidP="005E4C68" w:rsidRDefault="005E4C68" w14:paraId="76037CE4" w14:textId="77777777">
      <w:pPr>
        <w:spacing w:after="0" w:line="240" w:lineRule="auto"/>
        <w:rPr>
          <w:b/>
          <w:bCs/>
          <w:sz w:val="24"/>
          <w:szCs w:val="24"/>
        </w:rPr>
      </w:pPr>
      <w:r w:rsidRPr="005E4C68">
        <w:rPr>
          <w:b/>
          <w:bCs/>
          <w:sz w:val="24"/>
          <w:szCs w:val="24"/>
        </w:rPr>
        <w:t>Secretaria de Comércio e Relações Internacionais</w:t>
      </w:r>
    </w:p>
    <w:p w:rsidRPr="005E4C68" w:rsidR="005E4C68" w:rsidP="005E4C68" w:rsidRDefault="005E4C68" w14:paraId="7EDB30CF" w14:textId="77777777">
      <w:pPr>
        <w:spacing w:after="0" w:line="240" w:lineRule="auto"/>
        <w:rPr>
          <w:b/>
          <w:bCs/>
          <w:sz w:val="24"/>
          <w:szCs w:val="24"/>
        </w:rPr>
      </w:pPr>
      <w:r w:rsidRPr="005E4C68">
        <w:rPr>
          <w:b/>
          <w:bCs/>
          <w:sz w:val="24"/>
          <w:szCs w:val="24"/>
        </w:rPr>
        <w:t>Departamento de Negociações e Análises Comerciais</w:t>
      </w:r>
    </w:p>
    <w:p w:rsidR="005E4C68" w:rsidP="005E4C68" w:rsidRDefault="005E4C68" w14:paraId="676D92AF" w14:textId="39EC6A50">
      <w:pPr>
        <w:spacing w:after="0" w:line="240" w:lineRule="auto"/>
        <w:rPr>
          <w:b/>
          <w:bCs/>
          <w:sz w:val="24"/>
          <w:szCs w:val="24"/>
        </w:rPr>
      </w:pPr>
      <w:r w:rsidRPr="005E4C68">
        <w:rPr>
          <w:b/>
          <w:bCs/>
          <w:sz w:val="24"/>
          <w:szCs w:val="24"/>
        </w:rPr>
        <w:t>Coordenação-Geral de Estatística e Análise Comercial</w:t>
      </w:r>
    </w:p>
    <w:p w:rsidR="005E4C68" w:rsidP="7311C507" w:rsidRDefault="005E4C68" w14:paraId="5DF9550B" w14:textId="77777777">
      <w:pPr>
        <w:jc w:val="both"/>
        <w:rPr>
          <w:b/>
          <w:bCs/>
          <w:sz w:val="24"/>
          <w:szCs w:val="24"/>
        </w:rPr>
      </w:pPr>
    </w:p>
    <w:p w:rsidR="0091127F" w:rsidP="0091127F" w:rsidRDefault="0091127F" w14:paraId="5494DA7A" w14:textId="35C1556B">
      <w:pPr>
        <w:jc w:val="center"/>
        <w:rPr>
          <w:b/>
          <w:bCs/>
          <w:sz w:val="24"/>
          <w:szCs w:val="24"/>
        </w:rPr>
      </w:pPr>
      <w:r w:rsidRPr="00042EEF">
        <w:rPr>
          <w:b/>
          <w:bCs/>
          <w:sz w:val="24"/>
          <w:szCs w:val="24"/>
        </w:rPr>
        <w:t xml:space="preserve">NOTA BALANÇA DO AGRONEGÓCIO </w:t>
      </w:r>
    </w:p>
    <w:p w:rsidRPr="00042EEF" w:rsidR="003D7EFA" w:rsidP="00F8173B" w:rsidRDefault="7F59845E" w14:paraId="78F666AE" w14:textId="136910AC">
      <w:pPr>
        <w:rPr>
          <w:b/>
          <w:bCs/>
          <w:sz w:val="24"/>
          <w:szCs w:val="24"/>
        </w:rPr>
      </w:pPr>
      <w:r w:rsidRPr="29E75E13">
        <w:rPr>
          <w:b/>
          <w:bCs/>
          <w:sz w:val="24"/>
          <w:szCs w:val="24"/>
        </w:rPr>
        <w:t xml:space="preserve">I – MÊS: </w:t>
      </w:r>
      <w:r w:rsidR="002348C4">
        <w:rPr>
          <w:b/>
          <w:bCs/>
          <w:sz w:val="24"/>
          <w:szCs w:val="24"/>
        </w:rPr>
        <w:t>OUTUBRO</w:t>
      </w:r>
      <w:r w:rsidRPr="29E75E13">
        <w:rPr>
          <w:b/>
          <w:bCs/>
          <w:sz w:val="24"/>
          <w:szCs w:val="24"/>
        </w:rPr>
        <w:t>/2025</w:t>
      </w:r>
    </w:p>
    <w:p w:rsidR="29E75E13" w:rsidP="29E75E13" w:rsidRDefault="29E75E13" w14:paraId="78FF6D9B" w14:textId="47C4474A">
      <w:pPr>
        <w:spacing w:line="257" w:lineRule="auto"/>
        <w:jc w:val="both"/>
        <w:rPr>
          <w:rFonts w:ascii="Aptos" w:hAnsi="Aptos" w:eastAsia="Aptos" w:cs="Aptos"/>
          <w:sz w:val="24"/>
          <w:szCs w:val="24"/>
        </w:rPr>
      </w:pPr>
    </w:p>
    <w:p w:rsidR="200847F9" w:rsidP="6A8BECE7" w:rsidRDefault="0028349B" w14:paraId="05C82292" w14:textId="7EB15EA6">
      <w:pPr>
        <w:spacing w:before="0" w:beforeAutospacing="off" w:after="160" w:afterAutospacing="off" w:line="257" w:lineRule="auto"/>
        <w:jc w:val="both"/>
      </w:pPr>
      <w:r w:rsidRPr="6A8BECE7" w:rsidR="69062E65">
        <w:rPr>
          <w:rFonts w:ascii="Aptos" w:hAnsi="Aptos" w:eastAsia="Aptos" w:cs="Aptos"/>
          <w:noProof w:val="0"/>
          <w:sz w:val="22"/>
          <w:szCs w:val="22"/>
          <w:lang w:val="pt-BR"/>
        </w:rPr>
        <w:t>As exportações do agronegócio de outubro 2025 foram recorde chegando ao montante de US$ 15,49 bilhões. O valor representou um crescimento de 8,5% quando comparado com os US$ 14,28 bilhões embarcados em outubro de 2024. Em termos absolutos, o incremento das vendas externas do agronegócio foi de US$ 1,2 bilhão.</w:t>
      </w:r>
    </w:p>
    <w:p w:rsidR="200847F9" w:rsidP="6A8BECE7" w:rsidRDefault="0028349B" w14:paraId="051360D2" w14:textId="6EBB194B">
      <w:pPr>
        <w:spacing w:before="0" w:beforeAutospacing="off" w:after="160" w:afterAutospacing="off" w:line="257" w:lineRule="auto"/>
        <w:jc w:val="both"/>
      </w:pPr>
      <w:r w:rsidRPr="6A8BECE7" w:rsidR="69062E65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Esse crescimento das exportações ocorreu em função da elevação do volume exportado pelo Brasil, pois o índice de </w:t>
      </w:r>
      <w:r w:rsidRPr="6A8BECE7" w:rsidR="69062E65">
        <w:rPr>
          <w:rFonts w:ascii="Aptos" w:hAnsi="Aptos" w:eastAsia="Aptos" w:cs="Aptos"/>
          <w:i w:val="1"/>
          <w:iCs w:val="1"/>
          <w:noProof w:val="0"/>
          <w:sz w:val="22"/>
          <w:szCs w:val="22"/>
          <w:lang w:val="pt-BR"/>
        </w:rPr>
        <w:t>quantum</w:t>
      </w:r>
      <w:r w:rsidRPr="6A8BECE7" w:rsidR="69062E65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das exportações subiu 10,1%. No entanto, houve decréscimo nos preços médios dos produtos exportados, com o índice de preço das exportações registrando queda de 1,4%.</w:t>
      </w:r>
    </w:p>
    <w:p w:rsidR="200847F9" w:rsidP="6A8BECE7" w:rsidRDefault="0028349B" w14:paraId="326FBC05" w14:textId="614B2109">
      <w:pPr>
        <w:spacing w:before="0" w:beforeAutospacing="off" w:after="160" w:afterAutospacing="off" w:line="257" w:lineRule="auto"/>
        <w:jc w:val="both"/>
      </w:pPr>
      <w:r w:rsidRPr="6A8BECE7" w:rsidR="69062E65">
        <w:rPr>
          <w:rFonts w:ascii="Aptos" w:hAnsi="Aptos" w:eastAsia="Aptos" w:cs="Aptos"/>
          <w:noProof w:val="0"/>
          <w:sz w:val="22"/>
          <w:szCs w:val="22"/>
          <w:lang w:val="pt-BR"/>
        </w:rPr>
        <w:t>Essa queda nos preços médios de exportação dos produtos brasileiros foi menor que a apurada pelo índice de preço dos alimentos da FAO e do Banco Mundial. No primeiro caso, houve registro de uma queda de 9,5% nos preços dos alimentos no último ano (outubro 25/outubro 24). Por sua vez, Banco Mundial apurou uma redução de 8,6% na cesta de alimentos pesquisada nos preços dos alimentos no último ano.</w:t>
      </w:r>
    </w:p>
    <w:p w:rsidR="200847F9" w:rsidP="6A8BECE7" w:rsidRDefault="0028349B" w14:paraId="5EA78902" w14:textId="2C37DE83">
      <w:pPr>
        <w:spacing w:before="0" w:beforeAutospacing="off" w:after="160" w:afterAutospacing="off" w:line="257" w:lineRule="auto"/>
        <w:jc w:val="both"/>
      </w:pPr>
      <w:r w:rsidRPr="6A8BECE7" w:rsidR="69062E65">
        <w:rPr>
          <w:rFonts w:ascii="Aptos" w:hAnsi="Aptos" w:eastAsia="Aptos" w:cs="Aptos"/>
          <w:noProof w:val="0"/>
          <w:sz w:val="22"/>
          <w:szCs w:val="22"/>
          <w:lang w:val="pt-BR"/>
        </w:rPr>
        <w:t>Em relação às importações de produtos agropecuários, o valor atingiu US$ 1,79 bilhão, com crescimento de 0,9% na comparação com os US$ 1,77 bilhão importados em outubro de 2024. Houve, também, a aquisição de insumos necessários à produção agropecuária no Brasil, dentre eles: fertilizantes (US$ 1,62 bilhão; +7,5%) e defensivos agrícolas (US$ 659,38 milhões; -9,4%).</w:t>
      </w:r>
      <w:hyperlink w:anchor="_ftn1" r:id="Rc8f024c5d107494b">
        <w:r w:rsidRPr="6A8BECE7" w:rsidR="69062E65">
          <w:rPr>
            <w:rStyle w:val="Hyperlink"/>
            <w:rFonts w:ascii="Aptos" w:hAnsi="Aptos" w:eastAsia="Aptos" w:cs="Aptos"/>
            <w:noProof w:val="0"/>
            <w:sz w:val="22"/>
            <w:szCs w:val="22"/>
            <w:vertAlign w:val="superscript"/>
            <w:lang w:val="pt-BR"/>
          </w:rPr>
          <w:t>[1]</w:t>
        </w:r>
      </w:hyperlink>
    </w:p>
    <w:p w:rsidR="200847F9" w:rsidP="6A8BECE7" w:rsidRDefault="0028349B" w14:paraId="274A9181" w14:textId="5F0C9AA9">
      <w:pPr>
        <w:spacing w:before="0" w:beforeAutospacing="off" w:after="0" w:afterAutospacing="off" w:line="257" w:lineRule="auto"/>
        <w:jc w:val="both"/>
      </w:pPr>
    </w:p>
    <w:p w:rsidR="200847F9" w:rsidP="6A8BECE7" w:rsidRDefault="0028349B" w14:paraId="750D98AF" w14:textId="7B0B4BE7">
      <w:pPr>
        <w:spacing w:before="0" w:beforeAutospacing="off" w:after="0" w:afterAutospacing="off" w:line="257" w:lineRule="auto"/>
        <w:jc w:val="both"/>
      </w:pPr>
    </w:p>
    <w:p w:rsidR="200847F9" w:rsidP="6A8BECE7" w:rsidRDefault="0028349B" w14:paraId="7E44DD1B" w14:textId="0232924E">
      <w:pPr>
        <w:spacing w:before="0" w:beforeAutospacing="off" w:after="0" w:afterAutospacing="off" w:line="257" w:lineRule="auto"/>
        <w:jc w:val="both"/>
      </w:pPr>
      <w:hyperlink w:anchor="_ftnref1" r:id="Rdf81b6e66e1142af">
        <w:r w:rsidRPr="6A8BECE7" w:rsidR="69062E65">
          <w:rPr>
            <w:rStyle w:val="Hyperlink"/>
            <w:rFonts w:ascii="Aptos" w:hAnsi="Aptos" w:eastAsia="Aptos" w:cs="Aptos"/>
            <w:noProof w:val="0"/>
            <w:sz w:val="20"/>
            <w:szCs w:val="20"/>
            <w:vertAlign w:val="superscript"/>
            <w:lang w:val="pt-BR"/>
          </w:rPr>
          <w:t>[1]</w:t>
        </w:r>
      </w:hyperlink>
      <w:r w:rsidRPr="6A8BECE7" w:rsidR="69062E65">
        <w:rPr>
          <w:rFonts w:ascii="Aptos" w:hAnsi="Aptos" w:eastAsia="Aptos" w:cs="Aptos"/>
          <w:noProof w:val="0"/>
          <w:sz w:val="20"/>
          <w:szCs w:val="20"/>
          <w:lang w:val="pt-BR"/>
        </w:rPr>
        <w:t xml:space="preserve"> A relação de insumos necessários à produção agropecuária é extensa, incluindo combustíveis, como o óleo diesel, rações, medicamentos veterinários, dentre outros.</w:t>
      </w:r>
    </w:p>
    <w:p w:rsidR="200847F9" w:rsidP="6A8BECE7" w:rsidRDefault="0028349B" w14:paraId="400918EE" w14:textId="4A50ACED">
      <w:pPr>
        <w:spacing w:line="257" w:lineRule="auto"/>
        <w:jc w:val="both"/>
        <w:rPr>
          <w:rFonts w:ascii="Aptos" w:hAnsi="Aptos" w:eastAsia="Aptos" w:cs="Aptos"/>
          <w:sz w:val="24"/>
          <w:szCs w:val="24"/>
        </w:rPr>
      </w:pPr>
    </w:p>
    <w:p w:rsidR="29E75E13" w:rsidP="29E75E13" w:rsidRDefault="29E75E13" w14:paraId="43C7C0D3" w14:textId="5E5BB301">
      <w:pPr>
        <w:spacing w:line="257" w:lineRule="auto"/>
        <w:jc w:val="both"/>
        <w:rPr>
          <w:rFonts w:ascii="Aptos" w:hAnsi="Aptos" w:eastAsia="Aptos" w:cs="Aptos"/>
          <w:sz w:val="24"/>
          <w:szCs w:val="24"/>
        </w:rPr>
      </w:pPr>
    </w:p>
    <w:p w:rsidR="3E43AE00" w:rsidP="29E75E13" w:rsidRDefault="002174F8" w14:paraId="6005B145" w14:textId="6185059E">
      <w:pPr>
        <w:spacing w:line="257" w:lineRule="auto"/>
        <w:jc w:val="both"/>
      </w:pPr>
      <w:r w:rsidRPr="002174F8">
        <w:drawing>
          <wp:inline distT="0" distB="0" distL="0" distR="0" wp14:anchorId="473575D6" wp14:editId="1064D3AB">
            <wp:extent cx="6188710" cy="3848735"/>
            <wp:effectExtent l="0" t="0" r="2540" b="0"/>
            <wp:docPr id="19625254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52547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4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00847F9" w:rsidP="200847F9" w:rsidRDefault="200847F9" w14:paraId="64539A19" w14:textId="2FCF8FED">
      <w:pPr>
        <w:spacing w:after="0"/>
        <w:jc w:val="both"/>
        <w:rPr>
          <w:sz w:val="24"/>
          <w:szCs w:val="24"/>
        </w:rPr>
      </w:pPr>
    </w:p>
    <w:p w:rsidRPr="009A1331" w:rsidR="200847F9" w:rsidP="2B507932" w:rsidRDefault="1B71D1CE" w14:paraId="0E8ACCEB" w14:textId="7A82A0D0">
      <w:pPr>
        <w:spacing w:line="257" w:lineRule="auto"/>
        <w:jc w:val="both"/>
      </w:pPr>
      <w:r w:rsidRPr="6A8BECE7" w:rsidR="1B71D1CE">
        <w:rPr>
          <w:rFonts w:ascii="Aptos" w:hAnsi="Aptos" w:eastAsia="Aptos" w:cs="Aptos"/>
          <w:b w:val="1"/>
          <w:bCs w:val="1"/>
          <w:sz w:val="24"/>
          <w:szCs w:val="24"/>
        </w:rPr>
        <w:t xml:space="preserve">Produtos </w:t>
      </w:r>
    </w:p>
    <w:p w:rsidR="0028349B" w:rsidP="6A8BECE7" w:rsidRDefault="0028349B" w14:paraId="4C0154F9" w14:textId="20A7199D">
      <w:pPr>
        <w:tabs>
          <w:tab w:val="left" w:leader="none" w:pos="142"/>
          <w:tab w:val="left" w:leader="none" w:pos="284"/>
        </w:tabs>
        <w:spacing w:before="0" w:beforeAutospacing="off" w:after="160" w:afterAutospacing="off" w:line="257" w:lineRule="auto"/>
        <w:jc w:val="both"/>
      </w:pPr>
      <w:r w:rsidRPr="6A8BECE7" w:rsidR="4C57133D">
        <w:rPr>
          <w:rStyle w:val="PargrafodaLista"/>
          <w:rFonts w:ascii="Aptos" w:hAnsi="Aptos" w:eastAsia="Aptos" w:cs="Aptos"/>
          <w:noProof w:val="0"/>
          <w:sz w:val="22"/>
          <w:szCs w:val="22"/>
          <w:lang w:val="pt-BR"/>
        </w:rPr>
        <w:t>Em outubro de 2025, os seis setores que mais se destacaram em termos de valor exportado foram: complexo soja (US$ 3,7 bilhões ou 23,9% do valor exportado); carnes (US$ 3,15 bilhões ou 20,3%); complexo sucroalcooleiro (US$ 1,73 bilhão ou 11,2%); café (US$ 1,63 bilhão ou 10,5%); e produtos florestais (US$ 1,37 bilhão ou 8,9%); e cereais, farinhas e preparações (US$ 1,46 bilhão ou 9,4%). Em conjunto, os seis setores destacados foram responsáveis por 84,14% das exportações do agronegócio no mês de outubro de 2025. A participação foi 1,5 ponto percentual superior na comparação com os 82,68% exportados pelos seis setores em outubro de 2024. Os demais setores diminuíram as exportações de US$ 2,47 bilhões em outubro de 2024 para US$ 2,46 bilhões em outubro de 2025 (-0,7%).</w:t>
      </w:r>
    </w:p>
    <w:p w:rsidR="0028349B" w:rsidP="6A8BECE7" w:rsidRDefault="0028349B" w14:paraId="1C9697F4" w14:textId="71514A37">
      <w:pPr>
        <w:spacing w:before="0" w:beforeAutospacing="off" w:after="160" w:afterAutospacing="off" w:line="257" w:lineRule="auto"/>
        <w:jc w:val="both"/>
      </w:pPr>
      <w:r w:rsidRPr="6A8BECE7" w:rsidR="4C57133D">
        <w:rPr>
          <w:rFonts w:ascii="Aptos" w:hAnsi="Aptos" w:eastAsia="Aptos" w:cs="Aptos"/>
          <w:noProof w:val="0"/>
          <w:sz w:val="22"/>
          <w:szCs w:val="22"/>
          <w:lang w:val="pt-BR"/>
        </w:rPr>
        <w:t>Os dez principais produtos do agronegócio brasileiro exportados em outubro de 2025 serão abaixo analisados.</w:t>
      </w:r>
    </w:p>
    <w:p w:rsidR="0028349B" w:rsidP="6A8BECE7" w:rsidRDefault="0028349B" w14:paraId="7FB2DB42" w14:textId="01CF4907">
      <w:pPr>
        <w:pStyle w:val="PargrafodaLista"/>
        <w:numPr>
          <w:ilvl w:val="0"/>
          <w:numId w:val="11"/>
        </w:numPr>
        <w:spacing w:before="0" w:beforeAutospacing="off" w:after="0" w:afterAutospacing="off" w:line="257" w:lineRule="auto"/>
        <w:ind w:left="426" w:right="0" w:hanging="360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6A8BECE7" w:rsidR="1AF031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Soja em Grãos: US$ 2,89 bilhões (+42,7%) e 6,7 milhões de toneladas (+42,8%)</w:t>
      </w:r>
    </w:p>
    <w:p w:rsidR="0028349B" w:rsidP="6A8BECE7" w:rsidRDefault="0028349B" w14:paraId="1E6683BB" w14:textId="2151E1E0">
      <w:pPr>
        <w:spacing w:before="0" w:beforeAutospacing="off" w:after="0" w:afterAutospacing="off" w:line="257" w:lineRule="auto"/>
        <w:ind w:left="66" w:right="0"/>
        <w:jc w:val="both"/>
      </w:pPr>
      <w:r w:rsidRPr="6A8BECE7" w:rsidR="1AF0315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O volume exportado de soja em grãos bateu recorde para os meses de outubro, chegando a 6,7 milhões de toneladas (+42,8%). Este volume foi praticamente todo exportado para a China, que adquiriu 6,2 milhões de toneladas no mês, um volume +75,1% superior aos 3,5 milhões importados em outubro de 2025. Em valor, as exportações de soja em grão para a China forma de US$ 2,65 bilhões (+74,9%) ou 92% do volume exportado pelo Brasil em outubro. </w:t>
      </w:r>
    </w:p>
    <w:p w:rsidR="0028349B" w:rsidP="6A8BECE7" w:rsidRDefault="0028349B" w14:paraId="792F0244" w14:textId="4BCA3D30">
      <w:pPr>
        <w:spacing w:before="0" w:beforeAutospacing="off" w:after="0" w:afterAutospacing="off" w:line="257" w:lineRule="auto"/>
        <w:ind w:left="66" w:right="0"/>
        <w:jc w:val="both"/>
      </w:pPr>
      <w:r w:rsidRPr="6A8BECE7" w:rsidR="1AF0315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w:rsidR="0028349B" w:rsidP="6A8BECE7" w:rsidRDefault="0028349B" w14:paraId="1A87BA29" w14:textId="16563AFB">
      <w:pPr>
        <w:spacing w:before="0" w:beforeAutospacing="off" w:after="0" w:afterAutospacing="off" w:line="257" w:lineRule="auto"/>
        <w:ind w:left="66" w:right="0"/>
        <w:jc w:val="both"/>
      </w:pPr>
      <w:r w:rsidRPr="6A8BECE7" w:rsidR="1AF0315F">
        <w:rPr>
          <w:rFonts w:ascii="Aptos" w:hAnsi="Aptos" w:eastAsia="Aptos" w:cs="Aptos"/>
          <w:noProof w:val="0"/>
          <w:sz w:val="24"/>
          <w:szCs w:val="24"/>
          <w:lang w:val="pt-BR"/>
        </w:rPr>
        <w:t>Com esse volume recorde, as exportações de soja em grão subiram para US$ 2,89 bilhões ou um valor 42,7% superior em relação aos US$ 2,02 bilhões exportados em outubro de 2024.</w:t>
      </w:r>
    </w:p>
    <w:p w:rsidR="0028349B" w:rsidP="6A8BECE7" w:rsidRDefault="0028349B" w14:paraId="70D3F649" w14:textId="75A5520F">
      <w:pPr>
        <w:spacing w:before="0" w:beforeAutospacing="off" w:after="0" w:afterAutospacing="off" w:line="257" w:lineRule="auto"/>
        <w:ind w:left="66" w:right="0"/>
        <w:jc w:val="both"/>
      </w:pPr>
      <w:r w:rsidRPr="6A8BECE7" w:rsidR="1AF0315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w:rsidR="0028349B" w:rsidP="6A8BECE7" w:rsidRDefault="0028349B" w14:paraId="7D395040" w14:textId="13DEDBB7">
      <w:pPr>
        <w:spacing w:before="0" w:beforeAutospacing="off" w:after="0" w:afterAutospacing="off" w:line="257" w:lineRule="auto"/>
        <w:ind w:left="66" w:right="0"/>
        <w:jc w:val="both"/>
      </w:pPr>
      <w:r w:rsidRPr="6A8BECE7" w:rsidR="1AF0315F">
        <w:rPr>
          <w:rFonts w:ascii="Aptos" w:hAnsi="Aptos" w:eastAsia="Aptos" w:cs="Aptos"/>
          <w:noProof w:val="0"/>
          <w:sz w:val="24"/>
          <w:szCs w:val="24"/>
          <w:lang w:val="pt-BR"/>
        </w:rPr>
        <w:t>Outros dois mercados adquiriram mais de 100 mil toneladas de soja em grãos brasileira</w:t>
      </w:r>
      <w:r w:rsidRPr="6A8BECE7" w:rsidR="1AF0315F">
        <w:rPr>
          <w:rFonts w:ascii="Aptos" w:hAnsi="Aptos" w:eastAsia="Aptos" w:cs="Aptos"/>
          <w:noProof w:val="0"/>
          <w:sz w:val="24"/>
          <w:szCs w:val="24"/>
          <w:lang w:val="pt-BR"/>
        </w:rPr>
        <w:t>: Tailândia (US$ 120,56 milhões ou 287,3 mil toneladas) e Irã (US$ 63,84 milhões ou 144,2 mil toneladas).</w:t>
      </w:r>
    </w:p>
    <w:p w:rsidR="0028349B" w:rsidP="6A8BECE7" w:rsidRDefault="0028349B" w14:paraId="3CE72CBC" w14:textId="7EAC6357">
      <w:pPr>
        <w:spacing w:before="0" w:beforeAutospacing="off" w:after="0" w:afterAutospacing="off" w:line="257" w:lineRule="auto"/>
        <w:ind w:left="426" w:right="0"/>
        <w:jc w:val="both"/>
      </w:pPr>
      <w:r w:rsidRPr="6A8BECE7" w:rsidR="1AF0315F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</w:t>
      </w:r>
    </w:p>
    <w:p w:rsidR="0028349B" w:rsidP="6A8BECE7" w:rsidRDefault="0028349B" w14:paraId="5ABEA15E" w14:textId="0A7CF3FA">
      <w:pPr>
        <w:pStyle w:val="PargrafodaLista"/>
        <w:numPr>
          <w:ilvl w:val="0"/>
          <w:numId w:val="11"/>
        </w:numPr>
        <w:spacing w:before="0" w:beforeAutospacing="off" w:after="0" w:afterAutospacing="off" w:line="257" w:lineRule="auto"/>
        <w:ind w:left="426" w:right="0" w:hanging="360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6A8BECE7" w:rsidR="1AF031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Carne Bovina </w:t>
      </w:r>
      <w:r w:rsidRPr="6A8BECE7" w:rsidR="1AF0315F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pt-BR"/>
        </w:rPr>
        <w:t>in natura</w:t>
      </w:r>
      <w:r w:rsidRPr="6A8BECE7" w:rsidR="1AF031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: US$ 1,78 bilhão (+40,9%) e 320,6 milhões de toneladas (+18,6%)</w:t>
      </w:r>
    </w:p>
    <w:p w:rsidR="0028349B" w:rsidP="6A8BECE7" w:rsidRDefault="0028349B" w14:paraId="62DB9CA1" w14:textId="157AE203">
      <w:pPr>
        <w:spacing w:before="0" w:beforeAutospacing="off" w:after="160" w:afterAutospacing="off" w:line="257" w:lineRule="auto"/>
        <w:jc w:val="both"/>
      </w:pPr>
      <w:r w:rsidRPr="6A8BECE7" w:rsidR="1AF0315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Os números acima foram recordes da série histórica, tanto em valor como em volume, para exportações de carne bovina </w:t>
      </w:r>
      <w:r w:rsidRPr="6A8BECE7" w:rsidR="1AF0315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in natura</w:t>
      </w:r>
      <w:r w:rsidRPr="6A8BECE7" w:rsidR="1AF0315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. A china continua sendo o principal mercado consumidor da carne bovina </w:t>
      </w:r>
      <w:r w:rsidRPr="6A8BECE7" w:rsidR="1AF0315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in natura</w:t>
      </w:r>
      <w:r w:rsidRPr="6A8BECE7" w:rsidR="1AF0315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brasileira, tendo adquirido US$ 1,04 bilhão do produto ou o equivalente a 58,5% do valor total exportado pelo Brasil. Em volume, foram embarcados para a China 187,3 mil toneladas (+19,0%).</w:t>
      </w:r>
    </w:p>
    <w:p w:rsidR="0028349B" w:rsidP="6A8BECE7" w:rsidRDefault="0028349B" w14:paraId="7F75981A" w14:textId="4AC42BDB">
      <w:pPr>
        <w:spacing w:before="0" w:beforeAutospacing="off" w:after="160" w:afterAutospacing="off" w:line="257" w:lineRule="auto"/>
        <w:jc w:val="both"/>
      </w:pPr>
      <w:r w:rsidRPr="6A8BECE7" w:rsidR="1AF0315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Cinco outros mercados adquiriram mais de 10 mil toneladas de carne bovina </w:t>
      </w:r>
      <w:r w:rsidRPr="6A8BECE7" w:rsidR="1AF0315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in natura</w:t>
      </w:r>
      <w:r w:rsidRPr="6A8BECE7" w:rsidR="1AF0315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brasileira em outubro: União Europeia (US$ 122,39 milhões, +122,2%, ou 14,7 mil toneladas, +122,8%); Chile (US$ 71,76 milhões, +71,4%, ou 12,6 mil toneladas, +44,9%); Estados Unidos (US$ 58,12 milhões, -54,1%, ou 10,8 mil toneladas, -55,5%); México (US$ 56,22 milhões, +70,1%, ou 10,17 mil toneladas, +49,0%); e Filipinas (US$ 56,16 milhões, +31,6%, ou 12,4 mil toneladas, +9,4%).</w:t>
      </w:r>
    </w:p>
    <w:p w:rsidR="0028349B" w:rsidP="6A8BECE7" w:rsidRDefault="0028349B" w14:paraId="027BBD34" w14:textId="2A5C7671">
      <w:pPr>
        <w:pStyle w:val="PargrafodaLista"/>
        <w:numPr>
          <w:ilvl w:val="0"/>
          <w:numId w:val="11"/>
        </w:numPr>
        <w:spacing w:before="0" w:beforeAutospacing="off" w:after="0" w:afterAutospacing="off" w:line="257" w:lineRule="auto"/>
        <w:ind w:left="426" w:right="0" w:hanging="360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6A8BECE7" w:rsidR="1AF031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Café Verde: US$ 1,52 bilhão (+16%) e 233,1 mil toneladas (-16,5%)</w:t>
      </w:r>
    </w:p>
    <w:p w:rsidR="0028349B" w:rsidP="6A8BECE7" w:rsidRDefault="0028349B" w14:paraId="077F40F0" w14:textId="161D3E6B">
      <w:pPr>
        <w:spacing w:before="0" w:beforeAutospacing="off" w:after="160" w:afterAutospacing="off" w:line="257" w:lineRule="auto"/>
        <w:jc w:val="both"/>
      </w:pPr>
      <w:r w:rsidRPr="6A8BECE7" w:rsidR="1AF0315F">
        <w:rPr>
          <w:rFonts w:ascii="Aptos" w:hAnsi="Aptos" w:eastAsia="Aptos" w:cs="Aptos"/>
          <w:noProof w:val="0"/>
          <w:sz w:val="22"/>
          <w:szCs w:val="22"/>
          <w:lang w:val="pt-BR"/>
        </w:rPr>
        <w:t>Os altos preços médios de exportação do café verde, que foram de US$ 6,5 mil em outubro de 2025, possibilitaram valores recordes de exportação no mês em análise: US$ 1,52 bilhão (+16,0). O recorde ocorreu mesmo diante de uma redução de 16,5% no volume exportado.</w:t>
      </w:r>
    </w:p>
    <w:p w:rsidR="0028349B" w:rsidP="6A8BECE7" w:rsidRDefault="0028349B" w14:paraId="2B5C6006" w14:textId="6F96172F">
      <w:pPr>
        <w:spacing w:before="0" w:beforeAutospacing="off" w:after="160" w:afterAutospacing="off" w:line="257" w:lineRule="auto"/>
        <w:jc w:val="both"/>
      </w:pPr>
      <w:r w:rsidRPr="6A8BECE7" w:rsidR="1AF0315F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Os principais países importadores foram: União Europeia (US$ 739,47 milhões; -1,1%); Estados Unidos (US$ 139,65 milhões; -23,8%); e Japão (US$ 115,74 milhões; +81,5%). </w:t>
      </w:r>
    </w:p>
    <w:p w:rsidR="0028349B" w:rsidP="6A8BECE7" w:rsidRDefault="0028349B" w14:paraId="774F742F" w14:textId="20667A75">
      <w:pPr>
        <w:spacing w:before="0" w:beforeAutospacing="off" w:after="160" w:afterAutospacing="off" w:line="257" w:lineRule="auto"/>
        <w:jc w:val="both"/>
      </w:pPr>
      <w:r w:rsidRPr="6A8BECE7" w:rsidR="1AF0315F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Cabe destacar a elevação das aquisições chinesas de café verde brasileiro, que atingiram US$ 77,76 milhões, número que revela um crescimento de 616,3%. </w:t>
      </w:r>
      <w:r w:rsidRPr="6A8BECE7" w:rsidR="3653B37C">
        <w:rPr>
          <w:rFonts w:ascii="Aptos" w:hAnsi="Aptos" w:eastAsia="Aptos" w:cs="Aptos"/>
          <w:noProof w:val="0"/>
          <w:sz w:val="22"/>
          <w:szCs w:val="22"/>
          <w:lang w:val="pt-BR"/>
        </w:rPr>
        <w:t>Quando</w:t>
      </w:r>
      <w:r w:rsidRPr="6A8BECE7" w:rsidR="1AF0315F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se analisa em volume, as compras chinesas foram de 11,1 mil toneladas (+380,6%). Este volume já corresponde a praticamente 5% das exportações brasileiras de café verde em outubro.</w:t>
      </w:r>
    </w:p>
    <w:p w:rsidR="0028349B" w:rsidP="6A8BECE7" w:rsidRDefault="0028349B" w14:paraId="1834B726" w14:textId="05557D38">
      <w:pPr>
        <w:pStyle w:val="PargrafodaLista"/>
        <w:numPr>
          <w:ilvl w:val="0"/>
          <w:numId w:val="11"/>
        </w:numPr>
        <w:spacing w:before="0" w:beforeAutospacing="off" w:after="0" w:afterAutospacing="off" w:line="257" w:lineRule="auto"/>
        <w:ind w:left="426" w:right="0" w:hanging="360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6A8BECE7" w:rsidR="1AF031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Açúcar de Cana em bruto: US$ 1,4 bilhão (-11,6%) e 3,6 milhões de toneladas (+6,8%)</w:t>
      </w:r>
    </w:p>
    <w:p w:rsidR="0028349B" w:rsidP="6A8BECE7" w:rsidRDefault="0028349B" w14:paraId="19F1A7CD" w14:textId="6F07244F">
      <w:pPr>
        <w:spacing w:before="0" w:beforeAutospacing="off" w:after="0" w:afterAutospacing="off" w:line="257" w:lineRule="auto"/>
        <w:ind w:left="66" w:right="0"/>
        <w:jc w:val="both"/>
      </w:pPr>
      <w:r w:rsidRPr="6A8BECE7" w:rsidR="1AF0315F">
        <w:rPr>
          <w:rFonts w:ascii="Aptos" w:hAnsi="Aptos" w:eastAsia="Aptos" w:cs="Aptos"/>
          <w:noProof w:val="0"/>
          <w:sz w:val="24"/>
          <w:szCs w:val="24"/>
          <w:lang w:val="pt-BR"/>
        </w:rPr>
        <w:t>As 3,6 milhões de toneladas embarcadas de açúcar de cana em bruto foram recorde de toda a série histórica. O volume recorde só não se consubstanciou em valor recorde de vendas em função dos preços médios de exportação estarem em queda, sendo 17,2% inferiores na comparação com outubro de 2024. Há um aumento da oferta internacional de açúcar, inclusive com uma safra brasileira 2025/2026 mais açucareira que a anterior, com projeção de produção de 45 milhões de toneladas de açúcar (+1,3%).</w:t>
      </w:r>
      <w:hyperlink w:anchor="_ftn1" r:id="R5ee85dbeeb304678">
        <w:r w:rsidRPr="6A8BECE7" w:rsidR="1AF0315F">
          <w:rPr>
            <w:rStyle w:val="Hyperlink"/>
            <w:rFonts w:ascii="Aptos" w:hAnsi="Aptos" w:eastAsia="Aptos" w:cs="Aptos"/>
            <w:noProof w:val="0"/>
            <w:sz w:val="24"/>
            <w:szCs w:val="24"/>
            <w:vertAlign w:val="superscript"/>
            <w:lang w:val="pt-BR"/>
          </w:rPr>
          <w:t>[1]</w:t>
        </w:r>
      </w:hyperlink>
    </w:p>
    <w:p w:rsidR="0028349B" w:rsidP="6A8BECE7" w:rsidRDefault="0028349B" w14:paraId="08EC4A96" w14:textId="004498B7">
      <w:pPr>
        <w:spacing w:before="0" w:beforeAutospacing="off" w:after="0" w:afterAutospacing="off" w:line="257" w:lineRule="auto"/>
        <w:jc w:val="both"/>
      </w:pPr>
      <w:r w:rsidRPr="6A8BECE7" w:rsidR="1AF031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</w:t>
      </w:r>
    </w:p>
    <w:p w:rsidR="0028349B" w:rsidP="6A8BECE7" w:rsidRDefault="0028349B" w14:paraId="54E8E2F5" w14:textId="124DBCC3">
      <w:pPr>
        <w:spacing w:before="0" w:beforeAutospacing="off" w:after="0" w:afterAutospacing="off" w:line="257" w:lineRule="auto"/>
        <w:jc w:val="both"/>
      </w:pPr>
      <w:r w:rsidRPr="6A8BECE7" w:rsidR="1AF0315F">
        <w:rPr>
          <w:rFonts w:ascii="Aptos" w:hAnsi="Aptos" w:eastAsia="Aptos" w:cs="Aptos"/>
          <w:noProof w:val="0"/>
          <w:sz w:val="24"/>
          <w:szCs w:val="24"/>
          <w:lang w:val="pt-BR"/>
        </w:rPr>
        <w:t>Os cinco principais mercados importadores de açúcar de cana em bruto brasileiro foram: China (US$ 240,41 milhões; +31,6%; 17,1% de participação); Índia (US$ 143,26 milhões; -21,2%; 10,2% de participação); Indonésia (US$ 123,90 milhões; -36,2%; 8,8% de participação); Canadá (US$ 97,45 milhões; +7,1%; 6,9% de participação); e União Europeia (US$ 90,60 milhões; +75,0%; 6,5% de participação).</w:t>
      </w:r>
    </w:p>
    <w:p w:rsidR="0028349B" w:rsidP="6A8BECE7" w:rsidRDefault="0028349B" w14:paraId="02672979" w14:textId="1361AA9B">
      <w:pPr>
        <w:spacing w:before="0" w:beforeAutospacing="off" w:after="0" w:afterAutospacing="off" w:line="257" w:lineRule="auto"/>
        <w:jc w:val="both"/>
      </w:pPr>
      <w:r w:rsidRPr="6A8BECE7" w:rsidR="1AF0315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w:rsidR="0028349B" w:rsidP="6A8BECE7" w:rsidRDefault="0028349B" w14:paraId="55904891" w14:textId="774205E0">
      <w:pPr>
        <w:pStyle w:val="PargrafodaLista"/>
        <w:numPr>
          <w:ilvl w:val="0"/>
          <w:numId w:val="11"/>
        </w:numPr>
        <w:spacing w:before="0" w:beforeAutospacing="off" w:after="0" w:afterAutospacing="off" w:line="257" w:lineRule="auto"/>
        <w:ind w:left="426" w:right="0" w:hanging="360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6A8BECE7" w:rsidR="1AF031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Milho: US$ 1,34 bilhão (+7,7%) e 6,5 milhões de toneladas (+1,5%)</w:t>
      </w:r>
    </w:p>
    <w:p w:rsidR="0028349B" w:rsidP="6A8BECE7" w:rsidRDefault="0028349B" w14:paraId="206B3157" w14:textId="17AE6A8E">
      <w:pPr>
        <w:spacing w:before="0" w:beforeAutospacing="off" w:after="0" w:afterAutospacing="off" w:line="257" w:lineRule="auto"/>
        <w:jc w:val="both"/>
      </w:pPr>
      <w:r w:rsidRPr="6A8BECE7" w:rsidR="1AF0315F">
        <w:rPr>
          <w:rFonts w:ascii="Aptos" w:hAnsi="Aptos" w:eastAsia="Aptos" w:cs="Aptos"/>
          <w:noProof w:val="0"/>
          <w:sz w:val="24"/>
          <w:szCs w:val="24"/>
          <w:lang w:val="pt-BR"/>
        </w:rPr>
        <w:t>As exportações brasileiras de milho foram de US$ 1,34 bilhão em outubro, um montante 7,7% superior ao exportado em outubro de 2024. Esse valor foi obtido em função de embarques de 6,5 milhões de toneladas do cereal (+1,5%).</w:t>
      </w:r>
    </w:p>
    <w:p w:rsidR="0028349B" w:rsidP="6A8BECE7" w:rsidRDefault="0028349B" w14:paraId="344D76D6" w14:textId="3AFEB5A6">
      <w:pPr>
        <w:spacing w:before="0" w:beforeAutospacing="off" w:after="0" w:afterAutospacing="off" w:line="257" w:lineRule="auto"/>
        <w:jc w:val="both"/>
      </w:pPr>
      <w:r w:rsidRPr="6A8BECE7" w:rsidR="1AF0315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w:rsidR="0028349B" w:rsidP="6A8BECE7" w:rsidRDefault="0028349B" w14:paraId="0F14570A" w14:textId="7B0BA540">
      <w:pPr>
        <w:spacing w:before="0" w:beforeAutospacing="off" w:after="0" w:afterAutospacing="off" w:line="257" w:lineRule="auto"/>
        <w:jc w:val="both"/>
      </w:pPr>
      <w:r w:rsidRPr="6A8BECE7" w:rsidR="1AF0315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Quatro mercados adquiriram acima de 500 mil toneladas de milho: Irã (US$ 297,7 milhões, 27,2%; 1,4 milhão de toneladas, +20,6%); Egito (US$ 251,4 milhões, +198,1%; 1,2 milhão de toneladas, +183,9%); Vietnã (US$ 161,2 milhões, -11,5%; 728,7 mil toneladas, -21,8%); China (US$ 116,2 milhões, +313,6%; 576,2 mil toneladas, +290,7%). </w:t>
      </w:r>
    </w:p>
    <w:p w:rsidR="0028349B" w:rsidP="6A8BECE7" w:rsidRDefault="0028349B" w14:paraId="448849C0" w14:textId="77CF735A">
      <w:pPr>
        <w:spacing w:before="0" w:beforeAutospacing="off" w:after="0" w:afterAutospacing="off" w:line="257" w:lineRule="auto"/>
        <w:jc w:val="both"/>
      </w:pPr>
      <w:r w:rsidRPr="6A8BECE7" w:rsidR="1AF031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</w:t>
      </w:r>
    </w:p>
    <w:p w:rsidR="0028349B" w:rsidP="6A8BECE7" w:rsidRDefault="0028349B" w14:paraId="03635669" w14:textId="6EF27E0E">
      <w:pPr>
        <w:pStyle w:val="PargrafodaLista"/>
        <w:numPr>
          <w:ilvl w:val="0"/>
          <w:numId w:val="11"/>
        </w:numPr>
        <w:spacing w:before="0" w:beforeAutospacing="off" w:after="0" w:afterAutospacing="off" w:line="257" w:lineRule="auto"/>
        <w:ind w:left="426" w:right="0" w:hanging="360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6A8BECE7" w:rsidR="1AF031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Celulose: US$ 853,7 milhões (-13,5%) e 1,9 milhão de toneladas (+4,0%)</w:t>
      </w:r>
    </w:p>
    <w:p w:rsidR="0028349B" w:rsidP="6A8BECE7" w:rsidRDefault="0028349B" w14:paraId="5E76B63F" w14:textId="72A0DCB8">
      <w:pPr>
        <w:spacing w:before="0" w:beforeAutospacing="off" w:after="0" w:afterAutospacing="off" w:line="257" w:lineRule="auto"/>
        <w:jc w:val="both"/>
      </w:pPr>
      <w:r w:rsidRPr="6A8BECE7" w:rsidR="1AF0315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 produção brasileira de celulose está crescendo muito nos últimos anos, em função de fortes investimentos. Com o aumento da oferta, a capacidade de exportação do país aumentou, registrando 1,9 milhão de toneladas em outubro de 2025 (+4,0%). </w:t>
      </w:r>
    </w:p>
    <w:p w:rsidR="0028349B" w:rsidP="6A8BECE7" w:rsidRDefault="0028349B" w14:paraId="4827069E" w14:textId="79DC6910">
      <w:pPr>
        <w:spacing w:before="0" w:beforeAutospacing="off" w:after="0" w:afterAutospacing="off" w:line="257" w:lineRule="auto"/>
        <w:jc w:val="both"/>
      </w:pPr>
      <w:r w:rsidRPr="6A8BECE7" w:rsidR="1AF0315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w:rsidR="0028349B" w:rsidP="6A8BECE7" w:rsidRDefault="0028349B" w14:paraId="608B8B72" w14:textId="5F550898">
      <w:pPr>
        <w:spacing w:before="0" w:beforeAutospacing="off" w:after="0" w:afterAutospacing="off" w:line="257" w:lineRule="auto"/>
        <w:jc w:val="both"/>
      </w:pPr>
      <w:r w:rsidRPr="6A8BECE7" w:rsidR="1AF0315F">
        <w:rPr>
          <w:rFonts w:ascii="Aptos" w:hAnsi="Aptos" w:eastAsia="Aptos" w:cs="Aptos"/>
          <w:noProof w:val="0"/>
          <w:sz w:val="24"/>
          <w:szCs w:val="24"/>
          <w:lang w:val="pt-BR"/>
        </w:rPr>
        <w:t>Por sua vez, os preços internacionais do produto estão em queda, atingindo US$ 461 por tonelada exportado em outubro 2025. Um preço 16,9% inferior quando comparado com os US$ 554 por tonelada de outubro de 2024.</w:t>
      </w:r>
    </w:p>
    <w:p w:rsidR="0028349B" w:rsidP="6A8BECE7" w:rsidRDefault="0028349B" w14:paraId="2E01CFAA" w14:textId="4747ED2A">
      <w:pPr>
        <w:spacing w:before="0" w:beforeAutospacing="off" w:after="0" w:afterAutospacing="off" w:line="257" w:lineRule="auto"/>
        <w:jc w:val="both"/>
      </w:pPr>
      <w:r w:rsidRPr="6A8BECE7" w:rsidR="1AF0315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w:rsidR="0028349B" w:rsidP="6A8BECE7" w:rsidRDefault="0028349B" w14:paraId="38180AE4" w14:textId="3FECBCDB">
      <w:pPr>
        <w:spacing w:before="0" w:beforeAutospacing="off" w:after="0" w:afterAutospacing="off" w:line="257" w:lineRule="auto"/>
        <w:jc w:val="both"/>
      </w:pPr>
      <w:r w:rsidRPr="6A8BECE7" w:rsidR="1AF0315F">
        <w:rPr>
          <w:rFonts w:ascii="Aptos" w:hAnsi="Aptos" w:eastAsia="Aptos" w:cs="Aptos"/>
          <w:noProof w:val="0"/>
          <w:sz w:val="24"/>
          <w:szCs w:val="24"/>
          <w:lang w:val="pt-BR"/>
        </w:rPr>
        <w:t>Em função de queda nos preços médios de exportação, o valor exportado pelo Brasil foi de US$ 853,7 milhões em outubro de 2025 ou uma cifra 13,5% inferior em comparação com as US$ 986,9 milhões exportadas em outubro de 2024.</w:t>
      </w:r>
    </w:p>
    <w:p w:rsidR="0028349B" w:rsidP="6A8BECE7" w:rsidRDefault="0028349B" w14:paraId="4025C6EE" w14:textId="021ECD04">
      <w:pPr>
        <w:spacing w:before="0" w:beforeAutospacing="off" w:after="0" w:afterAutospacing="off" w:line="257" w:lineRule="auto"/>
        <w:jc w:val="both"/>
      </w:pPr>
      <w:r w:rsidRPr="6A8BECE7" w:rsidR="1AF031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</w:t>
      </w:r>
    </w:p>
    <w:p w:rsidR="0028349B" w:rsidP="6A8BECE7" w:rsidRDefault="0028349B" w14:paraId="107F2F00" w14:textId="59AFD350">
      <w:pPr>
        <w:pStyle w:val="PargrafodaLista"/>
        <w:numPr>
          <w:ilvl w:val="0"/>
          <w:numId w:val="11"/>
        </w:numPr>
        <w:spacing w:before="0" w:beforeAutospacing="off" w:after="0" w:afterAutospacing="off" w:line="257" w:lineRule="auto"/>
        <w:ind w:left="426" w:right="0" w:hanging="360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6A8BECE7" w:rsidR="1AF031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Carne de Frango </w:t>
      </w:r>
      <w:r w:rsidRPr="6A8BECE7" w:rsidR="1AF0315F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pt-BR"/>
        </w:rPr>
        <w:t>in natura</w:t>
      </w:r>
      <w:r w:rsidRPr="6A8BECE7" w:rsidR="1AF031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: US$ 767,5 milhões (-1,2%) e 425,4 mil toneladas (+7,4%)</w:t>
      </w:r>
    </w:p>
    <w:p w:rsidR="0028349B" w:rsidP="6A8BECE7" w:rsidRDefault="0028349B" w14:paraId="1411FADF" w14:textId="66E2FC26">
      <w:pPr>
        <w:spacing w:before="0" w:beforeAutospacing="off" w:after="0" w:afterAutospacing="off" w:line="257" w:lineRule="auto"/>
        <w:jc w:val="both"/>
      </w:pPr>
      <w:r w:rsidRPr="6A8BECE7" w:rsidR="1AF0315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Em maio de 2025, o Brasil registrou um foco isolado de Influenza Aviária. Transcorridos cinco meses do foco e reabertura dos mercados, o Brasil já registra recorde de volume exportado de carne de frango </w:t>
      </w:r>
      <w:r w:rsidRPr="6A8BECE7" w:rsidR="1AF0315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in natura</w:t>
      </w:r>
      <w:r w:rsidRPr="6A8BECE7" w:rsidR="1AF0315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para os meses de outubro, com 425,4 mil toneladas embarcadas (+7,4%). Esta quantidade foi equivalente US$ 7</w:t>
      </w:r>
      <w:r w:rsidRPr="6A8BECE7" w:rsidR="75D46815">
        <w:rPr>
          <w:rFonts w:ascii="Aptos" w:hAnsi="Aptos" w:eastAsia="Aptos" w:cs="Aptos"/>
          <w:noProof w:val="0"/>
          <w:sz w:val="24"/>
          <w:szCs w:val="24"/>
          <w:lang w:val="pt-BR"/>
        </w:rPr>
        <w:t>67,5</w:t>
      </w:r>
      <w:r w:rsidRPr="6A8BECE7" w:rsidR="1AF0315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milhões. A China, que foi a maior importadora de carne de frango </w:t>
      </w:r>
      <w:r w:rsidRPr="6A8BECE7" w:rsidR="1AF0315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in natura</w:t>
      </w:r>
      <w:r w:rsidRPr="6A8BECE7" w:rsidR="1AF0315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do Brasil nos últimos anos, anunciou neste mês de novembro a reabertura do mercado para a carne brasileira.</w:t>
      </w:r>
    </w:p>
    <w:p w:rsidR="0028349B" w:rsidP="6A8BECE7" w:rsidRDefault="0028349B" w14:paraId="069E777A" w14:textId="2BA595C2">
      <w:pPr>
        <w:spacing w:before="0" w:beforeAutospacing="off" w:after="0" w:afterAutospacing="off" w:line="257" w:lineRule="auto"/>
        <w:jc w:val="both"/>
      </w:pPr>
      <w:r w:rsidRPr="6A8BECE7" w:rsidR="1AF0315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w:rsidR="0028349B" w:rsidP="6A8BECE7" w:rsidRDefault="0028349B" w14:paraId="3B80F49B" w14:textId="2B9CE12D">
      <w:pPr>
        <w:spacing w:before="0" w:beforeAutospacing="off" w:after="0" w:afterAutospacing="off" w:line="257" w:lineRule="auto"/>
        <w:jc w:val="both"/>
      </w:pPr>
      <w:r w:rsidRPr="6A8BECE7" w:rsidR="1AF0315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Os principais mercados importadores da carne de frango </w:t>
      </w:r>
      <w:r w:rsidRPr="6A8BECE7" w:rsidR="1AF0315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 xml:space="preserve">in natura </w:t>
      </w:r>
      <w:r w:rsidRPr="6A8BECE7" w:rsidR="1AF0315F">
        <w:rPr>
          <w:rFonts w:ascii="Aptos" w:hAnsi="Aptos" w:eastAsia="Aptos" w:cs="Aptos"/>
          <w:noProof w:val="0"/>
          <w:sz w:val="24"/>
          <w:szCs w:val="24"/>
          <w:lang w:val="pt-BR"/>
        </w:rPr>
        <w:t>brasileira em outubro de 2025 foram: Arábia Saudita (US$ 82,87 milhões, +54,7%; 36,2 mil toneladas, +66,0%); Emirados Árabes Unidos (US$ 73,58 milhões, +13,4%; 39,5 mil toneladas, +32,5%); Japão (US$ 63,36 milhões, -17,0%; 28,4 mil toneladas, -26,7%); México (US$ 52,92 milhões, -44,3%; 22,0 mil toneladas, -37,1%); Coreia do Sul (US$ 49,33 milhões de toneladas, +127,0%; 22,5 mil toneladas, +95,1%).</w:t>
      </w:r>
    </w:p>
    <w:p w:rsidR="0028349B" w:rsidP="6A8BECE7" w:rsidRDefault="0028349B" w14:paraId="3DAEF83D" w14:textId="72BE9854">
      <w:pPr>
        <w:spacing w:before="0" w:beforeAutospacing="off" w:after="0" w:afterAutospacing="off" w:line="257" w:lineRule="auto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0028349B" w:rsidP="6A8BECE7" w:rsidRDefault="0028349B" w14:paraId="5D7B083F" w14:textId="4BD07059">
      <w:pPr>
        <w:pStyle w:val="PargrafodaLista"/>
        <w:numPr>
          <w:ilvl w:val="0"/>
          <w:numId w:val="11"/>
        </w:numPr>
        <w:spacing w:before="0" w:beforeAutospacing="off" w:after="0" w:afterAutospacing="off" w:line="257" w:lineRule="auto"/>
        <w:ind w:left="426" w:right="0" w:hanging="360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6A8BECE7" w:rsidR="1AF031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Farelo de Soja: US$ 710,6 milhões (-22,2%) e 2,2 milhões de toneladas (-5,5%)</w:t>
      </w:r>
    </w:p>
    <w:p w:rsidR="0028349B" w:rsidP="6A8BECE7" w:rsidRDefault="0028349B" w14:paraId="254D67C0" w14:textId="73755768">
      <w:pPr>
        <w:pStyle w:val="Normal"/>
        <w:suppressLineNumbers w:val="0"/>
        <w:bidi w:val="0"/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6A8BECE7" w:rsidR="3CF3472E">
        <w:rPr>
          <w:rFonts w:ascii="Aptos" w:hAnsi="Aptos" w:eastAsia="Aptos" w:cs="Aptos"/>
          <w:noProof w:val="0"/>
          <w:sz w:val="24"/>
          <w:szCs w:val="24"/>
          <w:lang w:val="pt-BR"/>
        </w:rPr>
        <w:t>As exportações brasileiras de farelo de soja foram de US$ 710,55 milhões outubro d</w:t>
      </w:r>
      <w:r w:rsidRPr="6A8BECE7" w:rsidR="59109A45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 </w:t>
      </w:r>
      <w:r w:rsidRPr="6A8BECE7" w:rsidR="3CF3472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2025. </w:t>
      </w:r>
      <w:r w:rsidRPr="6A8BECE7" w:rsidR="41D02F38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O valor significou uma queda de 22,2% em comparação com os US$ 913,79 milhões exportados em </w:t>
      </w:r>
      <w:r w:rsidRPr="6A8BECE7" w:rsidR="241674E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outubro de 2024. </w:t>
      </w:r>
      <w:r w:rsidRPr="6A8BECE7" w:rsidR="7A389E7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 maior parte da redução do valor exportado ocorreu devido à diminuição dos preços médios de exportação do farelo, que diminuíram 17,7%, atingindo US$ 327 por tonelada. </w:t>
      </w:r>
      <w:r w:rsidRPr="6A8BECE7" w:rsidR="596F8B82">
        <w:rPr>
          <w:rFonts w:ascii="Aptos" w:hAnsi="Aptos" w:eastAsia="Aptos" w:cs="Aptos"/>
          <w:noProof w:val="0"/>
          <w:sz w:val="24"/>
          <w:szCs w:val="24"/>
          <w:lang w:val="pt-BR"/>
        </w:rPr>
        <w:t>Houve, também, redução de volume exportado em 5,5%, que resultou em vendas externas de 2,2 milhões de toneladas.</w:t>
      </w:r>
    </w:p>
    <w:p w:rsidR="0028349B" w:rsidP="6A8BECE7" w:rsidRDefault="0028349B" w14:paraId="660612A0" w14:textId="68F252D7">
      <w:pPr>
        <w:pStyle w:val="Normal"/>
        <w:suppressLineNumbers w:val="0"/>
        <w:bidi w:val="0"/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0028349B" w:rsidP="6A8BECE7" w:rsidRDefault="0028349B" w14:paraId="7F7A482D" w14:textId="69E794D7">
      <w:pPr>
        <w:pStyle w:val="Normal"/>
        <w:suppressLineNumbers w:val="0"/>
        <w:bidi w:val="0"/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6A8BECE7" w:rsidR="596F8B82">
        <w:rPr>
          <w:rFonts w:ascii="Aptos" w:hAnsi="Aptos" w:eastAsia="Aptos" w:cs="Aptos"/>
          <w:noProof w:val="0"/>
          <w:sz w:val="24"/>
          <w:szCs w:val="24"/>
          <w:lang w:val="pt-BR"/>
        </w:rPr>
        <w:t>O</w:t>
      </w:r>
      <w:r w:rsidRPr="6A8BECE7" w:rsidR="217681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principal mercado importador do farelo de soja brasileir</w:t>
      </w:r>
      <w:r w:rsidRPr="6A8BECE7" w:rsidR="0EDDC0FC">
        <w:rPr>
          <w:rFonts w:ascii="Aptos" w:hAnsi="Aptos" w:eastAsia="Aptos" w:cs="Aptos"/>
          <w:noProof w:val="0"/>
          <w:sz w:val="24"/>
          <w:szCs w:val="24"/>
          <w:lang w:val="pt-BR"/>
        </w:rPr>
        <w:t>o</w:t>
      </w:r>
      <w:r w:rsidRPr="6A8BECE7" w:rsidR="217681C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é a União Europeia. O bloco europeu respondeu por 55% do volume exportado pelo Brasil do produto</w:t>
      </w:r>
      <w:r w:rsidRPr="6A8BECE7" w:rsidR="36A86F2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(1,2 milhão de toneladas) ou US$ 388,2 milhões</w:t>
      </w:r>
      <w:r w:rsidRPr="6A8BECE7" w:rsidR="7CF9CFC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. Outros mercados </w:t>
      </w:r>
      <w:r w:rsidRPr="6A8BECE7" w:rsidR="7DF920F3">
        <w:rPr>
          <w:rFonts w:ascii="Aptos" w:hAnsi="Aptos" w:eastAsia="Aptos" w:cs="Aptos"/>
          <w:noProof w:val="0"/>
          <w:sz w:val="24"/>
          <w:szCs w:val="24"/>
          <w:lang w:val="pt-BR"/>
        </w:rPr>
        <w:t>com mais de US$ 60 milhões de importações foram: Indonésia (US$ 91,71 milhões; -34,8%); Países Baixos (US$ 72,27 milhões; -30,6%)</w:t>
      </w:r>
      <w:r w:rsidRPr="6A8BECE7" w:rsidR="035C432D">
        <w:rPr>
          <w:rFonts w:ascii="Aptos" w:hAnsi="Aptos" w:eastAsia="Aptos" w:cs="Aptos"/>
          <w:noProof w:val="0"/>
          <w:sz w:val="24"/>
          <w:szCs w:val="24"/>
          <w:lang w:val="pt-BR"/>
        </w:rPr>
        <w:t>; Tailândia (US$ 61,96 milhões; -20,8%); Coreia do Sul (US$ 61,38 milhões; -13,0%).</w:t>
      </w:r>
    </w:p>
    <w:p w:rsidR="0028349B" w:rsidP="6A8BECE7" w:rsidRDefault="0028349B" w14:paraId="6CF9023B" w14:textId="23E6BACE">
      <w:pPr>
        <w:pStyle w:val="PargrafodaLista"/>
        <w:numPr>
          <w:ilvl w:val="0"/>
          <w:numId w:val="11"/>
        </w:numPr>
        <w:spacing w:before="0" w:beforeAutospacing="off" w:after="0" w:afterAutospacing="off" w:line="257" w:lineRule="auto"/>
        <w:ind w:left="426" w:right="0" w:hanging="360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6A8BECE7" w:rsidR="1AF031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Algodão não cardado nem penteado: US$ 476,9 milhões (-5,2%) e 293,9 mil toneladas (+4,6%)</w:t>
      </w:r>
    </w:p>
    <w:p w:rsidR="0028349B" w:rsidP="6A8BECE7" w:rsidRDefault="0028349B" w14:paraId="25BE0C7C" w14:textId="5D9F1078">
      <w:pPr>
        <w:pStyle w:val="Normal"/>
        <w:suppressLineNumbers w:val="0"/>
        <w:bidi w:val="0"/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6A8BECE7" w:rsidR="037360E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Os volumes embarcados de algodão não cardado nem penteado bateram recorde nesse mês de outubro de 2025, com 293,9 mil toneladas. </w:t>
      </w:r>
      <w:r w:rsidRPr="6A8BECE7" w:rsidR="16766C22">
        <w:rPr>
          <w:rFonts w:ascii="Aptos" w:hAnsi="Aptos" w:eastAsia="Aptos" w:cs="Aptos"/>
          <w:noProof w:val="0"/>
          <w:sz w:val="24"/>
          <w:szCs w:val="24"/>
          <w:lang w:val="pt-BR"/>
        </w:rPr>
        <w:t>O</w:t>
      </w:r>
      <w:r w:rsidRPr="6A8BECE7" w:rsidR="11DD40D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 valores exportados </w:t>
      </w:r>
      <w:r w:rsidRPr="6A8BECE7" w:rsidR="16766C2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só não foram recordes em função da queda dos preços médios de exportação do produto, que declinaram </w:t>
      </w:r>
      <w:r w:rsidRPr="6A8BECE7" w:rsidR="6DCC748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9,4%. </w:t>
      </w:r>
    </w:p>
    <w:p w:rsidR="0028349B" w:rsidP="6A8BECE7" w:rsidRDefault="0028349B" w14:paraId="208577CC" w14:textId="5D51BBE2">
      <w:pPr>
        <w:pStyle w:val="Normal"/>
        <w:suppressLineNumbers w:val="0"/>
        <w:bidi w:val="0"/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0028349B" w:rsidP="6A8BECE7" w:rsidRDefault="0028349B" w14:paraId="62E3FC09" w14:textId="152E505E">
      <w:pPr>
        <w:pStyle w:val="Normal"/>
        <w:suppressLineNumbers w:val="0"/>
        <w:bidi w:val="0"/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6A8BECE7" w:rsidR="6AA96E5C">
        <w:rPr>
          <w:rFonts w:ascii="Aptos" w:hAnsi="Aptos" w:eastAsia="Aptos" w:cs="Aptos"/>
          <w:noProof w:val="0"/>
          <w:sz w:val="24"/>
          <w:szCs w:val="24"/>
          <w:lang w:val="pt-BR"/>
        </w:rPr>
        <w:t>A Índia se tornou a maior importadora do algodão não cardado nem penteado brasileiro nesse mês de outubro, com aquisições de US$ 110,40 milhões (+162,8%)</w:t>
      </w:r>
      <w:r w:rsidRPr="6A8BECE7" w:rsidR="0C846101">
        <w:rPr>
          <w:rFonts w:ascii="Aptos" w:hAnsi="Aptos" w:eastAsia="Aptos" w:cs="Aptos"/>
          <w:noProof w:val="0"/>
          <w:sz w:val="24"/>
          <w:szCs w:val="24"/>
          <w:lang w:val="pt-BR"/>
        </w:rPr>
        <w:t>. A China, uma tradicional importadora, adquiriu US$ 110,18 milhões (-23,1%).  Além desses dois mercados, dois</w:t>
      </w:r>
      <w:r w:rsidRPr="6A8BECE7" w:rsidR="616FD7A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outros</w:t>
      </w:r>
      <w:r w:rsidRPr="6A8BECE7" w:rsidR="0C846101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países importaram mais de US$ 50 desse produto do agronegócio brasileiro:  Bangladesh (</w:t>
      </w:r>
      <w:r w:rsidRPr="6A8BECE7" w:rsidR="38A7CAB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US$ 67,61 milhões; +60,7%) e Vietnã (US$ 59,57 milhões; -51,9%). </w:t>
      </w:r>
    </w:p>
    <w:p w:rsidR="0028349B" w:rsidP="6A8BECE7" w:rsidRDefault="0028349B" w14:paraId="0B8037B0" w14:textId="648E0052">
      <w:pPr>
        <w:pStyle w:val="Normal"/>
        <w:suppressLineNumbers w:val="0"/>
        <w:bidi w:val="0"/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0028349B" w:rsidP="6A8BECE7" w:rsidRDefault="0028349B" w14:paraId="418FE742" w14:textId="437DD404">
      <w:pPr>
        <w:pStyle w:val="PargrafodaLista"/>
        <w:numPr>
          <w:ilvl w:val="0"/>
          <w:numId w:val="11"/>
        </w:numPr>
        <w:spacing w:before="0" w:beforeAutospacing="off" w:after="0" w:afterAutospacing="off" w:line="257" w:lineRule="auto"/>
        <w:ind w:left="426" w:right="0" w:hanging="360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6A8BECE7" w:rsidR="1AF031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Carne Suína </w:t>
      </w:r>
      <w:r w:rsidRPr="6A8BECE7" w:rsidR="1AF0315F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pt-BR"/>
        </w:rPr>
        <w:t>in natura</w:t>
      </w:r>
      <w:r w:rsidRPr="6A8BECE7" w:rsidR="1AF031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: US$ 320,5 milhões (+8,8%) e 125,7 mil toneladas (+8,0%)</w:t>
      </w:r>
    </w:p>
    <w:p w:rsidR="0028349B" w:rsidP="6A8BECE7" w:rsidRDefault="0028349B" w14:paraId="20A3DB09" w14:textId="796F94A7">
      <w:pPr>
        <w:pStyle w:val="Normal"/>
        <w:suppressLineNumbers w:val="0"/>
        <w:bidi w:val="0"/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</w:pPr>
      <w:r w:rsidRPr="6A8BECE7" w:rsidR="1AF0315F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</w:t>
      </w:r>
      <w:r w:rsidRPr="6A8BECE7" w:rsidR="443EF17E"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4"/>
          <w:szCs w:val="24"/>
          <w:lang w:val="pt-BR" w:eastAsia="en-US" w:bidi="ar-SA"/>
        </w:rPr>
        <w:t xml:space="preserve">O Brasil bateu recorde de exportações de carne suína </w:t>
      </w:r>
      <w:r w:rsidRPr="6A8BECE7" w:rsidR="443EF17E">
        <w:rPr>
          <w:rFonts w:ascii="Aptos" w:hAnsi="Aptos" w:eastAsia="Aptos" w:cs="Aptos" w:asciiTheme="minorAscii" w:hAnsiTheme="minorAscii" w:eastAsiaTheme="minorAscii" w:cstheme="minorBidi"/>
          <w:i w:val="1"/>
          <w:iCs w:val="1"/>
          <w:noProof w:val="0"/>
          <w:color w:val="auto"/>
          <w:sz w:val="24"/>
          <w:szCs w:val="24"/>
          <w:lang w:val="pt-BR" w:eastAsia="en-US" w:bidi="ar-SA"/>
        </w:rPr>
        <w:t>in natura</w:t>
      </w:r>
      <w:r w:rsidRPr="6A8BECE7" w:rsidR="443EF17E">
        <w:rPr>
          <w:rFonts w:ascii="Aptos" w:hAnsi="Aptos" w:eastAsia="Aptos" w:cs="Aptos" w:asciiTheme="minorAscii" w:hAnsiTheme="minorAscii" w:eastAsiaTheme="minorAscii" w:cstheme="minorBidi"/>
          <w:i w:val="0"/>
          <w:iCs w:val="0"/>
          <w:noProof w:val="0"/>
          <w:color w:val="auto"/>
          <w:sz w:val="24"/>
          <w:szCs w:val="24"/>
          <w:lang w:val="pt-BR" w:eastAsia="en-US" w:bidi="ar-SA"/>
        </w:rPr>
        <w:t xml:space="preserve"> em outubro, tanto em valor como em quantidade, com vendas de US$ 320,5 milhões </w:t>
      </w:r>
      <w:r w:rsidRPr="6A8BECE7" w:rsidR="46509ECE">
        <w:rPr>
          <w:rFonts w:ascii="Aptos" w:hAnsi="Aptos" w:eastAsia="Aptos" w:cs="Aptos" w:asciiTheme="minorAscii" w:hAnsiTheme="minorAscii" w:eastAsiaTheme="minorAscii" w:cstheme="minorBidi"/>
          <w:i w:val="0"/>
          <w:iCs w:val="0"/>
          <w:noProof w:val="0"/>
          <w:color w:val="auto"/>
          <w:sz w:val="24"/>
          <w:szCs w:val="24"/>
          <w:lang w:val="pt-BR" w:eastAsia="en-US" w:bidi="ar-SA"/>
        </w:rPr>
        <w:t xml:space="preserve">(+8,8%) e 125,7 mil toneladas (+8,0%). </w:t>
      </w:r>
    </w:p>
    <w:p w:rsidR="0028349B" w:rsidP="6A8BECE7" w:rsidRDefault="0028349B" w14:paraId="500B6DEA" w14:textId="2BE6E546">
      <w:pPr>
        <w:pStyle w:val="Normal"/>
        <w:suppressLineNumbers w:val="0"/>
        <w:bidi w:val="0"/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 w:asciiTheme="minorAscii" w:hAnsiTheme="minorAscii" w:eastAsiaTheme="minorAscii" w:cstheme="minorBidi"/>
          <w:i w:val="0"/>
          <w:iCs w:val="0"/>
          <w:noProof w:val="0"/>
          <w:color w:val="auto"/>
          <w:sz w:val="24"/>
          <w:szCs w:val="24"/>
          <w:lang w:val="pt-BR" w:eastAsia="en-US" w:bidi="ar-SA"/>
        </w:rPr>
      </w:pPr>
    </w:p>
    <w:p w:rsidR="0028349B" w:rsidP="6A8BECE7" w:rsidRDefault="0028349B" w14:paraId="70D5EB92" w14:textId="6CEFD633">
      <w:pPr>
        <w:pStyle w:val="Normal"/>
        <w:suppressLineNumbers w:val="0"/>
        <w:bidi w:val="0"/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 w:asciiTheme="minorAscii" w:hAnsiTheme="minorAscii" w:eastAsiaTheme="minorAscii" w:cstheme="minorBidi"/>
          <w:i w:val="0"/>
          <w:iCs w:val="0"/>
          <w:noProof w:val="0"/>
          <w:color w:val="auto"/>
          <w:sz w:val="24"/>
          <w:szCs w:val="24"/>
          <w:lang w:val="pt-BR" w:eastAsia="en-US" w:bidi="ar-SA"/>
        </w:rPr>
      </w:pPr>
      <w:r w:rsidRPr="6A8BECE7" w:rsidR="074974AA">
        <w:rPr>
          <w:rFonts w:ascii="Aptos" w:hAnsi="Aptos" w:eastAsia="Aptos" w:cs="Aptos" w:asciiTheme="minorAscii" w:hAnsiTheme="minorAscii" w:eastAsiaTheme="minorAscii" w:cstheme="minorBidi"/>
          <w:i w:val="0"/>
          <w:iCs w:val="0"/>
          <w:noProof w:val="0"/>
          <w:color w:val="auto"/>
          <w:sz w:val="24"/>
          <w:szCs w:val="24"/>
          <w:lang w:val="pt-BR" w:eastAsia="en-US" w:bidi="ar-SA"/>
        </w:rPr>
        <w:t>O impacto da Peste Suína Africana (PES) no rebanho suín</w:t>
      </w:r>
      <w:r w:rsidRPr="6A8BECE7" w:rsidR="3A0B2F9B">
        <w:rPr>
          <w:rFonts w:ascii="Aptos" w:hAnsi="Aptos" w:eastAsia="Aptos" w:cs="Aptos" w:asciiTheme="minorAscii" w:hAnsiTheme="minorAscii" w:eastAsiaTheme="minorAscii" w:cstheme="minorBidi"/>
          <w:i w:val="0"/>
          <w:iCs w:val="0"/>
          <w:noProof w:val="0"/>
          <w:color w:val="auto"/>
          <w:sz w:val="24"/>
          <w:szCs w:val="24"/>
          <w:lang w:val="pt-BR" w:eastAsia="en-US" w:bidi="ar-SA"/>
        </w:rPr>
        <w:t>o</w:t>
      </w:r>
      <w:r w:rsidRPr="6A8BECE7" w:rsidR="074974AA">
        <w:rPr>
          <w:rFonts w:ascii="Aptos" w:hAnsi="Aptos" w:eastAsia="Aptos" w:cs="Aptos" w:asciiTheme="minorAscii" w:hAnsiTheme="minorAscii" w:eastAsiaTheme="minorAscii" w:cstheme="minorBidi"/>
          <w:i w:val="0"/>
          <w:iCs w:val="0"/>
          <w:noProof w:val="0"/>
          <w:color w:val="auto"/>
          <w:sz w:val="24"/>
          <w:szCs w:val="24"/>
          <w:lang w:val="pt-BR" w:eastAsia="en-US" w:bidi="ar-SA"/>
        </w:rPr>
        <w:t xml:space="preserve"> das Filipinas continua </w:t>
      </w:r>
      <w:r w:rsidRPr="6A8BECE7" w:rsidR="4C15769F">
        <w:rPr>
          <w:rFonts w:ascii="Aptos" w:hAnsi="Aptos" w:eastAsia="Aptos" w:cs="Aptos" w:asciiTheme="minorAscii" w:hAnsiTheme="minorAscii" w:eastAsiaTheme="minorAscii" w:cstheme="minorBidi"/>
          <w:i w:val="0"/>
          <w:iCs w:val="0"/>
          <w:noProof w:val="0"/>
          <w:color w:val="auto"/>
          <w:sz w:val="24"/>
          <w:szCs w:val="24"/>
          <w:lang w:val="pt-BR" w:eastAsia="en-US" w:bidi="ar-SA"/>
        </w:rPr>
        <w:t>influenciando a produção do país</w:t>
      </w:r>
      <w:r w:rsidRPr="6A8BECE7" w:rsidR="60C9084A">
        <w:rPr>
          <w:rFonts w:ascii="Aptos" w:hAnsi="Aptos" w:eastAsia="Aptos" w:cs="Aptos" w:asciiTheme="minorAscii" w:hAnsiTheme="minorAscii" w:eastAsiaTheme="minorAscii" w:cstheme="minorBidi"/>
          <w:i w:val="0"/>
          <w:iCs w:val="0"/>
          <w:noProof w:val="0"/>
          <w:color w:val="auto"/>
          <w:sz w:val="24"/>
          <w:szCs w:val="24"/>
          <w:lang w:val="pt-BR" w:eastAsia="en-US" w:bidi="ar-SA"/>
        </w:rPr>
        <w:t xml:space="preserve">, possibilitando a expansão das exportações brasileiras. Em outubro de 2025, as vendas de carne suína </w:t>
      </w:r>
      <w:r w:rsidRPr="6A8BECE7" w:rsidR="60C9084A">
        <w:rPr>
          <w:rFonts w:ascii="Aptos" w:hAnsi="Aptos" w:eastAsia="Aptos" w:cs="Aptos" w:asciiTheme="minorAscii" w:hAnsiTheme="minorAscii" w:eastAsiaTheme="minorAscii" w:cstheme="minorBidi"/>
          <w:i w:val="1"/>
          <w:iCs w:val="1"/>
          <w:noProof w:val="0"/>
          <w:color w:val="auto"/>
          <w:sz w:val="24"/>
          <w:szCs w:val="24"/>
          <w:lang w:val="pt-BR" w:eastAsia="en-US" w:bidi="ar-SA"/>
        </w:rPr>
        <w:t>in natura</w:t>
      </w:r>
      <w:r w:rsidRPr="6A8BECE7" w:rsidR="60C9084A">
        <w:rPr>
          <w:rFonts w:ascii="Aptos" w:hAnsi="Aptos" w:eastAsia="Aptos" w:cs="Aptos" w:asciiTheme="minorAscii" w:hAnsiTheme="minorAscii" w:eastAsiaTheme="minorAscii" w:cstheme="minorBidi"/>
          <w:i w:val="0"/>
          <w:iCs w:val="0"/>
          <w:noProof w:val="0"/>
          <w:color w:val="auto"/>
          <w:sz w:val="24"/>
          <w:szCs w:val="24"/>
          <w:lang w:val="pt-BR" w:eastAsia="en-US" w:bidi="ar-SA"/>
        </w:rPr>
        <w:t xml:space="preserve"> para as Filipinas foram de US$ 99,27 milhões (+19,2%)</w:t>
      </w:r>
      <w:r w:rsidRPr="6A8BECE7" w:rsidR="0510A119">
        <w:rPr>
          <w:rFonts w:ascii="Aptos" w:hAnsi="Aptos" w:eastAsia="Aptos" w:cs="Aptos" w:asciiTheme="minorAscii" w:hAnsiTheme="minorAscii" w:eastAsiaTheme="minorAscii" w:cstheme="minorBidi"/>
          <w:i w:val="0"/>
          <w:iCs w:val="0"/>
          <w:noProof w:val="0"/>
          <w:color w:val="auto"/>
          <w:sz w:val="24"/>
          <w:szCs w:val="24"/>
          <w:lang w:val="pt-BR" w:eastAsia="en-US" w:bidi="ar-SA"/>
        </w:rPr>
        <w:t xml:space="preserve"> ou o equivalente a 39,6 mil toneladas (+16,2%). O mercado filipino representou </w:t>
      </w:r>
      <w:r w:rsidRPr="6A8BECE7" w:rsidR="1170CDC0">
        <w:rPr>
          <w:rFonts w:ascii="Aptos" w:hAnsi="Aptos" w:eastAsia="Aptos" w:cs="Aptos" w:asciiTheme="minorAscii" w:hAnsiTheme="minorAscii" w:eastAsiaTheme="minorAscii" w:cstheme="minorBidi"/>
          <w:i w:val="0"/>
          <w:iCs w:val="0"/>
          <w:noProof w:val="0"/>
          <w:color w:val="auto"/>
          <w:sz w:val="24"/>
          <w:szCs w:val="24"/>
          <w:lang w:val="pt-BR" w:eastAsia="en-US" w:bidi="ar-SA"/>
        </w:rPr>
        <w:t>31% do valor total exportado pelo Brasil do produto.</w:t>
      </w:r>
    </w:p>
    <w:p w:rsidR="0028349B" w:rsidP="6A8BECE7" w:rsidRDefault="0028349B" w14:paraId="23F5BC56" w14:textId="35E23902">
      <w:pPr>
        <w:pStyle w:val="Normal"/>
        <w:suppressLineNumbers w:val="0"/>
        <w:bidi w:val="0"/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 w:asciiTheme="minorAscii" w:hAnsiTheme="minorAscii" w:eastAsiaTheme="minorAscii" w:cstheme="minorBidi"/>
          <w:i w:val="0"/>
          <w:iCs w:val="0"/>
          <w:noProof w:val="0"/>
          <w:color w:val="auto"/>
          <w:sz w:val="24"/>
          <w:szCs w:val="24"/>
          <w:lang w:val="pt-BR" w:eastAsia="en-US" w:bidi="ar-SA"/>
        </w:rPr>
      </w:pPr>
    </w:p>
    <w:p w:rsidR="0028349B" w:rsidP="6A8BECE7" w:rsidRDefault="0028349B" w14:paraId="6779C640" w14:textId="1CCD4B32">
      <w:pPr>
        <w:pStyle w:val="Normal"/>
        <w:suppressLineNumbers w:val="0"/>
        <w:bidi w:val="0"/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 w:asciiTheme="minorAscii" w:hAnsiTheme="minorAscii" w:eastAsiaTheme="minorAscii" w:cstheme="minorBidi"/>
          <w:i w:val="0"/>
          <w:iCs w:val="0"/>
          <w:noProof w:val="0"/>
          <w:color w:val="auto"/>
          <w:sz w:val="24"/>
          <w:szCs w:val="24"/>
          <w:lang w:val="pt-BR" w:eastAsia="en-US" w:bidi="ar-SA"/>
        </w:rPr>
      </w:pPr>
      <w:r w:rsidRPr="6A8BECE7" w:rsidR="1170CDC0">
        <w:rPr>
          <w:rFonts w:ascii="Aptos" w:hAnsi="Aptos" w:eastAsia="Aptos" w:cs="Aptos" w:asciiTheme="minorAscii" w:hAnsiTheme="minorAscii" w:eastAsiaTheme="minorAscii" w:cstheme="minorBidi"/>
          <w:i w:val="0"/>
          <w:iCs w:val="0"/>
          <w:noProof w:val="0"/>
          <w:color w:val="auto"/>
          <w:sz w:val="24"/>
          <w:szCs w:val="24"/>
          <w:lang w:val="pt-BR" w:eastAsia="en-US" w:bidi="ar-SA"/>
        </w:rPr>
        <w:t xml:space="preserve">Além das Filipinas, as exportações para mais três países suplantaram US$ 20 milhões: Japão (US$ 36,47 milhões; +4,3%); </w:t>
      </w:r>
      <w:r w:rsidRPr="6A8BECE7" w:rsidR="270C1461">
        <w:rPr>
          <w:rFonts w:ascii="Aptos" w:hAnsi="Aptos" w:eastAsia="Aptos" w:cs="Aptos" w:asciiTheme="minorAscii" w:hAnsiTheme="minorAscii" w:eastAsiaTheme="minorAscii" w:cstheme="minorBidi"/>
          <w:i w:val="0"/>
          <w:iCs w:val="0"/>
          <w:noProof w:val="0"/>
          <w:color w:val="auto"/>
          <w:sz w:val="24"/>
          <w:szCs w:val="24"/>
          <w:lang w:val="pt-BR" w:eastAsia="en-US" w:bidi="ar-SA"/>
        </w:rPr>
        <w:t xml:space="preserve">México (US$ 24,99 milhões; +30,1%); e China (US$ 21,38 milhões; -45,7%). </w:t>
      </w:r>
    </w:p>
    <w:p w:rsidR="0028349B" w:rsidP="6A8BECE7" w:rsidRDefault="0028349B" w14:paraId="0898F7B6" w14:textId="0292B66A">
      <w:pPr>
        <w:spacing w:before="0" w:beforeAutospacing="off" w:after="0" w:afterAutospacing="off" w:line="257" w:lineRule="auto"/>
        <w:jc w:val="both"/>
      </w:pPr>
    </w:p>
    <w:p w:rsidR="0028349B" w:rsidP="6A8BECE7" w:rsidRDefault="0028349B" w14:paraId="3B52937A" w14:textId="1E6B01DC">
      <w:pPr>
        <w:spacing w:before="0" w:beforeAutospacing="off" w:after="0" w:afterAutospacing="off" w:line="257" w:lineRule="auto"/>
        <w:jc w:val="both"/>
      </w:pPr>
    </w:p>
    <w:p w:rsidR="0028349B" w:rsidP="6A8BECE7" w:rsidRDefault="0028349B" w14:paraId="1B982589" w14:textId="70573CA7">
      <w:pPr>
        <w:spacing w:before="0" w:beforeAutospacing="off" w:after="0" w:afterAutospacing="off" w:line="257" w:lineRule="auto"/>
        <w:jc w:val="both"/>
      </w:pPr>
      <w:hyperlink w:anchor="_ftnref1" r:id="Rfcae561e2b7f41c1">
        <w:r w:rsidRPr="6A8BECE7" w:rsidR="1AF0315F">
          <w:rPr>
            <w:rStyle w:val="Hyperlink"/>
            <w:rFonts w:ascii="Aptos" w:hAnsi="Aptos" w:eastAsia="Aptos" w:cs="Aptos"/>
            <w:noProof w:val="0"/>
            <w:sz w:val="20"/>
            <w:szCs w:val="20"/>
            <w:vertAlign w:val="superscript"/>
            <w:lang w:val="pt-BR"/>
          </w:rPr>
          <w:t>[1]</w:t>
        </w:r>
      </w:hyperlink>
      <w:r w:rsidRPr="6A8BECE7" w:rsidR="1AF0315F">
        <w:rPr>
          <w:rFonts w:ascii="Aptos" w:hAnsi="Aptos" w:eastAsia="Aptos" w:cs="Aptos"/>
          <w:noProof w:val="0"/>
          <w:sz w:val="20"/>
          <w:szCs w:val="20"/>
          <w:lang w:val="pt-BR"/>
        </w:rPr>
        <w:t xml:space="preserve"> Estimativa da CONAB que está na publicação Acompanhamento da Safra Brasileira de Cana-de-Açúcar – Safra 2025/2026 (3º Levantamento – 04/11/2025). A estimativa de produção de açúcar de cana é a segunda melhor da série histórica, só sendo superada pela safra 2023/2024, quando o Brasil produziu 45,7 milhões de toneladas.</w:t>
      </w:r>
    </w:p>
    <w:p w:rsidR="0028349B" w:rsidP="6A8BECE7" w:rsidRDefault="0028349B" w14:paraId="27D7BE24" w14:textId="2CC3BDF5">
      <w:pPr>
        <w:spacing w:line="257" w:lineRule="auto"/>
        <w:jc w:val="both"/>
        <w:rPr>
          <w:rFonts w:ascii="Aptos" w:hAnsi="Aptos" w:eastAsia="Aptos" w:cs="Aptos"/>
          <w:sz w:val="24"/>
          <w:szCs w:val="24"/>
        </w:rPr>
      </w:pPr>
    </w:p>
    <w:p w:rsidR="00AA628B" w:rsidP="2B507932" w:rsidRDefault="00AA628B" w14:paraId="5DAD1701" w14:textId="214B2C72">
      <w:pPr>
        <w:spacing w:after="0"/>
      </w:pPr>
    </w:p>
    <w:p w:rsidR="002174F8" w:rsidP="0028349B" w:rsidRDefault="002174F8" w14:paraId="39231B00" w14:textId="12CF9702">
      <w:pPr>
        <w:spacing w:line="257" w:lineRule="auto"/>
        <w:jc w:val="both"/>
      </w:pPr>
      <w:r w:rsidR="002174F8">
        <w:drawing>
          <wp:inline wp14:editId="1682B86D" wp14:anchorId="40E0F08F">
            <wp:extent cx="6188710" cy="3852545"/>
            <wp:effectExtent l="0" t="0" r="2540" b="0"/>
            <wp:docPr id="1424511785" name="Imagem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24511785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4F8" w:rsidP="6A8BECE7" w:rsidRDefault="002174F8" w14:paraId="01A622BC" w14:textId="65E31574">
      <w:pPr>
        <w:tabs>
          <w:tab w:val="left" w:leader="none" w:pos="142"/>
          <w:tab w:val="left" w:leader="none" w:pos="284"/>
        </w:tabs>
        <w:spacing w:before="0" w:beforeAutospacing="off" w:after="0" w:afterAutospacing="off" w:line="257" w:lineRule="auto"/>
        <w:jc w:val="both"/>
      </w:pPr>
      <w:r w:rsidRPr="6A8BECE7" w:rsidR="366F7B1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Principais recordes de outubro de 2025: </w:t>
      </w:r>
    </w:p>
    <w:p w:rsidR="002174F8" w:rsidP="6A8BECE7" w:rsidRDefault="002174F8" w14:paraId="46614296" w14:textId="2A9815F7">
      <w:pPr>
        <w:pStyle w:val="PargrafodaLista"/>
        <w:numPr>
          <w:ilvl w:val="0"/>
          <w:numId w:val="12"/>
        </w:numPr>
        <w:spacing w:before="0" w:beforeAutospacing="off" w:after="0" w:afterAutospacing="off" w:line="257" w:lineRule="auto"/>
        <w:ind w:left="284" w:right="0" w:hanging="284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6A8BECE7" w:rsidR="366F7B19">
        <w:rPr>
          <w:rFonts w:ascii="Aptos" w:hAnsi="Aptos" w:eastAsia="Aptos" w:cs="Aptos"/>
          <w:noProof w:val="0"/>
          <w:sz w:val="24"/>
          <w:szCs w:val="24"/>
          <w:lang w:val="pt-BR"/>
        </w:rPr>
        <w:t>Soja em grãos – recorde em quantidade (6,7</w:t>
      </w:r>
      <w:r w:rsidRPr="6A8BECE7" w:rsidR="366F7B19">
        <w:rPr>
          <w:rFonts w:ascii="Aptos" w:hAnsi="Aptos" w:eastAsia="Aptos" w:cs="Aptos"/>
          <w:noProof w:val="0"/>
          <w:color w:val="EE0000"/>
          <w:sz w:val="24"/>
          <w:szCs w:val="24"/>
          <w:lang w:val="pt-BR"/>
        </w:rPr>
        <w:t xml:space="preserve"> </w:t>
      </w:r>
      <w:r w:rsidRPr="6A8BECE7" w:rsidR="366F7B19">
        <w:rPr>
          <w:rFonts w:ascii="Aptos" w:hAnsi="Aptos" w:eastAsia="Aptos" w:cs="Aptos"/>
          <w:noProof w:val="0"/>
          <w:sz w:val="24"/>
          <w:szCs w:val="24"/>
          <w:lang w:val="pt-BR"/>
        </w:rPr>
        <w:t>milhões de toneladas exportadas; +42,8%);</w:t>
      </w:r>
    </w:p>
    <w:p w:rsidR="002174F8" w:rsidP="6A8BECE7" w:rsidRDefault="002174F8" w14:paraId="1322A004" w14:textId="738E6B2E">
      <w:pPr>
        <w:pStyle w:val="PargrafodaLista"/>
        <w:numPr>
          <w:ilvl w:val="0"/>
          <w:numId w:val="12"/>
        </w:numPr>
        <w:spacing w:before="0" w:beforeAutospacing="off" w:after="0" w:afterAutospacing="off" w:line="257" w:lineRule="auto"/>
        <w:ind w:left="284" w:right="0" w:hanging="284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6A8BECE7" w:rsidR="366F7B19">
        <w:rPr>
          <w:rFonts w:ascii="Aptos" w:hAnsi="Aptos" w:eastAsia="Aptos" w:cs="Aptos"/>
          <w:noProof w:val="0"/>
          <w:sz w:val="24"/>
          <w:szCs w:val="24"/>
          <w:lang w:val="pt-BR"/>
        </w:rPr>
        <w:t>Açucar de cana em bruto – recorde em volume (3,6 milhões de toneladas exportadas; +6,8%)</w:t>
      </w:r>
    </w:p>
    <w:p w:rsidR="002174F8" w:rsidP="6A8BECE7" w:rsidRDefault="002174F8" w14:paraId="64BB1E84" w14:textId="5FFD81EA">
      <w:pPr>
        <w:pStyle w:val="PargrafodaLista"/>
        <w:numPr>
          <w:ilvl w:val="0"/>
          <w:numId w:val="12"/>
        </w:numPr>
        <w:spacing w:before="0" w:beforeAutospacing="off" w:after="0" w:afterAutospacing="off" w:line="257" w:lineRule="auto"/>
        <w:ind w:left="284" w:right="0" w:hanging="284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6A8BECE7" w:rsidR="366F7B1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Carne Bovina </w:t>
      </w:r>
      <w:r w:rsidRPr="6A8BECE7" w:rsidR="366F7B19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 xml:space="preserve">in natura </w:t>
      </w:r>
      <w:r w:rsidRPr="6A8BECE7" w:rsidR="366F7B19">
        <w:rPr>
          <w:rFonts w:ascii="Aptos" w:hAnsi="Aptos" w:eastAsia="Aptos" w:cs="Aptos"/>
          <w:noProof w:val="0"/>
          <w:sz w:val="24"/>
          <w:szCs w:val="24"/>
          <w:lang w:val="pt-BR"/>
        </w:rPr>
        <w:t>– recorde em valor (US$ 1,78 bilhão; + 40,9%) e quantidade (320,6 mil toneladas; + 18,6%);</w:t>
      </w:r>
    </w:p>
    <w:p w:rsidR="002174F8" w:rsidP="6A8BECE7" w:rsidRDefault="002174F8" w14:paraId="6C5581ED" w14:textId="1AFD4099">
      <w:pPr>
        <w:pStyle w:val="PargrafodaLista"/>
        <w:numPr>
          <w:ilvl w:val="0"/>
          <w:numId w:val="12"/>
        </w:numPr>
        <w:spacing w:before="0" w:beforeAutospacing="off" w:after="0" w:afterAutospacing="off" w:line="257" w:lineRule="auto"/>
        <w:ind w:left="284" w:right="0" w:hanging="284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6A8BECE7" w:rsidR="366F7B19">
        <w:rPr>
          <w:rFonts w:ascii="Aptos" w:hAnsi="Aptos" w:eastAsia="Aptos" w:cs="Aptos"/>
          <w:noProof w:val="0"/>
          <w:sz w:val="24"/>
          <w:szCs w:val="24"/>
          <w:lang w:val="pt-BR"/>
        </w:rPr>
        <w:t>Café verde – recorde em valor (US$ 1,52 bilhão; + 16%);</w:t>
      </w:r>
    </w:p>
    <w:p w:rsidR="002174F8" w:rsidP="6A8BECE7" w:rsidRDefault="002174F8" w14:paraId="1D22179F" w14:textId="65615185">
      <w:pPr>
        <w:pStyle w:val="PargrafodaLista"/>
        <w:numPr>
          <w:ilvl w:val="0"/>
          <w:numId w:val="12"/>
        </w:numPr>
        <w:spacing w:before="0" w:beforeAutospacing="off" w:after="0" w:afterAutospacing="off" w:line="257" w:lineRule="auto"/>
        <w:ind w:left="284" w:right="0" w:hanging="284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6A8BECE7" w:rsidR="366F7B1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Carne de Frango </w:t>
      </w:r>
      <w:r w:rsidRPr="6A8BECE7" w:rsidR="366F7B19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 xml:space="preserve">in natura </w:t>
      </w:r>
      <w:r w:rsidRPr="6A8BECE7" w:rsidR="366F7B19">
        <w:rPr>
          <w:rFonts w:ascii="Aptos" w:hAnsi="Aptos" w:eastAsia="Aptos" w:cs="Aptos"/>
          <w:noProof w:val="0"/>
          <w:sz w:val="24"/>
          <w:szCs w:val="24"/>
          <w:lang w:val="pt-BR"/>
        </w:rPr>
        <w:t>– recorde em quantidade (425,4 mil toneladas exportadas; +7,4%</w:t>
      </w:r>
      <w:r w:rsidRPr="6A8BECE7" w:rsidR="366F7B19">
        <w:rPr>
          <w:rFonts w:ascii="Aptos" w:hAnsi="Aptos" w:eastAsia="Aptos" w:cs="Aptos"/>
          <w:noProof w:val="0"/>
          <w:sz w:val="24"/>
          <w:szCs w:val="24"/>
          <w:lang w:val="pt-BR"/>
        </w:rPr>
        <w:t>);</w:t>
      </w:r>
    </w:p>
    <w:p w:rsidR="002174F8" w:rsidP="6A8BECE7" w:rsidRDefault="002174F8" w14:paraId="22E02A17" w14:textId="54085ABD">
      <w:pPr>
        <w:pStyle w:val="PargrafodaLista"/>
        <w:numPr>
          <w:ilvl w:val="0"/>
          <w:numId w:val="12"/>
        </w:numPr>
        <w:spacing w:before="0" w:beforeAutospacing="off" w:after="0" w:afterAutospacing="off" w:line="257" w:lineRule="auto"/>
        <w:ind w:left="284" w:right="0" w:hanging="284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6A8BECE7" w:rsidR="1EC3A9E2">
        <w:rPr>
          <w:rFonts w:ascii="Calibri" w:hAnsi="Calibri" w:eastAsia="Calibri" w:cs="Calibri"/>
          <w:noProof w:val="0"/>
          <w:sz w:val="24"/>
          <w:szCs w:val="24"/>
          <w:lang w:val="pt-BR"/>
        </w:rPr>
        <w:t>Algodão não cardado e não penteado – recorde em quantidade (293,93 mil toneladas; +4,6%);</w:t>
      </w:r>
    </w:p>
    <w:p w:rsidR="002174F8" w:rsidP="6A8BECE7" w:rsidRDefault="002174F8" w14:paraId="20D37519" w14:textId="77607AB0">
      <w:pPr>
        <w:pStyle w:val="PargrafodaLista"/>
        <w:numPr>
          <w:ilvl w:val="0"/>
          <w:numId w:val="12"/>
        </w:numPr>
        <w:spacing w:before="0" w:beforeAutospacing="off" w:after="0" w:afterAutospacing="off" w:line="257" w:lineRule="auto"/>
        <w:ind w:left="284" w:right="0" w:hanging="284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6A8BECE7" w:rsidR="366F7B1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Carne Suína </w:t>
      </w:r>
      <w:r w:rsidRPr="6A8BECE7" w:rsidR="366F7B19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 xml:space="preserve">in natura </w:t>
      </w:r>
      <w:r w:rsidRPr="6A8BECE7" w:rsidR="366F7B19">
        <w:rPr>
          <w:rFonts w:ascii="Aptos" w:hAnsi="Aptos" w:eastAsia="Aptos" w:cs="Aptos"/>
          <w:noProof w:val="0"/>
          <w:sz w:val="24"/>
          <w:szCs w:val="24"/>
          <w:lang w:val="pt-BR"/>
        </w:rPr>
        <w:t>– recorde em valor (US$ 320,5 milhões; +8,8%) e quantidade (125,7 mil toneladas; +24,5%);</w:t>
      </w:r>
    </w:p>
    <w:p w:rsidR="002174F8" w:rsidP="6A8BECE7" w:rsidRDefault="002174F8" w14:paraId="57EA58CB" w14:textId="235E2EFF">
      <w:pPr>
        <w:pStyle w:val="PargrafodaLista"/>
        <w:numPr>
          <w:ilvl w:val="0"/>
          <w:numId w:val="12"/>
        </w:numPr>
        <w:spacing w:before="0" w:beforeAutospacing="off" w:after="0" w:afterAutospacing="off" w:line="257" w:lineRule="auto"/>
        <w:ind w:left="284" w:right="0" w:hanging="284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6A8BECE7" w:rsidR="366F7B19">
        <w:rPr>
          <w:rFonts w:ascii="Aptos" w:hAnsi="Aptos" w:eastAsia="Aptos" w:cs="Aptos"/>
          <w:noProof w:val="0"/>
          <w:sz w:val="24"/>
          <w:szCs w:val="24"/>
          <w:lang w:val="pt-BR"/>
        </w:rPr>
        <w:t>Papel – recorde em valor (US$ 215 milhões; +8,7) e quantidade (233,0 mil toneladas; +19,1);</w:t>
      </w:r>
    </w:p>
    <w:p w:rsidR="002174F8" w:rsidP="6A8BECE7" w:rsidRDefault="002174F8" w14:paraId="205C5D53" w14:textId="091D2A10">
      <w:pPr>
        <w:pStyle w:val="PargrafodaLista"/>
        <w:numPr>
          <w:ilvl w:val="0"/>
          <w:numId w:val="12"/>
        </w:numPr>
        <w:spacing w:before="0" w:beforeAutospacing="off" w:after="0" w:afterAutospacing="off" w:line="257" w:lineRule="auto"/>
        <w:ind w:left="284" w:right="0" w:hanging="284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6A8BECE7" w:rsidR="366F7B19">
        <w:rPr>
          <w:rFonts w:ascii="Aptos" w:hAnsi="Aptos" w:eastAsia="Aptos" w:cs="Aptos"/>
          <w:noProof w:val="0"/>
          <w:sz w:val="24"/>
          <w:szCs w:val="24"/>
          <w:lang w:val="pt-BR"/>
        </w:rPr>
        <w:t>Café solúvel – recorde em valor (US$ 101,0 milhões; +32,8%) e quantidade (8,0 mil toneladas; +11,3%);</w:t>
      </w:r>
    </w:p>
    <w:p w:rsidR="002174F8" w:rsidP="6A8BECE7" w:rsidRDefault="002174F8" w14:paraId="3C930BC9" w14:textId="3655A91C">
      <w:pPr>
        <w:pStyle w:val="PargrafodaLista"/>
        <w:numPr>
          <w:ilvl w:val="0"/>
          <w:numId w:val="12"/>
        </w:numPr>
        <w:spacing w:before="0" w:beforeAutospacing="off" w:after="0" w:afterAutospacing="off" w:line="257" w:lineRule="auto"/>
        <w:ind w:left="284" w:right="0" w:hanging="284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6A8BECE7" w:rsidR="366F7B1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Sementes de Oleaginosas (exclui soja) – recorde em valor (US$ 69,76 milhões; +41,8%) e quantidade (68,6 mil </w:t>
      </w:r>
      <w:r w:rsidRPr="6A8BECE7" w:rsidR="366F7B19">
        <w:rPr>
          <w:rFonts w:ascii="Aptos" w:hAnsi="Aptos" w:eastAsia="Aptos" w:cs="Aptos"/>
          <w:noProof w:val="0"/>
          <w:sz w:val="24"/>
          <w:szCs w:val="24"/>
          <w:lang w:val="pt-BR"/>
        </w:rPr>
        <w:t>toneladas;</w:t>
      </w:r>
      <w:r w:rsidRPr="6A8BECE7" w:rsidR="300E56C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6A8BECE7" w:rsidR="366F7B19">
        <w:rPr>
          <w:rFonts w:ascii="Aptos" w:hAnsi="Aptos" w:eastAsia="Aptos" w:cs="Aptos"/>
          <w:noProof w:val="0"/>
          <w:sz w:val="24"/>
          <w:szCs w:val="24"/>
          <w:lang w:val="pt-BR"/>
        </w:rPr>
        <w:t>+</w:t>
      </w:r>
      <w:r w:rsidRPr="6A8BECE7" w:rsidR="2F13489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6A8BECE7" w:rsidR="366F7B19">
        <w:rPr>
          <w:rFonts w:ascii="Aptos" w:hAnsi="Aptos" w:eastAsia="Aptos" w:cs="Aptos"/>
          <w:noProof w:val="0"/>
          <w:sz w:val="24"/>
          <w:szCs w:val="24"/>
          <w:lang w:val="pt-BR"/>
        </w:rPr>
        <w:t>77,0%);</w:t>
      </w:r>
    </w:p>
    <w:p w:rsidR="002174F8" w:rsidP="6A8BECE7" w:rsidRDefault="002174F8" w14:paraId="2CF108E9" w14:textId="07BA4404">
      <w:pPr>
        <w:pStyle w:val="PargrafodaLista"/>
        <w:numPr>
          <w:ilvl w:val="0"/>
          <w:numId w:val="12"/>
        </w:numPr>
        <w:spacing w:before="0" w:beforeAutospacing="off" w:after="0" w:afterAutospacing="off" w:line="257" w:lineRule="auto"/>
        <w:ind w:left="284" w:right="0" w:hanging="284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6A8BECE7" w:rsidR="366F7B19">
        <w:rPr>
          <w:rFonts w:ascii="Aptos" w:hAnsi="Aptos" w:eastAsia="Aptos" w:cs="Aptos"/>
          <w:noProof w:val="0"/>
          <w:sz w:val="24"/>
          <w:szCs w:val="24"/>
          <w:lang w:val="pt-BR"/>
        </w:rPr>
        <w:t>Miudezas de bovinos – recorde em quantidade (25,2 mil toneladas; +29,6%);</w:t>
      </w:r>
    </w:p>
    <w:p w:rsidR="002174F8" w:rsidP="6A8BECE7" w:rsidRDefault="002174F8" w14:paraId="7BADD2C2" w14:textId="0E2AE703">
      <w:pPr>
        <w:pStyle w:val="PargrafodaLista"/>
        <w:numPr>
          <w:ilvl w:val="0"/>
          <w:numId w:val="12"/>
        </w:numPr>
        <w:spacing w:before="0" w:beforeAutospacing="off" w:after="0" w:afterAutospacing="off" w:line="257" w:lineRule="auto"/>
        <w:ind w:left="284" w:right="0" w:hanging="284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6A8BECE7" w:rsidR="366F7B19">
        <w:rPr>
          <w:rFonts w:ascii="Aptos" w:hAnsi="Aptos" w:eastAsia="Aptos" w:cs="Aptos"/>
          <w:noProof w:val="0"/>
          <w:sz w:val="24"/>
          <w:szCs w:val="24"/>
          <w:lang w:val="pt-BR"/>
        </w:rPr>
        <w:t>Amendoim – recorde em quantidade (33,0 mil toneladas; +85,3%);</w:t>
      </w:r>
    </w:p>
    <w:p w:rsidR="002174F8" w:rsidP="6A8BECE7" w:rsidRDefault="002174F8" w14:paraId="2F7849AD" w14:textId="6C599410">
      <w:pPr>
        <w:pStyle w:val="PargrafodaLista"/>
        <w:numPr>
          <w:ilvl w:val="0"/>
          <w:numId w:val="12"/>
        </w:numPr>
        <w:spacing w:before="0" w:beforeAutospacing="off" w:after="0" w:afterAutospacing="off" w:line="257" w:lineRule="auto"/>
        <w:ind w:left="284" w:right="0" w:hanging="284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6A8BECE7" w:rsidR="366F7B19">
        <w:rPr>
          <w:rFonts w:ascii="Aptos" w:hAnsi="Aptos" w:eastAsia="Aptos" w:cs="Aptos"/>
          <w:noProof w:val="0"/>
          <w:sz w:val="24"/>
          <w:szCs w:val="24"/>
          <w:lang w:val="pt-BR"/>
        </w:rPr>
        <w:t>Rações para animais domésticos – recorde de valor (US$ 43,25 milhões; +42,7%)</w:t>
      </w:r>
    </w:p>
    <w:p w:rsidR="002174F8" w:rsidP="6A8BECE7" w:rsidRDefault="002174F8" w14:paraId="3A1794AD" w14:textId="7F9A91DC">
      <w:pPr>
        <w:spacing w:before="0" w:beforeAutospacing="off" w:after="160" w:afterAutospacing="off" w:line="257" w:lineRule="auto"/>
        <w:jc w:val="both"/>
        <w:rPr>
          <w:rFonts w:ascii="Aptos" w:hAnsi="Aptos" w:eastAsia="Aptos" w:cs="Aptos"/>
          <w:noProof w:val="0"/>
          <w:sz w:val="22"/>
          <w:szCs w:val="22"/>
          <w:lang w:val="pt-BR"/>
        </w:rPr>
      </w:pPr>
    </w:p>
    <w:p w:rsidR="002174F8" w:rsidP="0028349B" w:rsidRDefault="002174F8" w14:paraId="4288C774" w14:textId="71011E6F">
      <w:pPr>
        <w:spacing w:line="257" w:lineRule="auto"/>
        <w:jc w:val="both"/>
      </w:pPr>
    </w:p>
    <w:p w:rsidR="29E75E13" w:rsidP="29E75E13" w:rsidRDefault="29E75E13" w14:paraId="3042F693" w14:textId="368C8775">
      <w:pPr>
        <w:spacing w:after="0" w:line="257" w:lineRule="auto"/>
        <w:jc w:val="both"/>
        <w:rPr>
          <w:rFonts w:ascii="Aptos" w:hAnsi="Aptos" w:eastAsia="Aptos" w:cs="Aptos"/>
          <w:color w:val="000000" w:themeColor="text1"/>
        </w:rPr>
      </w:pPr>
    </w:p>
    <w:p w:rsidR="00AA628B" w:rsidP="0091127F" w:rsidRDefault="002174F8" w14:paraId="322649E1" w14:textId="5E6279B7">
      <w:pPr>
        <w:jc w:val="both"/>
      </w:pPr>
      <w:r w:rsidRPr="002174F8">
        <w:lastRenderedPageBreak/>
        <w:drawing>
          <wp:inline distT="0" distB="0" distL="0" distR="0" wp14:anchorId="02E43A0D" wp14:editId="14B23106">
            <wp:extent cx="6188710" cy="3854450"/>
            <wp:effectExtent l="0" t="0" r="2540" b="0"/>
            <wp:docPr id="2488020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0209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49B" w:rsidP="00AA628B" w:rsidRDefault="0028349B" w14:paraId="4FDF9A33" w14:textId="77777777">
      <w:pPr>
        <w:jc w:val="both"/>
        <w:rPr>
          <w:b/>
          <w:bCs/>
          <w:sz w:val="24"/>
          <w:szCs w:val="24"/>
        </w:rPr>
      </w:pPr>
    </w:p>
    <w:p w:rsidR="00AA628B" w:rsidP="00AA628B" w:rsidRDefault="00AA628B" w14:paraId="3E98D210" w14:textId="6DEA482B">
      <w:pPr>
        <w:jc w:val="both"/>
        <w:rPr>
          <w:b/>
          <w:bCs/>
          <w:sz w:val="24"/>
          <w:szCs w:val="24"/>
        </w:rPr>
      </w:pPr>
      <w:r w:rsidRPr="6A8BECE7" w:rsidR="00AA628B">
        <w:rPr>
          <w:b w:val="1"/>
          <w:bCs w:val="1"/>
          <w:sz w:val="24"/>
          <w:szCs w:val="24"/>
        </w:rPr>
        <w:t>Destinos</w:t>
      </w:r>
    </w:p>
    <w:p w:rsidR="0028349B" w:rsidP="6A8BECE7" w:rsidRDefault="0028349B" w14:paraId="1F4F83C2" w14:textId="0028B851">
      <w:pPr>
        <w:spacing w:before="0" w:beforeAutospacing="off" w:after="160" w:afterAutospacing="off" w:line="257" w:lineRule="auto"/>
        <w:jc w:val="both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</w:pPr>
      <w:r w:rsidRPr="6A8BECE7" w:rsidR="2ACD7C7F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>Em outubro de 2025, a</w:t>
      </w:r>
      <w:r w:rsidRPr="6A8BECE7" w:rsidR="1CE9609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 xml:space="preserve"> China continua </w:t>
      </w:r>
      <w:r w:rsidRPr="6A8BECE7" w:rsidR="2CBD2728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>o</w:t>
      </w:r>
      <w:r w:rsidRPr="6A8BECE7" w:rsidR="1CE9609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 xml:space="preserve"> maior</w:t>
      </w:r>
      <w:r w:rsidRPr="6A8BECE7" w:rsidR="1CE9609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 xml:space="preserve"> destino dos produtos do agronegócio brasileiro </w:t>
      </w:r>
      <w:r w:rsidRPr="6A8BECE7" w:rsidR="23A5769A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>com participação</w:t>
      </w:r>
      <w:r w:rsidRPr="6A8BECE7" w:rsidR="1CE9609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 xml:space="preserve"> </w:t>
      </w:r>
      <w:r w:rsidRPr="6A8BECE7" w:rsidR="1CE9609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 xml:space="preserve">de 32%. A receita obtida com os embarques </w:t>
      </w:r>
      <w:r w:rsidRPr="6A8BECE7" w:rsidR="4AE94E5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 xml:space="preserve">ao país asiático </w:t>
      </w:r>
      <w:r w:rsidRPr="6A8BECE7" w:rsidR="1CE9609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>totalizou US$ 4,95 bilhão, montante 41,3% superior ao mesmo mês de 202</w:t>
      </w:r>
      <w:r w:rsidRPr="6A8BECE7" w:rsidR="1E659264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>4</w:t>
      </w:r>
      <w:r w:rsidRPr="6A8BECE7" w:rsidR="1CE9609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 xml:space="preserve">, que </w:t>
      </w:r>
      <w:r w:rsidRPr="6A8BECE7" w:rsidR="765EA82C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>foi de</w:t>
      </w:r>
      <w:r w:rsidRPr="6A8BECE7" w:rsidR="1CE9609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 xml:space="preserve"> US$ 3,50 bilhões. O adicional de US$ 1,45 bilhão no valor </w:t>
      </w:r>
      <w:r w:rsidRPr="6A8BECE7" w:rsidR="2E8F07B3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>exportado</w:t>
      </w:r>
      <w:r w:rsidRPr="6A8BECE7" w:rsidR="1CE9609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 xml:space="preserve"> foi basicamente alcançado pelas vendas do complexo soja, com 2,64 milhões de toneladas a mais embarcadas, predominantemente de soja em grão. O setor de carnes foi o segundo de maior arrecadação, com US$ 1,07 bilhão e 197,</w:t>
      </w:r>
      <w:r w:rsidRPr="6A8BECE7" w:rsidR="6EFE7F22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>5</w:t>
      </w:r>
      <w:r w:rsidRPr="6A8BECE7" w:rsidR="1CE9609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 xml:space="preserve"> mil toneladas exportadas. No comparativo dos meses, houve </w:t>
      </w:r>
      <w:r w:rsidRPr="6A8BECE7" w:rsidR="4D4B0A1A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>elevação</w:t>
      </w:r>
      <w:r w:rsidRPr="6A8BECE7" w:rsidR="1CE9609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 xml:space="preserve"> nas vendas do setor, com US$ 165,61 milhões a mais, mesmo com queda de 14,1% no volume. Os produtos florestais foram, em </w:t>
      </w:r>
      <w:r w:rsidRPr="6A8BECE7" w:rsidR="751DC42F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>valor</w:t>
      </w:r>
      <w:r w:rsidRPr="6A8BECE7" w:rsidR="1CE9609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 xml:space="preserve">, o terceiro setor que mais exportou </w:t>
      </w:r>
      <w:r w:rsidRPr="6A8BECE7" w:rsidR="339317B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 xml:space="preserve">para a China </w:t>
      </w:r>
      <w:r w:rsidRPr="6A8BECE7" w:rsidR="1CE9609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>em outubro/2025, com US$ 481,08 milhões (991,</w:t>
      </w:r>
      <w:r w:rsidRPr="6A8BECE7" w:rsidR="5A02A1C4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>7</w:t>
      </w:r>
      <w:r w:rsidRPr="6A8BECE7" w:rsidR="1CE9609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 xml:space="preserve"> mil toneladas), houve</w:t>
      </w:r>
      <w:r w:rsidRPr="6A8BECE7" w:rsidR="0FEB9F0F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>, porém,</w:t>
      </w:r>
      <w:r w:rsidRPr="6A8BECE7" w:rsidR="1CE9609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 xml:space="preserve"> uma retração de 23,3% na receita em relação ao mesmo mês de 2024 (US$ 627,44 milhões, 1,22 milhão de toneladas).</w:t>
      </w:r>
    </w:p>
    <w:p w:rsidR="0028349B" w:rsidP="6A8BECE7" w:rsidRDefault="0028349B" w14:paraId="4FEFF6EF" w14:textId="72B36483">
      <w:pPr>
        <w:spacing w:before="0" w:beforeAutospacing="off" w:after="160" w:afterAutospacing="off" w:line="257" w:lineRule="auto"/>
        <w:jc w:val="both"/>
      </w:pPr>
      <w:r w:rsidRPr="6A8BECE7" w:rsidR="4CAEFBD3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 xml:space="preserve">A União Europeia ficou na segunda posição dentre os maiores parceiros do agronegócio brasileiro, com US$ </w:t>
      </w:r>
      <w:r w:rsidRPr="6A8BECE7" w:rsidR="5679F52C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>2,24 bilhões em aquisições. O montante representou 14</w:t>
      </w:r>
      <w:r w:rsidRPr="6A8BECE7" w:rsidR="399771F9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>,5</w:t>
      </w:r>
      <w:r w:rsidRPr="6A8BECE7" w:rsidR="5679F52C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 xml:space="preserve">% das exportações totais do agronegócio brasileiro. </w:t>
      </w:r>
      <w:r w:rsidRPr="6A8BECE7" w:rsidR="1CE9609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 xml:space="preserve">O setor </w:t>
      </w:r>
      <w:r w:rsidRPr="6A8BECE7" w:rsidR="3836615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>cafeeiro ocup</w:t>
      </w:r>
      <w:r w:rsidRPr="6A8BECE7" w:rsidR="3B9AD225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>ou</w:t>
      </w:r>
      <w:r w:rsidRPr="6A8BECE7" w:rsidR="3836615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 xml:space="preserve"> a principal posição dentre os setores exportadores do agronegócio para o bloco europeu</w:t>
      </w:r>
      <w:r w:rsidRPr="6A8BECE7" w:rsidR="1CE9609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 xml:space="preserve">, com US$ 754,49 milhões exportados em outubro de 2025, </w:t>
      </w:r>
      <w:r w:rsidRPr="6A8BECE7" w:rsidR="34DAE755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>cifra que</w:t>
      </w:r>
      <w:r w:rsidRPr="6A8BECE7" w:rsidR="1CE9609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 xml:space="preserve"> represent</w:t>
      </w:r>
      <w:r w:rsidRPr="6A8BECE7" w:rsidR="18220173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>ou</w:t>
      </w:r>
      <w:r w:rsidRPr="6A8BECE7" w:rsidR="1CE9609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 xml:space="preserve"> 33,7% do total vendido ao bloco. A queda em relação ao mesmo mês de 2024 foi de 1,1% em valor, mas o volume foi 30,7% menor (111,21 mil toneladas). O complexo soja, com 19% do total das vendas para o bloco, é o segundo setor e apresentou uma queda de 29,1%</w:t>
      </w:r>
      <w:r w:rsidRPr="6A8BECE7" w:rsidR="4F93E731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>,</w:t>
      </w:r>
      <w:r w:rsidRPr="6A8BECE7" w:rsidR="1CE9609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 xml:space="preserve"> com </w:t>
      </w:r>
      <w:r w:rsidRPr="6A8BECE7" w:rsidR="12275E2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 xml:space="preserve">vendas de </w:t>
      </w:r>
      <w:r w:rsidRPr="6A8BECE7" w:rsidR="1CE9609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 xml:space="preserve">US$ 426,50 milhões ante US$ 601,67 milhões de outubro de 2024. Em volume a variação negativa foi de 14,4%. Por outro lado, houve aumento da receita com os produtos florestais, cujas vendas foram de US$ </w:t>
      </w:r>
      <w:r w:rsidRPr="6A8BECE7" w:rsidR="1CE9609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 xml:space="preserve">221,26 </w:t>
      </w:r>
      <w:r w:rsidRPr="6A8BECE7" w:rsidR="1CE9609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 xml:space="preserve">milhões (+34%) para 574,16 mil toneladas (+45,3%). </w:t>
      </w:r>
    </w:p>
    <w:p w:rsidR="0028349B" w:rsidP="6A8BECE7" w:rsidRDefault="0028349B" w14:paraId="612D5FC3" w14:textId="63FFAC90">
      <w:pPr>
        <w:spacing w:before="0" w:beforeAutospacing="off" w:after="160" w:afterAutospacing="off" w:line="257" w:lineRule="auto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6A8BECE7" w:rsidR="1CE960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Os Estados Unidos, terceiro mercado de destino, têm um </w:t>
      </w:r>
      <w:r w:rsidRPr="6A8BECE7" w:rsidR="1CE9609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market</w:t>
      </w:r>
      <w:r w:rsidRPr="6A8BECE7" w:rsidR="1CE9609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 xml:space="preserve"> </w:t>
      </w:r>
      <w:r w:rsidRPr="6A8BECE7" w:rsidR="1CE9609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share</w:t>
      </w:r>
      <w:r w:rsidRPr="6A8BECE7" w:rsidR="1CE960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de 4,5%. Com a sobretaxa aos produtos brasileiros, houve uma queda de 34,4% das exportações aos norte-americanos no mês de outubro de 2025 em relação a outubro de 2024. Em cifras, os números chegam à US$ 365,66 milhões de queda na receita, resultando em um total de vendas de US$ 696,12 milhões, enquanto no período do ano anterior os números foram superiores à US$ 1,06 bilhão. Poucos setores deixaram de ser afetados pelas medidas, como o de sucos, </w:t>
      </w:r>
      <w:r w:rsidRPr="6A8BECE7" w:rsidR="4F28DE07">
        <w:rPr>
          <w:rFonts w:ascii="Aptos" w:hAnsi="Aptos" w:eastAsia="Aptos" w:cs="Aptos"/>
          <w:noProof w:val="0"/>
          <w:sz w:val="24"/>
          <w:szCs w:val="24"/>
          <w:lang w:val="pt-BR"/>
        </w:rPr>
        <w:t>que não foram</w:t>
      </w:r>
      <w:r w:rsidRPr="6A8BECE7" w:rsidR="1CE960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incluído</w:t>
      </w:r>
      <w:r w:rsidRPr="6A8BECE7" w:rsidR="7A022AF0">
        <w:rPr>
          <w:rFonts w:ascii="Aptos" w:hAnsi="Aptos" w:eastAsia="Aptos" w:cs="Aptos"/>
          <w:noProof w:val="0"/>
          <w:sz w:val="24"/>
          <w:szCs w:val="24"/>
          <w:lang w:val="pt-BR"/>
        </w:rPr>
        <w:t>s</w:t>
      </w:r>
      <w:r w:rsidRPr="6A8BECE7" w:rsidR="1CE960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na sobretaxa de 50%. </w:t>
      </w:r>
      <w:r w:rsidRPr="6A8BECE7" w:rsidR="1CE960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6A8BECE7" w:rsidR="55C03782">
        <w:rPr>
          <w:rFonts w:ascii="Aptos" w:hAnsi="Aptos" w:eastAsia="Aptos" w:cs="Aptos"/>
          <w:noProof w:val="0"/>
          <w:sz w:val="24"/>
          <w:szCs w:val="24"/>
          <w:lang w:val="pt-BR"/>
        </w:rPr>
        <w:t>Neste caso, as exportações</w:t>
      </w:r>
      <w:r w:rsidRPr="6A8BECE7" w:rsidR="1CE960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cresceram 21,0% e somaram US$ 139,63 milhões, </w:t>
      </w:r>
      <w:r w:rsidRPr="6A8BECE7" w:rsidR="20FBCF4A">
        <w:rPr>
          <w:rFonts w:ascii="Aptos" w:hAnsi="Aptos" w:eastAsia="Aptos" w:cs="Aptos"/>
          <w:noProof w:val="0"/>
          <w:sz w:val="24"/>
          <w:szCs w:val="24"/>
          <w:lang w:val="pt-BR"/>
        </w:rPr>
        <w:t>devido à elevação dos preços médios de exportações poi</w:t>
      </w:r>
      <w:r w:rsidRPr="6A8BECE7" w:rsidR="40DBF33A">
        <w:rPr>
          <w:rFonts w:ascii="Aptos" w:hAnsi="Aptos" w:eastAsia="Aptos" w:cs="Aptos"/>
          <w:noProof w:val="0"/>
          <w:sz w:val="24"/>
          <w:szCs w:val="24"/>
          <w:lang w:val="pt-BR"/>
        </w:rPr>
        <w:t>s o</w:t>
      </w:r>
      <w:r w:rsidRPr="6A8BECE7" w:rsidR="1CE960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volume </w:t>
      </w:r>
      <w:r w:rsidRPr="6A8BECE7" w:rsidR="23D7FF14">
        <w:rPr>
          <w:rFonts w:ascii="Aptos" w:hAnsi="Aptos" w:eastAsia="Aptos" w:cs="Aptos"/>
          <w:noProof w:val="0"/>
          <w:sz w:val="24"/>
          <w:szCs w:val="24"/>
          <w:lang w:val="pt-BR"/>
        </w:rPr>
        <w:t>embarcado</w:t>
      </w:r>
      <w:r w:rsidRPr="6A8BECE7" w:rsidR="1CE960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6A8BECE7" w:rsidR="05FE76BD">
        <w:rPr>
          <w:rFonts w:ascii="Aptos" w:hAnsi="Aptos" w:eastAsia="Aptos" w:cs="Aptos"/>
          <w:noProof w:val="0"/>
          <w:sz w:val="24"/>
          <w:szCs w:val="24"/>
          <w:lang w:val="pt-BR"/>
        </w:rPr>
        <w:t>permaneceu praticamente o mesmo</w:t>
      </w:r>
      <w:r w:rsidRPr="6A8BECE7" w:rsidR="1CE96096">
        <w:rPr>
          <w:rFonts w:ascii="Aptos" w:hAnsi="Aptos" w:eastAsia="Aptos" w:cs="Aptos"/>
          <w:noProof w:val="0"/>
          <w:sz w:val="24"/>
          <w:szCs w:val="24"/>
          <w:lang w:val="pt-BR"/>
        </w:rPr>
        <w:t>. Os produtos florestais mantiveram a dianteira na pauta com a exportação de US$ 163,23 milhões, queda de 41,9% em relação à 2024. Em volume, foram 266,74 mil toneladas ante 386,99 mil toneladas (retração de 31,1%). O</w:t>
      </w:r>
      <w:r w:rsidRPr="6A8BECE7" w:rsidR="5309919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setor cafeeiro</w:t>
      </w:r>
      <w:r w:rsidRPr="6A8BECE7" w:rsidR="1CE960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foi o segundo setor de maiores vendas com US$ 157,04 milhões (22,08 mil toneladas), queda de 21,8 no período comparativo. O volume diminuiu em 44,8% para 22,</w:t>
      </w:r>
      <w:r w:rsidRPr="6A8BECE7" w:rsidR="408CFAD5">
        <w:rPr>
          <w:rFonts w:ascii="Aptos" w:hAnsi="Aptos" w:eastAsia="Aptos" w:cs="Aptos"/>
          <w:noProof w:val="0"/>
          <w:sz w:val="24"/>
          <w:szCs w:val="24"/>
          <w:lang w:val="pt-BR"/>
        </w:rPr>
        <w:t>1</w:t>
      </w:r>
      <w:r w:rsidRPr="6A8BECE7" w:rsidR="1CE960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 toneladas. As carnes também sofreram a</w:t>
      </w:r>
      <w:r w:rsidRPr="6A8BECE7" w:rsidR="20AC98E0">
        <w:rPr>
          <w:rFonts w:ascii="Aptos" w:hAnsi="Aptos" w:eastAsia="Aptos" w:cs="Aptos"/>
          <w:noProof w:val="0"/>
          <w:sz w:val="24"/>
          <w:szCs w:val="24"/>
          <w:lang w:val="pt-BR"/>
        </w:rPr>
        <w:t>presentaram redução,</w:t>
      </w:r>
      <w:r w:rsidRPr="6A8BECE7" w:rsidR="1CE960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6A8BECE7" w:rsidR="5DD629C8">
        <w:rPr>
          <w:rFonts w:ascii="Aptos" w:hAnsi="Aptos" w:eastAsia="Aptos" w:cs="Aptos"/>
          <w:noProof w:val="0"/>
          <w:sz w:val="24"/>
          <w:szCs w:val="24"/>
          <w:lang w:val="pt-BR"/>
        </w:rPr>
        <w:t>com queda de</w:t>
      </w:r>
      <w:r w:rsidRPr="6A8BECE7" w:rsidR="1CE960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48,9% em valor (de US$ 164,30 milhões para US$ 83,94 milhões) e de 54,7% em quantidade (29,</w:t>
      </w:r>
      <w:r w:rsidRPr="6A8BECE7" w:rsidR="34A74F18">
        <w:rPr>
          <w:rFonts w:ascii="Aptos" w:hAnsi="Aptos" w:eastAsia="Aptos" w:cs="Aptos"/>
          <w:noProof w:val="0"/>
          <w:sz w:val="24"/>
          <w:szCs w:val="24"/>
          <w:lang w:val="pt-BR"/>
        </w:rPr>
        <w:t>2</w:t>
      </w:r>
      <w:r w:rsidRPr="6A8BECE7" w:rsidR="1CE960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 toneladas para 13,2</w:t>
      </w:r>
      <w:r w:rsidRPr="6A8BECE7" w:rsidR="2D48ECC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6A8BECE7" w:rsidR="1CE96096">
        <w:rPr>
          <w:rFonts w:ascii="Aptos" w:hAnsi="Aptos" w:eastAsia="Aptos" w:cs="Aptos"/>
          <w:noProof w:val="0"/>
          <w:sz w:val="24"/>
          <w:szCs w:val="24"/>
          <w:lang w:val="pt-BR"/>
        </w:rPr>
        <w:t>mil toneladas).</w:t>
      </w:r>
    </w:p>
    <w:p w:rsidR="0028349B" w:rsidP="6A8BECE7" w:rsidRDefault="0028349B" w14:paraId="29ACB71A" w14:textId="7C759C23">
      <w:pPr>
        <w:spacing w:before="0" w:beforeAutospacing="off" w:after="160" w:afterAutospacing="off" w:line="257" w:lineRule="auto"/>
        <w:jc w:val="both"/>
      </w:pPr>
      <w:r w:rsidRPr="6A8BECE7" w:rsidR="1CE960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Egito, </w:t>
      </w:r>
      <w:r w:rsidRPr="6A8BECE7" w:rsidR="16E6C0EE">
        <w:rPr>
          <w:rFonts w:ascii="Aptos" w:hAnsi="Aptos" w:eastAsia="Aptos" w:cs="Aptos"/>
          <w:noProof w:val="0"/>
          <w:sz w:val="24"/>
          <w:szCs w:val="24"/>
          <w:lang w:val="pt-BR"/>
        </w:rPr>
        <w:t>Índia</w:t>
      </w:r>
      <w:r w:rsidRPr="6A8BECE7" w:rsidR="1CE960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 Irã participaram com 2,7% das exportações do agronegócio brasileiro com números similares na casa dos US$ 420 milhões. Esses seis principais destinos, conjuntamente, alcançaram aproximadamente 60% do valor total exportado em outubro de 2025.</w:t>
      </w:r>
    </w:p>
    <w:p w:rsidR="0028349B" w:rsidP="0028349B" w:rsidRDefault="0028349B" w14:paraId="72273080" w14:textId="5B2BEC31">
      <w:pPr>
        <w:spacing w:line="257" w:lineRule="auto"/>
        <w:jc w:val="both"/>
        <w:rPr>
          <w:rFonts w:ascii="Aptos" w:hAnsi="Aptos" w:eastAsia="Aptos" w:cs="Aptos"/>
          <w:sz w:val="24"/>
          <w:szCs w:val="24"/>
        </w:rPr>
      </w:pPr>
    </w:p>
    <w:p w:rsidR="0091127F" w:rsidP="008353C1" w:rsidRDefault="002174F8" w14:paraId="631F7D0D" w14:textId="428ABF95">
      <w:pPr>
        <w:pStyle w:val="PargrafodaLista"/>
        <w:ind w:left="360"/>
        <w:rPr>
          <w:b/>
          <w:sz w:val="24"/>
          <w:szCs w:val="24"/>
        </w:rPr>
      </w:pPr>
      <w:r w:rsidRPr="002174F8">
        <w:drawing>
          <wp:inline distT="0" distB="0" distL="0" distR="0" wp14:anchorId="5FE499CF" wp14:editId="5AD17C22">
            <wp:extent cx="6188710" cy="3852545"/>
            <wp:effectExtent l="0" t="0" r="2540" b="0"/>
            <wp:docPr id="9898864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88645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27F" w:rsidP="002A47F9" w:rsidRDefault="0091127F" w14:paraId="72D15D4C" w14:textId="783FEB9B">
      <w:pPr>
        <w:jc w:val="center"/>
        <w:rPr>
          <w:b/>
          <w:bCs/>
          <w:sz w:val="24"/>
          <w:szCs w:val="24"/>
        </w:rPr>
      </w:pPr>
    </w:p>
    <w:p w:rsidRPr="00042EEF" w:rsidR="00760E87" w:rsidP="00760E87" w:rsidRDefault="3B20A623" w14:paraId="352015FA" w14:textId="2B5C70DA">
      <w:pPr>
        <w:jc w:val="both"/>
        <w:rPr>
          <w:b/>
          <w:bCs/>
          <w:sz w:val="24"/>
          <w:szCs w:val="24"/>
        </w:rPr>
      </w:pPr>
      <w:r w:rsidRPr="29E75E13">
        <w:rPr>
          <w:b/>
          <w:bCs/>
          <w:sz w:val="24"/>
          <w:szCs w:val="24"/>
        </w:rPr>
        <w:t>II – ANO: JANEIRO-</w:t>
      </w:r>
      <w:r w:rsidR="002348C4">
        <w:rPr>
          <w:b/>
          <w:bCs/>
          <w:sz w:val="24"/>
          <w:szCs w:val="24"/>
        </w:rPr>
        <w:t>OUTUBRO</w:t>
      </w:r>
      <w:r w:rsidRPr="29E75E13">
        <w:rPr>
          <w:b/>
          <w:bCs/>
          <w:sz w:val="24"/>
          <w:szCs w:val="24"/>
        </w:rPr>
        <w:t>/2025</w:t>
      </w:r>
    </w:p>
    <w:p w:rsidRPr="009A1331" w:rsidR="00DD0A4E" w:rsidP="29E75E13" w:rsidRDefault="00DD0A4E" w14:paraId="370022C4" w14:textId="49FD1890">
      <w:pPr>
        <w:spacing w:line="257" w:lineRule="auto"/>
        <w:jc w:val="both"/>
        <w:rPr>
          <w:rFonts w:ascii="Aptos" w:hAnsi="Aptos" w:eastAsia="Aptos" w:cs="Aptos"/>
          <w:sz w:val="24"/>
          <w:szCs w:val="24"/>
        </w:rPr>
      </w:pPr>
    </w:p>
    <w:p w:rsidR="7EDB41F5" w:rsidP="73C5EB10" w:rsidRDefault="7EDB41F5" w14:paraId="65A58B84" w14:textId="2E81504B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sz w:val="24"/>
          <w:szCs w:val="24"/>
        </w:rPr>
      </w:pPr>
      <w:r w:rsidRPr="6A8BECE7" w:rsidR="7EDB41F5">
        <w:rPr>
          <w:rFonts w:ascii="Aptos" w:hAnsi="Aptos" w:eastAsia="Aptos" w:cs="Aptos"/>
          <w:sz w:val="24"/>
          <w:szCs w:val="24"/>
        </w:rPr>
        <w:t xml:space="preserve">Entre janeiro e outubro de 2025 as exportações brasileiras do agronegócio somaram US$ </w:t>
      </w:r>
      <w:r w:rsidRPr="6A8BECE7" w:rsidR="01E02EA6">
        <w:rPr>
          <w:rFonts w:ascii="Aptos" w:hAnsi="Aptos" w:eastAsia="Aptos" w:cs="Aptos"/>
          <w:sz w:val="24"/>
          <w:szCs w:val="24"/>
        </w:rPr>
        <w:t xml:space="preserve">141,97 bilhões, o que representou um crescimento de 1,4% em relação aos US$ 140,03 bilhões registrados no mesmo período do ano anterior. </w:t>
      </w:r>
      <w:r w:rsidRPr="6A8BECE7" w:rsidR="4B55DE99">
        <w:rPr>
          <w:rFonts w:ascii="Aptos" w:hAnsi="Aptos" w:eastAsia="Aptos" w:cs="Aptos"/>
          <w:sz w:val="24"/>
          <w:szCs w:val="24"/>
        </w:rPr>
        <w:t xml:space="preserve">Esse resultado se deu em função do aumento no índice de </w:t>
      </w:r>
      <w:r w:rsidRPr="6A8BECE7" w:rsidR="4B55DE99">
        <w:rPr>
          <w:rFonts w:ascii="Aptos" w:hAnsi="Aptos" w:eastAsia="Aptos" w:cs="Aptos"/>
          <w:i w:val="1"/>
          <w:iCs w:val="1"/>
          <w:sz w:val="24"/>
          <w:szCs w:val="24"/>
        </w:rPr>
        <w:t xml:space="preserve">quantum </w:t>
      </w:r>
      <w:r w:rsidRPr="6A8BECE7" w:rsidR="4B55DE99">
        <w:rPr>
          <w:rFonts w:ascii="Aptos" w:hAnsi="Aptos" w:eastAsia="Aptos" w:cs="Aptos"/>
          <w:sz w:val="24"/>
          <w:szCs w:val="24"/>
        </w:rPr>
        <w:t>(+2,3%), uma vez que o índice de preços caiu 0,9%.</w:t>
      </w:r>
      <w:r w:rsidRPr="6A8BECE7" w:rsidR="5794A612">
        <w:rPr>
          <w:rFonts w:ascii="Aptos" w:hAnsi="Aptos" w:eastAsia="Aptos" w:cs="Aptos"/>
          <w:sz w:val="24"/>
          <w:szCs w:val="24"/>
        </w:rPr>
        <w:t xml:space="preserve"> </w:t>
      </w:r>
    </w:p>
    <w:p w:rsidR="5794A612" w:rsidP="73C5EB10" w:rsidRDefault="5794A612" w14:paraId="6AF41491" w14:textId="7D6E3A1A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sz w:val="24"/>
          <w:szCs w:val="24"/>
        </w:rPr>
      </w:pPr>
      <w:r w:rsidRPr="6A8BECE7" w:rsidR="5794A612">
        <w:rPr>
          <w:rFonts w:ascii="Aptos" w:hAnsi="Aptos" w:eastAsia="Aptos" w:cs="Aptos"/>
          <w:sz w:val="24"/>
          <w:szCs w:val="24"/>
        </w:rPr>
        <w:t xml:space="preserve">O agronegócio representou quase metade do valor total das vendas externas do país (49,0%), que </w:t>
      </w:r>
      <w:r w:rsidRPr="6A8BECE7" w:rsidR="399F3B46">
        <w:rPr>
          <w:rFonts w:ascii="Aptos" w:hAnsi="Aptos" w:eastAsia="Aptos" w:cs="Aptos"/>
          <w:sz w:val="24"/>
          <w:szCs w:val="24"/>
        </w:rPr>
        <w:t>alcançaram a</w:t>
      </w:r>
      <w:r w:rsidRPr="6A8BECE7" w:rsidR="5794A612">
        <w:rPr>
          <w:rFonts w:ascii="Aptos" w:hAnsi="Aptos" w:eastAsia="Aptos" w:cs="Aptos"/>
          <w:sz w:val="24"/>
          <w:szCs w:val="24"/>
        </w:rPr>
        <w:t xml:space="preserve"> </w:t>
      </w:r>
      <w:r w:rsidRPr="6A8BECE7" w:rsidR="399F3B46">
        <w:rPr>
          <w:rFonts w:ascii="Aptos" w:hAnsi="Aptos" w:eastAsia="Aptos" w:cs="Aptos"/>
          <w:sz w:val="24"/>
          <w:szCs w:val="24"/>
        </w:rPr>
        <w:t xml:space="preserve">cifra de </w:t>
      </w:r>
      <w:r w:rsidRPr="6A8BECE7" w:rsidR="5794A612">
        <w:rPr>
          <w:rFonts w:ascii="Aptos" w:hAnsi="Aptos" w:eastAsia="Aptos" w:cs="Aptos"/>
          <w:sz w:val="24"/>
          <w:szCs w:val="24"/>
        </w:rPr>
        <w:t xml:space="preserve">US$ </w:t>
      </w:r>
      <w:r w:rsidRPr="6A8BECE7" w:rsidR="568C94BA">
        <w:rPr>
          <w:rFonts w:ascii="Aptos" w:hAnsi="Aptos" w:eastAsia="Aptos" w:cs="Aptos"/>
          <w:sz w:val="24"/>
          <w:szCs w:val="24"/>
        </w:rPr>
        <w:t>289,73 bilhões.</w:t>
      </w:r>
      <w:r w:rsidRPr="6A8BECE7" w:rsidR="5CF2B3AE">
        <w:rPr>
          <w:rFonts w:ascii="Aptos" w:hAnsi="Aptos" w:eastAsia="Aptos" w:cs="Aptos"/>
          <w:sz w:val="24"/>
          <w:szCs w:val="24"/>
        </w:rPr>
        <w:t xml:space="preserve"> Os demais setores, além do agronegócio, somaram US$ 147,76 bilhões, ou 2,4% acima do ano anterior.</w:t>
      </w:r>
    </w:p>
    <w:p w:rsidR="420CAC55" w:rsidP="73C5EB10" w:rsidRDefault="420CAC55" w14:paraId="170AEA7B" w14:textId="230FE8E2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sz w:val="24"/>
          <w:szCs w:val="24"/>
        </w:rPr>
      </w:pPr>
      <w:r w:rsidRPr="6A8BECE7" w:rsidR="420CAC55">
        <w:rPr>
          <w:rFonts w:ascii="Aptos" w:hAnsi="Aptos" w:eastAsia="Aptos" w:cs="Aptos"/>
          <w:sz w:val="24"/>
          <w:szCs w:val="24"/>
        </w:rPr>
        <w:t>As importações do agronegócio, por sua vez, foram de US$ 17,03 bilhões, ou 4,9% acima do que foi registrado nos dez primeiros meses de 2024</w:t>
      </w:r>
      <w:r w:rsidRPr="6A8BECE7" w:rsidR="276F2ED9">
        <w:rPr>
          <w:rFonts w:ascii="Aptos" w:hAnsi="Aptos" w:eastAsia="Aptos" w:cs="Aptos"/>
          <w:sz w:val="24"/>
          <w:szCs w:val="24"/>
        </w:rPr>
        <w:t xml:space="preserve">. </w:t>
      </w:r>
      <w:r w:rsidRPr="6A8BECE7" w:rsidR="016D1A7A">
        <w:rPr>
          <w:rFonts w:ascii="Aptos" w:hAnsi="Aptos" w:eastAsia="Aptos" w:cs="Aptos"/>
          <w:sz w:val="24"/>
          <w:szCs w:val="24"/>
        </w:rPr>
        <w:t>Cabe ressaltar, contudo, que esse montante não considera os insumos utilizados na produção agropecuária, tais como fertilizantes (US$ 13,23 bilhões; +16,3%), defensivos agrícolas (US$ 5,14 bilhões; +</w:t>
      </w:r>
      <w:r w:rsidRPr="6A8BECE7" w:rsidR="4E00B1BD">
        <w:rPr>
          <w:rFonts w:ascii="Aptos" w:hAnsi="Aptos" w:eastAsia="Aptos" w:cs="Aptos"/>
          <w:sz w:val="24"/>
          <w:szCs w:val="24"/>
        </w:rPr>
        <w:t>17,2</w:t>
      </w:r>
      <w:r w:rsidRPr="6A8BECE7" w:rsidR="016D1A7A">
        <w:rPr>
          <w:rFonts w:ascii="Aptos" w:hAnsi="Aptos" w:eastAsia="Aptos" w:cs="Aptos"/>
          <w:sz w:val="24"/>
          <w:szCs w:val="24"/>
        </w:rPr>
        <w:t>%), entre outros.</w:t>
      </w:r>
    </w:p>
    <w:p w:rsidRPr="009A1331" w:rsidR="00DD0A4E" w:rsidP="29E75E13" w:rsidRDefault="00DD0A4E" w14:paraId="4B76189C" w14:textId="4C50EE10">
      <w:pPr>
        <w:jc w:val="both"/>
        <w:rPr>
          <w:sz w:val="24"/>
          <w:szCs w:val="24"/>
          <w:highlight w:val="lightGray"/>
        </w:rPr>
      </w:pPr>
    </w:p>
    <w:p w:rsidRPr="009A1331" w:rsidR="00DD0A4E" w:rsidP="004F25C4" w:rsidRDefault="002174F8" w14:paraId="168C4F9A" w14:textId="38CE2817">
      <w:pPr>
        <w:jc w:val="both"/>
      </w:pPr>
      <w:r w:rsidRPr="002174F8">
        <w:drawing>
          <wp:inline distT="0" distB="0" distL="0" distR="0" wp14:anchorId="57E4CE20" wp14:editId="0EB16742">
            <wp:extent cx="6188710" cy="3848735"/>
            <wp:effectExtent l="0" t="0" r="2540" b="0"/>
            <wp:docPr id="18925838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58386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4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A1331" w:rsidR="00DD0A4E" w:rsidP="6A8BECE7" w:rsidRDefault="353B5268" w14:paraId="1D6EAB7B" w14:textId="66A447B4">
      <w:pPr>
        <w:spacing w:line="257" w:lineRule="auto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  <w:r w:rsidRPr="6A8BECE7" w:rsidR="353B5268">
        <w:rPr>
          <w:rFonts w:ascii="Aptos" w:hAnsi="Aptos" w:eastAsia="Aptos" w:cs="Aptos"/>
          <w:b w:val="1"/>
          <w:bCs w:val="1"/>
          <w:sz w:val="24"/>
          <w:szCs w:val="24"/>
        </w:rPr>
        <w:t>Produtos</w:t>
      </w:r>
    </w:p>
    <w:p w:rsidR="0028349B" w:rsidP="0028349B" w:rsidRDefault="0028349B" w14:paraId="7DCBAF44" w14:textId="158B0C4F">
      <w:pPr>
        <w:spacing w:line="257" w:lineRule="auto"/>
        <w:jc w:val="both"/>
        <w:rPr>
          <w:rFonts w:ascii="Aptos" w:hAnsi="Aptos" w:eastAsia="Aptos" w:cs="Aptos"/>
          <w:sz w:val="24"/>
          <w:szCs w:val="24"/>
        </w:rPr>
      </w:pPr>
      <w:r w:rsidRPr="6A8BECE7" w:rsidR="6F256BC2">
        <w:rPr>
          <w:rFonts w:ascii="Aptos" w:hAnsi="Aptos" w:eastAsia="Aptos" w:cs="Aptos"/>
          <w:sz w:val="24"/>
          <w:szCs w:val="24"/>
        </w:rPr>
        <w:t xml:space="preserve">As exportações em 2025 foram recordes para o período de janeiro a outubro. </w:t>
      </w:r>
      <w:r w:rsidRPr="6A8BECE7" w:rsidR="23E32E06">
        <w:rPr>
          <w:rFonts w:ascii="Aptos" w:hAnsi="Aptos" w:eastAsia="Aptos" w:cs="Aptos"/>
          <w:sz w:val="24"/>
          <w:szCs w:val="24"/>
        </w:rPr>
        <w:t>Os principais setores foram: complexo soja (</w:t>
      </w:r>
      <w:r w:rsidRPr="6A8BECE7" w:rsidR="08E68147">
        <w:rPr>
          <w:rFonts w:ascii="Aptos" w:hAnsi="Aptos" w:eastAsia="Aptos" w:cs="Aptos"/>
          <w:sz w:val="24"/>
          <w:szCs w:val="24"/>
        </w:rPr>
        <w:t>US$ 48,22 bilhões, ou 34,0% do total das vendas externas do agronegócio</w:t>
      </w:r>
      <w:r w:rsidRPr="6A8BECE7" w:rsidR="23E32E06">
        <w:rPr>
          <w:rFonts w:ascii="Aptos" w:hAnsi="Aptos" w:eastAsia="Aptos" w:cs="Aptos"/>
          <w:sz w:val="24"/>
          <w:szCs w:val="24"/>
        </w:rPr>
        <w:t>); carnes (</w:t>
      </w:r>
      <w:r w:rsidRPr="6A8BECE7" w:rsidR="6A57C91A">
        <w:rPr>
          <w:rFonts w:ascii="Aptos" w:hAnsi="Aptos" w:eastAsia="Aptos" w:cs="Aptos"/>
          <w:sz w:val="24"/>
          <w:szCs w:val="24"/>
        </w:rPr>
        <w:t>US$ 25,67 bilhões, ou 18,1% do total</w:t>
      </w:r>
      <w:r w:rsidRPr="6A8BECE7" w:rsidR="23E32E06">
        <w:rPr>
          <w:rFonts w:ascii="Aptos" w:hAnsi="Aptos" w:eastAsia="Aptos" w:cs="Aptos"/>
          <w:sz w:val="24"/>
          <w:szCs w:val="24"/>
        </w:rPr>
        <w:t>); produtos florestais (</w:t>
      </w:r>
      <w:r w:rsidRPr="6A8BECE7" w:rsidR="20F42485">
        <w:rPr>
          <w:rFonts w:ascii="Aptos" w:hAnsi="Aptos" w:eastAsia="Aptos" w:cs="Aptos"/>
          <w:sz w:val="24"/>
          <w:szCs w:val="24"/>
        </w:rPr>
        <w:t>US$ 13,79 bilhões, ou 9,7% do total</w:t>
      </w:r>
      <w:r w:rsidRPr="6A8BECE7" w:rsidR="23E32E06">
        <w:rPr>
          <w:rFonts w:ascii="Aptos" w:hAnsi="Aptos" w:eastAsia="Aptos" w:cs="Aptos"/>
          <w:sz w:val="24"/>
          <w:szCs w:val="24"/>
        </w:rPr>
        <w:t>); café (</w:t>
      </w:r>
      <w:r w:rsidRPr="6A8BECE7" w:rsidR="1C4F0D22">
        <w:rPr>
          <w:rFonts w:ascii="Aptos" w:hAnsi="Aptos" w:eastAsia="Aptos" w:cs="Aptos"/>
          <w:sz w:val="24"/>
          <w:szCs w:val="24"/>
        </w:rPr>
        <w:t>US$ 12,86 bilhões, ou 9,1% do total</w:t>
      </w:r>
      <w:r w:rsidRPr="6A8BECE7" w:rsidR="1086C5A2">
        <w:rPr>
          <w:rFonts w:ascii="Aptos" w:hAnsi="Aptos" w:eastAsia="Aptos" w:cs="Aptos"/>
          <w:sz w:val="24"/>
          <w:szCs w:val="24"/>
        </w:rPr>
        <w:t>) e complexo sucroalcooleiro (</w:t>
      </w:r>
      <w:r w:rsidRPr="6A8BECE7" w:rsidR="1E744576">
        <w:rPr>
          <w:rFonts w:ascii="Aptos" w:hAnsi="Aptos" w:eastAsia="Aptos" w:cs="Aptos"/>
          <w:sz w:val="24"/>
          <w:szCs w:val="24"/>
        </w:rPr>
        <w:t>US$ 12,62 bilhões, ou 8,9% do total</w:t>
      </w:r>
      <w:r w:rsidRPr="6A8BECE7" w:rsidR="1086C5A2">
        <w:rPr>
          <w:rFonts w:ascii="Aptos" w:hAnsi="Aptos" w:eastAsia="Aptos" w:cs="Aptos"/>
          <w:sz w:val="24"/>
          <w:szCs w:val="24"/>
        </w:rPr>
        <w:t xml:space="preserve">). Em conjunto, os cinco setores destacados foram </w:t>
      </w:r>
      <w:r w:rsidRPr="6A8BECE7" w:rsidR="68DC2400">
        <w:rPr>
          <w:rFonts w:ascii="Aptos" w:hAnsi="Aptos" w:eastAsia="Aptos" w:cs="Aptos"/>
          <w:sz w:val="24"/>
          <w:szCs w:val="24"/>
        </w:rPr>
        <w:t>responsáveis</w:t>
      </w:r>
      <w:r w:rsidRPr="6A8BECE7" w:rsidR="1086C5A2">
        <w:rPr>
          <w:rFonts w:ascii="Aptos" w:hAnsi="Aptos" w:eastAsia="Aptos" w:cs="Aptos"/>
          <w:sz w:val="24"/>
          <w:szCs w:val="24"/>
        </w:rPr>
        <w:t xml:space="preserve"> por 79,7% das vendas do setor em 2025. No ano anterio</w:t>
      </w:r>
      <w:r w:rsidRPr="6A8BECE7" w:rsidR="1C970F00">
        <w:rPr>
          <w:rFonts w:ascii="Aptos" w:hAnsi="Aptos" w:eastAsia="Aptos" w:cs="Aptos"/>
          <w:sz w:val="24"/>
          <w:szCs w:val="24"/>
        </w:rPr>
        <w:t>r a participação dos cinco principais setores havia representado 80,3%, o que indica uma</w:t>
      </w:r>
      <w:r w:rsidRPr="6A8BECE7" w:rsidR="572D1BC4">
        <w:rPr>
          <w:rFonts w:ascii="Aptos" w:hAnsi="Aptos" w:eastAsia="Aptos" w:cs="Aptos"/>
          <w:sz w:val="24"/>
          <w:szCs w:val="24"/>
        </w:rPr>
        <w:t xml:space="preserve"> </w:t>
      </w:r>
      <w:r w:rsidRPr="6A8BECE7" w:rsidR="1C06160D">
        <w:rPr>
          <w:rFonts w:ascii="Aptos" w:hAnsi="Aptos" w:eastAsia="Aptos" w:cs="Aptos"/>
          <w:sz w:val="24"/>
          <w:szCs w:val="24"/>
        </w:rPr>
        <w:t>ligeira redução</w:t>
      </w:r>
      <w:r w:rsidRPr="6A8BECE7" w:rsidR="1C970F00">
        <w:rPr>
          <w:rFonts w:ascii="Aptos" w:hAnsi="Aptos" w:eastAsia="Aptos" w:cs="Aptos"/>
          <w:sz w:val="24"/>
          <w:szCs w:val="24"/>
        </w:rPr>
        <w:t xml:space="preserve"> da concentração da pauta exportadora de produtos agropecuários.</w:t>
      </w:r>
    </w:p>
    <w:p w:rsidR="68B02DAD" w:rsidP="73C5EB10" w:rsidRDefault="68B02DAD" w14:paraId="19154547" w14:textId="14D0CA53">
      <w:pPr>
        <w:spacing w:line="257" w:lineRule="auto"/>
        <w:jc w:val="both"/>
        <w:rPr>
          <w:rFonts w:ascii="Aptos" w:hAnsi="Aptos" w:eastAsia="Aptos" w:cs="Aptos"/>
          <w:sz w:val="24"/>
          <w:szCs w:val="24"/>
        </w:rPr>
      </w:pPr>
      <w:r w:rsidRPr="6A8BECE7" w:rsidR="68B02DAD">
        <w:rPr>
          <w:rFonts w:ascii="Aptos" w:hAnsi="Aptos" w:eastAsia="Aptos" w:cs="Aptos"/>
          <w:sz w:val="24"/>
          <w:szCs w:val="24"/>
        </w:rPr>
        <w:t>Analisando os dez principais produtos da pauta exportada</w:t>
      </w:r>
      <w:r w:rsidRPr="6A8BECE7" w:rsidR="29BF71EC">
        <w:rPr>
          <w:rFonts w:ascii="Aptos" w:hAnsi="Aptos" w:eastAsia="Aptos" w:cs="Aptos"/>
          <w:sz w:val="24"/>
          <w:szCs w:val="24"/>
        </w:rPr>
        <w:t xml:space="preserve">, verifica-se que </w:t>
      </w:r>
      <w:r w:rsidRPr="6A8BECE7" w:rsidR="409DC1D5">
        <w:rPr>
          <w:rFonts w:ascii="Aptos" w:hAnsi="Aptos" w:eastAsia="Aptos" w:cs="Aptos"/>
          <w:sz w:val="24"/>
          <w:szCs w:val="24"/>
        </w:rPr>
        <w:t>eles representaram 77,5% do valor das exportações do agronegócio entre janeiro e outubro de 2025.</w:t>
      </w:r>
      <w:r w:rsidRPr="6A8BECE7" w:rsidR="183134D8">
        <w:rPr>
          <w:rFonts w:ascii="Aptos" w:hAnsi="Aptos" w:eastAsia="Aptos" w:cs="Aptos"/>
          <w:sz w:val="24"/>
          <w:szCs w:val="24"/>
        </w:rPr>
        <w:t xml:space="preserve"> Em 2024 os dez principais produtos </w:t>
      </w:r>
      <w:r w:rsidRPr="6A8BECE7" w:rsidR="52391733">
        <w:rPr>
          <w:rFonts w:ascii="Aptos" w:hAnsi="Aptos" w:eastAsia="Aptos" w:cs="Aptos"/>
          <w:sz w:val="24"/>
          <w:szCs w:val="24"/>
        </w:rPr>
        <w:t>foram responsáveis</w:t>
      </w:r>
      <w:r w:rsidRPr="6A8BECE7" w:rsidR="183134D8">
        <w:rPr>
          <w:rFonts w:ascii="Aptos" w:hAnsi="Aptos" w:eastAsia="Aptos" w:cs="Aptos"/>
          <w:sz w:val="24"/>
          <w:szCs w:val="24"/>
        </w:rPr>
        <w:t xml:space="preserve"> </w:t>
      </w:r>
      <w:r w:rsidRPr="6A8BECE7" w:rsidR="52391733">
        <w:rPr>
          <w:rFonts w:ascii="Aptos" w:hAnsi="Aptos" w:eastAsia="Aptos" w:cs="Aptos"/>
          <w:sz w:val="24"/>
          <w:szCs w:val="24"/>
        </w:rPr>
        <w:t xml:space="preserve">por </w:t>
      </w:r>
      <w:r w:rsidRPr="6A8BECE7" w:rsidR="3D674614">
        <w:rPr>
          <w:rFonts w:ascii="Aptos" w:hAnsi="Aptos" w:eastAsia="Aptos" w:cs="Aptos"/>
          <w:sz w:val="24"/>
          <w:szCs w:val="24"/>
        </w:rPr>
        <w:t>78,7%</w:t>
      </w:r>
      <w:r w:rsidRPr="6A8BECE7" w:rsidR="02F4BA5F">
        <w:rPr>
          <w:rFonts w:ascii="Aptos" w:hAnsi="Aptos" w:eastAsia="Aptos" w:cs="Aptos"/>
          <w:sz w:val="24"/>
          <w:szCs w:val="24"/>
        </w:rPr>
        <w:t xml:space="preserve"> </w:t>
      </w:r>
      <w:r w:rsidRPr="6A8BECE7" w:rsidR="303051B4">
        <w:rPr>
          <w:rFonts w:ascii="Aptos" w:hAnsi="Aptos" w:eastAsia="Aptos" w:cs="Aptos"/>
          <w:sz w:val="24"/>
          <w:szCs w:val="24"/>
        </w:rPr>
        <w:t xml:space="preserve">do valor total </w:t>
      </w:r>
      <w:r w:rsidRPr="6A8BECE7" w:rsidR="02F4BA5F">
        <w:rPr>
          <w:rFonts w:ascii="Aptos" w:hAnsi="Aptos" w:eastAsia="Aptos" w:cs="Aptos"/>
          <w:sz w:val="24"/>
          <w:szCs w:val="24"/>
        </w:rPr>
        <w:t>(US$ 110,21 bilhões).</w:t>
      </w:r>
      <w:r w:rsidRPr="6A8BECE7" w:rsidR="720818E9">
        <w:rPr>
          <w:rFonts w:ascii="Aptos" w:hAnsi="Aptos" w:eastAsia="Aptos" w:cs="Aptos"/>
          <w:sz w:val="24"/>
          <w:szCs w:val="24"/>
        </w:rPr>
        <w:t xml:space="preserve"> A seguir são analisados cada um dos dez principais produtos da pauta exportadora do agronegócio em 2025.</w:t>
      </w:r>
    </w:p>
    <w:p w:rsidR="73C5EB10" w:rsidP="73C5EB10" w:rsidRDefault="73C5EB10" w14:paraId="5C2CE344" w14:textId="53AF98D6">
      <w:pPr>
        <w:spacing w:line="257" w:lineRule="auto"/>
        <w:jc w:val="both"/>
        <w:rPr>
          <w:rFonts w:ascii="Aptos" w:hAnsi="Aptos" w:eastAsia="Aptos" w:cs="Aptos"/>
          <w:sz w:val="24"/>
          <w:szCs w:val="24"/>
        </w:rPr>
      </w:pPr>
    </w:p>
    <w:p w:rsidR="0028349B" w:rsidP="0028349B" w:rsidRDefault="0028349B" w14:paraId="135865E6" w14:textId="4B52E454">
      <w:pPr>
        <w:pStyle w:val="PargrafodaLista"/>
        <w:numPr>
          <w:ilvl w:val="0"/>
          <w:numId w:val="4"/>
        </w:numPr>
        <w:spacing w:after="0" w:line="257" w:lineRule="auto"/>
        <w:ind w:left="426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  <w:r w:rsidRPr="6A8BECE7" w:rsidR="22F8A246">
        <w:rPr>
          <w:rFonts w:ascii="Aptos" w:hAnsi="Aptos" w:eastAsia="Aptos" w:cs="Aptos"/>
          <w:b w:val="1"/>
          <w:bCs w:val="1"/>
          <w:sz w:val="24"/>
          <w:szCs w:val="24"/>
        </w:rPr>
        <w:t>Soja em grãos</w:t>
      </w:r>
      <w:r w:rsidRPr="6A8BECE7" w:rsidR="0028349B">
        <w:rPr>
          <w:rFonts w:ascii="Aptos" w:hAnsi="Aptos" w:eastAsia="Aptos" w:cs="Aptos"/>
          <w:b w:val="1"/>
          <w:bCs w:val="1"/>
          <w:sz w:val="24"/>
          <w:szCs w:val="24"/>
        </w:rPr>
        <w:t xml:space="preserve">: US$ </w:t>
      </w:r>
      <w:r w:rsidRPr="6A8BECE7" w:rsidR="6E6F89BD">
        <w:rPr>
          <w:rFonts w:ascii="Aptos" w:hAnsi="Aptos" w:eastAsia="Aptos" w:cs="Aptos"/>
          <w:b w:val="1"/>
          <w:bCs w:val="1"/>
          <w:sz w:val="24"/>
          <w:szCs w:val="24"/>
        </w:rPr>
        <w:t xml:space="preserve">40,22 </w:t>
      </w:r>
      <w:r w:rsidRPr="6A8BECE7" w:rsidR="0028349B">
        <w:rPr>
          <w:rFonts w:ascii="Aptos" w:hAnsi="Aptos" w:eastAsia="Aptos" w:cs="Aptos"/>
          <w:b w:val="1"/>
          <w:bCs w:val="1"/>
          <w:sz w:val="24"/>
          <w:szCs w:val="24"/>
        </w:rPr>
        <w:t>bilhões (</w:t>
      </w:r>
      <w:r w:rsidRPr="6A8BECE7" w:rsidR="4821D4E6">
        <w:rPr>
          <w:rFonts w:ascii="Aptos" w:hAnsi="Aptos" w:eastAsia="Aptos" w:cs="Aptos"/>
          <w:b w:val="1"/>
          <w:bCs w:val="1"/>
          <w:sz w:val="24"/>
          <w:szCs w:val="24"/>
        </w:rPr>
        <w:t>-1,8</w:t>
      </w:r>
      <w:r w:rsidRPr="6A8BECE7" w:rsidR="0028349B">
        <w:rPr>
          <w:rFonts w:ascii="Aptos" w:hAnsi="Aptos" w:eastAsia="Aptos" w:cs="Aptos"/>
          <w:b w:val="1"/>
          <w:bCs w:val="1"/>
          <w:sz w:val="24"/>
          <w:szCs w:val="24"/>
        </w:rPr>
        <w:t xml:space="preserve">%) e </w:t>
      </w:r>
      <w:r w:rsidRPr="6A8BECE7" w:rsidR="6B5804DC">
        <w:rPr>
          <w:rFonts w:ascii="Aptos" w:hAnsi="Aptos" w:eastAsia="Aptos" w:cs="Aptos"/>
          <w:b w:val="1"/>
          <w:bCs w:val="1"/>
          <w:sz w:val="24"/>
          <w:szCs w:val="24"/>
        </w:rPr>
        <w:t xml:space="preserve">100,6 </w:t>
      </w:r>
      <w:r w:rsidRPr="6A8BECE7" w:rsidR="0028349B">
        <w:rPr>
          <w:rFonts w:ascii="Aptos" w:hAnsi="Aptos" w:eastAsia="Aptos" w:cs="Aptos"/>
          <w:b w:val="1"/>
          <w:bCs w:val="1"/>
          <w:sz w:val="24"/>
          <w:szCs w:val="24"/>
        </w:rPr>
        <w:t>milhões de toneladas (+</w:t>
      </w:r>
      <w:r w:rsidRPr="6A8BECE7" w:rsidR="71E8A70E">
        <w:rPr>
          <w:rFonts w:ascii="Aptos" w:hAnsi="Aptos" w:eastAsia="Aptos" w:cs="Aptos"/>
          <w:b w:val="1"/>
          <w:bCs w:val="1"/>
          <w:sz w:val="24"/>
          <w:szCs w:val="24"/>
        </w:rPr>
        <w:t>6,7</w:t>
      </w:r>
      <w:r w:rsidRPr="6A8BECE7" w:rsidR="0028349B">
        <w:rPr>
          <w:rFonts w:ascii="Aptos" w:hAnsi="Aptos" w:eastAsia="Aptos" w:cs="Aptos"/>
          <w:b w:val="1"/>
          <w:bCs w:val="1"/>
          <w:sz w:val="24"/>
          <w:szCs w:val="24"/>
        </w:rPr>
        <w:t>%)</w:t>
      </w:r>
    </w:p>
    <w:p w:rsidR="51E170C6" w:rsidP="6A8BECE7" w:rsidRDefault="51E170C6" w14:paraId="318DC445" w14:textId="35065BEA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sz w:val="24"/>
          <w:szCs w:val="24"/>
        </w:rPr>
      </w:pPr>
      <w:r w:rsidRPr="6A8BECE7" w:rsidR="51E170C6">
        <w:rPr>
          <w:rFonts w:ascii="Aptos" w:hAnsi="Aptos" w:eastAsia="Aptos" w:cs="Aptos"/>
          <w:sz w:val="24"/>
          <w:szCs w:val="24"/>
        </w:rPr>
        <w:t>Com uma safra recorde</w:t>
      </w:r>
      <w:r w:rsidRPr="6A8BECE7" w:rsidR="0D170FAF">
        <w:rPr>
          <w:rFonts w:ascii="Aptos" w:hAnsi="Aptos" w:eastAsia="Aptos" w:cs="Aptos"/>
          <w:sz w:val="24"/>
          <w:szCs w:val="24"/>
        </w:rPr>
        <w:t xml:space="preserve"> de soja em grãos</w:t>
      </w:r>
      <w:r w:rsidRPr="6A8BECE7" w:rsidR="51E170C6">
        <w:rPr>
          <w:rFonts w:ascii="Aptos" w:hAnsi="Aptos" w:eastAsia="Aptos" w:cs="Aptos"/>
          <w:sz w:val="24"/>
          <w:szCs w:val="24"/>
        </w:rPr>
        <w:t xml:space="preserve">, </w:t>
      </w:r>
      <w:r w:rsidRPr="6A8BECE7" w:rsidR="69842FD1">
        <w:rPr>
          <w:rFonts w:ascii="Aptos" w:hAnsi="Aptos" w:eastAsia="Aptos" w:cs="Aptos"/>
          <w:sz w:val="24"/>
          <w:szCs w:val="24"/>
        </w:rPr>
        <w:t>de</w:t>
      </w:r>
      <w:r w:rsidRPr="6A8BECE7" w:rsidR="51E170C6">
        <w:rPr>
          <w:rFonts w:ascii="Aptos" w:hAnsi="Aptos" w:eastAsia="Aptos" w:cs="Aptos"/>
          <w:sz w:val="24"/>
          <w:szCs w:val="24"/>
        </w:rPr>
        <w:t xml:space="preserve"> </w:t>
      </w:r>
      <w:r w:rsidRPr="6A8BECE7" w:rsidR="7EE706ED">
        <w:rPr>
          <w:rFonts w:ascii="Aptos" w:hAnsi="Aptos" w:eastAsia="Aptos" w:cs="Aptos"/>
          <w:sz w:val="24"/>
          <w:szCs w:val="24"/>
        </w:rPr>
        <w:t>171,</w:t>
      </w:r>
      <w:r w:rsidRPr="6A8BECE7" w:rsidR="56F8BD58">
        <w:rPr>
          <w:rFonts w:ascii="Aptos" w:hAnsi="Aptos" w:eastAsia="Aptos" w:cs="Aptos"/>
          <w:sz w:val="24"/>
          <w:szCs w:val="24"/>
        </w:rPr>
        <w:t xml:space="preserve">48 milhões de toneladas em 2024/25 e uma estimativa de produção ainda maior em 2025/26 (177,64 milhões de toneladas), a </w:t>
      </w:r>
      <w:r w:rsidRPr="6A8BECE7" w:rsidR="2E916F67">
        <w:rPr>
          <w:rFonts w:ascii="Aptos" w:hAnsi="Aptos" w:eastAsia="Aptos" w:cs="Aptos"/>
          <w:sz w:val="24"/>
          <w:szCs w:val="24"/>
        </w:rPr>
        <w:t>quantidade embarcada</w:t>
      </w:r>
      <w:r w:rsidRPr="6A8BECE7" w:rsidR="344B98F5">
        <w:rPr>
          <w:rFonts w:ascii="Aptos" w:hAnsi="Aptos" w:eastAsia="Aptos" w:cs="Aptos"/>
          <w:sz w:val="24"/>
          <w:szCs w:val="24"/>
        </w:rPr>
        <w:t xml:space="preserve"> da oleaginosa</w:t>
      </w:r>
      <w:r w:rsidRPr="6A8BECE7" w:rsidR="2E916F67">
        <w:rPr>
          <w:rFonts w:ascii="Aptos" w:hAnsi="Aptos" w:eastAsia="Aptos" w:cs="Aptos"/>
          <w:sz w:val="24"/>
          <w:szCs w:val="24"/>
        </w:rPr>
        <w:t xml:space="preserve"> foi recorde para o período janeiro a outubro, com 100,60 milhões de toneladas</w:t>
      </w:r>
      <w:r w:rsidRPr="6A8BECE7" w:rsidR="342F8DC6">
        <w:rPr>
          <w:rFonts w:ascii="Aptos" w:hAnsi="Aptos" w:eastAsia="Aptos" w:cs="Aptos"/>
          <w:sz w:val="24"/>
          <w:szCs w:val="24"/>
        </w:rPr>
        <w:t xml:space="preserve"> (+6,7% em relação a 2024)</w:t>
      </w:r>
      <w:r w:rsidRPr="6A8BECE7" w:rsidR="2E916F67">
        <w:rPr>
          <w:rFonts w:ascii="Aptos" w:hAnsi="Aptos" w:eastAsia="Aptos" w:cs="Aptos"/>
          <w:sz w:val="24"/>
          <w:szCs w:val="24"/>
        </w:rPr>
        <w:t>.</w:t>
      </w:r>
      <w:r w:rsidRPr="6A8BECE7" w:rsidR="62E1A0C8">
        <w:rPr>
          <w:rFonts w:ascii="Aptos" w:hAnsi="Aptos" w:eastAsia="Aptos" w:cs="Aptos"/>
          <w:sz w:val="24"/>
          <w:szCs w:val="24"/>
        </w:rPr>
        <w:t xml:space="preserve"> Contudo, a queda no preço médio do produto (de US$ 435 para US$ 400 por tonelada</w:t>
      </w:r>
      <w:r w:rsidRPr="6A8BECE7" w:rsidR="0286BBF0">
        <w:rPr>
          <w:rFonts w:ascii="Aptos" w:hAnsi="Aptos" w:eastAsia="Aptos" w:cs="Aptos"/>
          <w:sz w:val="24"/>
          <w:szCs w:val="24"/>
        </w:rPr>
        <w:t xml:space="preserve">, ou </w:t>
      </w:r>
      <w:r w:rsidRPr="6A8BECE7" w:rsidR="4DD86E31">
        <w:rPr>
          <w:rFonts w:ascii="Aptos" w:hAnsi="Aptos" w:eastAsia="Aptos" w:cs="Aptos"/>
          <w:sz w:val="24"/>
          <w:szCs w:val="24"/>
        </w:rPr>
        <w:t>-</w:t>
      </w:r>
      <w:r w:rsidRPr="6A8BECE7" w:rsidR="0286BBF0">
        <w:rPr>
          <w:rFonts w:ascii="Aptos" w:hAnsi="Aptos" w:eastAsia="Aptos" w:cs="Aptos"/>
          <w:sz w:val="24"/>
          <w:szCs w:val="24"/>
        </w:rPr>
        <w:t>8,0%) resultou na redução do valor exportado em 1,8%, alcançando a cifra de US$ 40,22 bilhões entre janeiro e outubro de 2025.</w:t>
      </w:r>
      <w:r w:rsidRPr="6A8BECE7" w:rsidR="5EF1D805">
        <w:rPr>
          <w:rFonts w:ascii="Aptos" w:hAnsi="Aptos" w:eastAsia="Aptos" w:cs="Aptos"/>
          <w:sz w:val="24"/>
          <w:szCs w:val="24"/>
        </w:rPr>
        <w:t xml:space="preserve"> </w:t>
      </w:r>
      <w:r w:rsidRPr="6A8BECE7" w:rsidR="44623E39">
        <w:rPr>
          <w:rFonts w:ascii="Aptos" w:hAnsi="Aptos" w:eastAsia="Aptos" w:cs="Aptos"/>
          <w:sz w:val="24"/>
          <w:szCs w:val="24"/>
        </w:rPr>
        <w:t xml:space="preserve">A alta dos preços no mercado brasileiro </w:t>
      </w:r>
      <w:r w:rsidRPr="6A8BECE7" w:rsidR="2C1BD638">
        <w:rPr>
          <w:rFonts w:ascii="Aptos" w:hAnsi="Aptos" w:eastAsia="Aptos" w:cs="Aptos"/>
          <w:sz w:val="24"/>
          <w:szCs w:val="24"/>
        </w:rPr>
        <w:t xml:space="preserve">em outubro </w:t>
      </w:r>
      <w:r w:rsidRPr="6A8BECE7" w:rsidR="44623E39">
        <w:rPr>
          <w:rFonts w:ascii="Aptos" w:hAnsi="Aptos" w:eastAsia="Aptos" w:cs="Aptos"/>
          <w:sz w:val="24"/>
          <w:szCs w:val="24"/>
        </w:rPr>
        <w:t xml:space="preserve">foi impedida pela “retomada parcial das compras de soja nos Estados Unidos” por parte da China, de acordo com o </w:t>
      </w:r>
      <w:r w:rsidRPr="6A8BECE7" w:rsidR="6F8D6692">
        <w:rPr>
          <w:rFonts w:ascii="Aptos" w:hAnsi="Aptos" w:eastAsia="Aptos" w:cs="Aptos"/>
          <w:sz w:val="24"/>
          <w:szCs w:val="24"/>
        </w:rPr>
        <w:t xml:space="preserve">Boletim </w:t>
      </w:r>
      <w:r w:rsidRPr="6A8BECE7" w:rsidR="6F8D6692">
        <w:rPr>
          <w:rFonts w:ascii="Aptos" w:hAnsi="Aptos" w:eastAsia="Aptos" w:cs="Aptos"/>
          <w:sz w:val="24"/>
          <w:szCs w:val="24"/>
        </w:rPr>
        <w:t>Agromensal</w:t>
      </w:r>
      <w:r w:rsidRPr="6A8BECE7" w:rsidR="6F8D6692">
        <w:rPr>
          <w:rFonts w:ascii="Aptos" w:hAnsi="Aptos" w:eastAsia="Aptos" w:cs="Aptos"/>
          <w:sz w:val="24"/>
          <w:szCs w:val="24"/>
        </w:rPr>
        <w:t xml:space="preserve"> do CEPEA/Esalq-USP</w:t>
      </w:r>
      <w:r w:rsidRPr="6A8BECE7">
        <w:rPr>
          <w:rStyle w:val="Refdenotaderodap"/>
          <w:rFonts w:ascii="Aptos" w:hAnsi="Aptos" w:eastAsia="Aptos" w:cs="Aptos"/>
          <w:sz w:val="24"/>
          <w:szCs w:val="24"/>
        </w:rPr>
        <w:footnoteReference w:id="22235"/>
      </w:r>
      <w:r w:rsidRPr="6A8BECE7" w:rsidR="6F8D6692">
        <w:rPr>
          <w:rFonts w:ascii="Aptos" w:hAnsi="Aptos" w:eastAsia="Aptos" w:cs="Aptos"/>
          <w:sz w:val="24"/>
          <w:szCs w:val="24"/>
        </w:rPr>
        <w:t>.</w:t>
      </w:r>
    </w:p>
    <w:p w:rsidR="51E170C6" w:rsidP="4F9DD71D" w:rsidRDefault="51E170C6" w14:paraId="677960C2" w14:textId="0FF0A404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sz w:val="24"/>
          <w:szCs w:val="24"/>
        </w:rPr>
      </w:pPr>
      <w:r w:rsidRPr="6A8BECE7" w:rsidR="5EF1D805">
        <w:rPr>
          <w:rFonts w:ascii="Aptos" w:hAnsi="Aptos" w:eastAsia="Aptos" w:cs="Aptos"/>
          <w:sz w:val="24"/>
          <w:szCs w:val="24"/>
        </w:rPr>
        <w:t>Apesar do aumento de US$ 1,65 bilhão nas exportações para o mercado chinês, que é o principal destino do produto brasileiro (</w:t>
      </w:r>
      <w:r w:rsidRPr="6A8BECE7" w:rsidR="22DAA7F6">
        <w:rPr>
          <w:rFonts w:ascii="Aptos" w:hAnsi="Aptos" w:eastAsia="Aptos" w:cs="Aptos"/>
          <w:sz w:val="24"/>
          <w:szCs w:val="24"/>
        </w:rPr>
        <w:t>78,6% do valor total) e para o Paquistão (+US$ 541,03 milhões)</w:t>
      </w:r>
      <w:r w:rsidRPr="6A8BECE7" w:rsidR="6A8C3474">
        <w:rPr>
          <w:rFonts w:ascii="Aptos" w:hAnsi="Aptos" w:eastAsia="Aptos" w:cs="Aptos"/>
          <w:sz w:val="24"/>
          <w:szCs w:val="24"/>
        </w:rPr>
        <w:t xml:space="preserve">, a redução nas exportações para outros mercados como União Europeia (-US$ 604,09 milhões, </w:t>
      </w:r>
      <w:r w:rsidRPr="6A8BECE7" w:rsidR="632E2E46">
        <w:rPr>
          <w:rFonts w:ascii="Aptos" w:hAnsi="Aptos" w:eastAsia="Aptos" w:cs="Aptos"/>
          <w:sz w:val="24"/>
          <w:szCs w:val="24"/>
        </w:rPr>
        <w:t xml:space="preserve">Rússia (-US$ 357,61 milhões), </w:t>
      </w:r>
      <w:r w:rsidRPr="6A8BECE7" w:rsidR="6A8C3474">
        <w:rPr>
          <w:rFonts w:ascii="Aptos" w:hAnsi="Aptos" w:eastAsia="Aptos" w:cs="Aptos"/>
          <w:sz w:val="24"/>
          <w:szCs w:val="24"/>
        </w:rPr>
        <w:t xml:space="preserve">Turquia (-US$ </w:t>
      </w:r>
      <w:r w:rsidRPr="6A8BECE7" w:rsidR="2C238A15">
        <w:rPr>
          <w:rFonts w:ascii="Aptos" w:hAnsi="Aptos" w:eastAsia="Aptos" w:cs="Aptos"/>
          <w:sz w:val="24"/>
          <w:szCs w:val="24"/>
        </w:rPr>
        <w:t>295,51 milhões), Taiwan (-US$ 271,82 milhões)</w:t>
      </w:r>
      <w:r w:rsidRPr="6A8BECE7" w:rsidR="72B4B4F0">
        <w:rPr>
          <w:rFonts w:ascii="Aptos" w:hAnsi="Aptos" w:eastAsia="Aptos" w:cs="Aptos"/>
          <w:sz w:val="24"/>
          <w:szCs w:val="24"/>
        </w:rPr>
        <w:t xml:space="preserve">, </w:t>
      </w:r>
      <w:r w:rsidRPr="6A8BECE7" w:rsidR="514395A9">
        <w:rPr>
          <w:rFonts w:ascii="Aptos" w:hAnsi="Aptos" w:eastAsia="Aptos" w:cs="Aptos"/>
          <w:sz w:val="24"/>
          <w:szCs w:val="24"/>
        </w:rPr>
        <w:t>Bangladesh</w:t>
      </w:r>
      <w:r w:rsidRPr="6A8BECE7" w:rsidR="72B4B4F0">
        <w:rPr>
          <w:rFonts w:ascii="Aptos" w:hAnsi="Aptos" w:eastAsia="Aptos" w:cs="Aptos"/>
          <w:sz w:val="24"/>
          <w:szCs w:val="24"/>
        </w:rPr>
        <w:t xml:space="preserve"> (-US$ 264,31 milhões)</w:t>
      </w:r>
      <w:r w:rsidRPr="6A8BECE7" w:rsidR="177F2477">
        <w:rPr>
          <w:rFonts w:ascii="Aptos" w:hAnsi="Aptos" w:eastAsia="Aptos" w:cs="Aptos"/>
          <w:sz w:val="24"/>
          <w:szCs w:val="24"/>
        </w:rPr>
        <w:t xml:space="preserve">, Egito (-US$ 256,72 milhões), México (-US$ 240, 91 milhões) e </w:t>
      </w:r>
      <w:r w:rsidRPr="6A8BECE7" w:rsidR="2C238A15">
        <w:rPr>
          <w:rFonts w:ascii="Aptos" w:hAnsi="Aptos" w:eastAsia="Aptos" w:cs="Aptos"/>
          <w:sz w:val="24"/>
          <w:szCs w:val="24"/>
        </w:rPr>
        <w:t>Irã (-US$ 232,44 milhões)</w:t>
      </w:r>
      <w:r w:rsidRPr="6A8BECE7" w:rsidR="6C0593EE">
        <w:rPr>
          <w:rFonts w:ascii="Aptos" w:hAnsi="Aptos" w:eastAsia="Aptos" w:cs="Aptos"/>
          <w:sz w:val="24"/>
          <w:szCs w:val="24"/>
        </w:rPr>
        <w:t xml:space="preserve"> ultrapassaram os ganhos observados para os dois mercados citados</w:t>
      </w:r>
      <w:r w:rsidRPr="6A8BECE7" w:rsidR="57B0A5B3">
        <w:rPr>
          <w:rFonts w:ascii="Aptos" w:hAnsi="Aptos" w:eastAsia="Aptos" w:cs="Aptos"/>
          <w:sz w:val="24"/>
          <w:szCs w:val="24"/>
        </w:rPr>
        <w:t xml:space="preserve">, </w:t>
      </w:r>
      <w:r w:rsidRPr="6A8BECE7" w:rsidR="57B0A5B3">
        <w:rPr>
          <w:rFonts w:ascii="Aptos" w:hAnsi="Aptos" w:eastAsia="Aptos" w:cs="Aptos"/>
          <w:sz w:val="24"/>
          <w:szCs w:val="24"/>
        </w:rPr>
        <w:t>infl</w:t>
      </w:r>
      <w:r w:rsidRPr="6A8BECE7" w:rsidR="57B0A5B3">
        <w:rPr>
          <w:rFonts w:ascii="Aptos" w:hAnsi="Aptos" w:eastAsia="Aptos" w:cs="Aptos"/>
          <w:sz w:val="24"/>
          <w:szCs w:val="24"/>
        </w:rPr>
        <w:t>uenciando a queda nas vendas.</w:t>
      </w:r>
    </w:p>
    <w:p w:rsidR="0028349B" w:rsidP="6A8BECE7" w:rsidRDefault="0028349B" w14:paraId="4D2B66CE" w14:textId="77777777">
      <w:pPr>
        <w:spacing w:after="0" w:line="257" w:lineRule="auto"/>
        <w:ind w:left="426"/>
        <w:jc w:val="both"/>
        <w:rPr>
          <w:sz w:val="24"/>
          <w:szCs w:val="24"/>
        </w:rPr>
      </w:pPr>
    </w:p>
    <w:p w:rsidR="0028349B" w:rsidP="0028349B" w:rsidRDefault="0028349B" w14:paraId="1513D1D8" w14:textId="119514A9">
      <w:pPr>
        <w:pStyle w:val="PargrafodaLista"/>
        <w:numPr>
          <w:ilvl w:val="0"/>
          <w:numId w:val="4"/>
        </w:numPr>
        <w:spacing w:after="0" w:line="257" w:lineRule="auto"/>
        <w:ind w:left="426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  <w:r w:rsidRPr="6A8BECE7" w:rsidR="3C936D01">
        <w:rPr>
          <w:rFonts w:ascii="Aptos" w:hAnsi="Aptos" w:eastAsia="Aptos" w:cs="Aptos"/>
          <w:b w:val="1"/>
          <w:bCs w:val="1"/>
          <w:sz w:val="24"/>
          <w:szCs w:val="24"/>
        </w:rPr>
        <w:t xml:space="preserve">Carne Bovina </w:t>
      </w:r>
      <w:r w:rsidRPr="6A8BECE7" w:rsidR="3C936D01">
        <w:rPr>
          <w:rFonts w:ascii="Aptos" w:hAnsi="Aptos" w:eastAsia="Aptos" w:cs="Aptos"/>
          <w:b w:val="1"/>
          <w:bCs w:val="1"/>
          <w:i w:val="1"/>
          <w:iCs w:val="1"/>
          <w:sz w:val="24"/>
          <w:szCs w:val="24"/>
        </w:rPr>
        <w:t>in natura</w:t>
      </w:r>
      <w:r w:rsidRPr="6A8BECE7" w:rsidR="0028349B">
        <w:rPr>
          <w:rFonts w:ascii="Aptos" w:hAnsi="Aptos" w:eastAsia="Aptos" w:cs="Aptos"/>
          <w:b w:val="1"/>
          <w:bCs w:val="1"/>
          <w:sz w:val="24"/>
          <w:szCs w:val="24"/>
        </w:rPr>
        <w:t xml:space="preserve">: US$ </w:t>
      </w:r>
      <w:r w:rsidRPr="6A8BECE7" w:rsidR="69BBD861">
        <w:rPr>
          <w:rFonts w:ascii="Aptos" w:hAnsi="Aptos" w:eastAsia="Aptos" w:cs="Aptos"/>
          <w:b w:val="1"/>
          <w:bCs w:val="1"/>
          <w:sz w:val="24"/>
          <w:szCs w:val="24"/>
        </w:rPr>
        <w:t xml:space="preserve">13,15 </w:t>
      </w:r>
      <w:r w:rsidRPr="6A8BECE7" w:rsidR="0028349B">
        <w:rPr>
          <w:rFonts w:ascii="Aptos" w:hAnsi="Aptos" w:eastAsia="Aptos" w:cs="Aptos"/>
          <w:b w:val="1"/>
          <w:bCs w:val="1"/>
          <w:sz w:val="24"/>
          <w:szCs w:val="24"/>
        </w:rPr>
        <w:t>bilhões (+</w:t>
      </w:r>
      <w:r w:rsidRPr="6A8BECE7" w:rsidR="0C3E9057">
        <w:rPr>
          <w:rFonts w:ascii="Aptos" w:hAnsi="Aptos" w:eastAsia="Aptos" w:cs="Aptos"/>
          <w:b w:val="1"/>
          <w:bCs w:val="1"/>
          <w:sz w:val="24"/>
          <w:szCs w:val="24"/>
        </w:rPr>
        <w:t>37,7</w:t>
      </w:r>
      <w:r w:rsidRPr="6A8BECE7" w:rsidR="0028349B">
        <w:rPr>
          <w:rFonts w:ascii="Aptos" w:hAnsi="Aptos" w:eastAsia="Aptos" w:cs="Aptos"/>
          <w:b w:val="1"/>
          <w:bCs w:val="1"/>
          <w:sz w:val="24"/>
          <w:szCs w:val="24"/>
        </w:rPr>
        <w:t xml:space="preserve">%) e </w:t>
      </w:r>
      <w:r w:rsidRPr="6A8BECE7" w:rsidR="51890701">
        <w:rPr>
          <w:rFonts w:ascii="Aptos" w:hAnsi="Aptos" w:eastAsia="Aptos" w:cs="Aptos"/>
          <w:b w:val="1"/>
          <w:bCs w:val="1"/>
          <w:sz w:val="24"/>
          <w:szCs w:val="24"/>
        </w:rPr>
        <w:t xml:space="preserve">2,47 </w:t>
      </w:r>
      <w:r w:rsidRPr="6A8BECE7" w:rsidR="0028349B">
        <w:rPr>
          <w:rFonts w:ascii="Aptos" w:hAnsi="Aptos" w:eastAsia="Aptos" w:cs="Aptos"/>
          <w:b w:val="1"/>
          <w:bCs w:val="1"/>
          <w:sz w:val="24"/>
          <w:szCs w:val="24"/>
        </w:rPr>
        <w:t>milhões de toneladas (+</w:t>
      </w:r>
      <w:r w:rsidRPr="6A8BECE7" w:rsidR="2E2070EE">
        <w:rPr>
          <w:rFonts w:ascii="Aptos" w:hAnsi="Aptos" w:eastAsia="Aptos" w:cs="Aptos"/>
          <w:b w:val="1"/>
          <w:bCs w:val="1"/>
          <w:sz w:val="24"/>
          <w:szCs w:val="24"/>
        </w:rPr>
        <w:t>16,6</w:t>
      </w:r>
      <w:r w:rsidRPr="6A8BECE7" w:rsidR="0028349B">
        <w:rPr>
          <w:rFonts w:ascii="Aptos" w:hAnsi="Aptos" w:eastAsia="Aptos" w:cs="Aptos"/>
          <w:b w:val="1"/>
          <w:bCs w:val="1"/>
          <w:sz w:val="24"/>
          <w:szCs w:val="24"/>
        </w:rPr>
        <w:t>%)</w:t>
      </w:r>
    </w:p>
    <w:p w:rsidR="4A86E180" w:rsidP="6A8BECE7" w:rsidRDefault="4A86E180" w14:paraId="02E91170" w14:textId="4B63518A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i w:val="0"/>
          <w:iCs w:val="0"/>
          <w:sz w:val="24"/>
          <w:szCs w:val="24"/>
        </w:rPr>
      </w:pPr>
      <w:r w:rsidRPr="6A8BECE7" w:rsidR="4A86E180">
        <w:rPr>
          <w:rFonts w:ascii="Aptos" w:hAnsi="Aptos" w:eastAsia="Aptos" w:cs="Aptos"/>
          <w:sz w:val="24"/>
          <w:szCs w:val="24"/>
        </w:rPr>
        <w:t xml:space="preserve">O produto registrou </w:t>
      </w:r>
      <w:r w:rsidRPr="6A8BECE7" w:rsidR="464F8D9E">
        <w:rPr>
          <w:rFonts w:ascii="Aptos" w:hAnsi="Aptos" w:eastAsia="Aptos" w:cs="Aptos"/>
          <w:sz w:val="24"/>
          <w:szCs w:val="24"/>
        </w:rPr>
        <w:t>recordes</w:t>
      </w:r>
      <w:r w:rsidRPr="6A8BECE7" w:rsidR="4A86E180">
        <w:rPr>
          <w:rFonts w:ascii="Aptos" w:hAnsi="Aptos" w:eastAsia="Aptos" w:cs="Aptos"/>
          <w:sz w:val="24"/>
          <w:szCs w:val="24"/>
        </w:rPr>
        <w:t xml:space="preserve"> tanto em valor como em quantidade. </w:t>
      </w:r>
      <w:r w:rsidRPr="6A8BECE7" w:rsidR="0027BB48">
        <w:rPr>
          <w:rFonts w:ascii="Aptos" w:hAnsi="Aptos" w:eastAsia="Aptos" w:cs="Aptos"/>
          <w:sz w:val="24"/>
          <w:szCs w:val="24"/>
        </w:rPr>
        <w:t xml:space="preserve">O aumento no valor exportado reflete não somente a expansão no </w:t>
      </w:r>
      <w:r w:rsidRPr="6A8BECE7" w:rsidR="0027BB48">
        <w:rPr>
          <w:rFonts w:ascii="Aptos" w:hAnsi="Aptos" w:eastAsia="Aptos" w:cs="Aptos"/>
          <w:i w:val="1"/>
          <w:iCs w:val="1"/>
          <w:sz w:val="24"/>
          <w:szCs w:val="24"/>
        </w:rPr>
        <w:t>quantum</w:t>
      </w:r>
      <w:r w:rsidRPr="6A8BECE7" w:rsidR="0027BB48">
        <w:rPr>
          <w:rFonts w:ascii="Aptos" w:hAnsi="Aptos" w:eastAsia="Aptos" w:cs="Aptos"/>
          <w:i w:val="0"/>
          <w:iCs w:val="0"/>
          <w:sz w:val="24"/>
          <w:szCs w:val="24"/>
        </w:rPr>
        <w:t>, como também no preço médio de exportação, que passou de US$ 4</w:t>
      </w:r>
      <w:r w:rsidRPr="6A8BECE7" w:rsidR="732DCF23">
        <w:rPr>
          <w:rFonts w:ascii="Aptos" w:hAnsi="Aptos" w:eastAsia="Aptos" w:cs="Aptos"/>
          <w:i w:val="0"/>
          <w:iCs w:val="0"/>
          <w:sz w:val="24"/>
          <w:szCs w:val="24"/>
        </w:rPr>
        <w:t>.512 para US$ 5.328 por tonelada.</w:t>
      </w:r>
    </w:p>
    <w:p w:rsidR="610D55B5" w:rsidP="6A8BECE7" w:rsidRDefault="610D55B5" w14:paraId="45F4C2E1" w14:textId="6565C1B8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i w:val="0"/>
          <w:iCs w:val="0"/>
          <w:sz w:val="24"/>
          <w:szCs w:val="24"/>
        </w:rPr>
      </w:pPr>
      <w:r w:rsidRPr="6A8BECE7" w:rsidR="610D55B5">
        <w:rPr>
          <w:rFonts w:ascii="Aptos" w:hAnsi="Aptos" w:eastAsia="Aptos" w:cs="Aptos"/>
          <w:i w:val="0"/>
          <w:iCs w:val="0"/>
          <w:sz w:val="24"/>
          <w:szCs w:val="24"/>
        </w:rPr>
        <w:t xml:space="preserve">Os sete principais mercados de destino da carne bovina </w:t>
      </w:r>
      <w:r w:rsidRPr="6A8BECE7" w:rsidR="610D55B5">
        <w:rPr>
          <w:rFonts w:ascii="Aptos" w:hAnsi="Aptos" w:eastAsia="Aptos" w:cs="Aptos"/>
          <w:i w:val="1"/>
          <w:iCs w:val="1"/>
          <w:sz w:val="24"/>
          <w:szCs w:val="24"/>
        </w:rPr>
        <w:t xml:space="preserve">in natura </w:t>
      </w:r>
      <w:r w:rsidRPr="6A8BECE7" w:rsidR="610D55B5">
        <w:rPr>
          <w:rFonts w:ascii="Aptos" w:hAnsi="Aptos" w:eastAsia="Aptos" w:cs="Aptos"/>
          <w:i w:val="0"/>
          <w:iCs w:val="0"/>
          <w:sz w:val="24"/>
          <w:szCs w:val="24"/>
        </w:rPr>
        <w:t>brasileira, que concentram mais de 80%</w:t>
      </w:r>
      <w:r w:rsidRPr="6A8BECE7" w:rsidR="6EDDD818">
        <w:rPr>
          <w:rFonts w:ascii="Aptos" w:hAnsi="Aptos" w:eastAsia="Aptos" w:cs="Aptos"/>
          <w:i w:val="0"/>
          <w:iCs w:val="0"/>
          <w:sz w:val="24"/>
          <w:szCs w:val="24"/>
        </w:rPr>
        <w:t xml:space="preserve"> do valor exportado,</w:t>
      </w:r>
      <w:r w:rsidRPr="6A8BECE7" w:rsidR="610D55B5">
        <w:rPr>
          <w:rFonts w:ascii="Aptos" w:hAnsi="Aptos" w:eastAsia="Aptos" w:cs="Aptos"/>
          <w:i w:val="0"/>
          <w:iCs w:val="0"/>
          <w:sz w:val="24"/>
          <w:szCs w:val="24"/>
        </w:rPr>
        <w:t xml:space="preserve"> registraram aumento em valor.</w:t>
      </w:r>
      <w:r w:rsidRPr="6A8BECE7" w:rsidR="20AF55D5">
        <w:rPr>
          <w:rFonts w:ascii="Aptos" w:hAnsi="Aptos" w:eastAsia="Aptos" w:cs="Aptos"/>
          <w:i w:val="0"/>
          <w:iCs w:val="0"/>
          <w:sz w:val="24"/>
          <w:szCs w:val="24"/>
        </w:rPr>
        <w:t xml:space="preserve"> São eles: China (</w:t>
      </w:r>
      <w:r w:rsidRPr="6A8BECE7" w:rsidR="255D98CD">
        <w:rPr>
          <w:rFonts w:ascii="Aptos" w:hAnsi="Aptos" w:eastAsia="Aptos" w:cs="Aptos"/>
          <w:i w:val="0"/>
          <w:iCs w:val="0"/>
          <w:sz w:val="24"/>
          <w:szCs w:val="24"/>
        </w:rPr>
        <w:t>US$ 7,06 bilhões, +45,9% em relação a 2024 e 53,7% do total</w:t>
      </w:r>
      <w:r w:rsidRPr="6A8BECE7" w:rsidR="20AF55D5">
        <w:rPr>
          <w:rFonts w:ascii="Aptos" w:hAnsi="Aptos" w:eastAsia="Aptos" w:cs="Aptos"/>
          <w:i w:val="0"/>
          <w:iCs w:val="0"/>
          <w:sz w:val="24"/>
          <w:szCs w:val="24"/>
        </w:rPr>
        <w:t>); Estados Unidos (</w:t>
      </w:r>
      <w:r w:rsidRPr="6A8BECE7" w:rsidR="716F6A95">
        <w:rPr>
          <w:rFonts w:ascii="Aptos" w:hAnsi="Aptos" w:eastAsia="Aptos" w:cs="Aptos"/>
          <w:i w:val="0"/>
          <w:iCs w:val="0"/>
          <w:sz w:val="24"/>
          <w:szCs w:val="24"/>
        </w:rPr>
        <w:t>US$ 999,46 milhões, +44,3% e 7,6% do total</w:t>
      </w:r>
      <w:r w:rsidRPr="6A8BECE7" w:rsidR="20AF55D5">
        <w:rPr>
          <w:rFonts w:ascii="Aptos" w:hAnsi="Aptos" w:eastAsia="Aptos" w:cs="Aptos"/>
          <w:i w:val="0"/>
          <w:iCs w:val="0"/>
          <w:sz w:val="24"/>
          <w:szCs w:val="24"/>
        </w:rPr>
        <w:t>); União Europeia (</w:t>
      </w:r>
      <w:r w:rsidRPr="6A8BECE7" w:rsidR="0C8370FC">
        <w:rPr>
          <w:rFonts w:ascii="Aptos" w:hAnsi="Aptos" w:eastAsia="Aptos" w:cs="Aptos"/>
          <w:i w:val="0"/>
          <w:iCs w:val="0"/>
          <w:sz w:val="24"/>
          <w:szCs w:val="24"/>
        </w:rPr>
        <w:t>US$ 705,41 milhões, +84,0% e 5,4% do total</w:t>
      </w:r>
      <w:r w:rsidRPr="6A8BECE7" w:rsidR="20AF55D5">
        <w:rPr>
          <w:rFonts w:ascii="Aptos" w:hAnsi="Aptos" w:eastAsia="Aptos" w:cs="Aptos"/>
          <w:i w:val="0"/>
          <w:iCs w:val="0"/>
          <w:sz w:val="24"/>
          <w:szCs w:val="24"/>
        </w:rPr>
        <w:t>); México (</w:t>
      </w:r>
      <w:r w:rsidRPr="6A8BECE7" w:rsidR="53FC02CA">
        <w:rPr>
          <w:rFonts w:ascii="Aptos" w:hAnsi="Aptos" w:eastAsia="Aptos" w:cs="Aptos"/>
          <w:i w:val="0"/>
          <w:iCs w:val="0"/>
          <w:sz w:val="24"/>
          <w:szCs w:val="24"/>
        </w:rPr>
        <w:t>US$ 568,15 milhões, +218,2% e 4,3% do total</w:t>
      </w:r>
      <w:r w:rsidRPr="6A8BECE7" w:rsidR="20AF55D5">
        <w:rPr>
          <w:rFonts w:ascii="Aptos" w:hAnsi="Aptos" w:eastAsia="Aptos" w:cs="Aptos"/>
          <w:i w:val="0"/>
          <w:iCs w:val="0"/>
          <w:sz w:val="24"/>
          <w:szCs w:val="24"/>
        </w:rPr>
        <w:t>); Chile (</w:t>
      </w:r>
      <w:r w:rsidRPr="6A8BECE7" w:rsidR="50481426">
        <w:rPr>
          <w:rFonts w:ascii="Aptos" w:hAnsi="Aptos" w:eastAsia="Aptos" w:cs="Aptos"/>
          <w:i w:val="0"/>
          <w:iCs w:val="0"/>
          <w:sz w:val="24"/>
          <w:szCs w:val="24"/>
        </w:rPr>
        <w:t>US$ 564,26 milhões, +40,6% e 4,3% do total</w:t>
      </w:r>
      <w:r w:rsidRPr="6A8BECE7" w:rsidR="20AF55D5">
        <w:rPr>
          <w:rFonts w:ascii="Aptos" w:hAnsi="Aptos" w:eastAsia="Aptos" w:cs="Aptos"/>
          <w:i w:val="0"/>
          <w:iCs w:val="0"/>
          <w:sz w:val="24"/>
          <w:szCs w:val="24"/>
        </w:rPr>
        <w:t>); Rússia (</w:t>
      </w:r>
      <w:r w:rsidRPr="6A8BECE7" w:rsidR="243F04E6">
        <w:rPr>
          <w:rFonts w:ascii="Aptos" w:hAnsi="Aptos" w:eastAsia="Aptos" w:cs="Aptos"/>
          <w:i w:val="0"/>
          <w:iCs w:val="0"/>
          <w:sz w:val="24"/>
          <w:szCs w:val="24"/>
        </w:rPr>
        <w:t>US$ 365,26 milhões, +61,3% e 2,8% do total</w:t>
      </w:r>
      <w:r w:rsidRPr="6A8BECE7" w:rsidR="20AF55D5">
        <w:rPr>
          <w:rFonts w:ascii="Aptos" w:hAnsi="Aptos" w:eastAsia="Aptos" w:cs="Aptos"/>
          <w:i w:val="0"/>
          <w:iCs w:val="0"/>
          <w:sz w:val="24"/>
          <w:szCs w:val="24"/>
        </w:rPr>
        <w:t>)</w:t>
      </w:r>
      <w:r w:rsidRPr="6A8BECE7" w:rsidR="77DB7321">
        <w:rPr>
          <w:rFonts w:ascii="Aptos" w:hAnsi="Aptos" w:eastAsia="Aptos" w:cs="Aptos"/>
          <w:i w:val="0"/>
          <w:iCs w:val="0"/>
          <w:sz w:val="24"/>
          <w:szCs w:val="24"/>
        </w:rPr>
        <w:t xml:space="preserve"> e</w:t>
      </w:r>
      <w:r w:rsidRPr="6A8BECE7" w:rsidR="20AF55D5">
        <w:rPr>
          <w:rFonts w:ascii="Aptos" w:hAnsi="Aptos" w:eastAsia="Aptos" w:cs="Aptos"/>
          <w:i w:val="0"/>
          <w:iCs w:val="0"/>
          <w:sz w:val="24"/>
          <w:szCs w:val="24"/>
        </w:rPr>
        <w:t xml:space="preserve"> Filipinas (</w:t>
      </w:r>
      <w:r w:rsidRPr="6A8BECE7" w:rsidR="20541936">
        <w:rPr>
          <w:rFonts w:ascii="Aptos" w:hAnsi="Aptos" w:eastAsia="Aptos" w:cs="Aptos"/>
          <w:i w:val="0"/>
          <w:iCs w:val="0"/>
          <w:sz w:val="24"/>
          <w:szCs w:val="24"/>
        </w:rPr>
        <w:t>US$ 354,24 milhões, +22,7% e 2,7% do total</w:t>
      </w:r>
      <w:r w:rsidRPr="6A8BECE7" w:rsidR="20AF55D5">
        <w:rPr>
          <w:rFonts w:ascii="Aptos" w:hAnsi="Aptos" w:eastAsia="Aptos" w:cs="Aptos"/>
          <w:i w:val="0"/>
          <w:iCs w:val="0"/>
          <w:sz w:val="24"/>
          <w:szCs w:val="24"/>
        </w:rPr>
        <w:t>)</w:t>
      </w:r>
      <w:r w:rsidRPr="6A8BECE7" w:rsidR="25A58F32">
        <w:rPr>
          <w:rFonts w:ascii="Aptos" w:hAnsi="Aptos" w:eastAsia="Aptos" w:cs="Aptos"/>
          <w:i w:val="0"/>
          <w:iCs w:val="0"/>
          <w:sz w:val="24"/>
          <w:szCs w:val="24"/>
        </w:rPr>
        <w:t>.</w:t>
      </w:r>
    </w:p>
    <w:p w:rsidR="4F9DD71D" w:rsidP="6A8BECE7" w:rsidRDefault="4F9DD71D" w14:paraId="3E3AE33C">
      <w:pPr>
        <w:spacing w:after="0" w:line="257" w:lineRule="auto"/>
        <w:ind w:left="426"/>
        <w:jc w:val="both"/>
        <w:rPr>
          <w:sz w:val="24"/>
          <w:szCs w:val="24"/>
        </w:rPr>
      </w:pPr>
    </w:p>
    <w:p w:rsidR="1A3143A4" w:rsidP="4F9DD71D" w:rsidRDefault="1A3143A4" w14:paraId="6D71BC53" w14:textId="1C87F6D3">
      <w:pPr>
        <w:pStyle w:val="PargrafodaLista"/>
        <w:numPr>
          <w:ilvl w:val="0"/>
          <w:numId w:val="4"/>
        </w:numPr>
        <w:spacing w:after="0" w:line="257" w:lineRule="auto"/>
        <w:ind w:left="426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 xml:space="preserve">Café verde: US$ </w:t>
      </w:r>
      <w:r w:rsidRPr="6A8BECE7" w:rsidR="595E7F92">
        <w:rPr>
          <w:rFonts w:ascii="Aptos" w:hAnsi="Aptos" w:eastAsia="Aptos" w:cs="Aptos"/>
          <w:b w:val="1"/>
          <w:bCs w:val="1"/>
          <w:sz w:val="24"/>
          <w:szCs w:val="24"/>
        </w:rPr>
        <w:t xml:space="preserve">11,82 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>bilhões (+</w:t>
      </w:r>
      <w:r w:rsidRPr="6A8BECE7" w:rsidR="33EDDEF7">
        <w:rPr>
          <w:rFonts w:ascii="Aptos" w:hAnsi="Aptos" w:eastAsia="Aptos" w:cs="Aptos"/>
          <w:b w:val="1"/>
          <w:bCs w:val="1"/>
          <w:sz w:val="24"/>
          <w:szCs w:val="24"/>
        </w:rPr>
        <w:t>31,9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 xml:space="preserve">%) e </w:t>
      </w:r>
      <w:r w:rsidRPr="6A8BECE7" w:rsidR="00A4D9C8">
        <w:rPr>
          <w:rFonts w:ascii="Aptos" w:hAnsi="Aptos" w:eastAsia="Aptos" w:cs="Aptos"/>
          <w:b w:val="1"/>
          <w:bCs w:val="1"/>
          <w:sz w:val="24"/>
          <w:szCs w:val="24"/>
        </w:rPr>
        <w:t xml:space="preserve">1,85 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>milh</w:t>
      </w:r>
      <w:r w:rsidRPr="6A8BECE7" w:rsidR="418FC579">
        <w:rPr>
          <w:rFonts w:ascii="Aptos" w:hAnsi="Aptos" w:eastAsia="Aptos" w:cs="Aptos"/>
          <w:b w:val="1"/>
          <w:bCs w:val="1"/>
          <w:sz w:val="24"/>
          <w:szCs w:val="24"/>
        </w:rPr>
        <w:t>ão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 xml:space="preserve"> de toneladas (</w:t>
      </w:r>
      <w:r w:rsidRPr="6A8BECE7" w:rsidR="03813EE6">
        <w:rPr>
          <w:rFonts w:ascii="Aptos" w:hAnsi="Aptos" w:eastAsia="Aptos" w:cs="Aptos"/>
          <w:b w:val="1"/>
          <w:bCs w:val="1"/>
          <w:sz w:val="24"/>
          <w:szCs w:val="24"/>
        </w:rPr>
        <w:t>-19,1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>%)</w:t>
      </w:r>
    </w:p>
    <w:p w:rsidR="49A6AFC4" w:rsidP="4F9DD71D" w:rsidRDefault="49A6AFC4" w14:paraId="7F4D879A" w14:textId="3B32430B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sz w:val="24"/>
          <w:szCs w:val="24"/>
        </w:rPr>
      </w:pPr>
      <w:r w:rsidRPr="6A8BECE7" w:rsidR="49A6AFC4">
        <w:rPr>
          <w:rFonts w:ascii="Aptos" w:hAnsi="Aptos" w:eastAsia="Aptos" w:cs="Aptos"/>
          <w:sz w:val="24"/>
          <w:szCs w:val="24"/>
        </w:rPr>
        <w:t>O valor exportado do grão foi recorde</w:t>
      </w:r>
      <w:r w:rsidRPr="6A8BECE7" w:rsidR="03245FBC">
        <w:rPr>
          <w:rFonts w:ascii="Aptos" w:hAnsi="Aptos" w:eastAsia="Aptos" w:cs="Aptos"/>
          <w:sz w:val="24"/>
          <w:szCs w:val="24"/>
        </w:rPr>
        <w:t>, graças ao aumento observado nos preços (+63,0%), uma vez que a quantidade embarcada caiu 19,1%. Os preços do café foram influenciado</w:t>
      </w:r>
      <w:r w:rsidRPr="6A8BECE7" w:rsidR="1E227F6A">
        <w:rPr>
          <w:rFonts w:ascii="Aptos" w:hAnsi="Aptos" w:eastAsia="Aptos" w:cs="Aptos"/>
          <w:sz w:val="24"/>
          <w:szCs w:val="24"/>
        </w:rPr>
        <w:t xml:space="preserve">s por diversos fatores, como alta demanda, </w:t>
      </w:r>
      <w:r w:rsidRPr="6A8BECE7" w:rsidR="5C7D15C1">
        <w:rPr>
          <w:rFonts w:ascii="Aptos" w:hAnsi="Aptos" w:eastAsia="Aptos" w:cs="Aptos"/>
          <w:sz w:val="24"/>
          <w:szCs w:val="24"/>
        </w:rPr>
        <w:t>queda na produção brasileira (-1,6% em relação à safra anterior) e mais recentemente a expectativa de que o produt</w:t>
      </w:r>
      <w:r w:rsidRPr="6A8BECE7" w:rsidR="3EB572F6">
        <w:rPr>
          <w:rFonts w:ascii="Aptos" w:hAnsi="Aptos" w:eastAsia="Aptos" w:cs="Aptos"/>
          <w:sz w:val="24"/>
          <w:szCs w:val="24"/>
        </w:rPr>
        <w:t>o brasileiro seja retirado da lista de itens tarifados pelos Estados Unidos, após a aproximação entre os países.</w:t>
      </w:r>
    </w:p>
    <w:p w:rsidR="3B314C7B" w:rsidP="6A8BECE7" w:rsidRDefault="3B314C7B" w14:paraId="51AC00DB" w14:textId="6CDE28D4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sz w:val="24"/>
          <w:szCs w:val="24"/>
        </w:rPr>
      </w:pPr>
      <w:r w:rsidRPr="6A8BECE7" w:rsidR="3B314C7B">
        <w:rPr>
          <w:rFonts w:ascii="Aptos" w:hAnsi="Aptos" w:eastAsia="Aptos" w:cs="Aptos"/>
          <w:sz w:val="24"/>
          <w:szCs w:val="24"/>
        </w:rPr>
        <w:t xml:space="preserve">A União Europeia é o principal destino do café verde brasileiro, com US$ 5,67 milhões, ou quase metade do valor total (47,9%). </w:t>
      </w:r>
      <w:r w:rsidRPr="6A8BECE7" w:rsidR="104A9F91">
        <w:rPr>
          <w:rFonts w:ascii="Aptos" w:hAnsi="Aptos" w:eastAsia="Aptos" w:cs="Aptos"/>
          <w:sz w:val="24"/>
          <w:szCs w:val="24"/>
        </w:rPr>
        <w:t>O segundo destino é o mercado norte-americano, com a cifra de US$ 1,</w:t>
      </w:r>
      <w:r w:rsidRPr="6A8BECE7" w:rsidR="66D3F155">
        <w:rPr>
          <w:rFonts w:ascii="Aptos" w:hAnsi="Aptos" w:eastAsia="Aptos" w:cs="Aptos"/>
          <w:sz w:val="24"/>
          <w:szCs w:val="24"/>
        </w:rPr>
        <w:t>6</w:t>
      </w:r>
      <w:r w:rsidRPr="6A8BECE7" w:rsidR="104A9F91">
        <w:rPr>
          <w:rFonts w:ascii="Aptos" w:hAnsi="Aptos" w:eastAsia="Aptos" w:cs="Aptos"/>
          <w:sz w:val="24"/>
          <w:szCs w:val="24"/>
        </w:rPr>
        <w:t>5 bilhão, ou 14,</w:t>
      </w:r>
      <w:r w:rsidRPr="6A8BECE7" w:rsidR="0EF1888B">
        <w:rPr>
          <w:rFonts w:ascii="Aptos" w:hAnsi="Aptos" w:eastAsia="Aptos" w:cs="Aptos"/>
          <w:sz w:val="24"/>
          <w:szCs w:val="24"/>
        </w:rPr>
        <w:t>0</w:t>
      </w:r>
      <w:r w:rsidRPr="6A8BECE7" w:rsidR="104A9F91">
        <w:rPr>
          <w:rFonts w:ascii="Aptos" w:hAnsi="Aptos" w:eastAsia="Aptos" w:cs="Aptos"/>
          <w:sz w:val="24"/>
          <w:szCs w:val="24"/>
        </w:rPr>
        <w:t xml:space="preserve">% do valor total. Os dois mercados registraram crescimento nas compras do café brasileiro </w:t>
      </w:r>
      <w:r w:rsidRPr="6A8BECE7" w:rsidR="1314DBD4">
        <w:rPr>
          <w:rFonts w:ascii="Aptos" w:hAnsi="Aptos" w:eastAsia="Aptos" w:cs="Aptos"/>
          <w:sz w:val="24"/>
          <w:szCs w:val="24"/>
        </w:rPr>
        <w:t>entre janeiro e outubro, com +23,9% para a UE e +1</w:t>
      </w:r>
      <w:r w:rsidRPr="6A8BECE7" w:rsidR="6125DD74">
        <w:rPr>
          <w:rFonts w:ascii="Aptos" w:hAnsi="Aptos" w:eastAsia="Aptos" w:cs="Aptos"/>
          <w:sz w:val="24"/>
          <w:szCs w:val="24"/>
        </w:rPr>
        <w:t>8,9</w:t>
      </w:r>
      <w:r w:rsidRPr="6A8BECE7" w:rsidR="1314DBD4">
        <w:rPr>
          <w:rFonts w:ascii="Aptos" w:hAnsi="Aptos" w:eastAsia="Aptos" w:cs="Aptos"/>
          <w:sz w:val="24"/>
          <w:szCs w:val="24"/>
        </w:rPr>
        <w:t>% para os EUA.</w:t>
      </w:r>
    </w:p>
    <w:p w:rsidR="4F9DD71D" w:rsidP="4F9DD71D" w:rsidRDefault="4F9DD71D" w14:paraId="24E8D975" w14:textId="7AE84258">
      <w:pPr>
        <w:pStyle w:val="Normal"/>
        <w:spacing w:after="0" w:line="257" w:lineRule="auto"/>
        <w:ind w:left="0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</w:p>
    <w:p w:rsidR="1A3143A4" w:rsidP="4F9DD71D" w:rsidRDefault="1A3143A4" w14:paraId="1575D533" w14:textId="5D256421">
      <w:pPr>
        <w:pStyle w:val="PargrafodaLista"/>
        <w:numPr>
          <w:ilvl w:val="0"/>
          <w:numId w:val="4"/>
        </w:numPr>
        <w:spacing w:after="0" w:line="257" w:lineRule="auto"/>
        <w:ind w:left="426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 xml:space="preserve">Açúcar de cana em bruto: US$ </w:t>
      </w:r>
      <w:r w:rsidRPr="6A8BECE7" w:rsidR="6364B3F4">
        <w:rPr>
          <w:rFonts w:ascii="Aptos" w:hAnsi="Aptos" w:eastAsia="Aptos" w:cs="Aptos"/>
          <w:b w:val="1"/>
          <w:bCs w:val="1"/>
          <w:sz w:val="24"/>
          <w:szCs w:val="24"/>
        </w:rPr>
        <w:t xml:space="preserve">10,11 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>bilhões (</w:t>
      </w:r>
      <w:r w:rsidRPr="6A8BECE7" w:rsidR="7225E03C">
        <w:rPr>
          <w:rFonts w:ascii="Aptos" w:hAnsi="Aptos" w:eastAsia="Aptos" w:cs="Aptos"/>
          <w:b w:val="1"/>
          <w:bCs w:val="1"/>
          <w:sz w:val="24"/>
          <w:szCs w:val="24"/>
        </w:rPr>
        <w:t>-24,0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 xml:space="preserve">%) e </w:t>
      </w:r>
      <w:r w:rsidRPr="6A8BECE7" w:rsidR="23372E41">
        <w:rPr>
          <w:rFonts w:ascii="Aptos" w:hAnsi="Aptos" w:eastAsia="Aptos" w:cs="Aptos"/>
          <w:b w:val="1"/>
          <w:bCs w:val="1"/>
          <w:sz w:val="24"/>
          <w:szCs w:val="24"/>
        </w:rPr>
        <w:t xml:space="preserve">24,08 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>milhões de toneladas (</w:t>
      </w:r>
      <w:r w:rsidRPr="6A8BECE7" w:rsidR="4C7CBF8A">
        <w:rPr>
          <w:rFonts w:ascii="Aptos" w:hAnsi="Aptos" w:eastAsia="Aptos" w:cs="Aptos"/>
          <w:b w:val="1"/>
          <w:bCs w:val="1"/>
          <w:sz w:val="24"/>
          <w:szCs w:val="24"/>
        </w:rPr>
        <w:t>-13,8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>%)</w:t>
      </w:r>
    </w:p>
    <w:p w:rsidR="6E5D78E7" w:rsidP="6A8BECE7" w:rsidRDefault="6E5D78E7" w14:paraId="0432292E" w14:textId="5A1A7624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sz w:val="24"/>
          <w:szCs w:val="24"/>
        </w:rPr>
      </w:pPr>
      <w:r w:rsidRPr="6A8BECE7" w:rsidR="6E5D78E7">
        <w:rPr>
          <w:rFonts w:ascii="Aptos" w:hAnsi="Aptos" w:eastAsia="Aptos" w:cs="Aptos"/>
          <w:sz w:val="24"/>
          <w:szCs w:val="24"/>
        </w:rPr>
        <w:t xml:space="preserve">Em um contexto de excesso de oferta mundial em função do aumento da produção, as exportações de açúcar de cana em bruto </w:t>
      </w:r>
      <w:r w:rsidRPr="6A8BECE7" w:rsidR="56642B4B">
        <w:rPr>
          <w:rFonts w:ascii="Aptos" w:hAnsi="Aptos" w:eastAsia="Aptos" w:cs="Aptos"/>
          <w:sz w:val="24"/>
          <w:szCs w:val="24"/>
        </w:rPr>
        <w:t>somaram US$ 10,11 bilhões</w:t>
      </w:r>
      <w:r w:rsidRPr="6A8BECE7" w:rsidR="4CA1F3B6">
        <w:rPr>
          <w:rFonts w:ascii="Aptos" w:hAnsi="Aptos" w:eastAsia="Aptos" w:cs="Aptos"/>
          <w:sz w:val="24"/>
          <w:szCs w:val="24"/>
        </w:rPr>
        <w:t xml:space="preserve"> entre janeiro e outubro de 2025</w:t>
      </w:r>
      <w:r w:rsidRPr="6A8BECE7" w:rsidR="56642B4B">
        <w:rPr>
          <w:rFonts w:ascii="Aptos" w:hAnsi="Aptos" w:eastAsia="Aptos" w:cs="Aptos"/>
          <w:sz w:val="24"/>
          <w:szCs w:val="24"/>
        </w:rPr>
        <w:t xml:space="preserve">, ou seja, </w:t>
      </w:r>
      <w:r w:rsidRPr="6A8BECE7" w:rsidR="6E5D78E7">
        <w:rPr>
          <w:rFonts w:ascii="Aptos" w:hAnsi="Aptos" w:eastAsia="Aptos" w:cs="Aptos"/>
          <w:sz w:val="24"/>
          <w:szCs w:val="24"/>
        </w:rPr>
        <w:t xml:space="preserve">24,0% </w:t>
      </w:r>
      <w:r w:rsidRPr="6A8BECE7" w:rsidR="75489CE3">
        <w:rPr>
          <w:rFonts w:ascii="Aptos" w:hAnsi="Aptos" w:eastAsia="Aptos" w:cs="Aptos"/>
          <w:sz w:val="24"/>
          <w:szCs w:val="24"/>
        </w:rPr>
        <w:t>a menos</w:t>
      </w:r>
      <w:r w:rsidRPr="6A8BECE7" w:rsidR="59C95DC4">
        <w:rPr>
          <w:rFonts w:ascii="Aptos" w:hAnsi="Aptos" w:eastAsia="Aptos" w:cs="Aptos"/>
          <w:sz w:val="24"/>
          <w:szCs w:val="24"/>
        </w:rPr>
        <w:t xml:space="preserve"> na comparação com o mesmo </w:t>
      </w:r>
      <w:r w:rsidRPr="6A8BECE7" w:rsidR="455156DD">
        <w:rPr>
          <w:rFonts w:ascii="Aptos" w:hAnsi="Aptos" w:eastAsia="Aptos" w:cs="Aptos"/>
          <w:sz w:val="24"/>
          <w:szCs w:val="24"/>
        </w:rPr>
        <w:t>período</w:t>
      </w:r>
      <w:r w:rsidRPr="6A8BECE7" w:rsidR="59C95DC4">
        <w:rPr>
          <w:rFonts w:ascii="Aptos" w:hAnsi="Aptos" w:eastAsia="Aptos" w:cs="Aptos"/>
          <w:sz w:val="24"/>
          <w:szCs w:val="24"/>
        </w:rPr>
        <w:t xml:space="preserve"> do ano anterior</w:t>
      </w:r>
      <w:r w:rsidRPr="6A8BECE7" w:rsidR="3AF05F96">
        <w:rPr>
          <w:rFonts w:ascii="Aptos" w:hAnsi="Aptos" w:eastAsia="Aptos" w:cs="Aptos"/>
          <w:sz w:val="24"/>
          <w:szCs w:val="24"/>
        </w:rPr>
        <w:t>.</w:t>
      </w:r>
    </w:p>
    <w:p w:rsidR="3AF05F96" w:rsidP="6A8BECE7" w:rsidRDefault="3AF05F96" w14:paraId="734E283E" w14:textId="5450A672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sz w:val="24"/>
          <w:szCs w:val="24"/>
        </w:rPr>
      </w:pPr>
      <w:r w:rsidRPr="6A8BECE7" w:rsidR="3AF05F96">
        <w:rPr>
          <w:rFonts w:ascii="Aptos" w:hAnsi="Aptos" w:eastAsia="Aptos" w:cs="Aptos"/>
          <w:sz w:val="24"/>
          <w:szCs w:val="24"/>
        </w:rPr>
        <w:t xml:space="preserve">A China, </w:t>
      </w:r>
      <w:r w:rsidRPr="6A8BECE7" w:rsidR="695F6C9F">
        <w:rPr>
          <w:rFonts w:ascii="Aptos" w:hAnsi="Aptos" w:eastAsia="Aptos" w:cs="Aptos"/>
          <w:sz w:val="24"/>
          <w:szCs w:val="24"/>
        </w:rPr>
        <w:t>principal</w:t>
      </w:r>
      <w:r w:rsidRPr="6A8BECE7" w:rsidR="3AF05F96">
        <w:rPr>
          <w:rFonts w:ascii="Aptos" w:hAnsi="Aptos" w:eastAsia="Aptos" w:cs="Aptos"/>
          <w:sz w:val="24"/>
          <w:szCs w:val="24"/>
        </w:rPr>
        <w:t xml:space="preserve"> destino do açúcar brasileiro, registrou US$ 1,6 bilhão em aquisições (+21,8%</w:t>
      </w:r>
      <w:r w:rsidRPr="6A8BECE7" w:rsidR="4B12F41B">
        <w:rPr>
          <w:rFonts w:ascii="Aptos" w:hAnsi="Aptos" w:eastAsia="Aptos" w:cs="Aptos"/>
          <w:sz w:val="24"/>
          <w:szCs w:val="24"/>
        </w:rPr>
        <w:t>, ou +286,97 milhões em termos absolutos</w:t>
      </w:r>
      <w:r w:rsidRPr="6A8BECE7" w:rsidR="60DFCEC0">
        <w:rPr>
          <w:rFonts w:ascii="Aptos" w:hAnsi="Aptos" w:eastAsia="Aptos" w:cs="Aptos"/>
          <w:sz w:val="24"/>
          <w:szCs w:val="24"/>
        </w:rPr>
        <w:t xml:space="preserve"> ante 2024</w:t>
      </w:r>
      <w:r w:rsidRPr="6A8BECE7" w:rsidR="3AF05F96">
        <w:rPr>
          <w:rFonts w:ascii="Aptos" w:hAnsi="Aptos" w:eastAsia="Aptos" w:cs="Aptos"/>
          <w:sz w:val="24"/>
          <w:szCs w:val="24"/>
        </w:rPr>
        <w:t xml:space="preserve">), porém outros mercados </w:t>
      </w:r>
      <w:r w:rsidRPr="6A8BECE7" w:rsidR="41676AF0">
        <w:rPr>
          <w:rFonts w:ascii="Aptos" w:hAnsi="Aptos" w:eastAsia="Aptos" w:cs="Aptos"/>
          <w:sz w:val="24"/>
          <w:szCs w:val="24"/>
        </w:rPr>
        <w:t xml:space="preserve">tiveram reduções </w:t>
      </w:r>
      <w:r w:rsidRPr="6A8BECE7" w:rsidR="3AF05F96">
        <w:rPr>
          <w:rFonts w:ascii="Aptos" w:hAnsi="Aptos" w:eastAsia="Aptos" w:cs="Aptos"/>
          <w:sz w:val="24"/>
          <w:szCs w:val="24"/>
        </w:rPr>
        <w:t>como</w:t>
      </w:r>
      <w:r w:rsidRPr="6A8BECE7" w:rsidR="0A2BDF8E">
        <w:rPr>
          <w:rFonts w:ascii="Aptos" w:hAnsi="Aptos" w:eastAsia="Aptos" w:cs="Aptos"/>
          <w:sz w:val="24"/>
          <w:szCs w:val="24"/>
        </w:rPr>
        <w:t>:</w:t>
      </w:r>
      <w:r w:rsidRPr="6A8BECE7" w:rsidR="3AF05F96">
        <w:rPr>
          <w:rFonts w:ascii="Aptos" w:hAnsi="Aptos" w:eastAsia="Aptos" w:cs="Aptos"/>
          <w:sz w:val="24"/>
          <w:szCs w:val="24"/>
        </w:rPr>
        <w:t xml:space="preserve"> Indonésia </w:t>
      </w:r>
      <w:r w:rsidRPr="6A8BECE7" w:rsidR="697332C6">
        <w:rPr>
          <w:rFonts w:ascii="Aptos" w:hAnsi="Aptos" w:eastAsia="Aptos" w:cs="Aptos"/>
          <w:sz w:val="24"/>
          <w:szCs w:val="24"/>
        </w:rPr>
        <w:t>(</w:t>
      </w:r>
      <w:r w:rsidRPr="6A8BECE7" w:rsidR="651B2A02">
        <w:rPr>
          <w:rFonts w:ascii="Aptos" w:hAnsi="Aptos" w:eastAsia="Aptos" w:cs="Aptos"/>
          <w:sz w:val="24"/>
          <w:szCs w:val="24"/>
        </w:rPr>
        <w:t xml:space="preserve">-US$ </w:t>
      </w:r>
      <w:r w:rsidRPr="6A8BECE7" w:rsidR="48E846A9">
        <w:rPr>
          <w:rFonts w:ascii="Aptos" w:hAnsi="Aptos" w:eastAsia="Aptos" w:cs="Aptos"/>
          <w:sz w:val="24"/>
          <w:szCs w:val="24"/>
        </w:rPr>
        <w:t xml:space="preserve">683,56 </w:t>
      </w:r>
      <w:r w:rsidRPr="6A8BECE7" w:rsidR="651B2A02">
        <w:rPr>
          <w:rFonts w:ascii="Aptos" w:hAnsi="Aptos" w:eastAsia="Aptos" w:cs="Aptos"/>
          <w:sz w:val="24"/>
          <w:szCs w:val="24"/>
        </w:rPr>
        <w:t>milhões</w:t>
      </w:r>
      <w:r w:rsidRPr="6A8BECE7" w:rsidR="697332C6">
        <w:rPr>
          <w:rFonts w:ascii="Aptos" w:hAnsi="Aptos" w:eastAsia="Aptos" w:cs="Aptos"/>
          <w:sz w:val="24"/>
          <w:szCs w:val="24"/>
        </w:rPr>
        <w:t>)</w:t>
      </w:r>
      <w:r w:rsidRPr="6A8BECE7" w:rsidR="5B0CD56D">
        <w:rPr>
          <w:rFonts w:ascii="Aptos" w:hAnsi="Aptos" w:eastAsia="Aptos" w:cs="Aptos"/>
          <w:sz w:val="24"/>
          <w:szCs w:val="24"/>
        </w:rPr>
        <w:t>;</w:t>
      </w:r>
      <w:r w:rsidRPr="6A8BECE7" w:rsidR="697332C6">
        <w:rPr>
          <w:rFonts w:ascii="Aptos" w:hAnsi="Aptos" w:eastAsia="Aptos" w:cs="Aptos"/>
          <w:sz w:val="24"/>
          <w:szCs w:val="24"/>
        </w:rPr>
        <w:t xml:space="preserve"> Emirados Árabes Unidos</w:t>
      </w:r>
      <w:r w:rsidRPr="6A8BECE7" w:rsidR="705AE172">
        <w:rPr>
          <w:rFonts w:ascii="Aptos" w:hAnsi="Aptos" w:eastAsia="Aptos" w:cs="Aptos"/>
          <w:sz w:val="24"/>
          <w:szCs w:val="24"/>
        </w:rPr>
        <w:t xml:space="preserve"> (</w:t>
      </w:r>
      <w:r w:rsidRPr="6A8BECE7" w:rsidR="1AB5CA5C">
        <w:rPr>
          <w:rFonts w:ascii="Aptos" w:hAnsi="Aptos" w:eastAsia="Aptos" w:cs="Aptos"/>
          <w:sz w:val="24"/>
          <w:szCs w:val="24"/>
        </w:rPr>
        <w:t xml:space="preserve">-US$ </w:t>
      </w:r>
      <w:r w:rsidRPr="6A8BECE7" w:rsidR="0ADF5A5C">
        <w:rPr>
          <w:rFonts w:ascii="Aptos" w:hAnsi="Aptos" w:eastAsia="Aptos" w:cs="Aptos"/>
          <w:sz w:val="24"/>
          <w:szCs w:val="24"/>
        </w:rPr>
        <w:t xml:space="preserve">420,56 </w:t>
      </w:r>
      <w:r w:rsidRPr="6A8BECE7" w:rsidR="1AB5CA5C">
        <w:rPr>
          <w:rFonts w:ascii="Aptos" w:hAnsi="Aptos" w:eastAsia="Aptos" w:cs="Aptos"/>
          <w:sz w:val="24"/>
          <w:szCs w:val="24"/>
        </w:rPr>
        <w:t>milhões</w:t>
      </w:r>
      <w:r w:rsidRPr="6A8BECE7" w:rsidR="705AE172">
        <w:rPr>
          <w:rFonts w:ascii="Aptos" w:hAnsi="Aptos" w:eastAsia="Aptos" w:cs="Aptos"/>
          <w:sz w:val="24"/>
          <w:szCs w:val="24"/>
        </w:rPr>
        <w:t>)</w:t>
      </w:r>
      <w:r w:rsidRPr="6A8BECE7" w:rsidR="09FD24F2">
        <w:rPr>
          <w:rFonts w:ascii="Aptos" w:hAnsi="Aptos" w:eastAsia="Aptos" w:cs="Aptos"/>
          <w:sz w:val="24"/>
          <w:szCs w:val="24"/>
        </w:rPr>
        <w:t>;</w:t>
      </w:r>
      <w:r w:rsidRPr="6A8BECE7" w:rsidR="705AE172">
        <w:rPr>
          <w:rFonts w:ascii="Aptos" w:hAnsi="Aptos" w:eastAsia="Aptos" w:cs="Aptos"/>
          <w:sz w:val="24"/>
          <w:szCs w:val="24"/>
        </w:rPr>
        <w:t xml:space="preserve"> Egito (</w:t>
      </w:r>
      <w:r w:rsidRPr="6A8BECE7" w:rsidR="04943B25">
        <w:rPr>
          <w:rFonts w:ascii="Aptos" w:hAnsi="Aptos" w:eastAsia="Aptos" w:cs="Aptos"/>
          <w:sz w:val="24"/>
          <w:szCs w:val="24"/>
        </w:rPr>
        <w:t xml:space="preserve">-US$ </w:t>
      </w:r>
      <w:r w:rsidRPr="6A8BECE7" w:rsidR="2DB760C6">
        <w:rPr>
          <w:rFonts w:ascii="Aptos" w:hAnsi="Aptos" w:eastAsia="Aptos" w:cs="Aptos"/>
          <w:sz w:val="24"/>
          <w:szCs w:val="24"/>
        </w:rPr>
        <w:t xml:space="preserve">388,53 </w:t>
      </w:r>
      <w:r w:rsidRPr="6A8BECE7" w:rsidR="04943B25">
        <w:rPr>
          <w:rFonts w:ascii="Aptos" w:hAnsi="Aptos" w:eastAsia="Aptos" w:cs="Aptos"/>
          <w:sz w:val="24"/>
          <w:szCs w:val="24"/>
        </w:rPr>
        <w:t>milhões</w:t>
      </w:r>
      <w:r w:rsidRPr="6A8BECE7" w:rsidR="705AE172">
        <w:rPr>
          <w:rFonts w:ascii="Aptos" w:hAnsi="Aptos" w:eastAsia="Aptos" w:cs="Aptos"/>
          <w:sz w:val="24"/>
          <w:szCs w:val="24"/>
        </w:rPr>
        <w:t xml:space="preserve">); </w:t>
      </w:r>
      <w:r w:rsidRPr="6A8BECE7" w:rsidR="2E5D6777">
        <w:rPr>
          <w:rFonts w:ascii="Aptos" w:hAnsi="Aptos" w:eastAsia="Aptos" w:cs="Aptos"/>
          <w:sz w:val="24"/>
          <w:szCs w:val="24"/>
        </w:rPr>
        <w:t>Índia</w:t>
      </w:r>
      <w:r w:rsidRPr="6A8BECE7" w:rsidR="705AE172">
        <w:rPr>
          <w:rFonts w:ascii="Aptos" w:hAnsi="Aptos" w:eastAsia="Aptos" w:cs="Aptos"/>
          <w:sz w:val="24"/>
          <w:szCs w:val="24"/>
        </w:rPr>
        <w:t xml:space="preserve"> (</w:t>
      </w:r>
      <w:r w:rsidRPr="6A8BECE7" w:rsidR="26D90461">
        <w:rPr>
          <w:rFonts w:ascii="Aptos" w:hAnsi="Aptos" w:eastAsia="Aptos" w:cs="Aptos"/>
          <w:sz w:val="24"/>
          <w:szCs w:val="24"/>
        </w:rPr>
        <w:t xml:space="preserve">-US$ </w:t>
      </w:r>
      <w:r w:rsidRPr="6A8BECE7" w:rsidR="6FFC2E07">
        <w:rPr>
          <w:rFonts w:ascii="Aptos" w:hAnsi="Aptos" w:eastAsia="Aptos" w:cs="Aptos"/>
          <w:sz w:val="24"/>
          <w:szCs w:val="24"/>
        </w:rPr>
        <w:t xml:space="preserve">361,65 </w:t>
      </w:r>
      <w:r w:rsidRPr="6A8BECE7" w:rsidR="26D90461">
        <w:rPr>
          <w:rFonts w:ascii="Aptos" w:hAnsi="Aptos" w:eastAsia="Aptos" w:cs="Aptos"/>
          <w:sz w:val="24"/>
          <w:szCs w:val="24"/>
        </w:rPr>
        <w:t>milhões</w:t>
      </w:r>
      <w:r w:rsidRPr="6A8BECE7" w:rsidR="705AE172">
        <w:rPr>
          <w:rFonts w:ascii="Aptos" w:hAnsi="Aptos" w:eastAsia="Aptos" w:cs="Aptos"/>
          <w:sz w:val="24"/>
          <w:szCs w:val="24"/>
        </w:rPr>
        <w:t xml:space="preserve">); </w:t>
      </w:r>
      <w:r w:rsidRPr="6A8BECE7" w:rsidR="18B83CBA">
        <w:rPr>
          <w:rFonts w:ascii="Aptos" w:hAnsi="Aptos" w:eastAsia="Aptos" w:cs="Aptos"/>
          <w:sz w:val="24"/>
          <w:szCs w:val="24"/>
        </w:rPr>
        <w:t>Estados Unidos (-US$ 249,82 milhões);</w:t>
      </w:r>
      <w:r w:rsidRPr="6A8BECE7" w:rsidR="051EEDB4">
        <w:rPr>
          <w:rFonts w:ascii="Aptos" w:hAnsi="Aptos" w:eastAsia="Aptos" w:cs="Aptos"/>
          <w:sz w:val="24"/>
          <w:szCs w:val="24"/>
        </w:rPr>
        <w:t xml:space="preserve"> </w:t>
      </w:r>
      <w:r w:rsidRPr="6A8BECE7" w:rsidR="051EEDB4">
        <w:rPr>
          <w:rFonts w:ascii="Aptos" w:hAnsi="Aptos" w:eastAsia="Aptos" w:cs="Aptos"/>
          <w:sz w:val="24"/>
          <w:szCs w:val="24"/>
        </w:rPr>
        <w:t xml:space="preserve">Marrocos </w:t>
      </w:r>
      <w:r w:rsidRPr="6A8BECE7" w:rsidR="18B83CBA">
        <w:rPr>
          <w:rFonts w:ascii="Aptos" w:hAnsi="Aptos" w:eastAsia="Aptos" w:cs="Aptos"/>
          <w:sz w:val="24"/>
          <w:szCs w:val="24"/>
        </w:rPr>
        <w:t>(</w:t>
      </w:r>
      <w:r w:rsidRPr="6A8BECE7" w:rsidR="18B83CBA">
        <w:rPr>
          <w:rFonts w:ascii="Aptos" w:hAnsi="Aptos" w:eastAsia="Aptos" w:cs="Aptos"/>
          <w:sz w:val="24"/>
          <w:szCs w:val="24"/>
        </w:rPr>
        <w:t xml:space="preserve">-US$ </w:t>
      </w:r>
      <w:r w:rsidRPr="6A8BECE7" w:rsidR="731BC185">
        <w:rPr>
          <w:rFonts w:ascii="Aptos" w:hAnsi="Aptos" w:eastAsia="Aptos" w:cs="Aptos"/>
          <w:sz w:val="24"/>
          <w:szCs w:val="24"/>
        </w:rPr>
        <w:t xml:space="preserve">246,82 </w:t>
      </w:r>
      <w:r w:rsidRPr="6A8BECE7" w:rsidR="18B83CBA">
        <w:rPr>
          <w:rFonts w:ascii="Aptos" w:hAnsi="Aptos" w:eastAsia="Aptos" w:cs="Aptos"/>
          <w:sz w:val="24"/>
          <w:szCs w:val="24"/>
        </w:rPr>
        <w:t xml:space="preserve">milhões); </w:t>
      </w:r>
      <w:r w:rsidRPr="6A8BECE7" w:rsidR="705AE172">
        <w:rPr>
          <w:rFonts w:ascii="Aptos" w:hAnsi="Aptos" w:eastAsia="Aptos" w:cs="Aptos"/>
          <w:sz w:val="24"/>
          <w:szCs w:val="24"/>
        </w:rPr>
        <w:t>e Irã (</w:t>
      </w:r>
      <w:r w:rsidRPr="6A8BECE7" w:rsidR="385F0101">
        <w:rPr>
          <w:rFonts w:ascii="Aptos" w:hAnsi="Aptos" w:eastAsia="Aptos" w:cs="Aptos"/>
          <w:sz w:val="24"/>
          <w:szCs w:val="24"/>
        </w:rPr>
        <w:t xml:space="preserve">-US$ </w:t>
      </w:r>
      <w:r w:rsidRPr="6A8BECE7" w:rsidR="571EDE8A">
        <w:rPr>
          <w:rFonts w:ascii="Aptos" w:hAnsi="Aptos" w:eastAsia="Aptos" w:cs="Aptos"/>
          <w:sz w:val="24"/>
          <w:szCs w:val="24"/>
        </w:rPr>
        <w:t xml:space="preserve">229,88 </w:t>
      </w:r>
      <w:r w:rsidRPr="6A8BECE7" w:rsidR="385F0101">
        <w:rPr>
          <w:rFonts w:ascii="Aptos" w:hAnsi="Aptos" w:eastAsia="Aptos" w:cs="Aptos"/>
          <w:sz w:val="24"/>
          <w:szCs w:val="24"/>
        </w:rPr>
        <w:t>milhões</w:t>
      </w:r>
      <w:r w:rsidRPr="6A8BECE7" w:rsidR="705AE172">
        <w:rPr>
          <w:rFonts w:ascii="Aptos" w:hAnsi="Aptos" w:eastAsia="Aptos" w:cs="Aptos"/>
          <w:sz w:val="24"/>
          <w:szCs w:val="24"/>
        </w:rPr>
        <w:t>)</w:t>
      </w:r>
      <w:r w:rsidRPr="6A8BECE7" w:rsidR="44EE8706">
        <w:rPr>
          <w:rFonts w:ascii="Aptos" w:hAnsi="Aptos" w:eastAsia="Aptos" w:cs="Aptos"/>
          <w:sz w:val="24"/>
          <w:szCs w:val="24"/>
        </w:rPr>
        <w:t>.</w:t>
      </w:r>
    </w:p>
    <w:p w:rsidR="4F9DD71D" w:rsidP="4F9DD71D" w:rsidRDefault="4F9DD71D" w14:paraId="2A47D37B" w14:textId="59DC1561">
      <w:pPr>
        <w:pStyle w:val="Normal"/>
        <w:spacing w:after="0" w:line="257" w:lineRule="auto"/>
        <w:ind w:left="0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</w:p>
    <w:p w:rsidR="1A3143A4" w:rsidP="4F9DD71D" w:rsidRDefault="1A3143A4" w14:paraId="3FE052A4" w14:textId="20A05D89">
      <w:pPr>
        <w:pStyle w:val="PargrafodaLista"/>
        <w:numPr>
          <w:ilvl w:val="0"/>
          <w:numId w:val="4"/>
        </w:numPr>
        <w:spacing w:after="0" w:line="257" w:lineRule="auto"/>
        <w:ind w:left="426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 xml:space="preserve">Celulose: US$ </w:t>
      </w:r>
      <w:r w:rsidRPr="6A8BECE7" w:rsidR="65B1B394">
        <w:rPr>
          <w:rFonts w:ascii="Aptos" w:hAnsi="Aptos" w:eastAsia="Aptos" w:cs="Aptos"/>
          <w:b w:val="1"/>
          <w:bCs w:val="1"/>
          <w:sz w:val="24"/>
          <w:szCs w:val="24"/>
        </w:rPr>
        <w:t xml:space="preserve">8,48 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>bilhões (</w:t>
      </w:r>
      <w:r w:rsidRPr="6A8BECE7" w:rsidR="67854FA3">
        <w:rPr>
          <w:rFonts w:ascii="Aptos" w:hAnsi="Aptos" w:eastAsia="Aptos" w:cs="Aptos"/>
          <w:b w:val="1"/>
          <w:bCs w:val="1"/>
          <w:sz w:val="24"/>
          <w:szCs w:val="24"/>
        </w:rPr>
        <w:t>-3,5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 xml:space="preserve">%) e </w:t>
      </w:r>
      <w:r w:rsidRPr="6A8BECE7" w:rsidR="7E85D98D">
        <w:rPr>
          <w:rFonts w:ascii="Aptos" w:hAnsi="Aptos" w:eastAsia="Aptos" w:cs="Aptos"/>
          <w:b w:val="1"/>
          <w:bCs w:val="1"/>
          <w:sz w:val="24"/>
          <w:szCs w:val="24"/>
        </w:rPr>
        <w:t xml:space="preserve">18,63 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>milhões de toneladas (+</w:t>
      </w:r>
      <w:r w:rsidRPr="6A8BECE7" w:rsidR="74296772">
        <w:rPr>
          <w:rFonts w:ascii="Aptos" w:hAnsi="Aptos" w:eastAsia="Aptos" w:cs="Aptos"/>
          <w:b w:val="1"/>
          <w:bCs w:val="1"/>
          <w:sz w:val="24"/>
          <w:szCs w:val="24"/>
        </w:rPr>
        <w:t>13,8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>)</w:t>
      </w:r>
    </w:p>
    <w:p w:rsidR="002008F8" w:rsidP="6A8BECE7" w:rsidRDefault="002008F8" w14:paraId="20C2763D" w14:textId="2EF03370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sz w:val="24"/>
          <w:szCs w:val="24"/>
        </w:rPr>
      </w:pPr>
      <w:r w:rsidRPr="6A8BECE7" w:rsidR="6BB2CEA4">
        <w:rPr>
          <w:rFonts w:ascii="Aptos" w:hAnsi="Aptos" w:eastAsia="Aptos" w:cs="Aptos"/>
          <w:sz w:val="24"/>
          <w:szCs w:val="24"/>
        </w:rPr>
        <w:t xml:space="preserve">A queda nas vendas de celulose se deu em função da redução no preço médio de venda do produto (-15,2%), uma vez que a </w:t>
      </w:r>
      <w:r w:rsidRPr="6A8BECE7" w:rsidR="5680EB5F">
        <w:rPr>
          <w:rFonts w:ascii="Aptos" w:hAnsi="Aptos" w:eastAsia="Aptos" w:cs="Aptos"/>
          <w:sz w:val="24"/>
          <w:szCs w:val="24"/>
        </w:rPr>
        <w:t>quantidade alcançou</w:t>
      </w:r>
      <w:r w:rsidRPr="6A8BECE7" w:rsidR="6BB2CEA4">
        <w:rPr>
          <w:rFonts w:ascii="Aptos" w:hAnsi="Aptos" w:eastAsia="Aptos" w:cs="Aptos"/>
          <w:sz w:val="24"/>
          <w:szCs w:val="24"/>
        </w:rPr>
        <w:t xml:space="preserve"> </w:t>
      </w:r>
      <w:r w:rsidRPr="6A8BECE7" w:rsidR="5A458142">
        <w:rPr>
          <w:rFonts w:ascii="Aptos" w:hAnsi="Aptos" w:eastAsia="Aptos" w:cs="Aptos"/>
          <w:sz w:val="24"/>
          <w:szCs w:val="24"/>
        </w:rPr>
        <w:t>r</w:t>
      </w:r>
      <w:r w:rsidRPr="6A8BECE7" w:rsidR="002008F8">
        <w:rPr>
          <w:rFonts w:ascii="Aptos" w:hAnsi="Aptos" w:eastAsia="Aptos" w:cs="Aptos"/>
          <w:sz w:val="24"/>
          <w:szCs w:val="24"/>
        </w:rPr>
        <w:t>ecorde</w:t>
      </w:r>
      <w:r w:rsidRPr="6A8BECE7" w:rsidR="483B39E5">
        <w:rPr>
          <w:rFonts w:ascii="Aptos" w:hAnsi="Aptos" w:eastAsia="Aptos" w:cs="Aptos"/>
          <w:sz w:val="24"/>
          <w:szCs w:val="24"/>
        </w:rPr>
        <w:t xml:space="preserve"> </w:t>
      </w:r>
      <w:r w:rsidRPr="6A8BECE7" w:rsidR="3819E4ED">
        <w:rPr>
          <w:rFonts w:ascii="Aptos" w:hAnsi="Aptos" w:eastAsia="Aptos" w:cs="Aptos"/>
          <w:sz w:val="24"/>
          <w:szCs w:val="24"/>
        </w:rPr>
        <w:t>histórico</w:t>
      </w:r>
      <w:r w:rsidRPr="6A8BECE7" w:rsidR="247E975B">
        <w:rPr>
          <w:rFonts w:ascii="Aptos" w:hAnsi="Aptos" w:eastAsia="Aptos" w:cs="Aptos"/>
          <w:sz w:val="24"/>
          <w:szCs w:val="24"/>
        </w:rPr>
        <w:t>, influenciad</w:t>
      </w:r>
      <w:r w:rsidRPr="6A8BECE7" w:rsidR="2D23C38B">
        <w:rPr>
          <w:rFonts w:ascii="Aptos" w:hAnsi="Aptos" w:eastAsia="Aptos" w:cs="Aptos"/>
          <w:sz w:val="24"/>
          <w:szCs w:val="24"/>
        </w:rPr>
        <w:t>o</w:t>
      </w:r>
      <w:r w:rsidRPr="6A8BECE7" w:rsidR="247E975B">
        <w:rPr>
          <w:rFonts w:ascii="Aptos" w:hAnsi="Aptos" w:eastAsia="Aptos" w:cs="Aptos"/>
          <w:sz w:val="24"/>
          <w:szCs w:val="24"/>
        </w:rPr>
        <w:t xml:space="preserve"> pela elevação nas vendas para o mercado chinês em 1,43 milhão de toneladas. </w:t>
      </w:r>
      <w:r w:rsidRPr="6A8BECE7" w:rsidR="4255992C">
        <w:rPr>
          <w:rFonts w:ascii="Aptos" w:hAnsi="Aptos" w:eastAsia="Aptos" w:cs="Aptos"/>
          <w:sz w:val="24"/>
          <w:szCs w:val="24"/>
        </w:rPr>
        <w:t xml:space="preserve">A China </w:t>
      </w:r>
      <w:r w:rsidRPr="6A8BECE7" w:rsidR="247E975B">
        <w:rPr>
          <w:rFonts w:ascii="Aptos" w:hAnsi="Aptos" w:eastAsia="Aptos" w:cs="Aptos"/>
          <w:sz w:val="24"/>
          <w:szCs w:val="24"/>
        </w:rPr>
        <w:t xml:space="preserve">é o principal destino da celulose brasileira e somou </w:t>
      </w:r>
      <w:r w:rsidRPr="6A8BECE7" w:rsidR="12CF4541">
        <w:rPr>
          <w:rFonts w:ascii="Aptos" w:hAnsi="Aptos" w:eastAsia="Aptos" w:cs="Aptos"/>
          <w:sz w:val="24"/>
          <w:szCs w:val="24"/>
        </w:rPr>
        <w:t>US$ 4,08 bilhões e 8,87 milhões de toneladas entre janeiro e outubro de 2025.</w:t>
      </w:r>
      <w:r w:rsidRPr="6A8BECE7" w:rsidR="43E9C222">
        <w:rPr>
          <w:rFonts w:ascii="Aptos" w:hAnsi="Aptos" w:eastAsia="Aptos" w:cs="Aptos"/>
          <w:sz w:val="24"/>
          <w:szCs w:val="24"/>
        </w:rPr>
        <w:t xml:space="preserve"> Outros mercados que se destacam são União Europeia, com US$ 1,78 bilhão e 4,09 milhões de toneladas</w:t>
      </w:r>
      <w:r w:rsidRPr="6A8BECE7" w:rsidR="5780BD75">
        <w:rPr>
          <w:rFonts w:ascii="Aptos" w:hAnsi="Aptos" w:eastAsia="Aptos" w:cs="Aptos"/>
          <w:sz w:val="24"/>
          <w:szCs w:val="24"/>
        </w:rPr>
        <w:t>,</w:t>
      </w:r>
      <w:r w:rsidRPr="6A8BECE7" w:rsidR="43E9C222">
        <w:rPr>
          <w:rFonts w:ascii="Aptos" w:hAnsi="Aptos" w:eastAsia="Aptos" w:cs="Aptos"/>
          <w:sz w:val="24"/>
          <w:szCs w:val="24"/>
        </w:rPr>
        <w:t xml:space="preserve"> e Estados Uni</w:t>
      </w:r>
      <w:r w:rsidRPr="6A8BECE7" w:rsidR="23D278B2">
        <w:rPr>
          <w:rFonts w:ascii="Aptos" w:hAnsi="Aptos" w:eastAsia="Aptos" w:cs="Aptos"/>
          <w:sz w:val="24"/>
          <w:szCs w:val="24"/>
        </w:rPr>
        <w:t>dos, para o qual as vendas somaram US$ 1,12 bilhão e 2,49 mi</w:t>
      </w:r>
      <w:r w:rsidRPr="6A8BECE7" w:rsidR="365EC51B">
        <w:rPr>
          <w:rFonts w:ascii="Aptos" w:hAnsi="Aptos" w:eastAsia="Aptos" w:cs="Aptos"/>
          <w:sz w:val="24"/>
          <w:szCs w:val="24"/>
        </w:rPr>
        <w:t>lhões de toneladas.</w:t>
      </w:r>
    </w:p>
    <w:p w:rsidR="4F9DD71D" w:rsidP="4F9DD71D" w:rsidRDefault="4F9DD71D" w14:paraId="31C0B73A" w14:textId="10EF7371">
      <w:pPr>
        <w:pStyle w:val="Normal"/>
        <w:spacing w:after="0" w:line="257" w:lineRule="auto"/>
        <w:ind w:left="0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</w:p>
    <w:p w:rsidR="1A3143A4" w:rsidP="4F9DD71D" w:rsidRDefault="1A3143A4" w14:paraId="4FDF6269" w14:textId="1F37116F">
      <w:pPr>
        <w:pStyle w:val="PargrafodaLista"/>
        <w:numPr>
          <w:ilvl w:val="0"/>
          <w:numId w:val="4"/>
        </w:numPr>
        <w:spacing w:after="0" w:line="257" w:lineRule="auto"/>
        <w:ind w:left="426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 xml:space="preserve">Carne de frango </w:t>
      </w:r>
      <w:r w:rsidRPr="6A8BECE7" w:rsidR="1A3143A4">
        <w:rPr>
          <w:rFonts w:ascii="Aptos" w:hAnsi="Aptos" w:eastAsia="Aptos" w:cs="Aptos"/>
          <w:b w:val="1"/>
          <w:bCs w:val="1"/>
          <w:i w:val="1"/>
          <w:iCs w:val="1"/>
          <w:sz w:val="24"/>
          <w:szCs w:val="24"/>
        </w:rPr>
        <w:t>in natura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 xml:space="preserve">: US$ </w:t>
      </w:r>
      <w:r w:rsidRPr="6A8BECE7" w:rsidR="3C308A1D">
        <w:rPr>
          <w:rFonts w:ascii="Aptos" w:hAnsi="Aptos" w:eastAsia="Aptos" w:cs="Aptos"/>
          <w:b w:val="1"/>
          <w:bCs w:val="1"/>
          <w:sz w:val="24"/>
          <w:szCs w:val="24"/>
        </w:rPr>
        <w:t xml:space="preserve">7,04 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>bilhões (</w:t>
      </w:r>
      <w:r w:rsidRPr="6A8BECE7" w:rsidR="7DB78EA5">
        <w:rPr>
          <w:rFonts w:ascii="Aptos" w:hAnsi="Aptos" w:eastAsia="Aptos" w:cs="Aptos"/>
          <w:b w:val="1"/>
          <w:bCs w:val="1"/>
          <w:sz w:val="24"/>
          <w:szCs w:val="24"/>
        </w:rPr>
        <w:t>-6,6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 xml:space="preserve">%) e </w:t>
      </w:r>
      <w:r w:rsidRPr="6A8BECE7" w:rsidR="60CC6E6D">
        <w:rPr>
          <w:rFonts w:ascii="Aptos" w:hAnsi="Aptos" w:eastAsia="Aptos" w:cs="Aptos"/>
          <w:b w:val="1"/>
          <w:bCs w:val="1"/>
          <w:sz w:val="24"/>
          <w:szCs w:val="24"/>
        </w:rPr>
        <w:t xml:space="preserve">3,76 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>milhões de toneladas (</w:t>
      </w:r>
      <w:r w:rsidRPr="6A8BECE7" w:rsidR="63BE1153">
        <w:rPr>
          <w:rFonts w:ascii="Aptos" w:hAnsi="Aptos" w:eastAsia="Aptos" w:cs="Aptos"/>
          <w:b w:val="1"/>
          <w:bCs w:val="1"/>
          <w:sz w:val="24"/>
          <w:szCs w:val="24"/>
        </w:rPr>
        <w:t>-7,7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>%)</w:t>
      </w:r>
    </w:p>
    <w:p w:rsidR="685F7D7D" w:rsidP="6A8BECE7" w:rsidRDefault="685F7D7D" w14:paraId="4DC41F22" w14:textId="69B4CBA0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sz w:val="24"/>
          <w:szCs w:val="24"/>
        </w:rPr>
      </w:pPr>
      <w:r w:rsidRPr="6A8BECE7" w:rsidR="685F7D7D">
        <w:rPr>
          <w:rFonts w:ascii="Aptos" w:hAnsi="Aptos" w:eastAsia="Aptos" w:cs="Aptos"/>
          <w:sz w:val="24"/>
          <w:szCs w:val="24"/>
        </w:rPr>
        <w:t xml:space="preserve">Apesar do aumento de 1,2% no preço </w:t>
      </w:r>
      <w:r w:rsidRPr="6A8BECE7" w:rsidR="36F2FE59">
        <w:rPr>
          <w:rFonts w:ascii="Aptos" w:hAnsi="Aptos" w:eastAsia="Aptos" w:cs="Aptos"/>
          <w:sz w:val="24"/>
          <w:szCs w:val="24"/>
        </w:rPr>
        <w:t>médio</w:t>
      </w:r>
      <w:r w:rsidRPr="6A8BECE7" w:rsidR="685F7D7D">
        <w:rPr>
          <w:rFonts w:ascii="Aptos" w:hAnsi="Aptos" w:eastAsia="Aptos" w:cs="Aptos"/>
          <w:sz w:val="24"/>
          <w:szCs w:val="24"/>
        </w:rPr>
        <w:t xml:space="preserve">, a queda de 7,7% na quantidade embarcada de carne de frango </w:t>
      </w:r>
      <w:r w:rsidRPr="6A8BECE7" w:rsidR="685F7D7D">
        <w:rPr>
          <w:rFonts w:ascii="Aptos" w:hAnsi="Aptos" w:eastAsia="Aptos" w:cs="Aptos"/>
          <w:i w:val="1"/>
          <w:iCs w:val="1"/>
          <w:sz w:val="24"/>
          <w:szCs w:val="24"/>
        </w:rPr>
        <w:t xml:space="preserve">in natura </w:t>
      </w:r>
      <w:r w:rsidRPr="6A8BECE7" w:rsidR="685F7D7D">
        <w:rPr>
          <w:rFonts w:ascii="Aptos" w:hAnsi="Aptos" w:eastAsia="Aptos" w:cs="Aptos"/>
          <w:i w:val="0"/>
          <w:iCs w:val="0"/>
          <w:sz w:val="24"/>
          <w:szCs w:val="24"/>
        </w:rPr>
        <w:t xml:space="preserve">resultou na </w:t>
      </w:r>
      <w:r w:rsidRPr="6A8BECE7" w:rsidR="5312AEBE">
        <w:rPr>
          <w:rFonts w:ascii="Aptos" w:hAnsi="Aptos" w:eastAsia="Aptos" w:cs="Aptos"/>
          <w:i w:val="0"/>
          <w:iCs w:val="0"/>
          <w:sz w:val="24"/>
          <w:szCs w:val="24"/>
        </w:rPr>
        <w:t xml:space="preserve">retração do valor exportado do </w:t>
      </w:r>
      <w:r w:rsidRPr="6A8BECE7" w:rsidR="18EB397B">
        <w:rPr>
          <w:rFonts w:ascii="Aptos" w:hAnsi="Aptos" w:eastAsia="Aptos" w:cs="Aptos"/>
          <w:i w:val="0"/>
          <w:iCs w:val="0"/>
          <w:sz w:val="24"/>
          <w:szCs w:val="24"/>
        </w:rPr>
        <w:t>produto</w:t>
      </w:r>
      <w:r w:rsidRPr="6A8BECE7" w:rsidR="5312AEBE">
        <w:rPr>
          <w:rFonts w:ascii="Aptos" w:hAnsi="Aptos" w:eastAsia="Aptos" w:cs="Aptos"/>
          <w:i w:val="0"/>
          <w:iCs w:val="0"/>
          <w:sz w:val="24"/>
          <w:szCs w:val="24"/>
        </w:rPr>
        <w:t xml:space="preserve"> (-6,6%). </w:t>
      </w:r>
      <w:r w:rsidRPr="6A8BECE7" w:rsidR="28088BA6">
        <w:rPr>
          <w:rFonts w:ascii="Aptos" w:hAnsi="Aptos" w:eastAsia="Aptos" w:cs="Aptos"/>
          <w:i w:val="0"/>
          <w:iCs w:val="0"/>
          <w:sz w:val="24"/>
          <w:szCs w:val="24"/>
        </w:rPr>
        <w:t xml:space="preserve">A Arábia Saudita foi o principal destino da proteína brasileira no mercado internacional, somando US$ 797,75 milhões (+17,1%). </w:t>
      </w:r>
      <w:r w:rsidRPr="6A8BECE7" w:rsidR="307BD86D">
        <w:rPr>
          <w:rFonts w:ascii="Aptos" w:hAnsi="Aptos" w:eastAsia="Aptos" w:cs="Aptos"/>
          <w:i w:val="0"/>
          <w:iCs w:val="0"/>
          <w:sz w:val="24"/>
          <w:szCs w:val="24"/>
        </w:rPr>
        <w:t xml:space="preserve">Por outro lado, </w:t>
      </w:r>
      <w:r w:rsidRPr="6A8BECE7" w:rsidR="6AF3D201">
        <w:rPr>
          <w:rFonts w:ascii="Aptos" w:hAnsi="Aptos" w:eastAsia="Aptos" w:cs="Aptos"/>
          <w:i w:val="0"/>
          <w:iCs w:val="0"/>
          <w:sz w:val="24"/>
          <w:szCs w:val="24"/>
        </w:rPr>
        <w:t>a China</w:t>
      </w:r>
      <w:r w:rsidRPr="6A8BECE7" w:rsidR="307BD86D">
        <w:rPr>
          <w:rFonts w:ascii="Aptos" w:hAnsi="Aptos" w:eastAsia="Aptos" w:cs="Aptos"/>
          <w:i w:val="0"/>
          <w:iCs w:val="0"/>
          <w:sz w:val="24"/>
          <w:szCs w:val="24"/>
        </w:rPr>
        <w:t xml:space="preserve"> registrou </w:t>
      </w:r>
      <w:r w:rsidRPr="6A8BECE7" w:rsidR="22D09C17">
        <w:rPr>
          <w:rFonts w:ascii="Aptos" w:hAnsi="Aptos" w:eastAsia="Aptos" w:cs="Aptos"/>
          <w:i w:val="0"/>
          <w:iCs w:val="0"/>
          <w:sz w:val="24"/>
          <w:szCs w:val="24"/>
        </w:rPr>
        <w:t xml:space="preserve">a maior </w:t>
      </w:r>
      <w:r w:rsidRPr="6A8BECE7" w:rsidR="307BD86D">
        <w:rPr>
          <w:rFonts w:ascii="Aptos" w:hAnsi="Aptos" w:eastAsia="Aptos" w:cs="Aptos"/>
          <w:i w:val="0"/>
          <w:iCs w:val="0"/>
          <w:sz w:val="24"/>
          <w:szCs w:val="24"/>
        </w:rPr>
        <w:t xml:space="preserve">queda </w:t>
      </w:r>
      <w:r w:rsidRPr="6A8BECE7" w:rsidR="21B648BC">
        <w:rPr>
          <w:rFonts w:ascii="Aptos" w:hAnsi="Aptos" w:eastAsia="Aptos" w:cs="Aptos"/>
          <w:i w:val="0"/>
          <w:iCs w:val="0"/>
          <w:sz w:val="24"/>
          <w:szCs w:val="24"/>
        </w:rPr>
        <w:t>em valor (-</w:t>
      </w:r>
      <w:r w:rsidRPr="6A8BECE7" w:rsidR="307BD86D">
        <w:rPr>
          <w:rFonts w:ascii="Aptos" w:hAnsi="Aptos" w:eastAsia="Aptos" w:cs="Aptos"/>
          <w:i w:val="0"/>
          <w:iCs w:val="0"/>
          <w:sz w:val="24"/>
          <w:szCs w:val="24"/>
        </w:rPr>
        <w:t>64,6%</w:t>
      </w:r>
      <w:r w:rsidRPr="6A8BECE7" w:rsidR="454D4FE4">
        <w:rPr>
          <w:rFonts w:ascii="Aptos" w:hAnsi="Aptos" w:eastAsia="Aptos" w:cs="Aptos"/>
          <w:i w:val="0"/>
          <w:iCs w:val="0"/>
          <w:sz w:val="24"/>
          <w:szCs w:val="24"/>
        </w:rPr>
        <w:t>)</w:t>
      </w:r>
      <w:r w:rsidRPr="6A8BECE7" w:rsidR="307BD86D">
        <w:rPr>
          <w:rFonts w:ascii="Aptos" w:hAnsi="Aptos" w:eastAsia="Aptos" w:cs="Aptos"/>
          <w:i w:val="0"/>
          <w:iCs w:val="0"/>
          <w:sz w:val="24"/>
          <w:szCs w:val="24"/>
        </w:rPr>
        <w:t xml:space="preserve">, com a cifra de US$ </w:t>
      </w:r>
      <w:r w:rsidRPr="6A8BECE7" w:rsidR="685F2132">
        <w:rPr>
          <w:rFonts w:ascii="Aptos" w:hAnsi="Aptos" w:eastAsia="Aptos" w:cs="Aptos"/>
          <w:i w:val="0"/>
          <w:iCs w:val="0"/>
          <w:sz w:val="24"/>
          <w:szCs w:val="24"/>
        </w:rPr>
        <w:t>330,</w:t>
      </w:r>
      <w:r w:rsidRPr="6A8BECE7" w:rsidR="33D0A7AF">
        <w:rPr>
          <w:rFonts w:ascii="Aptos" w:hAnsi="Aptos" w:eastAsia="Aptos" w:cs="Aptos"/>
          <w:i w:val="0"/>
          <w:iCs w:val="0"/>
          <w:sz w:val="24"/>
          <w:szCs w:val="24"/>
        </w:rPr>
        <w:t xml:space="preserve">95 milhões. Contudo, </w:t>
      </w:r>
      <w:r w:rsidRPr="6A8BECE7" w:rsidR="3351976C">
        <w:rPr>
          <w:rFonts w:ascii="Aptos" w:hAnsi="Aptos" w:eastAsia="Aptos" w:cs="Aptos"/>
          <w:i w:val="0"/>
          <w:iCs w:val="0"/>
          <w:sz w:val="24"/>
          <w:szCs w:val="24"/>
        </w:rPr>
        <w:t>o</w:t>
      </w:r>
      <w:r w:rsidRPr="6A8BECE7" w:rsidR="3351976C">
        <w:rPr>
          <w:rFonts w:ascii="Aptos" w:hAnsi="Aptos" w:eastAsia="Aptos" w:cs="Aptos"/>
          <w:i w:val="0"/>
          <w:iCs w:val="0"/>
          <w:sz w:val="24"/>
          <w:szCs w:val="24"/>
        </w:rPr>
        <w:t xml:space="preserve"> Brasil manteve o status de livre de gripe aviária e </w:t>
      </w:r>
      <w:r w:rsidRPr="6A8BECE7" w:rsidR="55617D9D">
        <w:rPr>
          <w:rFonts w:ascii="Aptos" w:hAnsi="Aptos" w:eastAsia="Aptos" w:cs="Aptos"/>
          <w:i w:val="0"/>
          <w:iCs w:val="0"/>
          <w:sz w:val="24"/>
          <w:szCs w:val="24"/>
        </w:rPr>
        <w:t xml:space="preserve">após algumas negociações, </w:t>
      </w:r>
      <w:r w:rsidRPr="6A8BECE7" w:rsidR="33D0A7AF">
        <w:rPr>
          <w:rFonts w:ascii="Aptos" w:hAnsi="Aptos" w:eastAsia="Aptos" w:cs="Aptos"/>
          <w:i w:val="0"/>
          <w:iCs w:val="0"/>
          <w:sz w:val="24"/>
          <w:szCs w:val="24"/>
        </w:rPr>
        <w:t xml:space="preserve">a </w:t>
      </w:r>
      <w:r w:rsidRPr="6A8BECE7" w:rsidR="3D687FEB">
        <w:rPr>
          <w:rFonts w:ascii="Aptos" w:hAnsi="Aptos" w:eastAsia="Aptos" w:cs="Aptos"/>
          <w:i w:val="0"/>
          <w:iCs w:val="0"/>
          <w:sz w:val="24"/>
          <w:szCs w:val="24"/>
        </w:rPr>
        <w:t xml:space="preserve">China </w:t>
      </w:r>
      <w:r w:rsidRPr="6A8BECE7" w:rsidR="02FEB456">
        <w:rPr>
          <w:rFonts w:ascii="Aptos" w:hAnsi="Aptos" w:eastAsia="Aptos" w:cs="Aptos"/>
          <w:sz w:val="24"/>
          <w:szCs w:val="24"/>
        </w:rPr>
        <w:t>retir</w:t>
      </w:r>
      <w:r w:rsidRPr="6A8BECE7" w:rsidR="52F44F48">
        <w:rPr>
          <w:rFonts w:ascii="Aptos" w:hAnsi="Aptos" w:eastAsia="Aptos" w:cs="Aptos"/>
          <w:sz w:val="24"/>
          <w:szCs w:val="24"/>
        </w:rPr>
        <w:t>ou</w:t>
      </w:r>
      <w:r w:rsidRPr="6A8BECE7" w:rsidR="02FEB456">
        <w:rPr>
          <w:rFonts w:ascii="Aptos" w:hAnsi="Aptos" w:eastAsia="Aptos" w:cs="Aptos"/>
          <w:sz w:val="24"/>
          <w:szCs w:val="24"/>
        </w:rPr>
        <w:t xml:space="preserve"> a suspensão à exportação do produto</w:t>
      </w:r>
      <w:r w:rsidRPr="6A8BECE7" w:rsidR="02FEB456">
        <w:rPr>
          <w:rFonts w:ascii="Aptos" w:hAnsi="Aptos" w:eastAsia="Aptos" w:cs="Aptos"/>
          <w:sz w:val="24"/>
          <w:szCs w:val="24"/>
        </w:rPr>
        <w:t xml:space="preserve"> </w:t>
      </w:r>
      <w:r w:rsidRPr="6A8BECE7" w:rsidR="107659D9">
        <w:rPr>
          <w:rFonts w:ascii="Aptos" w:hAnsi="Aptos" w:eastAsia="Aptos" w:cs="Aptos"/>
          <w:sz w:val="24"/>
          <w:szCs w:val="24"/>
        </w:rPr>
        <w:t>brasileiro</w:t>
      </w:r>
      <w:r w:rsidRPr="6A8BECE7" w:rsidR="107659D9">
        <w:rPr>
          <w:rFonts w:ascii="Aptos" w:hAnsi="Aptos" w:eastAsia="Aptos" w:cs="Aptos"/>
          <w:sz w:val="24"/>
          <w:szCs w:val="24"/>
        </w:rPr>
        <w:t xml:space="preserve"> </w:t>
      </w:r>
      <w:r w:rsidRPr="6A8BECE7" w:rsidR="02FEB456">
        <w:rPr>
          <w:rFonts w:ascii="Aptos" w:hAnsi="Aptos" w:eastAsia="Aptos" w:cs="Aptos"/>
          <w:sz w:val="24"/>
          <w:szCs w:val="24"/>
        </w:rPr>
        <w:t xml:space="preserve">em 07/11/2025, </w:t>
      </w:r>
      <w:r w:rsidRPr="6A8BECE7" w:rsidR="4DF704C0">
        <w:rPr>
          <w:rFonts w:ascii="Aptos" w:hAnsi="Aptos" w:eastAsia="Aptos" w:cs="Aptos"/>
          <w:sz w:val="24"/>
          <w:szCs w:val="24"/>
        </w:rPr>
        <w:t xml:space="preserve">de modo que </w:t>
      </w:r>
      <w:r w:rsidRPr="6A8BECE7" w:rsidR="02FEB456">
        <w:rPr>
          <w:rFonts w:ascii="Aptos" w:hAnsi="Aptos" w:eastAsia="Aptos" w:cs="Aptos"/>
          <w:sz w:val="24"/>
          <w:szCs w:val="24"/>
        </w:rPr>
        <w:t xml:space="preserve">há expectativa de recuperação das vendas externas do setor </w:t>
      </w:r>
      <w:r w:rsidRPr="6A8BECE7" w:rsidR="616F5823">
        <w:rPr>
          <w:rFonts w:ascii="Aptos" w:hAnsi="Aptos" w:eastAsia="Aptos" w:cs="Aptos"/>
          <w:sz w:val="24"/>
          <w:szCs w:val="24"/>
        </w:rPr>
        <w:t>a</w:t>
      </w:r>
      <w:r w:rsidRPr="6A8BECE7" w:rsidR="54BAA662">
        <w:rPr>
          <w:rFonts w:ascii="Aptos" w:hAnsi="Aptos" w:eastAsia="Aptos" w:cs="Aptos"/>
          <w:sz w:val="24"/>
          <w:szCs w:val="24"/>
        </w:rPr>
        <w:t xml:space="preserve"> esse </w:t>
      </w:r>
      <w:r w:rsidRPr="6A8BECE7" w:rsidR="10F9D829">
        <w:rPr>
          <w:rFonts w:ascii="Aptos" w:hAnsi="Aptos" w:eastAsia="Aptos" w:cs="Aptos"/>
          <w:sz w:val="24"/>
          <w:szCs w:val="24"/>
        </w:rPr>
        <w:t>mercado</w:t>
      </w:r>
      <w:r w:rsidRPr="6A8BECE7">
        <w:rPr>
          <w:rStyle w:val="Refdenotaderodap"/>
          <w:rFonts w:ascii="Aptos" w:hAnsi="Aptos" w:eastAsia="Aptos" w:cs="Aptos"/>
          <w:sz w:val="24"/>
          <w:szCs w:val="24"/>
        </w:rPr>
        <w:footnoteReference w:id="9628"/>
      </w:r>
      <w:r w:rsidRPr="6A8BECE7" w:rsidR="616F5823">
        <w:rPr>
          <w:rFonts w:ascii="Aptos" w:hAnsi="Aptos" w:eastAsia="Aptos" w:cs="Aptos"/>
          <w:sz w:val="24"/>
          <w:szCs w:val="24"/>
        </w:rPr>
        <w:t>.</w:t>
      </w:r>
    </w:p>
    <w:p w:rsidR="4F9DD71D" w:rsidP="4F9DD71D" w:rsidRDefault="4F9DD71D" w14:paraId="5EAE507A" w14:textId="7D5DD0C9">
      <w:pPr>
        <w:pStyle w:val="Normal"/>
        <w:spacing w:after="0" w:line="257" w:lineRule="auto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</w:p>
    <w:p w:rsidR="1A3143A4" w:rsidP="4F9DD71D" w:rsidRDefault="1A3143A4" w14:paraId="65E35157" w14:textId="467AA16C">
      <w:pPr>
        <w:pStyle w:val="PargrafodaLista"/>
        <w:numPr>
          <w:ilvl w:val="0"/>
          <w:numId w:val="4"/>
        </w:numPr>
        <w:spacing w:after="0" w:line="257" w:lineRule="auto"/>
        <w:ind w:left="426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 xml:space="preserve">Farelo de soja: US$ </w:t>
      </w:r>
      <w:r w:rsidRPr="6A8BECE7" w:rsidR="0B6C3100">
        <w:rPr>
          <w:rFonts w:ascii="Aptos" w:hAnsi="Aptos" w:eastAsia="Aptos" w:cs="Aptos"/>
          <w:b w:val="1"/>
          <w:bCs w:val="1"/>
          <w:sz w:val="24"/>
          <w:szCs w:val="24"/>
        </w:rPr>
        <w:t xml:space="preserve">6,67 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>bilhões (</w:t>
      </w:r>
      <w:r w:rsidRPr="6A8BECE7" w:rsidR="327F71DD">
        <w:rPr>
          <w:rFonts w:ascii="Aptos" w:hAnsi="Aptos" w:eastAsia="Aptos" w:cs="Aptos"/>
          <w:b w:val="1"/>
          <w:bCs w:val="1"/>
          <w:sz w:val="24"/>
          <w:szCs w:val="24"/>
        </w:rPr>
        <w:t>-19,3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 xml:space="preserve">%) e </w:t>
      </w:r>
      <w:r w:rsidRPr="6A8BECE7" w:rsidR="658EDC7F">
        <w:rPr>
          <w:rFonts w:ascii="Aptos" w:hAnsi="Aptos" w:eastAsia="Aptos" w:cs="Aptos"/>
          <w:b w:val="1"/>
          <w:bCs w:val="1"/>
          <w:sz w:val="24"/>
          <w:szCs w:val="24"/>
        </w:rPr>
        <w:t xml:space="preserve">19,60 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>milhões de toneladas (+</w:t>
      </w:r>
      <w:r w:rsidRPr="6A8BECE7" w:rsidR="591AF5F3">
        <w:rPr>
          <w:rFonts w:ascii="Aptos" w:hAnsi="Aptos" w:eastAsia="Aptos" w:cs="Aptos"/>
          <w:b w:val="1"/>
          <w:bCs w:val="1"/>
          <w:sz w:val="24"/>
          <w:szCs w:val="24"/>
        </w:rPr>
        <w:t>0,7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>%)</w:t>
      </w:r>
    </w:p>
    <w:p w:rsidR="26AAD4CE" w:rsidP="6A8BECE7" w:rsidRDefault="26AAD4CE" w14:paraId="19273D42" w14:textId="20A8A3F8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sz w:val="24"/>
          <w:szCs w:val="24"/>
        </w:rPr>
      </w:pPr>
      <w:r w:rsidRPr="6A8BECE7" w:rsidR="7DE55B7E">
        <w:rPr>
          <w:rFonts w:ascii="Aptos" w:hAnsi="Aptos" w:eastAsia="Aptos" w:cs="Aptos"/>
          <w:sz w:val="24"/>
          <w:szCs w:val="24"/>
        </w:rPr>
        <w:t xml:space="preserve">As vendas externas de farelo de soja alcançaram </w:t>
      </w:r>
      <w:r w:rsidRPr="6A8BECE7" w:rsidR="26AAD4CE">
        <w:rPr>
          <w:rFonts w:ascii="Aptos" w:hAnsi="Aptos" w:eastAsia="Aptos" w:cs="Aptos"/>
          <w:sz w:val="24"/>
          <w:szCs w:val="24"/>
        </w:rPr>
        <w:t>recorde</w:t>
      </w:r>
      <w:r w:rsidRPr="6A8BECE7" w:rsidR="26AAD4CE">
        <w:rPr>
          <w:rFonts w:ascii="Aptos" w:hAnsi="Aptos" w:eastAsia="Aptos" w:cs="Aptos"/>
          <w:sz w:val="24"/>
          <w:szCs w:val="24"/>
        </w:rPr>
        <w:t xml:space="preserve"> em quantidade</w:t>
      </w:r>
      <w:r w:rsidRPr="6A8BECE7" w:rsidR="35289D77">
        <w:rPr>
          <w:rFonts w:ascii="Aptos" w:hAnsi="Aptos" w:eastAsia="Aptos" w:cs="Aptos"/>
          <w:sz w:val="24"/>
          <w:szCs w:val="24"/>
        </w:rPr>
        <w:t xml:space="preserve"> exportada, porém a queda de 19,8% no preço médio (de US$ 424 para US$ 340 por tonelada) resultaram na redução </w:t>
      </w:r>
      <w:r w:rsidRPr="6A8BECE7" w:rsidR="622DCC0E">
        <w:rPr>
          <w:rFonts w:ascii="Aptos" w:hAnsi="Aptos" w:eastAsia="Aptos" w:cs="Aptos"/>
          <w:sz w:val="24"/>
          <w:szCs w:val="24"/>
        </w:rPr>
        <w:t xml:space="preserve">do valor exportado. </w:t>
      </w:r>
      <w:r w:rsidRPr="6A8BECE7" w:rsidR="1F2A39EC">
        <w:rPr>
          <w:rFonts w:ascii="Aptos" w:hAnsi="Aptos" w:eastAsia="Aptos" w:cs="Aptos"/>
          <w:sz w:val="24"/>
          <w:szCs w:val="24"/>
        </w:rPr>
        <w:t xml:space="preserve">De acordo com o CEPEA/Esalq-USP, </w:t>
      </w:r>
      <w:r w:rsidRPr="6A8BECE7" w:rsidR="364E478D">
        <w:rPr>
          <w:rFonts w:ascii="Aptos" w:hAnsi="Aptos" w:eastAsia="Aptos" w:cs="Aptos"/>
          <w:sz w:val="24"/>
          <w:szCs w:val="24"/>
        </w:rPr>
        <w:t xml:space="preserve">esse resultado foi influenciado por </w:t>
      </w:r>
      <w:r w:rsidRPr="6A8BECE7" w:rsidR="1F2A39EC">
        <w:rPr>
          <w:rFonts w:ascii="Aptos" w:hAnsi="Aptos" w:eastAsia="Aptos" w:cs="Aptos"/>
          <w:sz w:val="24"/>
          <w:szCs w:val="24"/>
        </w:rPr>
        <w:t xml:space="preserve">“incertezas quanto às exportações brasileiras para a União </w:t>
      </w:r>
      <w:r w:rsidRPr="6A8BECE7" w:rsidR="1F2A39EC">
        <w:rPr>
          <w:rFonts w:ascii="Aptos" w:hAnsi="Aptos" w:eastAsia="Aptos" w:cs="Aptos"/>
          <w:sz w:val="24"/>
          <w:szCs w:val="24"/>
        </w:rPr>
        <w:t>Europeia</w:t>
      </w:r>
      <w:r w:rsidRPr="6A8BECE7" w:rsidR="68E5FD31">
        <w:rPr>
          <w:rFonts w:ascii="Aptos" w:hAnsi="Aptos" w:eastAsia="Aptos" w:cs="Aptos"/>
          <w:sz w:val="24"/>
          <w:szCs w:val="24"/>
        </w:rPr>
        <w:t>”, pois "</w:t>
      </w:r>
      <w:r w:rsidRPr="6A8BECE7" w:rsidR="1F2A39EC">
        <w:rPr>
          <w:rFonts w:ascii="Aptos" w:hAnsi="Aptos" w:eastAsia="Aptos" w:cs="Aptos"/>
          <w:sz w:val="24"/>
          <w:szCs w:val="24"/>
        </w:rPr>
        <w:t xml:space="preserve">a lei </w:t>
      </w:r>
      <w:r w:rsidRPr="6A8BECE7" w:rsidR="1F2A39EC">
        <w:rPr>
          <w:rFonts w:ascii="Aptos" w:hAnsi="Aptos" w:eastAsia="Aptos" w:cs="Aptos"/>
          <w:i w:val="1"/>
          <w:iCs w:val="1"/>
          <w:sz w:val="24"/>
          <w:szCs w:val="24"/>
        </w:rPr>
        <w:t xml:space="preserve">EU </w:t>
      </w:r>
      <w:r w:rsidRPr="6A8BECE7" w:rsidR="1F2A39EC">
        <w:rPr>
          <w:rFonts w:ascii="Aptos" w:hAnsi="Aptos" w:eastAsia="Aptos" w:cs="Aptos"/>
          <w:i w:val="1"/>
          <w:iCs w:val="1"/>
          <w:sz w:val="24"/>
          <w:szCs w:val="24"/>
        </w:rPr>
        <w:t>Deforestation</w:t>
      </w:r>
      <w:r w:rsidRPr="6A8BECE7" w:rsidR="1F2A39EC">
        <w:rPr>
          <w:rFonts w:ascii="Aptos" w:hAnsi="Aptos" w:eastAsia="Aptos" w:cs="Aptos"/>
          <w:i w:val="1"/>
          <w:iCs w:val="1"/>
          <w:sz w:val="24"/>
          <w:szCs w:val="24"/>
        </w:rPr>
        <w:t xml:space="preserve"> </w:t>
      </w:r>
      <w:r w:rsidRPr="6A8BECE7" w:rsidR="1F2A39EC">
        <w:rPr>
          <w:rFonts w:ascii="Aptos" w:hAnsi="Aptos" w:eastAsia="Aptos" w:cs="Aptos"/>
          <w:i w:val="1"/>
          <w:iCs w:val="1"/>
          <w:sz w:val="24"/>
          <w:szCs w:val="24"/>
        </w:rPr>
        <w:t>Regulation</w:t>
      </w:r>
      <w:r w:rsidRPr="6A8BECE7" w:rsidR="1F2A39EC">
        <w:rPr>
          <w:rFonts w:ascii="Aptos" w:hAnsi="Aptos" w:eastAsia="Aptos" w:cs="Aptos"/>
          <w:i w:val="1"/>
          <w:iCs w:val="1"/>
          <w:sz w:val="24"/>
          <w:szCs w:val="24"/>
        </w:rPr>
        <w:t xml:space="preserve"> (EUDR)</w:t>
      </w:r>
      <w:r w:rsidRPr="6A8BECE7" w:rsidR="1F2A39EC">
        <w:rPr>
          <w:rFonts w:ascii="Aptos" w:hAnsi="Aptos" w:eastAsia="Aptos" w:cs="Aptos"/>
          <w:sz w:val="24"/>
          <w:szCs w:val="24"/>
        </w:rPr>
        <w:t>, que vem sendo</w:t>
      </w:r>
      <w:r w:rsidRPr="6A8BECE7" w:rsidR="13121426">
        <w:rPr>
          <w:rFonts w:ascii="Aptos" w:hAnsi="Aptos" w:eastAsia="Aptos" w:cs="Aptos"/>
          <w:sz w:val="24"/>
          <w:szCs w:val="24"/>
        </w:rPr>
        <w:t xml:space="preserve"> </w:t>
      </w:r>
      <w:r w:rsidRPr="6A8BECE7" w:rsidR="1F2A39EC">
        <w:rPr>
          <w:rFonts w:ascii="Aptos" w:hAnsi="Aptos" w:eastAsia="Aptos" w:cs="Aptos"/>
          <w:sz w:val="24"/>
          <w:szCs w:val="24"/>
        </w:rPr>
        <w:t>adiada desde junho de 2023, tem como objetivo impedir que produtos</w:t>
      </w:r>
      <w:r w:rsidRPr="6A8BECE7" w:rsidR="02735DDC">
        <w:rPr>
          <w:rFonts w:ascii="Aptos" w:hAnsi="Aptos" w:eastAsia="Aptos" w:cs="Aptos"/>
          <w:sz w:val="24"/>
          <w:szCs w:val="24"/>
        </w:rPr>
        <w:t xml:space="preserve"> </w:t>
      </w:r>
      <w:r w:rsidRPr="6A8BECE7" w:rsidR="1F2A39EC">
        <w:rPr>
          <w:rFonts w:ascii="Aptos" w:hAnsi="Aptos" w:eastAsia="Aptos" w:cs="Aptos"/>
          <w:sz w:val="24"/>
          <w:szCs w:val="24"/>
        </w:rPr>
        <w:t>associados ao desmatamento e à degradação florestal entrem no</w:t>
      </w:r>
      <w:r w:rsidRPr="6A8BECE7" w:rsidR="703B447B">
        <w:rPr>
          <w:rFonts w:ascii="Aptos" w:hAnsi="Aptos" w:eastAsia="Aptos" w:cs="Aptos"/>
          <w:sz w:val="24"/>
          <w:szCs w:val="24"/>
        </w:rPr>
        <w:t xml:space="preserve"> </w:t>
      </w:r>
      <w:r w:rsidRPr="6A8BECE7" w:rsidR="1F2A39EC">
        <w:rPr>
          <w:rFonts w:ascii="Aptos" w:hAnsi="Aptos" w:eastAsia="Aptos" w:cs="Aptos"/>
          <w:sz w:val="24"/>
          <w:szCs w:val="24"/>
        </w:rPr>
        <w:t xml:space="preserve">mercado da União </w:t>
      </w:r>
      <w:r w:rsidRPr="6A8BECE7" w:rsidR="1F2A39EC">
        <w:rPr>
          <w:rFonts w:ascii="Aptos" w:hAnsi="Aptos" w:eastAsia="Aptos" w:cs="Aptos"/>
          <w:sz w:val="24"/>
          <w:szCs w:val="24"/>
        </w:rPr>
        <w:t>Europeia</w:t>
      </w:r>
      <w:r w:rsidRPr="6A8BECE7" w:rsidR="42A5AA2E">
        <w:rPr>
          <w:rFonts w:ascii="Aptos" w:hAnsi="Aptos" w:eastAsia="Aptos" w:cs="Aptos"/>
          <w:sz w:val="24"/>
          <w:szCs w:val="24"/>
        </w:rPr>
        <w:t>”</w:t>
      </w:r>
      <w:r w:rsidRPr="6A8BECE7">
        <w:rPr>
          <w:rStyle w:val="Refdenotaderodap"/>
          <w:rFonts w:ascii="Aptos" w:hAnsi="Aptos" w:eastAsia="Aptos" w:cs="Aptos"/>
          <w:sz w:val="24"/>
          <w:szCs w:val="24"/>
        </w:rPr>
        <w:footnoteReference w:id="30345"/>
      </w:r>
      <w:r w:rsidRPr="6A8BECE7" w:rsidR="1F2A39EC">
        <w:rPr>
          <w:rFonts w:ascii="Aptos" w:hAnsi="Aptos" w:eastAsia="Aptos" w:cs="Aptos"/>
          <w:sz w:val="24"/>
          <w:szCs w:val="24"/>
        </w:rPr>
        <w:t>.</w:t>
      </w:r>
    </w:p>
    <w:p w:rsidR="26AAD4CE" w:rsidP="6A8BECE7" w:rsidRDefault="26AAD4CE" w14:paraId="3EAB00F9" w14:textId="5207AD2D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sz w:val="24"/>
          <w:szCs w:val="24"/>
        </w:rPr>
      </w:pPr>
      <w:r w:rsidRPr="6A8BECE7" w:rsidR="77C7BA3C">
        <w:rPr>
          <w:rFonts w:ascii="Aptos" w:hAnsi="Aptos" w:eastAsia="Aptos" w:cs="Aptos"/>
          <w:sz w:val="24"/>
          <w:szCs w:val="24"/>
        </w:rPr>
        <w:t>Devido à queda nos preços</w:t>
      </w:r>
      <w:r w:rsidRPr="6A8BECE7" w:rsidR="1C7EC89E">
        <w:rPr>
          <w:rFonts w:ascii="Aptos" w:hAnsi="Aptos" w:eastAsia="Aptos" w:cs="Aptos"/>
          <w:sz w:val="24"/>
          <w:szCs w:val="24"/>
        </w:rPr>
        <w:t xml:space="preserve"> médios de exportação do farelo de soja</w:t>
      </w:r>
      <w:r w:rsidRPr="6A8BECE7" w:rsidR="77C7BA3C">
        <w:rPr>
          <w:rFonts w:ascii="Aptos" w:hAnsi="Aptos" w:eastAsia="Aptos" w:cs="Aptos"/>
          <w:sz w:val="24"/>
          <w:szCs w:val="24"/>
        </w:rPr>
        <w:t xml:space="preserve">, alguns importantes </w:t>
      </w:r>
      <w:r w:rsidRPr="6A8BECE7" w:rsidR="334E9422">
        <w:rPr>
          <w:rFonts w:ascii="Aptos" w:hAnsi="Aptos" w:eastAsia="Aptos" w:cs="Aptos"/>
          <w:sz w:val="24"/>
          <w:szCs w:val="24"/>
        </w:rPr>
        <w:t>mercados</w:t>
      </w:r>
      <w:r w:rsidRPr="6A8BECE7" w:rsidR="77C7BA3C">
        <w:rPr>
          <w:rFonts w:ascii="Aptos" w:hAnsi="Aptos" w:eastAsia="Aptos" w:cs="Aptos"/>
          <w:sz w:val="24"/>
          <w:szCs w:val="24"/>
        </w:rPr>
        <w:t xml:space="preserve"> importadores apresentaram resultado </w:t>
      </w:r>
      <w:r w:rsidRPr="6A8BECE7" w:rsidR="411F09F6">
        <w:rPr>
          <w:rFonts w:ascii="Aptos" w:hAnsi="Aptos" w:eastAsia="Aptos" w:cs="Aptos"/>
          <w:sz w:val="24"/>
          <w:szCs w:val="24"/>
        </w:rPr>
        <w:t>negativos</w:t>
      </w:r>
      <w:r w:rsidRPr="6A8BECE7" w:rsidR="77C7BA3C">
        <w:rPr>
          <w:rFonts w:ascii="Aptos" w:hAnsi="Aptos" w:eastAsia="Aptos" w:cs="Aptos"/>
          <w:sz w:val="24"/>
          <w:szCs w:val="24"/>
        </w:rPr>
        <w:t xml:space="preserve">, apesar de </w:t>
      </w:r>
      <w:r w:rsidRPr="6A8BECE7" w:rsidR="77C7BA3C">
        <w:rPr>
          <w:rFonts w:ascii="Aptos" w:hAnsi="Aptos" w:eastAsia="Aptos" w:cs="Aptos"/>
          <w:sz w:val="24"/>
          <w:szCs w:val="24"/>
        </w:rPr>
        <w:t>haver</w:t>
      </w:r>
      <w:r w:rsidRPr="6A8BECE7" w:rsidR="011C3748">
        <w:rPr>
          <w:rFonts w:ascii="Aptos" w:hAnsi="Aptos" w:eastAsia="Aptos" w:cs="Aptos"/>
          <w:sz w:val="24"/>
          <w:szCs w:val="24"/>
        </w:rPr>
        <w:t xml:space="preserve">, </w:t>
      </w:r>
      <w:r w:rsidRPr="6A8BECE7" w:rsidR="486AFA33">
        <w:rPr>
          <w:rFonts w:ascii="Aptos" w:hAnsi="Aptos" w:eastAsia="Aptos" w:cs="Aptos"/>
          <w:sz w:val="24"/>
          <w:szCs w:val="24"/>
        </w:rPr>
        <w:t>em</w:t>
      </w:r>
      <w:r w:rsidRPr="6A8BECE7" w:rsidR="486AFA33">
        <w:rPr>
          <w:rFonts w:ascii="Aptos" w:hAnsi="Aptos" w:eastAsia="Aptos" w:cs="Aptos"/>
          <w:sz w:val="24"/>
          <w:szCs w:val="24"/>
        </w:rPr>
        <w:t xml:space="preserve"> alguns casos</w:t>
      </w:r>
      <w:r w:rsidRPr="6A8BECE7" w:rsidR="23308374">
        <w:rPr>
          <w:rFonts w:ascii="Aptos" w:hAnsi="Aptos" w:eastAsia="Aptos" w:cs="Aptos"/>
          <w:sz w:val="24"/>
          <w:szCs w:val="24"/>
        </w:rPr>
        <w:t>,</w:t>
      </w:r>
      <w:r w:rsidRPr="6A8BECE7" w:rsidR="77C7BA3C">
        <w:rPr>
          <w:rFonts w:ascii="Aptos" w:hAnsi="Aptos" w:eastAsia="Aptos" w:cs="Aptos"/>
          <w:sz w:val="24"/>
          <w:szCs w:val="24"/>
        </w:rPr>
        <w:t xml:space="preserve"> </w:t>
      </w:r>
      <w:r w:rsidRPr="6A8BECE7" w:rsidR="77C7BA3C">
        <w:rPr>
          <w:rFonts w:ascii="Aptos" w:hAnsi="Aptos" w:eastAsia="Aptos" w:cs="Aptos"/>
          <w:sz w:val="24"/>
          <w:szCs w:val="24"/>
        </w:rPr>
        <w:t>até aumento do volume exportado</w:t>
      </w:r>
      <w:r w:rsidRPr="6A8BECE7" w:rsidR="622DCC0E">
        <w:rPr>
          <w:rFonts w:ascii="Aptos" w:hAnsi="Aptos" w:eastAsia="Aptos" w:cs="Aptos"/>
          <w:sz w:val="24"/>
          <w:szCs w:val="24"/>
        </w:rPr>
        <w:t xml:space="preserve">: </w:t>
      </w:r>
      <w:r w:rsidRPr="6A8BECE7" w:rsidR="367C5A2E">
        <w:rPr>
          <w:rFonts w:ascii="Aptos" w:hAnsi="Aptos" w:eastAsia="Aptos" w:cs="Aptos"/>
          <w:sz w:val="24"/>
          <w:szCs w:val="24"/>
        </w:rPr>
        <w:t>Irã (-US$ 568,50milhões</w:t>
      </w:r>
      <w:r w:rsidRPr="6A8BECE7" w:rsidR="7281E871">
        <w:rPr>
          <w:rFonts w:ascii="Aptos" w:hAnsi="Aptos" w:eastAsia="Aptos" w:cs="Aptos"/>
          <w:sz w:val="24"/>
          <w:szCs w:val="24"/>
        </w:rPr>
        <w:t xml:space="preserve"> e –1,3 milhão de toneladas</w:t>
      </w:r>
      <w:r w:rsidRPr="6A8BECE7" w:rsidR="367C5A2E">
        <w:rPr>
          <w:rFonts w:ascii="Aptos" w:hAnsi="Aptos" w:eastAsia="Aptos" w:cs="Aptos"/>
          <w:sz w:val="24"/>
          <w:szCs w:val="24"/>
        </w:rPr>
        <w:t>); Indonésia (-</w:t>
      </w:r>
      <w:r w:rsidRPr="6A8BECE7" w:rsidR="40E1261F">
        <w:rPr>
          <w:rFonts w:ascii="Aptos" w:hAnsi="Aptos" w:eastAsia="Aptos" w:cs="Aptos"/>
          <w:sz w:val="24"/>
          <w:szCs w:val="24"/>
        </w:rPr>
        <w:t>US$ 265,67 milhões</w:t>
      </w:r>
      <w:r w:rsidRPr="6A8BECE7" w:rsidR="11129636">
        <w:rPr>
          <w:rFonts w:ascii="Aptos" w:hAnsi="Aptos" w:eastAsia="Aptos" w:cs="Aptos"/>
          <w:sz w:val="24"/>
          <w:szCs w:val="24"/>
        </w:rPr>
        <w:t>, com elevação de 78,1 mil toneladas</w:t>
      </w:r>
      <w:r w:rsidRPr="6A8BECE7" w:rsidR="34645A5D">
        <w:rPr>
          <w:rFonts w:ascii="Aptos" w:hAnsi="Aptos" w:eastAsia="Aptos" w:cs="Aptos"/>
          <w:sz w:val="24"/>
          <w:szCs w:val="24"/>
        </w:rPr>
        <w:t xml:space="preserve"> exportadas</w:t>
      </w:r>
      <w:r w:rsidRPr="6A8BECE7" w:rsidR="40E1261F">
        <w:rPr>
          <w:rFonts w:ascii="Aptos" w:hAnsi="Aptos" w:eastAsia="Aptos" w:cs="Aptos"/>
          <w:sz w:val="24"/>
          <w:szCs w:val="24"/>
        </w:rPr>
        <w:t xml:space="preserve">) </w:t>
      </w:r>
      <w:r w:rsidRPr="6A8BECE7" w:rsidR="367C5A2E">
        <w:rPr>
          <w:rFonts w:ascii="Aptos" w:hAnsi="Aptos" w:eastAsia="Aptos" w:cs="Aptos"/>
          <w:sz w:val="24"/>
          <w:szCs w:val="24"/>
        </w:rPr>
        <w:t>e União Europeia (</w:t>
      </w:r>
      <w:r w:rsidRPr="6A8BECE7" w:rsidR="3672FB6B">
        <w:rPr>
          <w:rFonts w:ascii="Aptos" w:hAnsi="Aptos" w:eastAsia="Aptos" w:cs="Aptos"/>
          <w:sz w:val="24"/>
          <w:szCs w:val="24"/>
        </w:rPr>
        <w:t>-US$ 208,55 milhões</w:t>
      </w:r>
      <w:r w:rsidRPr="6A8BECE7" w:rsidR="103DA67F">
        <w:rPr>
          <w:rFonts w:ascii="Aptos" w:hAnsi="Aptos" w:eastAsia="Aptos" w:cs="Aptos"/>
          <w:sz w:val="24"/>
          <w:szCs w:val="24"/>
        </w:rPr>
        <w:t>, com elevação de 1,34 milhão de to</w:t>
      </w:r>
      <w:r w:rsidRPr="6A8BECE7" w:rsidR="5AB357F7">
        <w:rPr>
          <w:rFonts w:ascii="Aptos" w:hAnsi="Aptos" w:eastAsia="Aptos" w:cs="Aptos"/>
          <w:sz w:val="24"/>
          <w:szCs w:val="24"/>
        </w:rPr>
        <w:t>ne</w:t>
      </w:r>
      <w:r w:rsidRPr="6A8BECE7" w:rsidR="103DA67F">
        <w:rPr>
          <w:rFonts w:ascii="Aptos" w:hAnsi="Aptos" w:eastAsia="Aptos" w:cs="Aptos"/>
          <w:sz w:val="24"/>
          <w:szCs w:val="24"/>
        </w:rPr>
        <w:t>lad</w:t>
      </w:r>
      <w:r w:rsidRPr="6A8BECE7" w:rsidR="103DA67F">
        <w:rPr>
          <w:rFonts w:ascii="Aptos" w:hAnsi="Aptos" w:eastAsia="Aptos" w:cs="Aptos"/>
          <w:sz w:val="24"/>
          <w:szCs w:val="24"/>
        </w:rPr>
        <w:t>as</w:t>
      </w:r>
      <w:r w:rsidRPr="6A8BECE7" w:rsidR="6A679526">
        <w:rPr>
          <w:rFonts w:ascii="Aptos" w:hAnsi="Aptos" w:eastAsia="Aptos" w:cs="Aptos"/>
          <w:sz w:val="24"/>
          <w:szCs w:val="24"/>
        </w:rPr>
        <w:t xml:space="preserve"> exportadas</w:t>
      </w:r>
      <w:r w:rsidRPr="6A8BECE7" w:rsidR="367C5A2E">
        <w:rPr>
          <w:rFonts w:ascii="Aptos" w:hAnsi="Aptos" w:eastAsia="Aptos" w:cs="Aptos"/>
          <w:sz w:val="24"/>
          <w:szCs w:val="24"/>
        </w:rPr>
        <w:t>).</w:t>
      </w:r>
    </w:p>
    <w:p w:rsidR="4F9DD71D" w:rsidP="4F9DD71D" w:rsidRDefault="4F9DD71D" w14:paraId="0D7E4169" w14:textId="33EE6887">
      <w:pPr>
        <w:pStyle w:val="Normal"/>
        <w:spacing w:after="0" w:line="257" w:lineRule="auto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</w:p>
    <w:p w:rsidR="1A3143A4" w:rsidP="4F9DD71D" w:rsidRDefault="1A3143A4" w14:paraId="029D574A" w14:textId="14FD7EE2">
      <w:pPr>
        <w:pStyle w:val="PargrafodaLista"/>
        <w:numPr>
          <w:ilvl w:val="0"/>
          <w:numId w:val="4"/>
        </w:numPr>
        <w:spacing w:after="0" w:line="257" w:lineRule="auto"/>
        <w:ind w:left="426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 xml:space="preserve">Milho: US$ </w:t>
      </w:r>
      <w:r w:rsidRPr="6A8BECE7" w:rsidR="6EDD13D9">
        <w:rPr>
          <w:rFonts w:ascii="Aptos" w:hAnsi="Aptos" w:eastAsia="Aptos" w:cs="Aptos"/>
          <w:b w:val="1"/>
          <w:bCs w:val="1"/>
          <w:sz w:val="24"/>
          <w:szCs w:val="24"/>
        </w:rPr>
        <w:t xml:space="preserve">6,11 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>bilhões (</w:t>
      </w:r>
      <w:r w:rsidRPr="6A8BECE7" w:rsidR="7338A44A">
        <w:rPr>
          <w:rFonts w:ascii="Aptos" w:hAnsi="Aptos" w:eastAsia="Aptos" w:cs="Aptos"/>
          <w:b w:val="1"/>
          <w:bCs w:val="1"/>
          <w:sz w:val="24"/>
          <w:szCs w:val="24"/>
        </w:rPr>
        <w:t>-1,2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 xml:space="preserve">%) e </w:t>
      </w:r>
      <w:r w:rsidRPr="6A8BECE7" w:rsidR="507B6282">
        <w:rPr>
          <w:rFonts w:ascii="Aptos" w:hAnsi="Aptos" w:eastAsia="Aptos" w:cs="Aptos"/>
          <w:b w:val="1"/>
          <w:bCs w:val="1"/>
          <w:sz w:val="24"/>
          <w:szCs w:val="24"/>
        </w:rPr>
        <w:t xml:space="preserve">29,80 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>milhões de toneladas (</w:t>
      </w:r>
      <w:r w:rsidRPr="6A8BECE7" w:rsidR="0F7DED7B">
        <w:rPr>
          <w:rFonts w:ascii="Aptos" w:hAnsi="Aptos" w:eastAsia="Aptos" w:cs="Aptos"/>
          <w:b w:val="1"/>
          <w:bCs w:val="1"/>
          <w:sz w:val="24"/>
          <w:szCs w:val="24"/>
        </w:rPr>
        <w:t>-3,2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>%)</w:t>
      </w:r>
    </w:p>
    <w:p w:rsidR="4F9DD71D" w:rsidP="6A8BECE7" w:rsidRDefault="4F9DD71D" w14:paraId="2C1AE9B7" w14:textId="2E08B207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sz w:val="24"/>
          <w:szCs w:val="24"/>
        </w:rPr>
      </w:pPr>
      <w:r w:rsidRPr="6A8BECE7" w:rsidR="185D02F0">
        <w:rPr>
          <w:rFonts w:ascii="Aptos" w:hAnsi="Aptos" w:eastAsia="Aptos" w:cs="Aptos"/>
          <w:sz w:val="24"/>
          <w:szCs w:val="24"/>
        </w:rPr>
        <w:t xml:space="preserve">As exportações de milho sofreram redução de 1,2% no valor exportado entre janeiro e outubro de 2025, como resultado da queda no montante, que </w:t>
      </w:r>
      <w:r w:rsidRPr="6A8BECE7" w:rsidR="0CE8805B">
        <w:rPr>
          <w:rFonts w:ascii="Aptos" w:hAnsi="Aptos" w:eastAsia="Aptos" w:cs="Aptos"/>
          <w:sz w:val="24"/>
          <w:szCs w:val="24"/>
        </w:rPr>
        <w:t>passou de 30,8 milhões de toneladas para 29,8 milhões no período em análise</w:t>
      </w:r>
      <w:r w:rsidRPr="6A8BECE7" w:rsidR="6B9377CC">
        <w:rPr>
          <w:rFonts w:ascii="Aptos" w:hAnsi="Aptos" w:eastAsia="Aptos" w:cs="Aptos"/>
          <w:sz w:val="24"/>
          <w:szCs w:val="24"/>
        </w:rPr>
        <w:t>, uma vez que o preço do produto registrou elevação de 2,0%, passando de US$</w:t>
      </w:r>
      <w:r w:rsidRPr="6A8BECE7" w:rsidR="3618B489">
        <w:rPr>
          <w:rFonts w:ascii="Aptos" w:hAnsi="Aptos" w:eastAsia="Aptos" w:cs="Aptos"/>
          <w:sz w:val="24"/>
          <w:szCs w:val="24"/>
        </w:rPr>
        <w:t xml:space="preserve"> 201 para US$ 205 por tonelada.</w:t>
      </w:r>
      <w:r w:rsidRPr="6A8BECE7" w:rsidR="5DAFD27F">
        <w:rPr>
          <w:rFonts w:ascii="Aptos" w:hAnsi="Aptos" w:eastAsia="Aptos" w:cs="Aptos"/>
          <w:sz w:val="24"/>
          <w:szCs w:val="24"/>
        </w:rPr>
        <w:t xml:space="preserve"> A safra de milho foi de 141,10 milhões de toneladas no período 2024/25, o que representa um aumento de 22,1% em relação à safra anterior</w:t>
      </w:r>
      <w:r w:rsidRPr="6A8BECE7">
        <w:rPr>
          <w:rStyle w:val="Refdenotaderodap"/>
          <w:rFonts w:ascii="Aptos" w:hAnsi="Aptos" w:eastAsia="Aptos" w:cs="Aptos"/>
          <w:sz w:val="24"/>
          <w:szCs w:val="24"/>
        </w:rPr>
        <w:footnoteReference w:id="23615"/>
      </w:r>
      <w:r w:rsidRPr="6A8BECE7" w:rsidR="5DAFD27F">
        <w:rPr>
          <w:rFonts w:ascii="Aptos" w:hAnsi="Aptos" w:eastAsia="Aptos" w:cs="Aptos"/>
          <w:sz w:val="24"/>
          <w:szCs w:val="24"/>
        </w:rPr>
        <w:t>.</w:t>
      </w:r>
    </w:p>
    <w:p w:rsidR="63CEAC4B" w:rsidP="6A8BECE7" w:rsidRDefault="63CEAC4B" w14:paraId="463C9DA6" w14:textId="4398296B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sz w:val="24"/>
          <w:szCs w:val="24"/>
        </w:rPr>
      </w:pPr>
      <w:r w:rsidRPr="6A8BECE7" w:rsidR="63CEAC4B">
        <w:rPr>
          <w:rFonts w:ascii="Aptos" w:hAnsi="Aptos" w:eastAsia="Aptos" w:cs="Aptos"/>
          <w:sz w:val="24"/>
          <w:szCs w:val="24"/>
        </w:rPr>
        <w:t xml:space="preserve">O Irã foi o principal destino do milho brasileiro em 2025, com US$ 1,39 bilhão </w:t>
      </w:r>
      <w:r w:rsidRPr="6A8BECE7" w:rsidR="1B0DC692">
        <w:rPr>
          <w:rFonts w:ascii="Aptos" w:hAnsi="Aptos" w:eastAsia="Aptos" w:cs="Aptos"/>
          <w:sz w:val="24"/>
          <w:szCs w:val="24"/>
        </w:rPr>
        <w:t xml:space="preserve">(6,4 milhões de toneladas) </w:t>
      </w:r>
      <w:r w:rsidRPr="6A8BECE7" w:rsidR="63CEAC4B">
        <w:rPr>
          <w:rFonts w:ascii="Aptos" w:hAnsi="Aptos" w:eastAsia="Aptos" w:cs="Aptos"/>
          <w:sz w:val="24"/>
          <w:szCs w:val="24"/>
        </w:rPr>
        <w:t xml:space="preserve">ou US$ 818,32 milhões acima do que havia sido registrado em 2024. O </w:t>
      </w:r>
      <w:r w:rsidRPr="6A8BECE7" w:rsidR="71A230DB">
        <w:rPr>
          <w:rFonts w:ascii="Aptos" w:hAnsi="Aptos" w:eastAsia="Aptos" w:cs="Aptos"/>
          <w:sz w:val="24"/>
          <w:szCs w:val="24"/>
        </w:rPr>
        <w:t>Egito ocupou a segunda posição, somando US$ 1,08 bilhão (+US$ 377,82 milhões).</w:t>
      </w:r>
      <w:r w:rsidRPr="6A8BECE7" w:rsidR="33EC898C">
        <w:rPr>
          <w:rFonts w:ascii="Aptos" w:hAnsi="Aptos" w:eastAsia="Aptos" w:cs="Aptos"/>
          <w:sz w:val="24"/>
          <w:szCs w:val="24"/>
        </w:rPr>
        <w:t xml:space="preserve"> Por outro lado, </w:t>
      </w:r>
      <w:r w:rsidRPr="6A8BECE7" w:rsidR="4E46D424">
        <w:rPr>
          <w:rFonts w:ascii="Aptos" w:hAnsi="Aptos" w:eastAsia="Aptos" w:cs="Aptos"/>
          <w:sz w:val="24"/>
          <w:szCs w:val="24"/>
        </w:rPr>
        <w:t>a</w:t>
      </w:r>
      <w:r w:rsidRPr="6A8BECE7" w:rsidR="33EC898C">
        <w:rPr>
          <w:rFonts w:ascii="Aptos" w:hAnsi="Aptos" w:eastAsia="Aptos" w:cs="Aptos"/>
          <w:sz w:val="24"/>
          <w:szCs w:val="24"/>
        </w:rPr>
        <w:t xml:space="preserve"> Coreia do Sul, tradicional destino do grão brasileiro, registrou queda de US$ 432,54 milhões nas aquisições do milho, sendo o país que mais contribuiu </w:t>
      </w:r>
      <w:r w:rsidRPr="6A8BECE7" w:rsidR="58246ABE">
        <w:rPr>
          <w:rFonts w:ascii="Aptos" w:hAnsi="Aptos" w:eastAsia="Aptos" w:cs="Aptos"/>
          <w:sz w:val="24"/>
          <w:szCs w:val="24"/>
        </w:rPr>
        <w:t>para a redução das exportações brasileiras no ano.</w:t>
      </w:r>
    </w:p>
    <w:p w:rsidR="6A8BECE7" w:rsidP="6A8BECE7" w:rsidRDefault="6A8BECE7" w14:paraId="7A3BB1DE" w14:textId="335BA92C">
      <w:pPr>
        <w:pStyle w:val="Normal"/>
        <w:spacing w:after="0" w:line="257" w:lineRule="auto"/>
        <w:jc w:val="both"/>
        <w:rPr>
          <w:rFonts w:ascii="Aptos" w:hAnsi="Aptos" w:eastAsia="Aptos" w:cs="Aptos"/>
          <w:b w:val="0"/>
          <w:bCs w:val="0"/>
          <w:sz w:val="24"/>
          <w:szCs w:val="24"/>
        </w:rPr>
      </w:pPr>
    </w:p>
    <w:p w:rsidR="1A3143A4" w:rsidP="4F9DD71D" w:rsidRDefault="1A3143A4" w14:paraId="1E5DBFD8" w14:textId="33E07632">
      <w:pPr>
        <w:pStyle w:val="PargrafodaLista"/>
        <w:numPr>
          <w:ilvl w:val="0"/>
          <w:numId w:val="4"/>
        </w:numPr>
        <w:spacing w:after="0" w:line="257" w:lineRule="auto"/>
        <w:ind w:left="426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 xml:space="preserve">Algodão não cardado nem penteado: US$ </w:t>
      </w:r>
      <w:r w:rsidRPr="6A8BECE7" w:rsidR="130BF62E">
        <w:rPr>
          <w:rFonts w:ascii="Aptos" w:hAnsi="Aptos" w:eastAsia="Aptos" w:cs="Aptos"/>
          <w:b w:val="1"/>
          <w:bCs w:val="1"/>
          <w:sz w:val="24"/>
          <w:szCs w:val="24"/>
        </w:rPr>
        <w:t xml:space="preserve">3,58 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>bilhões (</w:t>
      </w:r>
      <w:r w:rsidRPr="6A8BECE7" w:rsidR="5C875C05">
        <w:rPr>
          <w:rFonts w:ascii="Aptos" w:hAnsi="Aptos" w:eastAsia="Aptos" w:cs="Aptos"/>
          <w:b w:val="1"/>
          <w:bCs w:val="1"/>
          <w:sz w:val="24"/>
          <w:szCs w:val="24"/>
        </w:rPr>
        <w:t>-10,4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 xml:space="preserve">%) e </w:t>
      </w:r>
      <w:r w:rsidRPr="6A8BECE7" w:rsidR="7796D319">
        <w:rPr>
          <w:rFonts w:ascii="Aptos" w:hAnsi="Aptos" w:eastAsia="Aptos" w:cs="Aptos"/>
          <w:b w:val="1"/>
          <w:bCs w:val="1"/>
          <w:sz w:val="24"/>
          <w:szCs w:val="24"/>
        </w:rPr>
        <w:t xml:space="preserve">2,17 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>milhões de toneladas (+</w:t>
      </w:r>
      <w:r w:rsidRPr="6A8BECE7" w:rsidR="4E1F377D">
        <w:rPr>
          <w:rFonts w:ascii="Aptos" w:hAnsi="Aptos" w:eastAsia="Aptos" w:cs="Aptos"/>
          <w:b w:val="1"/>
          <w:bCs w:val="1"/>
          <w:sz w:val="24"/>
          <w:szCs w:val="24"/>
        </w:rPr>
        <w:t>2,3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>%)</w:t>
      </w:r>
    </w:p>
    <w:p w:rsidR="6D01D4AA" w:rsidP="6A8BECE7" w:rsidRDefault="6D01D4AA" w14:paraId="6E41C490" w14:textId="58C16AE4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sz w:val="24"/>
          <w:szCs w:val="24"/>
        </w:rPr>
      </w:pPr>
      <w:r w:rsidRPr="6A8BECE7" w:rsidR="62E3FC8D">
        <w:rPr>
          <w:rFonts w:ascii="Aptos" w:hAnsi="Aptos" w:eastAsia="Aptos" w:cs="Aptos"/>
          <w:sz w:val="24"/>
          <w:szCs w:val="24"/>
        </w:rPr>
        <w:t>As vendas externas de algodão não cardado e não penteado alcanç</w:t>
      </w:r>
      <w:r w:rsidRPr="6A8BECE7" w:rsidR="7E3BA28A">
        <w:rPr>
          <w:rFonts w:ascii="Aptos" w:hAnsi="Aptos" w:eastAsia="Aptos" w:cs="Aptos"/>
          <w:sz w:val="24"/>
          <w:szCs w:val="24"/>
        </w:rPr>
        <w:t>aram</w:t>
      </w:r>
      <w:r w:rsidRPr="6A8BECE7" w:rsidR="62E3FC8D">
        <w:rPr>
          <w:rFonts w:ascii="Aptos" w:hAnsi="Aptos" w:eastAsia="Aptos" w:cs="Aptos"/>
          <w:sz w:val="24"/>
          <w:szCs w:val="24"/>
        </w:rPr>
        <w:t xml:space="preserve"> </w:t>
      </w:r>
      <w:r w:rsidRPr="6A8BECE7" w:rsidR="6D01D4AA">
        <w:rPr>
          <w:rFonts w:ascii="Aptos" w:hAnsi="Aptos" w:eastAsia="Aptos" w:cs="Aptos"/>
          <w:sz w:val="24"/>
          <w:szCs w:val="24"/>
        </w:rPr>
        <w:t>recorde em quantidade</w:t>
      </w:r>
      <w:r w:rsidRPr="6A8BECE7" w:rsidR="72745264">
        <w:rPr>
          <w:rFonts w:ascii="Aptos" w:hAnsi="Aptos" w:eastAsia="Aptos" w:cs="Aptos"/>
          <w:sz w:val="24"/>
          <w:szCs w:val="24"/>
        </w:rPr>
        <w:t xml:space="preserve">, </w:t>
      </w:r>
      <w:r w:rsidRPr="6A8BECE7" w:rsidR="7A2B7EBA">
        <w:rPr>
          <w:rFonts w:ascii="Aptos" w:hAnsi="Aptos" w:eastAsia="Aptos" w:cs="Aptos"/>
          <w:sz w:val="24"/>
          <w:szCs w:val="24"/>
        </w:rPr>
        <w:t xml:space="preserve">com 2,17 milhões de toneladas. Contudo, </w:t>
      </w:r>
      <w:r w:rsidRPr="6A8BECE7" w:rsidR="327D681E">
        <w:rPr>
          <w:rFonts w:ascii="Aptos" w:hAnsi="Aptos" w:eastAsia="Aptos" w:cs="Aptos"/>
          <w:sz w:val="24"/>
          <w:szCs w:val="24"/>
        </w:rPr>
        <w:t xml:space="preserve">a queda de 12,4% no preço médio não compensou o crescimento do </w:t>
      </w:r>
      <w:r w:rsidRPr="6A8BECE7" w:rsidR="327D681E">
        <w:rPr>
          <w:rFonts w:ascii="Aptos" w:hAnsi="Aptos" w:eastAsia="Aptos" w:cs="Aptos"/>
          <w:i w:val="1"/>
          <w:iCs w:val="1"/>
          <w:sz w:val="24"/>
          <w:szCs w:val="24"/>
        </w:rPr>
        <w:t>quantum</w:t>
      </w:r>
      <w:r w:rsidRPr="6A8BECE7" w:rsidR="327D681E">
        <w:rPr>
          <w:rFonts w:ascii="Aptos" w:hAnsi="Aptos" w:eastAsia="Aptos" w:cs="Aptos"/>
          <w:sz w:val="24"/>
          <w:szCs w:val="24"/>
        </w:rPr>
        <w:t>, de modo que o valor exportado caiu 10,4</w:t>
      </w:r>
      <w:r w:rsidRPr="6A8BECE7" w:rsidR="7F1DEA07">
        <w:rPr>
          <w:rFonts w:ascii="Aptos" w:hAnsi="Aptos" w:eastAsia="Aptos" w:cs="Aptos"/>
          <w:sz w:val="24"/>
          <w:szCs w:val="24"/>
        </w:rPr>
        <w:t xml:space="preserve">%. </w:t>
      </w:r>
      <w:r w:rsidRPr="6A8BECE7" w:rsidR="567150D0">
        <w:rPr>
          <w:rFonts w:ascii="Aptos" w:hAnsi="Aptos" w:eastAsia="Aptos" w:cs="Aptos"/>
          <w:sz w:val="24"/>
          <w:szCs w:val="24"/>
        </w:rPr>
        <w:t xml:space="preserve">De a cordo com o CEPEA, os preços do algodão estão em </w:t>
      </w:r>
      <w:r w:rsidRPr="6A8BECE7" w:rsidR="394D87D5">
        <w:rPr>
          <w:rFonts w:ascii="Aptos" w:hAnsi="Aptos" w:eastAsia="Aptos" w:cs="Aptos"/>
          <w:sz w:val="24"/>
          <w:szCs w:val="24"/>
        </w:rPr>
        <w:t xml:space="preserve">“movimento de queda desde junho deste ano,” e “os preços médios do algodão em pluma no Brasil registraram em outubro o menor patamar mensal desde outubro de 2009, em termos reais”, </w:t>
      </w:r>
      <w:r w:rsidRPr="6A8BECE7" w:rsidR="38005007">
        <w:rPr>
          <w:rFonts w:ascii="Aptos" w:hAnsi="Aptos" w:eastAsia="Aptos" w:cs="Aptos"/>
          <w:sz w:val="24"/>
          <w:szCs w:val="24"/>
        </w:rPr>
        <w:t>como “resultado da oferta nacional recorde, dos consumos doméstico e internacional contidos, da instabilidade geopolítica e dos menores patamares dos valores externos e do dólar, fatores que reduzem a paridade de exportação”</w:t>
      </w:r>
      <w:r w:rsidRPr="6A8BECE7">
        <w:rPr>
          <w:rStyle w:val="Refdenotaderodap"/>
          <w:rFonts w:ascii="Aptos" w:hAnsi="Aptos" w:eastAsia="Aptos" w:cs="Aptos"/>
          <w:sz w:val="24"/>
          <w:szCs w:val="24"/>
        </w:rPr>
        <w:footnoteReference w:id="17160"/>
      </w:r>
      <w:r w:rsidRPr="6A8BECE7" w:rsidR="38005007">
        <w:rPr>
          <w:rFonts w:ascii="Aptos" w:hAnsi="Aptos" w:eastAsia="Aptos" w:cs="Aptos"/>
          <w:sz w:val="24"/>
          <w:szCs w:val="24"/>
        </w:rPr>
        <w:t>.</w:t>
      </w:r>
    </w:p>
    <w:p w:rsidR="6D01D4AA" w:rsidP="6A8BECE7" w:rsidRDefault="6D01D4AA" w14:paraId="1717C8F1" w14:textId="36D8A09E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sz w:val="24"/>
          <w:szCs w:val="24"/>
        </w:rPr>
      </w:pPr>
      <w:r w:rsidRPr="6A8BECE7" w:rsidR="7F1DEA07">
        <w:rPr>
          <w:rFonts w:ascii="Aptos" w:hAnsi="Aptos" w:eastAsia="Aptos" w:cs="Aptos"/>
          <w:sz w:val="24"/>
          <w:szCs w:val="24"/>
        </w:rPr>
        <w:t>A China foi a grande responsável por esse resultado, uma vez que as exportações do algodão brasileiro a esse mercado caíram mais de US$ 1 bilhão entre 2024 e 2025</w:t>
      </w:r>
      <w:r w:rsidRPr="6A8BECE7" w:rsidR="2F8AB22F">
        <w:rPr>
          <w:rFonts w:ascii="Aptos" w:hAnsi="Aptos" w:eastAsia="Aptos" w:cs="Aptos"/>
          <w:sz w:val="24"/>
          <w:szCs w:val="24"/>
        </w:rPr>
        <w:t xml:space="preserve">. </w:t>
      </w:r>
      <w:r w:rsidRPr="6A8BECE7" w:rsidR="2B1856EC">
        <w:rPr>
          <w:rFonts w:ascii="Aptos" w:hAnsi="Aptos" w:eastAsia="Aptos" w:cs="Aptos"/>
          <w:sz w:val="24"/>
          <w:szCs w:val="24"/>
        </w:rPr>
        <w:t>É importante observar que a China aumentou a produção de algodão na safra 2024/2025, reduzindo a necessidade de importação. Dessa forma, o</w:t>
      </w:r>
      <w:r w:rsidRPr="6A8BECE7" w:rsidR="2F8AB22F">
        <w:rPr>
          <w:rFonts w:ascii="Aptos" w:hAnsi="Aptos" w:eastAsia="Aptos" w:cs="Aptos"/>
          <w:sz w:val="24"/>
          <w:szCs w:val="24"/>
        </w:rPr>
        <w:t xml:space="preserve"> país passou de principal destino </w:t>
      </w:r>
      <w:r w:rsidRPr="6A8BECE7" w:rsidR="3065FBDA">
        <w:rPr>
          <w:rFonts w:ascii="Aptos" w:hAnsi="Aptos" w:eastAsia="Aptos" w:cs="Aptos"/>
          <w:sz w:val="24"/>
          <w:szCs w:val="24"/>
        </w:rPr>
        <w:t xml:space="preserve">em 2024 </w:t>
      </w:r>
      <w:r w:rsidRPr="6A8BECE7" w:rsidR="2F8AB22F">
        <w:rPr>
          <w:rFonts w:ascii="Aptos" w:hAnsi="Aptos" w:eastAsia="Aptos" w:cs="Aptos"/>
          <w:sz w:val="24"/>
          <w:szCs w:val="24"/>
        </w:rPr>
        <w:t>(US$ 1,43 bilhão), para quinto mercado de destino</w:t>
      </w:r>
      <w:r w:rsidRPr="6A8BECE7" w:rsidR="053F43A7">
        <w:rPr>
          <w:rFonts w:ascii="Aptos" w:hAnsi="Aptos" w:eastAsia="Aptos" w:cs="Aptos"/>
          <w:sz w:val="24"/>
          <w:szCs w:val="24"/>
        </w:rPr>
        <w:t xml:space="preserve"> </w:t>
      </w:r>
      <w:r w:rsidRPr="6A8BECE7" w:rsidR="72F0DFD8">
        <w:rPr>
          <w:rFonts w:ascii="Aptos" w:hAnsi="Aptos" w:eastAsia="Aptos" w:cs="Aptos"/>
          <w:sz w:val="24"/>
          <w:szCs w:val="24"/>
        </w:rPr>
        <w:t xml:space="preserve">em 2025 </w:t>
      </w:r>
      <w:r w:rsidRPr="6A8BECE7" w:rsidR="053F43A7">
        <w:rPr>
          <w:rFonts w:ascii="Aptos" w:hAnsi="Aptos" w:eastAsia="Aptos" w:cs="Aptos"/>
          <w:sz w:val="24"/>
          <w:szCs w:val="24"/>
        </w:rPr>
        <w:t>(</w:t>
      </w:r>
      <w:r w:rsidRPr="6A8BECE7" w:rsidR="2F8AB22F">
        <w:rPr>
          <w:rFonts w:ascii="Aptos" w:hAnsi="Aptos" w:eastAsia="Aptos" w:cs="Aptos"/>
          <w:sz w:val="24"/>
          <w:szCs w:val="24"/>
        </w:rPr>
        <w:t>US$ 433,01 milhões</w:t>
      </w:r>
      <w:r w:rsidRPr="6A8BECE7" w:rsidR="18F08703">
        <w:rPr>
          <w:rFonts w:ascii="Aptos" w:hAnsi="Aptos" w:eastAsia="Aptos" w:cs="Aptos"/>
          <w:sz w:val="24"/>
          <w:szCs w:val="24"/>
        </w:rPr>
        <w:t>)</w:t>
      </w:r>
      <w:r w:rsidRPr="6A8BECE7" w:rsidR="3B384AB9">
        <w:rPr>
          <w:rFonts w:ascii="Aptos" w:hAnsi="Aptos" w:eastAsia="Aptos" w:cs="Aptos"/>
          <w:sz w:val="24"/>
          <w:szCs w:val="24"/>
        </w:rPr>
        <w:t xml:space="preserve">, atrás de </w:t>
      </w:r>
      <w:r w:rsidRPr="6A8BECE7" w:rsidR="27D8BD88">
        <w:rPr>
          <w:rFonts w:ascii="Aptos" w:hAnsi="Aptos" w:eastAsia="Aptos" w:cs="Aptos"/>
          <w:sz w:val="24"/>
          <w:szCs w:val="24"/>
        </w:rPr>
        <w:t>Paquistão (US$ 651,64 milhões); Bangladesh (US$ 590,80 milhões); Vietnã (US$ 572,34 milh</w:t>
      </w:r>
      <w:r w:rsidRPr="6A8BECE7" w:rsidR="165C6B1A">
        <w:rPr>
          <w:rFonts w:ascii="Aptos" w:hAnsi="Aptos" w:eastAsia="Aptos" w:cs="Aptos"/>
          <w:sz w:val="24"/>
          <w:szCs w:val="24"/>
        </w:rPr>
        <w:t>ões</w:t>
      </w:r>
      <w:r w:rsidRPr="6A8BECE7" w:rsidR="27D8BD88">
        <w:rPr>
          <w:rFonts w:ascii="Aptos" w:hAnsi="Aptos" w:eastAsia="Aptos" w:cs="Aptos"/>
          <w:sz w:val="24"/>
          <w:szCs w:val="24"/>
        </w:rPr>
        <w:t>) e Turquia (</w:t>
      </w:r>
      <w:r w:rsidRPr="6A8BECE7" w:rsidR="12A04A21">
        <w:rPr>
          <w:rFonts w:ascii="Aptos" w:hAnsi="Aptos" w:eastAsia="Aptos" w:cs="Aptos"/>
          <w:sz w:val="24"/>
          <w:szCs w:val="24"/>
        </w:rPr>
        <w:t>US$ 513,09 milhões</w:t>
      </w:r>
      <w:r w:rsidRPr="6A8BECE7" w:rsidR="27D8BD88">
        <w:rPr>
          <w:rFonts w:ascii="Aptos" w:hAnsi="Aptos" w:eastAsia="Aptos" w:cs="Aptos"/>
          <w:sz w:val="24"/>
          <w:szCs w:val="24"/>
        </w:rPr>
        <w:t>).</w:t>
      </w:r>
      <w:r w:rsidRPr="6A8BECE7" w:rsidR="569D2D7B">
        <w:rPr>
          <w:rFonts w:ascii="Aptos" w:hAnsi="Aptos" w:eastAsia="Aptos" w:cs="Aptos"/>
          <w:sz w:val="24"/>
          <w:szCs w:val="24"/>
        </w:rPr>
        <w:t xml:space="preserve"> </w:t>
      </w:r>
    </w:p>
    <w:p w:rsidR="4F9DD71D" w:rsidP="4F9DD71D" w:rsidRDefault="4F9DD71D" w14:paraId="0B6D745D" w14:textId="70C5ECAA">
      <w:pPr>
        <w:pStyle w:val="Normal"/>
        <w:spacing w:after="0" w:line="257" w:lineRule="auto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</w:p>
    <w:p w:rsidR="1A3143A4" w:rsidP="4F9DD71D" w:rsidRDefault="1A3143A4" w14:paraId="14DEC905" w14:textId="37AD11BB">
      <w:pPr>
        <w:pStyle w:val="PargrafodaLista"/>
        <w:numPr>
          <w:ilvl w:val="0"/>
          <w:numId w:val="4"/>
        </w:numPr>
        <w:spacing w:after="0" w:line="257" w:lineRule="auto"/>
        <w:ind w:left="426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 xml:space="preserve">Carne suína </w:t>
      </w:r>
      <w:r w:rsidRPr="6A8BECE7" w:rsidR="1A3143A4">
        <w:rPr>
          <w:rFonts w:ascii="Aptos" w:hAnsi="Aptos" w:eastAsia="Aptos" w:cs="Aptos"/>
          <w:b w:val="1"/>
          <w:bCs w:val="1"/>
          <w:i w:val="1"/>
          <w:iCs w:val="1"/>
          <w:sz w:val="24"/>
          <w:szCs w:val="24"/>
        </w:rPr>
        <w:t>in natura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 xml:space="preserve">: US$ </w:t>
      </w:r>
      <w:r w:rsidRPr="6A8BECE7" w:rsidR="56696E28">
        <w:rPr>
          <w:rFonts w:ascii="Aptos" w:hAnsi="Aptos" w:eastAsia="Aptos" w:cs="Aptos"/>
          <w:b w:val="1"/>
          <w:bCs w:val="1"/>
          <w:sz w:val="24"/>
          <w:szCs w:val="24"/>
        </w:rPr>
        <w:t xml:space="preserve">2,84 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>bilhões (+</w:t>
      </w:r>
      <w:r w:rsidRPr="6A8BECE7" w:rsidR="58C9425A">
        <w:rPr>
          <w:rFonts w:ascii="Aptos" w:hAnsi="Aptos" w:eastAsia="Aptos" w:cs="Aptos"/>
          <w:b w:val="1"/>
          <w:bCs w:val="1"/>
          <w:sz w:val="24"/>
          <w:szCs w:val="24"/>
        </w:rPr>
        <w:t>22,5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 xml:space="preserve">%) e </w:t>
      </w:r>
      <w:r w:rsidRPr="6A8BECE7" w:rsidR="6280BF19">
        <w:rPr>
          <w:rFonts w:ascii="Aptos" w:hAnsi="Aptos" w:eastAsia="Aptos" w:cs="Aptos"/>
          <w:b w:val="1"/>
          <w:bCs w:val="1"/>
          <w:sz w:val="24"/>
          <w:szCs w:val="24"/>
        </w:rPr>
        <w:t xml:space="preserve">1,11 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>milh</w:t>
      </w:r>
      <w:r w:rsidRPr="6A8BECE7" w:rsidR="2CC23397">
        <w:rPr>
          <w:rFonts w:ascii="Aptos" w:hAnsi="Aptos" w:eastAsia="Aptos" w:cs="Aptos"/>
          <w:b w:val="1"/>
          <w:bCs w:val="1"/>
          <w:sz w:val="24"/>
          <w:szCs w:val="24"/>
        </w:rPr>
        <w:t>ão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 xml:space="preserve"> de toneladas (+</w:t>
      </w:r>
      <w:r w:rsidRPr="6A8BECE7" w:rsidR="0A1823EB">
        <w:rPr>
          <w:rFonts w:ascii="Aptos" w:hAnsi="Aptos" w:eastAsia="Aptos" w:cs="Aptos"/>
          <w:b w:val="1"/>
          <w:bCs w:val="1"/>
          <w:sz w:val="24"/>
          <w:szCs w:val="24"/>
        </w:rPr>
        <w:t>13,5</w:t>
      </w:r>
      <w:r w:rsidRPr="6A8BECE7" w:rsidR="1A3143A4">
        <w:rPr>
          <w:rFonts w:ascii="Aptos" w:hAnsi="Aptos" w:eastAsia="Aptos" w:cs="Aptos"/>
          <w:b w:val="1"/>
          <w:bCs w:val="1"/>
          <w:sz w:val="24"/>
          <w:szCs w:val="24"/>
        </w:rPr>
        <w:t>%)</w:t>
      </w:r>
    </w:p>
    <w:p w:rsidR="0CA9CFAF" w:rsidP="6A8BECE7" w:rsidRDefault="0CA9CFAF" w14:paraId="2A1D80DD" w14:textId="203DAC03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i w:val="0"/>
          <w:iCs w:val="0"/>
          <w:sz w:val="24"/>
          <w:szCs w:val="24"/>
        </w:rPr>
      </w:pPr>
      <w:r w:rsidRPr="6A8BECE7" w:rsidR="0CA9CFAF">
        <w:rPr>
          <w:rFonts w:ascii="Aptos" w:hAnsi="Aptos" w:eastAsia="Aptos" w:cs="Aptos"/>
          <w:sz w:val="24"/>
          <w:szCs w:val="24"/>
        </w:rPr>
        <w:t xml:space="preserve">As vendas externas de carne suína </w:t>
      </w:r>
      <w:r w:rsidRPr="6A8BECE7" w:rsidR="0CA9CFAF">
        <w:rPr>
          <w:rFonts w:ascii="Aptos" w:hAnsi="Aptos" w:eastAsia="Aptos" w:cs="Aptos"/>
          <w:i w:val="1"/>
          <w:iCs w:val="1"/>
          <w:sz w:val="24"/>
          <w:szCs w:val="24"/>
        </w:rPr>
        <w:t xml:space="preserve">in </w:t>
      </w:r>
      <w:r w:rsidRPr="6A8BECE7" w:rsidR="0CA9CFAF">
        <w:rPr>
          <w:rFonts w:ascii="Aptos" w:hAnsi="Aptos" w:eastAsia="Aptos" w:cs="Aptos"/>
          <w:i w:val="1"/>
          <w:iCs w:val="1"/>
          <w:sz w:val="24"/>
          <w:szCs w:val="24"/>
        </w:rPr>
        <w:t xml:space="preserve">natura </w:t>
      </w:r>
      <w:r w:rsidRPr="6A8BECE7" w:rsidR="0CA9CFAF">
        <w:rPr>
          <w:rFonts w:ascii="Aptos" w:hAnsi="Aptos" w:eastAsia="Aptos" w:cs="Aptos"/>
          <w:i w:val="0"/>
          <w:iCs w:val="0"/>
          <w:sz w:val="24"/>
          <w:szCs w:val="24"/>
        </w:rPr>
        <w:t>foram</w:t>
      </w:r>
      <w:r w:rsidRPr="6A8BECE7" w:rsidR="0CA9CFAF">
        <w:rPr>
          <w:rFonts w:ascii="Aptos" w:hAnsi="Aptos" w:eastAsia="Aptos" w:cs="Aptos"/>
          <w:i w:val="0"/>
          <w:iCs w:val="0"/>
          <w:sz w:val="24"/>
          <w:szCs w:val="24"/>
        </w:rPr>
        <w:t xml:space="preserve"> recordes tanto em valor como em quantidade.</w:t>
      </w:r>
      <w:r w:rsidRPr="6A8BECE7" w:rsidR="1F630C88">
        <w:rPr>
          <w:rFonts w:ascii="Aptos" w:hAnsi="Aptos" w:eastAsia="Aptos" w:cs="Aptos"/>
          <w:i w:val="0"/>
          <w:iCs w:val="0"/>
          <w:sz w:val="24"/>
          <w:szCs w:val="24"/>
        </w:rPr>
        <w:t xml:space="preserve"> </w:t>
      </w:r>
      <w:r w:rsidRPr="6A8BECE7" w:rsidR="0F3D121D">
        <w:rPr>
          <w:rFonts w:ascii="Aptos" w:hAnsi="Aptos" w:eastAsia="Aptos" w:cs="Aptos"/>
          <w:i w:val="0"/>
          <w:iCs w:val="0"/>
          <w:sz w:val="24"/>
          <w:szCs w:val="24"/>
        </w:rPr>
        <w:t xml:space="preserve">O aumento dos preços </w:t>
      </w:r>
      <w:r w:rsidRPr="6A8BECE7" w:rsidR="644C1D6D">
        <w:rPr>
          <w:rFonts w:ascii="Aptos" w:hAnsi="Aptos" w:eastAsia="Aptos" w:cs="Aptos"/>
          <w:i w:val="0"/>
          <w:iCs w:val="0"/>
          <w:sz w:val="24"/>
          <w:szCs w:val="24"/>
        </w:rPr>
        <w:t xml:space="preserve">(+7,9%) também contribuiu para o desempenho positivo </w:t>
      </w:r>
      <w:r w:rsidRPr="6A8BECE7" w:rsidR="06E2C898">
        <w:rPr>
          <w:rFonts w:ascii="Aptos" w:hAnsi="Aptos" w:eastAsia="Aptos" w:cs="Aptos"/>
          <w:i w:val="0"/>
          <w:iCs w:val="0"/>
          <w:sz w:val="24"/>
          <w:szCs w:val="24"/>
        </w:rPr>
        <w:t xml:space="preserve">da carne suína </w:t>
      </w:r>
      <w:r w:rsidRPr="6A8BECE7" w:rsidR="06E2C898">
        <w:rPr>
          <w:rFonts w:ascii="Aptos" w:hAnsi="Aptos" w:eastAsia="Aptos" w:cs="Aptos"/>
          <w:i w:val="1"/>
          <w:iCs w:val="1"/>
          <w:sz w:val="24"/>
          <w:szCs w:val="24"/>
        </w:rPr>
        <w:t>in natura</w:t>
      </w:r>
      <w:r w:rsidRPr="6A8BECE7" w:rsidR="06E2C898">
        <w:rPr>
          <w:rFonts w:ascii="Aptos" w:hAnsi="Aptos" w:eastAsia="Aptos" w:cs="Aptos"/>
          <w:i w:val="0"/>
          <w:iCs w:val="0"/>
          <w:sz w:val="24"/>
          <w:szCs w:val="24"/>
        </w:rPr>
        <w:t xml:space="preserve"> no mercado internacional.</w:t>
      </w:r>
    </w:p>
    <w:p w:rsidR="06E2C898" w:rsidP="6A8BECE7" w:rsidRDefault="06E2C898" w14:paraId="1F6A3744" w14:textId="153D4241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i w:val="0"/>
          <w:iCs w:val="0"/>
          <w:sz w:val="24"/>
          <w:szCs w:val="24"/>
        </w:rPr>
      </w:pPr>
      <w:r w:rsidRPr="6A8BECE7" w:rsidR="06E2C898">
        <w:rPr>
          <w:rFonts w:ascii="Aptos" w:hAnsi="Aptos" w:eastAsia="Aptos" w:cs="Aptos"/>
          <w:i w:val="0"/>
          <w:iCs w:val="0"/>
          <w:sz w:val="24"/>
          <w:szCs w:val="24"/>
        </w:rPr>
        <w:t>Apesar da queda de US$ 117,62 milhões nas vendas ao mercado chinês, o crescimento para Filipinas (+US$ 268,30 milhões) mai</w:t>
      </w:r>
      <w:r w:rsidRPr="6A8BECE7" w:rsidR="62625D1F">
        <w:rPr>
          <w:rFonts w:ascii="Aptos" w:hAnsi="Aptos" w:eastAsia="Aptos" w:cs="Aptos"/>
          <w:i w:val="0"/>
          <w:iCs w:val="0"/>
          <w:sz w:val="24"/>
          <w:szCs w:val="24"/>
        </w:rPr>
        <w:t>s do que compensou a queda nas exportações para a China. As Filipinas foram também o principal destino da proteína em termos de valor exportado, somando US$ 695,09 milhões.</w:t>
      </w:r>
      <w:r w:rsidRPr="6A8BECE7" w:rsidR="3C943994">
        <w:rPr>
          <w:rFonts w:ascii="Aptos" w:hAnsi="Aptos" w:eastAsia="Aptos" w:cs="Aptos"/>
          <w:i w:val="0"/>
          <w:iCs w:val="0"/>
          <w:sz w:val="24"/>
          <w:szCs w:val="24"/>
        </w:rPr>
        <w:t xml:space="preserve"> Em seguida destaca-se o Japão (US$ 325,69 milhões) e a China (US$ 266,69 milhões).</w:t>
      </w:r>
    </w:p>
    <w:p w:rsidR="4F9DD71D" w:rsidP="4F9DD71D" w:rsidRDefault="4F9DD71D" w14:paraId="346FC955" w14:textId="3EC9781E">
      <w:pPr>
        <w:pStyle w:val="Normal"/>
        <w:spacing w:after="0" w:line="257" w:lineRule="auto"/>
        <w:ind w:left="0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</w:p>
    <w:p w:rsidR="4F9DD71D" w:rsidP="4F9DD71D" w:rsidRDefault="4F9DD71D" w14:paraId="2ADFA09D" w14:textId="2F54A411">
      <w:pPr>
        <w:pStyle w:val="Normal"/>
        <w:spacing w:after="0" w:line="257" w:lineRule="auto"/>
        <w:ind w:left="0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</w:p>
    <w:p w:rsidR="002174F8" w:rsidP="0028349B" w:rsidRDefault="002174F8" w14:paraId="2E58984C" w14:textId="17D77407">
      <w:pPr>
        <w:spacing w:line="257" w:lineRule="auto"/>
        <w:jc w:val="both"/>
      </w:pPr>
      <w:r w:rsidR="002174F8">
        <w:drawing>
          <wp:inline wp14:editId="565381E4" wp14:anchorId="3F8AF0E8">
            <wp:extent cx="6188710" cy="3852545"/>
            <wp:effectExtent l="0" t="0" r="2540" b="0"/>
            <wp:docPr id="98671703" name="Imagem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8671703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A6A4114" w:rsidP="4F9DD71D" w:rsidRDefault="6A6A4114" w14:paraId="5192BB32" w14:textId="51C5D560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</w:pPr>
      <w:r w:rsidRPr="4F9DD71D" w:rsidR="6A6A4114">
        <w:rPr>
          <w:rFonts w:ascii="Aptos" w:hAnsi="Aptos" w:eastAsia="Aptos" w:cs="Aptos"/>
          <w:sz w:val="24"/>
          <w:szCs w:val="24"/>
        </w:rPr>
        <w:t xml:space="preserve">Além dos dez produtos acima destacados cabe ressaltar ainda outros </w:t>
      </w:r>
      <w:r w:rsidRPr="4F9DD71D" w:rsidR="1E3AB57A">
        <w:rPr>
          <w:rFonts w:ascii="Aptos" w:hAnsi="Aptos" w:eastAsia="Aptos" w:cs="Aptos"/>
          <w:sz w:val="24"/>
          <w:szCs w:val="24"/>
        </w:rPr>
        <w:t xml:space="preserve">itens </w:t>
      </w:r>
      <w:r w:rsidRPr="4F9DD71D" w:rsidR="6A6A4114">
        <w:rPr>
          <w:rFonts w:ascii="Aptos" w:hAnsi="Aptos" w:eastAsia="Aptos" w:cs="Aptos"/>
          <w:sz w:val="24"/>
          <w:szCs w:val="24"/>
        </w:rPr>
        <w:t>que registraram recordes históricos entre janeiro e setembro de 2025:</w:t>
      </w:r>
    </w:p>
    <w:p w:rsidRPr="0028349B" w:rsidR="0028349B" w:rsidP="0028349B" w:rsidRDefault="0028349B" w14:paraId="7AC8F330" w14:textId="300B31F5">
      <w:pPr>
        <w:pStyle w:val="PargrafodaLista"/>
        <w:numPr>
          <w:ilvl w:val="0"/>
          <w:numId w:val="2"/>
        </w:numPr>
        <w:spacing w:line="257" w:lineRule="auto"/>
        <w:jc w:val="both"/>
        <w:rPr>
          <w:rFonts w:ascii="Aptos" w:hAnsi="Aptos" w:eastAsia="Aptos" w:cs="Aptos"/>
          <w:sz w:val="24"/>
          <w:szCs w:val="24"/>
        </w:rPr>
      </w:pPr>
      <w:r w:rsidRPr="4F9DD71D" w:rsidR="61F7638B">
        <w:rPr>
          <w:rFonts w:ascii="Aptos" w:hAnsi="Aptos" w:eastAsia="Aptos" w:cs="Aptos"/>
          <w:sz w:val="24"/>
          <w:szCs w:val="24"/>
        </w:rPr>
        <w:t xml:space="preserve">Café solúvel: recorde em valor (US$ 922,36 </w:t>
      </w:r>
      <w:r w:rsidRPr="4F9DD71D" w:rsidR="61F7638B">
        <w:rPr>
          <w:rFonts w:ascii="Aptos" w:hAnsi="Aptos" w:eastAsia="Aptos" w:cs="Aptos"/>
          <w:sz w:val="24"/>
          <w:szCs w:val="24"/>
        </w:rPr>
        <w:t>milhões)</w:t>
      </w:r>
      <w:r w:rsidRPr="4F9DD71D" w:rsidR="0028349B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;</w:t>
      </w:r>
    </w:p>
    <w:p w:rsidRPr="0028349B" w:rsidR="0028349B" w:rsidP="0028349B" w:rsidRDefault="0028349B" w14:paraId="0A2676EC" w14:textId="338724B2">
      <w:pPr>
        <w:pStyle w:val="PargrafodaLista"/>
        <w:numPr>
          <w:ilvl w:val="0"/>
          <w:numId w:val="2"/>
        </w:numPr>
        <w:spacing w:line="257" w:lineRule="auto"/>
        <w:jc w:val="both"/>
        <w:rPr>
          <w:rFonts w:ascii="Aptos" w:hAnsi="Aptos" w:eastAsia="Aptos" w:cs="Aptos"/>
          <w:sz w:val="24"/>
          <w:szCs w:val="24"/>
        </w:rPr>
      </w:pPr>
      <w:r w:rsidRPr="4F9DD71D" w:rsidR="35628BE5">
        <w:rPr>
          <w:rFonts w:ascii="Aptos" w:hAnsi="Aptos" w:eastAsia="Aptos" w:cs="Aptos"/>
          <w:sz w:val="24"/>
          <w:szCs w:val="24"/>
        </w:rPr>
        <w:t xml:space="preserve">Bovinos vivos: </w:t>
      </w:r>
      <w:r w:rsidRPr="4F9DD71D" w:rsidR="75AE1261">
        <w:rPr>
          <w:rFonts w:ascii="Aptos" w:hAnsi="Aptos" w:eastAsia="Aptos" w:cs="Aptos"/>
          <w:sz w:val="24"/>
          <w:szCs w:val="24"/>
        </w:rPr>
        <w:t>recorde em valor (US$ 831,48 milhões) e quantidade (323,59 mil toneladas)</w:t>
      </w:r>
      <w:r w:rsidRPr="4F9DD71D" w:rsidR="0028349B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;</w:t>
      </w:r>
    </w:p>
    <w:p w:rsidRPr="0028349B" w:rsidR="0028349B" w:rsidP="0028349B" w:rsidRDefault="0028349B" w14:paraId="00ACE03B" w14:textId="5493AEC8">
      <w:pPr>
        <w:pStyle w:val="PargrafodaLista"/>
        <w:numPr>
          <w:ilvl w:val="0"/>
          <w:numId w:val="2"/>
        </w:numPr>
        <w:spacing w:line="257" w:lineRule="auto"/>
        <w:jc w:val="both"/>
        <w:rPr>
          <w:rFonts w:ascii="Aptos" w:hAnsi="Aptos" w:eastAsia="Aptos" w:cs="Aptos"/>
          <w:sz w:val="24"/>
          <w:szCs w:val="24"/>
        </w:rPr>
      </w:pPr>
      <w:r w:rsidRPr="4F9DD71D" w:rsidR="0E2C0FDE">
        <w:rPr>
          <w:rFonts w:ascii="Aptos" w:hAnsi="Aptos" w:eastAsia="Aptos" w:cs="Aptos"/>
          <w:sz w:val="24"/>
          <w:szCs w:val="24"/>
        </w:rPr>
        <w:t>Miudezas de carne Bovina: recorde em quantidade (212,21 mil toneladas)</w:t>
      </w:r>
      <w:r w:rsidRPr="4F9DD71D" w:rsidR="0028349B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;</w:t>
      </w:r>
    </w:p>
    <w:p w:rsidRPr="0028349B" w:rsidR="0028349B" w:rsidP="0028349B" w:rsidRDefault="0028349B" w14:paraId="0322D629" w14:textId="45E6B899">
      <w:pPr>
        <w:pStyle w:val="PargrafodaLista"/>
        <w:numPr>
          <w:ilvl w:val="0"/>
          <w:numId w:val="2"/>
        </w:numPr>
        <w:spacing w:line="257" w:lineRule="auto"/>
        <w:jc w:val="both"/>
        <w:rPr>
          <w:rFonts w:ascii="Aptos" w:hAnsi="Aptos" w:eastAsia="Aptos" w:cs="Aptos"/>
          <w:sz w:val="24"/>
          <w:szCs w:val="24"/>
        </w:rPr>
      </w:pPr>
      <w:r w:rsidRPr="4F9DD71D" w:rsidR="064E6E55">
        <w:rPr>
          <w:rFonts w:ascii="Aptos" w:hAnsi="Aptos" w:eastAsia="Aptos" w:cs="Aptos"/>
          <w:sz w:val="24"/>
          <w:szCs w:val="24"/>
        </w:rPr>
        <w:t>Sementes de oleaginosas (exclui soja): recorde em valor (US$ 494 milhões) e quantidade (</w:t>
      </w:r>
      <w:r w:rsidRPr="4F9DD71D" w:rsidR="3F1272B7">
        <w:rPr>
          <w:rFonts w:ascii="Aptos" w:hAnsi="Aptos" w:eastAsia="Aptos" w:cs="Aptos"/>
          <w:sz w:val="24"/>
          <w:szCs w:val="24"/>
        </w:rPr>
        <w:t>485,96 mil toneladas</w:t>
      </w:r>
      <w:r w:rsidRPr="4F9DD71D" w:rsidR="064E6E55">
        <w:rPr>
          <w:rFonts w:ascii="Aptos" w:hAnsi="Aptos" w:eastAsia="Aptos" w:cs="Aptos"/>
          <w:sz w:val="24"/>
          <w:szCs w:val="24"/>
        </w:rPr>
        <w:t>)</w:t>
      </w:r>
      <w:r w:rsidRPr="4F9DD71D" w:rsidR="0028349B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;</w:t>
      </w:r>
    </w:p>
    <w:p w:rsidRPr="0028349B" w:rsidR="0028349B" w:rsidP="0028349B" w:rsidRDefault="0028349B" w14:paraId="6A7E8223" w14:textId="21392958">
      <w:pPr>
        <w:pStyle w:val="PargrafodaLista"/>
        <w:numPr>
          <w:ilvl w:val="0"/>
          <w:numId w:val="2"/>
        </w:numPr>
        <w:spacing w:line="257" w:lineRule="auto"/>
        <w:jc w:val="both"/>
        <w:rPr>
          <w:rFonts w:ascii="Aptos" w:hAnsi="Aptos" w:eastAsia="Aptos" w:cs="Aptos"/>
          <w:sz w:val="24"/>
          <w:szCs w:val="24"/>
        </w:rPr>
      </w:pPr>
      <w:r w:rsidRPr="4F9DD71D" w:rsidR="1D182953">
        <w:rPr>
          <w:rFonts w:ascii="Aptos" w:hAnsi="Aptos" w:eastAsia="Aptos" w:cs="Aptos"/>
          <w:sz w:val="24"/>
          <w:szCs w:val="24"/>
        </w:rPr>
        <w:t xml:space="preserve">Pimenta </w:t>
      </w:r>
      <w:r w:rsidRPr="4F9DD71D" w:rsidR="1D182953">
        <w:rPr>
          <w:rFonts w:ascii="Aptos" w:hAnsi="Aptos" w:eastAsia="Aptos" w:cs="Aptos"/>
          <w:sz w:val="24"/>
          <w:szCs w:val="24"/>
        </w:rPr>
        <w:t>piper</w:t>
      </w:r>
      <w:r w:rsidRPr="4F9DD71D" w:rsidR="1D182953">
        <w:rPr>
          <w:rFonts w:ascii="Aptos" w:hAnsi="Aptos" w:eastAsia="Aptos" w:cs="Aptos"/>
          <w:sz w:val="24"/>
          <w:szCs w:val="24"/>
        </w:rPr>
        <w:t xml:space="preserve"> seca, triturada ou em pó: recorde em valor (US$ 435,70 milhões)</w:t>
      </w:r>
      <w:r w:rsidRPr="4F9DD71D" w:rsidR="0028349B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;</w:t>
      </w:r>
    </w:p>
    <w:p w:rsidRPr="0028349B" w:rsidR="0028349B" w:rsidP="0028349B" w:rsidRDefault="0028349B" w14:paraId="12537A9B" w14:textId="6533198E">
      <w:pPr>
        <w:pStyle w:val="PargrafodaLista"/>
        <w:numPr>
          <w:ilvl w:val="0"/>
          <w:numId w:val="2"/>
        </w:numPr>
        <w:spacing w:line="257" w:lineRule="auto"/>
        <w:jc w:val="both"/>
        <w:rPr>
          <w:rFonts w:ascii="Aptos" w:hAnsi="Aptos" w:eastAsia="Aptos" w:cs="Aptos"/>
          <w:sz w:val="24"/>
          <w:szCs w:val="24"/>
        </w:rPr>
      </w:pPr>
      <w:r w:rsidRPr="6A8BECE7" w:rsidR="6114A85D">
        <w:rPr>
          <w:rFonts w:ascii="Aptos" w:hAnsi="Aptos" w:eastAsia="Aptos" w:cs="Aptos"/>
          <w:sz w:val="24"/>
          <w:szCs w:val="24"/>
        </w:rPr>
        <w:t>Sebo bovino: recorde em valor (US$ 431,03 milhões) e quantidade (390,41 mil toneladas)</w:t>
      </w:r>
      <w:r w:rsidRPr="6A8BECE7" w:rsidR="0028349B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;</w:t>
      </w:r>
    </w:p>
    <w:p w:rsidRPr="0028349B" w:rsidR="0028349B" w:rsidP="4F9DD71D" w:rsidRDefault="0028349B" w14:paraId="2793372B" w14:textId="14EC9E37">
      <w:pPr>
        <w:pStyle w:val="PargrafodaLista"/>
        <w:numPr>
          <w:ilvl w:val="0"/>
          <w:numId w:val="2"/>
        </w:numPr>
        <w:spacing w:line="257" w:lineRule="auto"/>
        <w:jc w:val="both"/>
        <w:rPr>
          <w:rFonts w:ascii="Aptos" w:hAnsi="Aptos" w:eastAsia="Aptos" w:cs="Aptos"/>
          <w:color w:val="000000" w:themeColor="text1" w:themeTint="FF" w:themeShade="FF"/>
          <w:sz w:val="24"/>
          <w:szCs w:val="24"/>
        </w:rPr>
      </w:pPr>
      <w:r w:rsidRPr="6A8BECE7" w:rsidR="2222321C">
        <w:rPr>
          <w:rFonts w:ascii="Aptos" w:hAnsi="Aptos" w:eastAsia="Aptos" w:cs="Aptos"/>
          <w:sz w:val="24"/>
          <w:szCs w:val="24"/>
        </w:rPr>
        <w:t>Feijões secos: recorde em valor (US$ 379,73 milhões) e quantidade (452,88 mil toneladas).</w:t>
      </w:r>
    </w:p>
    <w:p w:rsidR="7DD63E69" w:rsidP="6A8BECE7" w:rsidRDefault="7DD63E69" w14:paraId="15AA8EB7" w14:textId="174F677C">
      <w:pPr>
        <w:pStyle w:val="Normal"/>
        <w:spacing w:after="0" w:line="257" w:lineRule="auto"/>
        <w:jc w:val="both"/>
        <w:rPr>
          <w:rFonts w:ascii="Aptos" w:hAnsi="Aptos" w:eastAsia="Aptos" w:cs="Aptos"/>
          <w:color w:val="000000" w:themeColor="text1" w:themeTint="FF" w:themeShade="FF"/>
          <w:sz w:val="24"/>
          <w:szCs w:val="24"/>
        </w:rPr>
      </w:pPr>
      <w:r w:rsidRPr="6A8BECE7" w:rsidR="7DD63E69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Em relação às importações do agronegócio</w:t>
      </w:r>
      <w:r w:rsidRPr="6A8BECE7" w:rsidR="33637A83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, o aumento nas compras de cacau inteiro ou partido (+US$ 319,68 milhões) e </w:t>
      </w:r>
      <w:r w:rsidRPr="6A8BECE7" w:rsidR="55AC9DFA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óleo de dendê ou de palma (+US$ 216,22 milhões) foi o que mais contribuiu para a elevação nas aquisições entre </w:t>
      </w:r>
      <w:r w:rsidRPr="6A8BECE7" w:rsidR="10F0411A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janeiro</w:t>
      </w:r>
      <w:r w:rsidRPr="6A8BECE7" w:rsidR="55AC9DFA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e outubro de 2025. Por ou</w:t>
      </w:r>
      <w:r w:rsidRPr="6A8BECE7" w:rsidR="74E83415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tro lado, </w:t>
      </w:r>
      <w:r w:rsidRPr="6A8BECE7" w:rsidR="6098DE2E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em termos de valor </w:t>
      </w:r>
      <w:r w:rsidRPr="6A8BECE7" w:rsidR="583035A2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im</w:t>
      </w:r>
      <w:r w:rsidRPr="6A8BECE7" w:rsidR="6098DE2E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portado, </w:t>
      </w:r>
      <w:r w:rsidRPr="6A8BECE7" w:rsidR="7DD63E69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os produtos que se destacaram foram: trigo (</w:t>
      </w:r>
      <w:r w:rsidRPr="6A8BECE7" w:rsidR="3C9CF4A5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US$ 1,35 bilhão</w:t>
      </w:r>
      <w:r w:rsidRPr="6A8BECE7" w:rsidR="3C9CF4A5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, </w:t>
      </w:r>
      <w:r w:rsidRPr="6A8BECE7" w:rsidR="57E57426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8,0% do valor total das importações do agronegócio</w:t>
      </w:r>
      <w:r w:rsidRPr="6A8BECE7" w:rsidR="7DD63E69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)</w:t>
      </w:r>
      <w:r w:rsidRPr="6A8BECE7" w:rsidR="7DD63E69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; papel</w:t>
      </w:r>
      <w:r w:rsidRPr="6A8BECE7" w:rsidR="5B76F43C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(</w:t>
      </w:r>
      <w:r w:rsidRPr="6A8BECE7" w:rsidR="4082321D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US$ 878,65 milhões</w:t>
      </w:r>
      <w:r w:rsidRPr="6A8BECE7" w:rsidR="4082321D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, </w:t>
      </w:r>
      <w:r w:rsidRPr="6A8BECE7" w:rsidR="6FBE59CA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5,2% do total</w:t>
      </w:r>
      <w:r w:rsidRPr="6A8BECE7" w:rsidR="5B76F43C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)</w:t>
      </w:r>
      <w:r w:rsidRPr="6A8BECE7" w:rsidR="5B76F43C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; óleo de palma (</w:t>
      </w:r>
      <w:r w:rsidRPr="6A8BECE7" w:rsidR="41798E57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US$ 724,94 milhões,</w:t>
      </w:r>
      <w:r w:rsidRPr="6A8BECE7" w:rsidR="6D856822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4,3% do total</w:t>
      </w:r>
      <w:r w:rsidRPr="6A8BECE7" w:rsidR="5B76F43C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); salmões (</w:t>
      </w:r>
      <w:r w:rsidRPr="6A8BECE7" w:rsidR="1392819F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US$ 703,38 milhões,</w:t>
      </w:r>
      <w:r w:rsidRPr="6A8BECE7" w:rsidR="3D4760EB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4,1% do total</w:t>
      </w:r>
      <w:r w:rsidRPr="6A8BECE7" w:rsidR="5B76F43C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); vestuário e produtos têxteis de algodão (</w:t>
      </w:r>
      <w:r w:rsidRPr="6A8BECE7" w:rsidR="262A699D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US$ 685,68 milhões,</w:t>
      </w:r>
      <w:r w:rsidRPr="6A8BECE7" w:rsidR="15CE59A1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6A8BECE7" w:rsidR="5B66E571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4,0% do total</w:t>
      </w:r>
      <w:r w:rsidRPr="6A8BECE7" w:rsidR="5B76F43C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); leite em pó (</w:t>
      </w:r>
      <w:r w:rsidRPr="6A8BECE7" w:rsidR="22A7C294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US$ 578,20 milhões,</w:t>
      </w:r>
      <w:r w:rsidRPr="6A8BECE7" w:rsidR="5426FD5E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3,4% do total</w:t>
      </w:r>
      <w:r w:rsidRPr="6A8BECE7" w:rsidR="5B76F43C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); azeite de oliva (</w:t>
      </w:r>
      <w:r w:rsidRPr="6A8BECE7" w:rsidR="2B035924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US$ 507,63 milhões,</w:t>
      </w:r>
      <w:r w:rsidRPr="6A8BECE7" w:rsidR="39F18E23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3,0% do total</w:t>
      </w:r>
      <w:r w:rsidRPr="6A8BECE7" w:rsidR="5B76F43C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); vinho (</w:t>
      </w:r>
      <w:r w:rsidRPr="6A8BECE7" w:rsidR="26A4F538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US$ 472,49 milhões,</w:t>
      </w:r>
      <w:r w:rsidRPr="6A8BECE7" w:rsidR="4294B215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2,8% do total</w:t>
      </w:r>
      <w:r w:rsidRPr="6A8BECE7" w:rsidR="5B76F43C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); malte (</w:t>
      </w:r>
      <w:r w:rsidRPr="6A8BECE7" w:rsidR="7A269955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US$ 443,62 milhões,</w:t>
      </w:r>
      <w:r w:rsidRPr="6A8BECE7" w:rsidR="26A75823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2,6% do total</w:t>
      </w:r>
      <w:r w:rsidRPr="6A8BECE7" w:rsidR="5B76F43C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)</w:t>
      </w:r>
      <w:r w:rsidRPr="6A8BECE7" w:rsidR="1EF9D264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e</w:t>
      </w:r>
      <w:r w:rsidRPr="6A8BECE7" w:rsidR="5B76F43C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cacau</w:t>
      </w:r>
      <w:r w:rsidRPr="6A8BECE7" w:rsidR="237EFCA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6A8BECE7" w:rsidR="5B76F43C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in</w:t>
      </w:r>
      <w:r w:rsidRPr="6A8BECE7" w:rsidR="6F18F04F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teiro</w:t>
      </w:r>
      <w:r w:rsidRPr="6A8BECE7" w:rsidR="6F18F04F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ou partido (</w:t>
      </w:r>
      <w:r w:rsidRPr="6A8BECE7" w:rsidR="5410DFA2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US$ 421,79 milhões,</w:t>
      </w:r>
      <w:r w:rsidRPr="6A8BECE7" w:rsidR="716C18BC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2,5% do total</w:t>
      </w:r>
      <w:r w:rsidRPr="6A8BECE7" w:rsidR="6F18F04F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).</w:t>
      </w:r>
    </w:p>
    <w:p w:rsidRPr="009A1331" w:rsidR="00DD0A4E" w:rsidP="29E75E13" w:rsidRDefault="00DD0A4E" w14:paraId="4A79DABA" w14:textId="49C6C5A6">
      <w:pPr>
        <w:spacing w:after="0" w:line="257" w:lineRule="auto"/>
        <w:jc w:val="both"/>
        <w:rPr>
          <w:rFonts w:ascii="Aptos" w:hAnsi="Aptos" w:eastAsia="Aptos" w:cs="Aptos"/>
        </w:rPr>
      </w:pPr>
    </w:p>
    <w:p w:rsidR="57AA0CF3" w:rsidP="00FE1D45" w:rsidRDefault="00CB3DE3" w14:paraId="6A1A88C4" w14:textId="6B802D40">
      <w:pPr>
        <w:jc w:val="both"/>
        <w:rPr>
          <w:rFonts w:ascii="Aptos" w:hAnsi="Aptos" w:eastAsia="Aptos" w:cs="Aptos"/>
        </w:rPr>
      </w:pPr>
      <w:r w:rsidRPr="6A8BECE7" w:rsidR="00CB3DE3">
        <w:rPr>
          <w:b w:val="1"/>
          <w:bCs w:val="1"/>
          <w:sz w:val="24"/>
          <w:szCs w:val="24"/>
        </w:rPr>
        <w:t>Destinos</w:t>
      </w:r>
    </w:p>
    <w:p w:rsidR="4BB3E2E9" w:rsidP="6A8BECE7" w:rsidRDefault="0028349B" w14:paraId="3B9B496E" w14:textId="1E2F6E6C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sz w:val="24"/>
          <w:szCs w:val="24"/>
        </w:rPr>
      </w:pPr>
      <w:r w:rsidRPr="6A8BECE7" w:rsidR="32978032">
        <w:rPr>
          <w:sz w:val="24"/>
          <w:szCs w:val="24"/>
        </w:rPr>
        <w:t xml:space="preserve">Entre janeiro e outubro </w:t>
      </w:r>
      <w:r w:rsidRPr="6A8BECE7" w:rsidR="2C599080">
        <w:rPr>
          <w:sz w:val="24"/>
          <w:szCs w:val="24"/>
        </w:rPr>
        <w:t xml:space="preserve">as exportações para os </w:t>
      </w:r>
      <w:r w:rsidRPr="6A8BECE7" w:rsidR="33018CEB">
        <w:rPr>
          <w:sz w:val="24"/>
          <w:szCs w:val="24"/>
        </w:rPr>
        <w:t xml:space="preserve">quinze principais destinos do agronegócio brasileiro </w:t>
      </w:r>
      <w:r w:rsidRPr="6A8BECE7" w:rsidR="66B1202A">
        <w:rPr>
          <w:sz w:val="24"/>
          <w:szCs w:val="24"/>
        </w:rPr>
        <w:t>alcançaram</w:t>
      </w:r>
      <w:r w:rsidRPr="6A8BECE7" w:rsidR="0903553D">
        <w:rPr>
          <w:sz w:val="24"/>
          <w:szCs w:val="24"/>
        </w:rPr>
        <w:t xml:space="preserve"> a cifra de US$ 108,55 bilhões, o que representa 76,5% do total das vendas externas do setor no período.</w:t>
      </w:r>
    </w:p>
    <w:p w:rsidR="4BB3E2E9" w:rsidP="6A8BECE7" w:rsidRDefault="0028349B" w14:paraId="6CB2EDAA" w14:textId="56FCE080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i w:val="0"/>
          <w:iCs w:val="0"/>
          <w:sz w:val="24"/>
          <w:szCs w:val="24"/>
        </w:rPr>
      </w:pPr>
      <w:r w:rsidRPr="6A8BECE7" w:rsidR="33018CEB">
        <w:rPr>
          <w:sz w:val="24"/>
          <w:szCs w:val="24"/>
        </w:rPr>
        <w:t xml:space="preserve">Entre os mercados de destino, a China se destaca </w:t>
      </w:r>
      <w:r w:rsidRPr="6A8BECE7" w:rsidR="072FFA5B">
        <w:rPr>
          <w:sz w:val="24"/>
          <w:szCs w:val="24"/>
        </w:rPr>
        <w:t xml:space="preserve">enquanto principal destino, com a cifra de US$ 48,18 bilhões (33,9% do total). </w:t>
      </w:r>
      <w:r w:rsidRPr="6A8BECE7" w:rsidR="6580BCFA">
        <w:rPr>
          <w:sz w:val="24"/>
          <w:szCs w:val="24"/>
        </w:rPr>
        <w:t xml:space="preserve">O país foi o que mais contribuiu para o aumento nas vendas do agronegócio brasileiro em 2025, com mais de US$ 3 bilhões de crescimento em valor. </w:t>
      </w:r>
      <w:r w:rsidRPr="6A8BECE7" w:rsidR="072FFA5B">
        <w:rPr>
          <w:sz w:val="24"/>
          <w:szCs w:val="24"/>
        </w:rPr>
        <w:t>Na comparação com o ano anterior</w:t>
      </w:r>
      <w:r w:rsidRPr="6A8BECE7" w:rsidR="7D2452D1">
        <w:rPr>
          <w:sz w:val="24"/>
          <w:szCs w:val="24"/>
        </w:rPr>
        <w:t>,</w:t>
      </w:r>
      <w:r w:rsidRPr="6A8BECE7" w:rsidR="072FFA5B">
        <w:rPr>
          <w:sz w:val="24"/>
          <w:szCs w:val="24"/>
        </w:rPr>
        <w:t xml:space="preserve"> as </w:t>
      </w:r>
      <w:r w:rsidRPr="6A8BECE7" w:rsidR="5955C66F">
        <w:rPr>
          <w:sz w:val="24"/>
          <w:szCs w:val="24"/>
        </w:rPr>
        <w:t xml:space="preserve">exportações </w:t>
      </w:r>
      <w:r w:rsidRPr="6A8BECE7" w:rsidR="072FFA5B">
        <w:rPr>
          <w:sz w:val="24"/>
          <w:szCs w:val="24"/>
        </w:rPr>
        <w:t xml:space="preserve">brasileiras do agronegócio ao mercado chinês aumentaram </w:t>
      </w:r>
      <w:r w:rsidRPr="6A8BECE7" w:rsidR="6214E3DC">
        <w:rPr>
          <w:sz w:val="24"/>
          <w:szCs w:val="24"/>
        </w:rPr>
        <w:t xml:space="preserve">7,3%, principalmente em função </w:t>
      </w:r>
      <w:r w:rsidRPr="6A8BECE7" w:rsidR="349D18B9">
        <w:rPr>
          <w:sz w:val="24"/>
          <w:szCs w:val="24"/>
        </w:rPr>
        <w:t xml:space="preserve">do aumento das </w:t>
      </w:r>
      <w:r w:rsidRPr="6A8BECE7" w:rsidR="6711A3CB">
        <w:rPr>
          <w:sz w:val="24"/>
          <w:szCs w:val="24"/>
        </w:rPr>
        <w:t>venda</w:t>
      </w:r>
      <w:r w:rsidRPr="6A8BECE7" w:rsidR="349D18B9">
        <w:rPr>
          <w:sz w:val="24"/>
          <w:szCs w:val="24"/>
        </w:rPr>
        <w:t xml:space="preserve">s de soja em grãos </w:t>
      </w:r>
      <w:r w:rsidRPr="6A8BECE7" w:rsidR="6BF2C318">
        <w:rPr>
          <w:sz w:val="24"/>
          <w:szCs w:val="24"/>
        </w:rPr>
        <w:t xml:space="preserve">(+US$ 1,65 bilhão) e carne bovina </w:t>
      </w:r>
      <w:r w:rsidRPr="6A8BECE7" w:rsidR="6BF2C318">
        <w:rPr>
          <w:i w:val="1"/>
          <w:iCs w:val="1"/>
          <w:sz w:val="24"/>
          <w:szCs w:val="24"/>
        </w:rPr>
        <w:t xml:space="preserve">in natura </w:t>
      </w:r>
      <w:r w:rsidRPr="6A8BECE7" w:rsidR="349D18B9">
        <w:rPr>
          <w:sz w:val="24"/>
          <w:szCs w:val="24"/>
        </w:rPr>
        <w:t>(+US$ 2,22 bilhões)</w:t>
      </w:r>
      <w:r w:rsidRPr="6A8BECE7" w:rsidR="7CBFA6E2">
        <w:rPr>
          <w:sz w:val="24"/>
          <w:szCs w:val="24"/>
        </w:rPr>
        <w:t>, compensando as perdas observadas em produtos como o algodão não cardado e não penteado (-US$ 1,0 bilhão).</w:t>
      </w:r>
      <w:r w:rsidRPr="6A8BECE7" w:rsidR="5F054A6B">
        <w:rPr>
          <w:sz w:val="24"/>
          <w:szCs w:val="24"/>
        </w:rPr>
        <w:t xml:space="preserve"> Em termos de valor exportado, </w:t>
      </w:r>
      <w:r w:rsidRPr="6A8BECE7" w:rsidR="0BAECD21">
        <w:rPr>
          <w:sz w:val="24"/>
          <w:szCs w:val="24"/>
        </w:rPr>
        <w:t>destacaram-se os produtos: soja em grãos (</w:t>
      </w:r>
      <w:r w:rsidRPr="6A8BECE7" w:rsidR="43D91F74">
        <w:rPr>
          <w:sz w:val="24"/>
          <w:szCs w:val="24"/>
        </w:rPr>
        <w:t>US$ 31,61 bilhões, ou 65,6% do total exportado ao mercado</w:t>
      </w:r>
      <w:r w:rsidRPr="6A8BECE7" w:rsidR="0BAECD21">
        <w:rPr>
          <w:sz w:val="24"/>
          <w:szCs w:val="24"/>
        </w:rPr>
        <w:t xml:space="preserve">); carne bovina </w:t>
      </w:r>
      <w:r w:rsidRPr="6A8BECE7" w:rsidR="0BAECD21">
        <w:rPr>
          <w:i w:val="1"/>
          <w:iCs w:val="1"/>
          <w:sz w:val="24"/>
          <w:szCs w:val="24"/>
        </w:rPr>
        <w:t xml:space="preserve">in natura </w:t>
      </w:r>
      <w:r w:rsidRPr="6A8BECE7" w:rsidR="0BAECD21">
        <w:rPr>
          <w:i w:val="0"/>
          <w:iCs w:val="0"/>
          <w:sz w:val="24"/>
          <w:szCs w:val="24"/>
        </w:rPr>
        <w:t>(</w:t>
      </w:r>
      <w:r w:rsidRPr="6A8BECE7" w:rsidR="28DAB339">
        <w:rPr>
          <w:i w:val="0"/>
          <w:iCs w:val="0"/>
          <w:sz w:val="24"/>
          <w:szCs w:val="24"/>
        </w:rPr>
        <w:t>US$ 7,06 bilhões, ou 14,7% do total</w:t>
      </w:r>
      <w:r w:rsidRPr="6A8BECE7" w:rsidR="0BAECD21">
        <w:rPr>
          <w:i w:val="0"/>
          <w:iCs w:val="0"/>
          <w:sz w:val="24"/>
          <w:szCs w:val="24"/>
        </w:rPr>
        <w:t>)</w:t>
      </w:r>
      <w:r w:rsidRPr="6A8BECE7" w:rsidR="6D248A0F">
        <w:rPr>
          <w:i w:val="0"/>
          <w:iCs w:val="0"/>
          <w:sz w:val="24"/>
          <w:szCs w:val="24"/>
        </w:rPr>
        <w:t xml:space="preserve">; celulose (US$ 4,08 bilhões, ou 8,5% do total); </w:t>
      </w:r>
      <w:r w:rsidRPr="6A8BECE7" w:rsidR="2F51D0F6">
        <w:rPr>
          <w:i w:val="0"/>
          <w:iCs w:val="0"/>
          <w:sz w:val="24"/>
          <w:szCs w:val="24"/>
        </w:rPr>
        <w:t>açúcar de cana em bruto (US$ 1,6 bilhões, ou 3,3% do total)</w:t>
      </w:r>
      <w:r w:rsidRPr="6A8BECE7" w:rsidR="0BAECD21">
        <w:rPr>
          <w:i w:val="0"/>
          <w:iCs w:val="0"/>
          <w:sz w:val="24"/>
          <w:szCs w:val="24"/>
        </w:rPr>
        <w:t xml:space="preserve"> e algodão não cardado e não penteado (</w:t>
      </w:r>
      <w:r w:rsidRPr="6A8BECE7" w:rsidR="260B24F0">
        <w:rPr>
          <w:i w:val="0"/>
          <w:iCs w:val="0"/>
          <w:sz w:val="24"/>
          <w:szCs w:val="24"/>
        </w:rPr>
        <w:t xml:space="preserve">US$ </w:t>
      </w:r>
      <w:r w:rsidRPr="6A8BECE7" w:rsidR="316EE621">
        <w:rPr>
          <w:i w:val="0"/>
          <w:iCs w:val="0"/>
          <w:sz w:val="24"/>
          <w:szCs w:val="24"/>
        </w:rPr>
        <w:t>433,01 milhões, ou 0,9% do total</w:t>
      </w:r>
      <w:r w:rsidRPr="6A8BECE7" w:rsidR="0BAECD21">
        <w:rPr>
          <w:i w:val="0"/>
          <w:iCs w:val="0"/>
          <w:sz w:val="24"/>
          <w:szCs w:val="24"/>
        </w:rPr>
        <w:t>).</w:t>
      </w:r>
    </w:p>
    <w:p w:rsidR="73355B2C" w:rsidP="6A8BECE7" w:rsidRDefault="73355B2C" w14:paraId="3DD6433F" w14:textId="1AAF645B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i w:val="0"/>
          <w:iCs w:val="0"/>
          <w:sz w:val="24"/>
          <w:szCs w:val="24"/>
        </w:rPr>
      </w:pPr>
      <w:r w:rsidRPr="6A8BECE7" w:rsidR="73355B2C">
        <w:rPr>
          <w:i w:val="0"/>
          <w:iCs w:val="0"/>
          <w:sz w:val="24"/>
          <w:szCs w:val="24"/>
        </w:rPr>
        <w:t xml:space="preserve">A União Europeia ocupou a segunda posição no </w:t>
      </w:r>
      <w:r w:rsidRPr="6A8BECE7" w:rsidR="73355B2C">
        <w:rPr>
          <w:i w:val="1"/>
          <w:iCs w:val="1"/>
          <w:sz w:val="24"/>
          <w:szCs w:val="24"/>
        </w:rPr>
        <w:t>ranking</w:t>
      </w:r>
      <w:r w:rsidRPr="6A8BECE7" w:rsidR="73355B2C">
        <w:rPr>
          <w:i w:val="0"/>
          <w:iCs w:val="0"/>
          <w:sz w:val="24"/>
          <w:szCs w:val="24"/>
        </w:rPr>
        <w:t xml:space="preserve"> de mercados de destinos das exportações do agronegócio brasileiro, com a cifra de US$ 20,68 bilhões</w:t>
      </w:r>
      <w:r w:rsidRPr="6A8BECE7" w:rsidR="7A7CEEF7">
        <w:rPr>
          <w:i w:val="0"/>
          <w:iCs w:val="0"/>
          <w:sz w:val="24"/>
          <w:szCs w:val="24"/>
        </w:rPr>
        <w:t xml:space="preserve"> (14,6%</w:t>
      </w:r>
      <w:r w:rsidRPr="6A8BECE7" w:rsidR="5EB14239">
        <w:rPr>
          <w:i w:val="0"/>
          <w:iCs w:val="0"/>
          <w:sz w:val="24"/>
          <w:szCs w:val="24"/>
        </w:rPr>
        <w:t>. Em 2024 esse valor havia sido de US$ 19,87 bilhões, o que demonstra um crescimento de 4,1%</w:t>
      </w:r>
      <w:r w:rsidRPr="6A8BECE7" w:rsidR="22A97126">
        <w:rPr>
          <w:i w:val="0"/>
          <w:iCs w:val="0"/>
          <w:sz w:val="24"/>
          <w:szCs w:val="24"/>
        </w:rPr>
        <w:t xml:space="preserve">. O </w:t>
      </w:r>
      <w:r w:rsidRPr="6A8BECE7" w:rsidR="5469E0A4">
        <w:rPr>
          <w:i w:val="0"/>
          <w:iCs w:val="0"/>
          <w:sz w:val="24"/>
          <w:szCs w:val="24"/>
        </w:rPr>
        <w:t xml:space="preserve">aumento </w:t>
      </w:r>
      <w:r w:rsidRPr="6A8BECE7" w:rsidR="22A97126">
        <w:rPr>
          <w:i w:val="0"/>
          <w:iCs w:val="0"/>
          <w:sz w:val="24"/>
          <w:szCs w:val="24"/>
        </w:rPr>
        <w:t xml:space="preserve">nas vendas de </w:t>
      </w:r>
      <w:r w:rsidRPr="6A8BECE7" w:rsidR="7C8F0B3F">
        <w:rPr>
          <w:i w:val="0"/>
          <w:iCs w:val="0"/>
          <w:sz w:val="24"/>
          <w:szCs w:val="24"/>
        </w:rPr>
        <w:t>café</w:t>
      </w:r>
      <w:r w:rsidRPr="6A8BECE7" w:rsidR="22A97126">
        <w:rPr>
          <w:i w:val="0"/>
          <w:iCs w:val="0"/>
          <w:sz w:val="24"/>
          <w:szCs w:val="24"/>
        </w:rPr>
        <w:t xml:space="preserve"> verde foi o que mais </w:t>
      </w:r>
      <w:r w:rsidRPr="6A8BECE7" w:rsidR="78D4634E">
        <w:rPr>
          <w:i w:val="0"/>
          <w:iCs w:val="0"/>
          <w:sz w:val="24"/>
          <w:szCs w:val="24"/>
        </w:rPr>
        <w:t>contribuiu</w:t>
      </w:r>
      <w:r w:rsidRPr="6A8BECE7" w:rsidR="22A97126">
        <w:rPr>
          <w:i w:val="0"/>
          <w:iCs w:val="0"/>
          <w:sz w:val="24"/>
          <w:szCs w:val="24"/>
        </w:rPr>
        <w:t xml:space="preserve"> para esse resultado, pois somente nesse grão foram exportados US$ 1,09 bilhão acima do que havia sido obtido </w:t>
      </w:r>
      <w:r w:rsidRPr="6A8BECE7" w:rsidR="09004BF9">
        <w:rPr>
          <w:i w:val="0"/>
          <w:iCs w:val="0"/>
          <w:sz w:val="24"/>
          <w:szCs w:val="24"/>
        </w:rPr>
        <w:t>no ano pr</w:t>
      </w:r>
      <w:r w:rsidRPr="6A8BECE7" w:rsidR="0E770344">
        <w:rPr>
          <w:i w:val="0"/>
          <w:iCs w:val="0"/>
          <w:sz w:val="24"/>
          <w:szCs w:val="24"/>
        </w:rPr>
        <w:t>é</w:t>
      </w:r>
      <w:r w:rsidRPr="6A8BECE7" w:rsidR="09004BF9">
        <w:rPr>
          <w:i w:val="0"/>
          <w:iCs w:val="0"/>
          <w:sz w:val="24"/>
          <w:szCs w:val="24"/>
        </w:rPr>
        <w:t>vio.</w:t>
      </w:r>
      <w:r w:rsidRPr="6A8BECE7" w:rsidR="1D69D429">
        <w:rPr>
          <w:i w:val="0"/>
          <w:iCs w:val="0"/>
          <w:sz w:val="24"/>
          <w:szCs w:val="24"/>
        </w:rPr>
        <w:t xml:space="preserve"> O café </w:t>
      </w:r>
      <w:r w:rsidRPr="6A8BECE7" w:rsidR="1EFB0782">
        <w:rPr>
          <w:i w:val="0"/>
          <w:iCs w:val="0"/>
          <w:sz w:val="24"/>
          <w:szCs w:val="24"/>
        </w:rPr>
        <w:t xml:space="preserve">verde </w:t>
      </w:r>
      <w:r w:rsidRPr="6A8BECE7" w:rsidR="1D69D429">
        <w:rPr>
          <w:i w:val="0"/>
          <w:iCs w:val="0"/>
          <w:sz w:val="24"/>
          <w:szCs w:val="24"/>
        </w:rPr>
        <w:t xml:space="preserve">foi o principal produto da pauta exportadora do agronegócio ao mercado europeu. </w:t>
      </w:r>
      <w:r w:rsidRPr="6A8BECE7" w:rsidR="25E5D0F0">
        <w:rPr>
          <w:i w:val="0"/>
          <w:iCs w:val="0"/>
          <w:sz w:val="24"/>
          <w:szCs w:val="24"/>
        </w:rPr>
        <w:t xml:space="preserve">Por outro lado, os quatro produtos principais seguintes ao café tiveram queda nas vendas: farelo de soja (-US$ 208,55 milhões); </w:t>
      </w:r>
      <w:r w:rsidRPr="6A8BECE7" w:rsidR="01AFDE63">
        <w:rPr>
          <w:i w:val="0"/>
          <w:iCs w:val="0"/>
          <w:sz w:val="24"/>
          <w:szCs w:val="24"/>
        </w:rPr>
        <w:t>soja em grãos (-US$ 604,09 milhões); celulose (-US$ 281,03 milhões) e suco de laranja (-US$ 346,90 mil</w:t>
      </w:r>
      <w:r w:rsidRPr="6A8BECE7" w:rsidR="12949190">
        <w:rPr>
          <w:i w:val="0"/>
          <w:iCs w:val="0"/>
          <w:sz w:val="24"/>
          <w:szCs w:val="24"/>
        </w:rPr>
        <w:t>hõ</w:t>
      </w:r>
      <w:r w:rsidRPr="6A8BECE7" w:rsidR="01AFDE63">
        <w:rPr>
          <w:i w:val="0"/>
          <w:iCs w:val="0"/>
          <w:sz w:val="24"/>
          <w:szCs w:val="24"/>
        </w:rPr>
        <w:t>es).</w:t>
      </w:r>
    </w:p>
    <w:p w:rsidR="3F4C044A" w:rsidP="6A8BECE7" w:rsidRDefault="3F4C044A" w14:paraId="122B5849" w14:textId="540EB08B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i w:val="0"/>
          <w:iCs w:val="0"/>
          <w:sz w:val="24"/>
          <w:szCs w:val="24"/>
        </w:rPr>
      </w:pPr>
      <w:r w:rsidRPr="6A8BECE7" w:rsidR="3F4C044A">
        <w:rPr>
          <w:i w:val="0"/>
          <w:iCs w:val="0"/>
          <w:sz w:val="24"/>
          <w:szCs w:val="24"/>
        </w:rPr>
        <w:t xml:space="preserve">Em seguida destacaram-se as exportações aos Estados Unidos, que alcançaram US$ 9,83 bilhões, ou seja, um </w:t>
      </w:r>
      <w:r w:rsidRPr="6A8BECE7" w:rsidR="3F4C044A">
        <w:rPr>
          <w:i w:val="1"/>
          <w:iCs w:val="1"/>
          <w:sz w:val="24"/>
          <w:szCs w:val="24"/>
        </w:rPr>
        <w:t>market</w:t>
      </w:r>
      <w:r w:rsidRPr="6A8BECE7" w:rsidR="3F4C044A">
        <w:rPr>
          <w:i w:val="1"/>
          <w:iCs w:val="1"/>
          <w:sz w:val="24"/>
          <w:szCs w:val="24"/>
        </w:rPr>
        <w:t xml:space="preserve"> </w:t>
      </w:r>
      <w:r w:rsidRPr="6A8BECE7" w:rsidR="3F4C044A">
        <w:rPr>
          <w:i w:val="1"/>
          <w:iCs w:val="1"/>
          <w:sz w:val="24"/>
          <w:szCs w:val="24"/>
        </w:rPr>
        <w:t>share</w:t>
      </w:r>
      <w:r w:rsidRPr="6A8BECE7" w:rsidR="3F4C044A">
        <w:rPr>
          <w:i w:val="0"/>
          <w:iCs w:val="0"/>
          <w:sz w:val="24"/>
          <w:szCs w:val="24"/>
        </w:rPr>
        <w:t xml:space="preserve"> de </w:t>
      </w:r>
      <w:r w:rsidRPr="6A8BECE7" w:rsidR="064B43CC">
        <w:rPr>
          <w:i w:val="0"/>
          <w:iCs w:val="0"/>
          <w:sz w:val="24"/>
          <w:szCs w:val="24"/>
        </w:rPr>
        <w:t>6,9%.</w:t>
      </w:r>
      <w:r w:rsidRPr="6A8BECE7" w:rsidR="43B9053F">
        <w:rPr>
          <w:i w:val="0"/>
          <w:iCs w:val="0"/>
          <w:sz w:val="24"/>
          <w:szCs w:val="24"/>
        </w:rPr>
        <w:t xml:space="preserve"> A despeito das tarifas impostas pelo mercado norte-americano ao Brasil, as exportações do agronegócio aumentaram 3,0% em relação ao ano anterior (+US$ </w:t>
      </w:r>
      <w:r w:rsidRPr="6A8BECE7" w:rsidR="4D209AC4">
        <w:rPr>
          <w:i w:val="0"/>
          <w:iCs w:val="0"/>
          <w:sz w:val="24"/>
          <w:szCs w:val="24"/>
        </w:rPr>
        <w:t xml:space="preserve">285,32 milhões em termos absolutos). Os </w:t>
      </w:r>
      <w:r w:rsidRPr="6A8BECE7" w:rsidR="609F82B0">
        <w:rPr>
          <w:i w:val="0"/>
          <w:iCs w:val="0"/>
          <w:sz w:val="24"/>
          <w:szCs w:val="24"/>
        </w:rPr>
        <w:t xml:space="preserve">principais </w:t>
      </w:r>
      <w:r w:rsidRPr="6A8BECE7" w:rsidR="4D209AC4">
        <w:rPr>
          <w:i w:val="0"/>
          <w:iCs w:val="0"/>
          <w:sz w:val="24"/>
          <w:szCs w:val="24"/>
        </w:rPr>
        <w:t xml:space="preserve">produtos que </w:t>
      </w:r>
      <w:r w:rsidRPr="6A8BECE7" w:rsidR="50AF946C">
        <w:rPr>
          <w:i w:val="0"/>
          <w:iCs w:val="0"/>
          <w:sz w:val="24"/>
          <w:szCs w:val="24"/>
        </w:rPr>
        <w:t xml:space="preserve">foram responsáveis </w:t>
      </w:r>
      <w:r w:rsidRPr="6A8BECE7" w:rsidR="4D209AC4">
        <w:rPr>
          <w:i w:val="0"/>
          <w:iCs w:val="0"/>
          <w:sz w:val="24"/>
          <w:szCs w:val="24"/>
        </w:rPr>
        <w:t>p</w:t>
      </w:r>
      <w:r w:rsidRPr="6A8BECE7" w:rsidR="1B8A42D2">
        <w:rPr>
          <w:i w:val="0"/>
          <w:iCs w:val="0"/>
          <w:sz w:val="24"/>
          <w:szCs w:val="24"/>
        </w:rPr>
        <w:t xml:space="preserve">or </w:t>
      </w:r>
      <w:r w:rsidRPr="6A8BECE7" w:rsidR="4D209AC4">
        <w:rPr>
          <w:i w:val="0"/>
          <w:iCs w:val="0"/>
          <w:sz w:val="24"/>
          <w:szCs w:val="24"/>
        </w:rPr>
        <w:t>esse resultado foram: suco de laranja (</w:t>
      </w:r>
      <w:r w:rsidRPr="6A8BECE7" w:rsidR="4B960A59">
        <w:rPr>
          <w:i w:val="0"/>
          <w:iCs w:val="0"/>
          <w:sz w:val="24"/>
          <w:szCs w:val="24"/>
        </w:rPr>
        <w:t>+US$ 359,35 milhões</w:t>
      </w:r>
      <w:r w:rsidRPr="6A8BECE7" w:rsidR="4D209AC4">
        <w:rPr>
          <w:i w:val="0"/>
          <w:iCs w:val="0"/>
          <w:sz w:val="24"/>
          <w:szCs w:val="24"/>
        </w:rPr>
        <w:t>); carne bov</w:t>
      </w:r>
      <w:r w:rsidRPr="6A8BECE7" w:rsidR="1EAD0298">
        <w:rPr>
          <w:i w:val="0"/>
          <w:iCs w:val="0"/>
          <w:sz w:val="24"/>
          <w:szCs w:val="24"/>
        </w:rPr>
        <w:t xml:space="preserve">ina </w:t>
      </w:r>
      <w:r w:rsidRPr="6A8BECE7" w:rsidR="1EAD0298">
        <w:rPr>
          <w:i w:val="1"/>
          <w:iCs w:val="1"/>
          <w:sz w:val="24"/>
          <w:szCs w:val="24"/>
        </w:rPr>
        <w:t xml:space="preserve">in natura </w:t>
      </w:r>
      <w:r w:rsidRPr="6A8BECE7" w:rsidR="1EAD0298">
        <w:rPr>
          <w:i w:val="0"/>
          <w:iCs w:val="0"/>
          <w:sz w:val="24"/>
          <w:szCs w:val="24"/>
        </w:rPr>
        <w:t>(</w:t>
      </w:r>
      <w:r w:rsidRPr="6A8BECE7" w:rsidR="54E753A5">
        <w:rPr>
          <w:i w:val="0"/>
          <w:iCs w:val="0"/>
          <w:sz w:val="24"/>
          <w:szCs w:val="24"/>
        </w:rPr>
        <w:t>+US$ 306,89 milhões</w:t>
      </w:r>
      <w:r w:rsidRPr="6A8BECE7" w:rsidR="1EAD0298">
        <w:rPr>
          <w:i w:val="0"/>
          <w:iCs w:val="0"/>
          <w:sz w:val="24"/>
          <w:szCs w:val="24"/>
        </w:rPr>
        <w:t>); café verde (</w:t>
      </w:r>
      <w:r w:rsidRPr="6A8BECE7" w:rsidR="1DDB84F1">
        <w:rPr>
          <w:i w:val="0"/>
          <w:iCs w:val="0"/>
          <w:sz w:val="24"/>
          <w:szCs w:val="24"/>
        </w:rPr>
        <w:t>+US$ 262,45 milhões</w:t>
      </w:r>
      <w:r w:rsidRPr="6A8BECE7" w:rsidR="1EAD0298">
        <w:rPr>
          <w:i w:val="0"/>
          <w:iCs w:val="0"/>
          <w:sz w:val="24"/>
          <w:szCs w:val="24"/>
        </w:rPr>
        <w:t>) e sebo bovino (</w:t>
      </w:r>
      <w:r w:rsidRPr="6A8BECE7" w:rsidR="65EA89CA">
        <w:rPr>
          <w:i w:val="0"/>
          <w:iCs w:val="0"/>
          <w:sz w:val="24"/>
          <w:szCs w:val="24"/>
        </w:rPr>
        <w:t>+US$ 163,16 milhões</w:t>
      </w:r>
      <w:r w:rsidRPr="6A8BECE7" w:rsidR="1EAD0298">
        <w:rPr>
          <w:i w:val="0"/>
          <w:iCs w:val="0"/>
          <w:sz w:val="24"/>
          <w:szCs w:val="24"/>
        </w:rPr>
        <w:t>).</w:t>
      </w:r>
    </w:p>
    <w:p w:rsidR="255FA513" w:rsidP="6A8BECE7" w:rsidRDefault="255FA513" w14:paraId="205A29D5" w14:textId="52D22B12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i w:val="0"/>
          <w:iCs w:val="0"/>
          <w:sz w:val="24"/>
          <w:szCs w:val="24"/>
        </w:rPr>
      </w:pPr>
      <w:r w:rsidRPr="6A8BECE7" w:rsidR="255FA513">
        <w:rPr>
          <w:i w:val="0"/>
          <w:iCs w:val="0"/>
          <w:sz w:val="24"/>
          <w:szCs w:val="24"/>
        </w:rPr>
        <w:t xml:space="preserve">Outros mercados que contribuíram para o incremento nas exportações brasileiras do agronegócio entre janeiro e outubro foram: </w:t>
      </w:r>
      <w:r w:rsidRPr="6A8BECE7" w:rsidR="0D38D872">
        <w:rPr>
          <w:i w:val="0"/>
          <w:iCs w:val="0"/>
          <w:sz w:val="24"/>
          <w:szCs w:val="24"/>
        </w:rPr>
        <w:t>Paquistão (+US$ 856,26 milhões); Argentina (+US$ 603,24 milhões); México (+US$ 304,58 milhões)</w:t>
      </w:r>
      <w:r w:rsidRPr="6A8BECE7" w:rsidR="1A44D684">
        <w:rPr>
          <w:i w:val="0"/>
          <w:iCs w:val="0"/>
          <w:sz w:val="24"/>
          <w:szCs w:val="24"/>
        </w:rPr>
        <w:t xml:space="preserve"> e</w:t>
      </w:r>
      <w:r w:rsidRPr="6A8BECE7" w:rsidR="0D38D872">
        <w:rPr>
          <w:i w:val="0"/>
          <w:iCs w:val="0"/>
          <w:sz w:val="24"/>
          <w:szCs w:val="24"/>
        </w:rPr>
        <w:t xml:space="preserve"> </w:t>
      </w:r>
      <w:r w:rsidRPr="6A8BECE7" w:rsidR="0AB75932">
        <w:rPr>
          <w:i w:val="0"/>
          <w:iCs w:val="0"/>
          <w:sz w:val="24"/>
          <w:szCs w:val="24"/>
        </w:rPr>
        <w:t>Índia (+US$ 299,05 milhões)</w:t>
      </w:r>
      <w:r w:rsidRPr="6A8BECE7" w:rsidR="7EAC02FC">
        <w:rPr>
          <w:i w:val="0"/>
          <w:iCs w:val="0"/>
          <w:sz w:val="24"/>
          <w:szCs w:val="24"/>
        </w:rPr>
        <w:t>.</w:t>
      </w:r>
    </w:p>
    <w:p w:rsidR="009A1331" w:rsidP="7E768A6B" w:rsidRDefault="002174F8" w14:paraId="249AADD6" w14:textId="67B6D126">
      <w:pPr>
        <w:spacing w:line="257" w:lineRule="auto"/>
        <w:jc w:val="both"/>
        <w:rPr>
          <w:rFonts w:eastAsiaTheme="minorEastAsia"/>
          <w:sz w:val="24"/>
          <w:szCs w:val="24"/>
        </w:rPr>
      </w:pPr>
      <w:r w:rsidRPr="002174F8">
        <w:lastRenderedPageBreak/>
        <w:drawing>
          <wp:inline distT="0" distB="0" distL="0" distR="0" wp14:anchorId="6B829EEE" wp14:editId="3EBF97FA">
            <wp:extent cx="6188710" cy="3852545"/>
            <wp:effectExtent l="0" t="0" r="2540" b="0"/>
            <wp:docPr id="13484581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45812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EF66B0E" w:rsidP="0EF66B0E" w:rsidRDefault="0EF66B0E" w14:paraId="2598F291" w14:textId="694A2DD6">
      <w:pPr>
        <w:spacing w:line="257" w:lineRule="auto"/>
        <w:ind w:firstLine="708"/>
        <w:jc w:val="both"/>
        <w:rPr>
          <w:rFonts w:ascii="Aptos" w:hAnsi="Aptos" w:eastAsia="Aptos" w:cs="Aptos"/>
        </w:rPr>
      </w:pPr>
    </w:p>
    <w:p w:rsidR="5D5C765D" w:rsidP="5D5C765D" w:rsidRDefault="5D5C765D" w14:paraId="4A6E9CF0" w14:textId="6DB97E7C">
      <w:pPr>
        <w:jc w:val="both"/>
        <w:rPr>
          <w:rFonts w:ascii="Aptos" w:hAnsi="Aptos" w:eastAsia="Aptos" w:cs="Aptos"/>
          <w:sz w:val="24"/>
          <w:szCs w:val="24"/>
        </w:rPr>
      </w:pPr>
    </w:p>
    <w:p w:rsidR="00680CF2" w:rsidP="00DD576C" w:rsidRDefault="00680CF2" w14:paraId="1B956B7B" w14:textId="6E8D9E45">
      <w:pPr>
        <w:pStyle w:val="PargrafodaLista"/>
        <w:ind w:left="360"/>
        <w:jc w:val="center"/>
        <w:rPr>
          <w:b/>
          <w:sz w:val="24"/>
          <w:szCs w:val="24"/>
        </w:rPr>
      </w:pPr>
    </w:p>
    <w:p w:rsidR="00075BA5" w:rsidP="00DD576C" w:rsidRDefault="00075BA5" w14:paraId="34DCE771" w14:textId="50FFA658">
      <w:pPr>
        <w:pStyle w:val="PargrafodaLista"/>
        <w:ind w:left="360"/>
        <w:jc w:val="center"/>
        <w:rPr>
          <w:b/>
          <w:sz w:val="24"/>
          <w:szCs w:val="24"/>
        </w:rPr>
      </w:pPr>
    </w:p>
    <w:p w:rsidR="00075BA5" w:rsidP="7311C507" w:rsidRDefault="00075BA5" w14:paraId="4D7FB39C" w14:textId="3BB1E5BA">
      <w:pPr>
        <w:pStyle w:val="PargrafodaLista"/>
        <w:ind w:left="360"/>
        <w:jc w:val="center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57BD01E1" wp14:editId="57B62EC7">
                <wp:extent cx="5943600" cy="2219325"/>
                <wp:effectExtent l="0" t="0" r="19050" b="28575"/>
                <wp:docPr id="141105455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68299C" w:rsidR="00055E07" w:rsidP="00445F72" w:rsidRDefault="00055E07" w14:paraId="6322F70F" w14:textId="7777777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NOTA METODOLÓGICA</w:t>
                            </w:r>
                          </w:p>
                          <w:p w:rsidRPr="0068299C" w:rsidR="00EC08BD" w:rsidP="000E367F" w:rsidRDefault="00055E07" w14:paraId="44673DAF" w14:textId="0BD3BFD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A classificação de produtos do agronegócio utilizada nesta nota foi atualizada de acordo com a Resolução GECEX Nº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692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, de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27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/0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/202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      </w:r>
                            <w:r w:rsidR="00EC08BD">
                              <w:rPr>
                                <w:sz w:val="20"/>
                                <w:szCs w:val="20"/>
                              </w:rPr>
                              <w:t xml:space="preserve"> Disponível em: </w:t>
                            </w:r>
                            <w:r w:rsidRPr="00EC08BD" w:rsidR="00EC08BD">
                              <w:rPr>
                                <w:sz w:val="20"/>
                                <w:szCs w:val="20"/>
                              </w:rPr>
                              <w:t>https://www.gov.br/mdic/pt-br/assuntos/camex/resolucoes/resolucoes</w:t>
                            </w:r>
                          </w:p>
                          <w:p w:rsidRPr="0068299C" w:rsidR="00C311B8" w:rsidP="000E367F" w:rsidRDefault="00055E07" w14:paraId="07FC61FB" w14:textId="1CFF144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A Balança Comercial do Agronegócio utiliza uma classificação dos produtos do agronegócio que reúne 3.1</w:t>
                            </w:r>
                            <w:r w:rsidR="001D23C3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 NCM’s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57BD01E1">
                <v:stroke joinstyle="miter"/>
                <v:path gradientshapeok="t" o:connecttype="rect"/>
              </v:shapetype>
              <v:shape id="Caixa de Texto 1" style="width:468pt;height:17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LhOAIAAH0EAAAOAAAAZHJzL2Uyb0RvYy54bWysVE1v2zAMvQ/YfxB0X+w4H2uMOEWWIsOA&#10;oC2QDj0rshwbk0VNUmJnv36U7Hy022nYRaZE6ol8fPT8vq0lOQpjK1AZHQ5iSoTikFdqn9HvL+tP&#10;d5RYx1TOJCiR0ZOw9H7x8cO80alIoASZC0MQRNm00RktndNpFFleiprZAWih0FmAqZnDrdlHuWEN&#10;otcySuJ4GjVgcm2AC2vx9KFz0kXALwrB3VNRWOGIzCjm5sJqwrrza7SYs3RvmC4r3qfB/iGLmlUK&#10;H71APTDHyMFUf0DVFTdgoXADDnUERVFxEWrAaobxu2q2JdMi1ILkWH2hyf4/WP543OpnQ1z7BVps&#10;oCek0Ta1eOjraQtT+y9mStCPFJ4utInWEY6Hk9l4NI3RxdGXJMPZKJl4nOh6XRvrvgqoiTcyarAv&#10;gS523FjXhZ5D/GsWZJWvKynDxmtBrKQhR4ZdlC4kieBvoqQiTUano0kcgN/4PPTl/k4y/qNP7yYK&#10;8aTCnK/Fe8u1u7ZnZAf5CYky0GnIar6uEHfDrHtmBkWDBOAguCdcCgmYDPQWJSWYX3879/HYS/RS&#10;0qAIM2p/HpgRlMhvCrs8G47HXrVhM558TnBjbj27W4861CtAhoY4cpoH08c7eTYLA/UrzsvSv4ou&#10;pji+nVF3NleuGw2cNy6WyxCEOtXMbdRWcw/tO+L5fGlfmdF9Px1K4RHOcmXpu7Z2sf6mguXBQVGF&#10;nnuCO1Z73lHjQTX9PPohut2HqOtfY/EbAAD//wMAUEsDBBQABgAIAAAAIQD540Hw2QAAAAUBAAAP&#10;AAAAZHJzL2Rvd25yZXYueG1sTI/BTsMwEETvSPyDtUjcqAOFKglxKkCFCycK4ryNt45FbEe2m4a/&#10;Z+FCLyONZjXztlnPbhATxWSDV3C9KECQ74K23ij4eH++KkGkjF7jEDwp+KYE6/b8rMFah6N/o2mb&#10;jeASn2pU0Oc81lKmrieHaRFG8pztQ3SY2UYjdcQjl7tB3hTFSjq0nhd6HOmpp+5re3AKNo+mMl2J&#10;sd+U2tpp/ty/mhelLi/mh3sQmeb8fwy/+IwOLTPtwsHrJAYF/Ej+U86q5YrtTsHytroD2TbylL79&#10;AQAA//8DAFBLAQItABQABgAIAAAAIQC2gziS/gAAAOEBAAATAAAAAAAAAAAAAAAAAAAAAABbQ29u&#10;dGVudF9UeXBlc10ueG1sUEsBAi0AFAAGAAgAAAAhADj9If/WAAAAlAEAAAsAAAAAAAAAAAAAAAAA&#10;LwEAAF9yZWxzLy5yZWxzUEsBAi0AFAAGAAgAAAAhAFk2UuE4AgAAfQQAAA4AAAAAAAAAAAAAAAAA&#10;LgIAAGRycy9lMm9Eb2MueG1sUEsBAi0AFAAGAAgAAAAhAPnjQfDZAAAABQEAAA8AAAAAAAAAAAAA&#10;AAAAkgQAAGRycy9kb3ducmV2LnhtbFBLBQYAAAAABAAEAPMAAACYBQAAAAA=&#10;">
                <v:textbox>
                  <w:txbxContent>
                    <w:p w:rsidRPr="0068299C" w:rsidR="00055E07" w:rsidP="00445F72" w:rsidRDefault="00055E07" w14:paraId="6322F70F" w14:textId="7777777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NOTA METODOLÓGICA</w:t>
                      </w:r>
                    </w:p>
                    <w:p w:rsidRPr="0068299C" w:rsidR="00EC08BD" w:rsidP="000E367F" w:rsidRDefault="00055E07" w14:paraId="44673DAF" w14:textId="0BD3BFD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 xml:space="preserve">A classificação de produtos do agronegócio utilizada nesta nota foi atualizada de acordo com a Resolução GECEX Nº </w:t>
                      </w:r>
                      <w:r w:rsidR="001D6446">
                        <w:rPr>
                          <w:sz w:val="20"/>
                          <w:szCs w:val="20"/>
                        </w:rPr>
                        <w:t>692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, de </w:t>
                      </w:r>
                      <w:r w:rsidR="001D6446">
                        <w:rPr>
                          <w:sz w:val="20"/>
                          <w:szCs w:val="20"/>
                        </w:rPr>
                        <w:t>27</w:t>
                      </w:r>
                      <w:r w:rsidRPr="0068299C">
                        <w:rPr>
                          <w:sz w:val="20"/>
                          <w:szCs w:val="20"/>
                        </w:rPr>
                        <w:t>/0</w:t>
                      </w:r>
                      <w:r w:rsidR="001D6446">
                        <w:rPr>
                          <w:sz w:val="20"/>
                          <w:szCs w:val="20"/>
                        </w:rPr>
                        <w:t>1</w:t>
                      </w:r>
                      <w:r w:rsidRPr="0068299C">
                        <w:rPr>
                          <w:sz w:val="20"/>
                          <w:szCs w:val="20"/>
                        </w:rPr>
                        <w:t>/202</w:t>
                      </w:r>
                      <w:r w:rsidR="001D6446">
                        <w:rPr>
                          <w:sz w:val="20"/>
                          <w:szCs w:val="20"/>
                        </w:rPr>
                        <w:t>5</w:t>
                      </w:r>
                      <w:r w:rsidRPr="0068299C">
                        <w:rPr>
                          <w:sz w:val="20"/>
                          <w:szCs w:val="20"/>
                        </w:rPr>
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</w:r>
                      <w:r w:rsidR="00EC08BD">
                        <w:rPr>
                          <w:sz w:val="20"/>
                          <w:szCs w:val="20"/>
                        </w:rPr>
                        <w:t xml:space="preserve"> Disponível em: </w:t>
                      </w:r>
                      <w:r w:rsidRPr="00EC08BD" w:rsidR="00EC08BD">
                        <w:rPr>
                          <w:sz w:val="20"/>
                          <w:szCs w:val="20"/>
                        </w:rPr>
                        <w:t>https://www.gov.br/mdic/pt-br/assuntos/camex/resolucoes/resolucoes</w:t>
                      </w:r>
                    </w:p>
                    <w:p w:rsidRPr="0068299C" w:rsidR="00C311B8" w:rsidP="000E367F" w:rsidRDefault="00055E07" w14:paraId="07FC61FB" w14:textId="1CFF144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A Balança Comercial do Agronegócio utiliza uma classificação dos produtos do agronegócio que reúne 3.1</w:t>
                      </w:r>
                      <w:r w:rsidR="001D23C3">
                        <w:rPr>
                          <w:sz w:val="20"/>
                          <w:szCs w:val="20"/>
                        </w:rPr>
                        <w:t>10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 NCM’s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B7D86" w:rsidP="00DD576C" w:rsidRDefault="004B7D86" w14:paraId="2913D04C" w14:textId="75AD62B6">
      <w:pPr>
        <w:pStyle w:val="PargrafodaLista"/>
        <w:ind w:left="360"/>
        <w:jc w:val="center"/>
        <w:rPr>
          <w:b/>
          <w:sz w:val="24"/>
          <w:szCs w:val="24"/>
        </w:rPr>
      </w:pPr>
    </w:p>
    <w:p w:rsidR="004B7D86" w:rsidP="7311C507" w:rsidRDefault="004B7D86" w14:paraId="1B71F976" w14:textId="08668758">
      <w:pPr>
        <w:pStyle w:val="PargrafodaLista"/>
        <w:ind w:left="360"/>
        <w:rPr>
          <w:b/>
          <w:bCs/>
          <w:sz w:val="24"/>
          <w:szCs w:val="24"/>
        </w:rPr>
      </w:pPr>
    </w:p>
    <w:p w:rsidRPr="00042EEF" w:rsidR="00075BA5" w:rsidP="7311C507" w:rsidRDefault="00075BA5" w14:paraId="050553A1" w14:textId="782AC26E">
      <w:pPr>
        <w:pStyle w:val="PargrafodaLista"/>
        <w:ind w:left="360"/>
        <w:jc w:val="center"/>
        <w:rPr>
          <w:b/>
          <w:bCs/>
          <w:sz w:val="24"/>
          <w:szCs w:val="24"/>
        </w:rPr>
      </w:pPr>
    </w:p>
    <w:sectPr w:rsidRPr="00042EEF" w:rsidR="00075BA5" w:rsidSect="00BC1552">
      <w:headerReference w:type="default" r:id="rId15"/>
      <w:footerReference w:type="default" r:id="rId16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0C31" w:rsidP="00B1599A" w:rsidRDefault="00CD0C31" w14:paraId="37500660" w14:textId="77777777">
      <w:pPr>
        <w:spacing w:after="0" w:line="240" w:lineRule="auto"/>
      </w:pPr>
      <w:r>
        <w:separator/>
      </w:r>
    </w:p>
  </w:endnote>
  <w:endnote w:type="continuationSeparator" w:id="0">
    <w:p w:rsidR="00CD0C31" w:rsidP="00B1599A" w:rsidRDefault="00CD0C31" w14:paraId="7C825147" w14:textId="77777777">
      <w:pPr>
        <w:spacing w:after="0" w:line="240" w:lineRule="auto"/>
      </w:pPr>
      <w:r>
        <w:continuationSeparator/>
      </w:r>
    </w:p>
  </w:endnote>
  <w:endnote w:type="continuationNotice" w:id="1">
    <w:p w:rsidR="00CD0C31" w:rsidRDefault="00CD0C31" w14:paraId="5A00507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935258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Pr="00272159" w:rsidR="00272159" w:rsidRDefault="00272159" w14:paraId="1E71B1CE" w14:textId="76AE314E">
        <w:pPr>
          <w:pStyle w:val="Rodap"/>
          <w:jc w:val="right"/>
          <w:rPr>
            <w:sz w:val="16"/>
            <w:szCs w:val="16"/>
          </w:rPr>
        </w:pPr>
        <w:r w:rsidRPr="00272159">
          <w:rPr>
            <w:sz w:val="16"/>
            <w:szCs w:val="16"/>
          </w:rPr>
          <w:fldChar w:fldCharType="begin"/>
        </w:r>
        <w:r w:rsidRPr="00272159">
          <w:rPr>
            <w:sz w:val="16"/>
            <w:szCs w:val="16"/>
          </w:rPr>
          <w:instrText>PAGE   \* MERGEFORMAT</w:instrText>
        </w:r>
        <w:r w:rsidRPr="00272159">
          <w:rPr>
            <w:sz w:val="16"/>
            <w:szCs w:val="16"/>
          </w:rPr>
          <w:fldChar w:fldCharType="separate"/>
        </w:r>
        <w:r w:rsidRPr="00272159">
          <w:rPr>
            <w:sz w:val="16"/>
            <w:szCs w:val="16"/>
          </w:rPr>
          <w:t>2</w:t>
        </w:r>
        <w:r w:rsidRPr="00272159">
          <w:rPr>
            <w:sz w:val="16"/>
            <w:szCs w:val="16"/>
          </w:rPr>
          <w:fldChar w:fldCharType="end"/>
        </w:r>
      </w:p>
    </w:sdtContent>
  </w:sdt>
  <w:p w:rsidR="00272159" w:rsidRDefault="00272159" w14:paraId="3FCDC2D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0C31" w:rsidP="00B1599A" w:rsidRDefault="00CD0C31" w14:paraId="77B66455" w14:textId="77777777">
      <w:pPr>
        <w:spacing w:after="0" w:line="240" w:lineRule="auto"/>
      </w:pPr>
      <w:r>
        <w:separator/>
      </w:r>
    </w:p>
  </w:footnote>
  <w:footnote w:type="continuationSeparator" w:id="0">
    <w:p w:rsidR="00CD0C31" w:rsidP="00B1599A" w:rsidRDefault="00CD0C31" w14:paraId="05EAD6B0" w14:textId="77777777">
      <w:pPr>
        <w:spacing w:after="0" w:line="240" w:lineRule="auto"/>
      </w:pPr>
      <w:r>
        <w:continuationSeparator/>
      </w:r>
    </w:p>
  </w:footnote>
  <w:footnote w:type="continuationNotice" w:id="1">
    <w:p w:rsidR="00CD0C31" w:rsidRDefault="00CD0C31" w14:paraId="775DA033" w14:textId="77777777">
      <w:pPr>
        <w:spacing w:after="0" w:line="240" w:lineRule="auto"/>
      </w:pPr>
    </w:p>
  </w:footnote>
  <w:footnote w:id="22235">
    <w:p w:rsidR="6A8BECE7" w:rsidP="6A8BECE7" w:rsidRDefault="6A8BECE7" w14:paraId="778F52A2" w14:textId="59D5D7A8">
      <w:pPr>
        <w:pStyle w:val="Textodenotaderodap"/>
        <w:bidi w:val="0"/>
      </w:pPr>
      <w:r w:rsidRPr="6A8BECE7">
        <w:rPr>
          <w:rStyle w:val="Refdenotaderodap"/>
        </w:rPr>
        <w:footnoteRef/>
      </w:r>
      <w:r w:rsidR="6A8BECE7">
        <w:rPr/>
        <w:t xml:space="preserve"> Fonte: CEPEA/Esalq-USP. Disponível em: https://www.cepea.org.br/br/categoria/agromensal.aspx?mes=10&amp;ano=2025</w:t>
      </w:r>
    </w:p>
  </w:footnote>
  <w:footnote w:id="9628">
    <w:p w:rsidR="6A8BECE7" w:rsidP="6A8BECE7" w:rsidRDefault="6A8BECE7" w14:paraId="55EE2B6E" w14:textId="7556915A">
      <w:pPr>
        <w:pStyle w:val="Textodenotaderodap"/>
        <w:bidi w:val="0"/>
      </w:pPr>
      <w:r w:rsidRPr="6A8BECE7">
        <w:rPr>
          <w:rStyle w:val="Refdenotaderodap"/>
        </w:rPr>
        <w:footnoteRef/>
      </w:r>
      <w:r w:rsidR="6A8BECE7">
        <w:rPr/>
        <w:t xml:space="preserve"> Fonte: MAPA. Disponível em: https://www.gov.br/agricultura/pt-br/assuntos/noticias/gripe-aviaria-china-retira-suspensao-a-exportacao-de-carne-de-aves-brasileira</w:t>
      </w:r>
    </w:p>
  </w:footnote>
  <w:footnote w:id="30345">
    <w:p w:rsidR="6A8BECE7" w:rsidP="6A8BECE7" w:rsidRDefault="6A8BECE7" w14:paraId="78DABD54" w14:textId="44F2F150">
      <w:pPr>
        <w:pStyle w:val="Textodenotaderodap"/>
        <w:bidi w:val="0"/>
      </w:pPr>
      <w:r w:rsidRPr="6A8BECE7">
        <w:rPr>
          <w:rStyle w:val="Refdenotaderodap"/>
        </w:rPr>
        <w:footnoteRef/>
      </w:r>
      <w:r w:rsidR="6A8BECE7">
        <w:rPr/>
        <w:t xml:space="preserve"> Fonte: CEPEA/Esalq-USP. Disponível em: https://www.cepea.org.br/br/categoria/agromensal.aspx?mes=10&amp;ano=2025</w:t>
      </w:r>
    </w:p>
  </w:footnote>
  <w:footnote w:id="23615">
    <w:p w:rsidR="6A8BECE7" w:rsidP="6A8BECE7" w:rsidRDefault="6A8BECE7" w14:paraId="01E5FDEC" w14:textId="0D3AA5FA">
      <w:pPr>
        <w:pStyle w:val="Textodenotaderodap"/>
        <w:bidi w:val="0"/>
      </w:pPr>
      <w:r w:rsidRPr="6A8BECE7">
        <w:rPr>
          <w:rStyle w:val="Refdenotaderodap"/>
        </w:rPr>
        <w:footnoteRef/>
      </w:r>
      <w:r w:rsidR="6A8BECE7">
        <w:rPr/>
        <w:t xml:space="preserve"> Fonte: CONAB. Disponível em: https://www.gov.br/conab/pt-br/atuacao/informacoes-agropecuarias/safras/series-historicas</w:t>
      </w:r>
    </w:p>
  </w:footnote>
  <w:footnote w:id="17160">
    <w:p w:rsidR="6A8BECE7" w:rsidP="6A8BECE7" w:rsidRDefault="6A8BECE7" w14:paraId="1D3F9A57" w14:textId="2BFAA807">
      <w:pPr>
        <w:pStyle w:val="Textodenotaderodap"/>
        <w:bidi w:val="0"/>
      </w:pPr>
      <w:r w:rsidRPr="6A8BECE7">
        <w:rPr>
          <w:rStyle w:val="Refdenotaderodap"/>
        </w:rPr>
        <w:footnoteRef/>
      </w:r>
      <w:r w:rsidR="6A8BECE7">
        <w:rPr/>
        <w:t xml:space="preserve"> Fonte: CEPEA/Esalq-USP. Disponível em: https://www.cepea.org.br/br/categoria/agromensal.aspx?mes=10&amp;ano=2025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B507932" w:rsidTr="2B507932" w14:paraId="2ED82EE2" w14:textId="77777777">
      <w:trPr>
        <w:trHeight w:val="300"/>
      </w:trPr>
      <w:tc>
        <w:tcPr>
          <w:tcW w:w="3245" w:type="dxa"/>
        </w:tcPr>
        <w:p w:rsidR="2B507932" w:rsidP="2B507932" w:rsidRDefault="2B507932" w14:paraId="750016EE" w14:textId="7E028DC7">
          <w:pPr>
            <w:pStyle w:val="Cabealho"/>
            <w:ind w:left="-115"/>
          </w:pPr>
        </w:p>
      </w:tc>
      <w:tc>
        <w:tcPr>
          <w:tcW w:w="3245" w:type="dxa"/>
        </w:tcPr>
        <w:p w:rsidR="2B507932" w:rsidP="2B507932" w:rsidRDefault="2B507932" w14:paraId="69103E05" w14:textId="270CF4B7">
          <w:pPr>
            <w:pStyle w:val="Cabealho"/>
            <w:jc w:val="center"/>
          </w:pPr>
        </w:p>
      </w:tc>
      <w:tc>
        <w:tcPr>
          <w:tcW w:w="3245" w:type="dxa"/>
        </w:tcPr>
        <w:p w:rsidR="2B507932" w:rsidP="2B507932" w:rsidRDefault="2B507932" w14:paraId="6D9158A7" w14:textId="0B87AEFF">
          <w:pPr>
            <w:pStyle w:val="Cabealho"/>
            <w:ind w:right="-115"/>
            <w:jc w:val="right"/>
          </w:pPr>
        </w:p>
      </w:tc>
    </w:tr>
  </w:tbl>
  <w:p w:rsidR="2B507932" w:rsidP="2B507932" w:rsidRDefault="2B507932" w14:paraId="5B5CF0DC" w14:textId="01B861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1116c2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2e610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AE1311"/>
    <w:multiLevelType w:val="hybridMultilevel"/>
    <w:tmpl w:val="B4B4E190"/>
    <w:lvl w:ilvl="0" w:tplc="D28E21E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DAEB1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2E3C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72A5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E64B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E030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3412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8222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349D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F7797D"/>
    <w:multiLevelType w:val="hybridMultilevel"/>
    <w:tmpl w:val="FCC22A6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D86EF2"/>
    <w:multiLevelType w:val="hybridMultilevel"/>
    <w:tmpl w:val="B5ECC640"/>
    <w:lvl w:ilvl="0" w:tplc="0BFADDC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53488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AAC9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D62A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3418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A6D2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56F2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B6A3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D4C7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561665"/>
    <w:multiLevelType w:val="hybridMultilevel"/>
    <w:tmpl w:val="CD4EA46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44D2846"/>
    <w:multiLevelType w:val="hybridMultilevel"/>
    <w:tmpl w:val="82D2158E"/>
    <w:lvl w:ilvl="0" w:tplc="FFFFFFFF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421DFC29"/>
    <w:multiLevelType w:val="hybridMultilevel"/>
    <w:tmpl w:val="FFFFFFFF"/>
    <w:lvl w:ilvl="0" w:tplc="4D9CE36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68CB3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1813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5AA3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106E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56D2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0659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E618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1CBF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9423B8"/>
    <w:multiLevelType w:val="hybridMultilevel"/>
    <w:tmpl w:val="AEF20CC4"/>
    <w:lvl w:ilvl="0" w:tplc="206C381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CC49E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6C10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385B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6A97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94FD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36DE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127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BC90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ED01315"/>
    <w:multiLevelType w:val="hybridMultilevel"/>
    <w:tmpl w:val="15720538"/>
    <w:lvl w:ilvl="0" w:tplc="8DDA533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8A6BC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40A5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ACF3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7C98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02B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E019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5E1A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0C47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6142933"/>
    <w:multiLevelType w:val="hybridMultilevel"/>
    <w:tmpl w:val="07302944"/>
    <w:lvl w:ilvl="0" w:tplc="6568A83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67EA9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A282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1C3C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3CB1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289B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4E39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B0C1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0045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B352A3D"/>
    <w:multiLevelType w:val="hybridMultilevel"/>
    <w:tmpl w:val="FFFFFFFF"/>
    <w:lvl w:ilvl="0" w:tplc="5DB6AD2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0B074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80D7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621C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FA7F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D6A7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9851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64A4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D473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" w16cid:durableId="843781176">
    <w:abstractNumId w:val="8"/>
  </w:num>
  <w:num w:numId="2" w16cid:durableId="606542522">
    <w:abstractNumId w:val="6"/>
  </w:num>
  <w:num w:numId="3" w16cid:durableId="895580715">
    <w:abstractNumId w:val="2"/>
  </w:num>
  <w:num w:numId="4" w16cid:durableId="1721052983">
    <w:abstractNumId w:val="0"/>
  </w:num>
  <w:num w:numId="5" w16cid:durableId="135531323">
    <w:abstractNumId w:val="7"/>
  </w:num>
  <w:num w:numId="6" w16cid:durableId="1780291218">
    <w:abstractNumId w:val="1"/>
  </w:num>
  <w:num w:numId="7" w16cid:durableId="727580779">
    <w:abstractNumId w:val="4"/>
  </w:num>
  <w:num w:numId="8" w16cid:durableId="2113821829">
    <w:abstractNumId w:val="5"/>
  </w:num>
  <w:num w:numId="9" w16cid:durableId="2070760413">
    <w:abstractNumId w:val="3"/>
  </w:num>
  <w:num w:numId="10" w16cid:durableId="6970462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BC"/>
    <w:rsid w:val="0000031B"/>
    <w:rsid w:val="0000054A"/>
    <w:rsid w:val="000006B4"/>
    <w:rsid w:val="000007FC"/>
    <w:rsid w:val="00000C67"/>
    <w:rsid w:val="00000D2F"/>
    <w:rsid w:val="00000E5E"/>
    <w:rsid w:val="00000FD5"/>
    <w:rsid w:val="0000129F"/>
    <w:rsid w:val="00001349"/>
    <w:rsid w:val="000013B4"/>
    <w:rsid w:val="000013C4"/>
    <w:rsid w:val="0000145A"/>
    <w:rsid w:val="00001614"/>
    <w:rsid w:val="00001638"/>
    <w:rsid w:val="000016E9"/>
    <w:rsid w:val="0000184F"/>
    <w:rsid w:val="00001CA7"/>
    <w:rsid w:val="00001FCA"/>
    <w:rsid w:val="000020F7"/>
    <w:rsid w:val="0000215E"/>
    <w:rsid w:val="000021ED"/>
    <w:rsid w:val="0000246E"/>
    <w:rsid w:val="0000275C"/>
    <w:rsid w:val="000027BC"/>
    <w:rsid w:val="00002FE4"/>
    <w:rsid w:val="00003000"/>
    <w:rsid w:val="00003325"/>
    <w:rsid w:val="0000361E"/>
    <w:rsid w:val="000036A9"/>
    <w:rsid w:val="0000379A"/>
    <w:rsid w:val="00003D4B"/>
    <w:rsid w:val="00003D90"/>
    <w:rsid w:val="00003EDE"/>
    <w:rsid w:val="00003F9B"/>
    <w:rsid w:val="00003FCE"/>
    <w:rsid w:val="000040AB"/>
    <w:rsid w:val="000041C5"/>
    <w:rsid w:val="00004206"/>
    <w:rsid w:val="00004764"/>
    <w:rsid w:val="00004850"/>
    <w:rsid w:val="000052FD"/>
    <w:rsid w:val="00005458"/>
    <w:rsid w:val="00005531"/>
    <w:rsid w:val="0000555B"/>
    <w:rsid w:val="000055EB"/>
    <w:rsid w:val="000056F6"/>
    <w:rsid w:val="0000579C"/>
    <w:rsid w:val="00005B33"/>
    <w:rsid w:val="00005B7E"/>
    <w:rsid w:val="00005D11"/>
    <w:rsid w:val="00005D43"/>
    <w:rsid w:val="00005DDB"/>
    <w:rsid w:val="00005FC2"/>
    <w:rsid w:val="00005FF3"/>
    <w:rsid w:val="000060A4"/>
    <w:rsid w:val="000061E8"/>
    <w:rsid w:val="0000625B"/>
    <w:rsid w:val="000064C8"/>
    <w:rsid w:val="00006678"/>
    <w:rsid w:val="00006796"/>
    <w:rsid w:val="000067D5"/>
    <w:rsid w:val="000069C4"/>
    <w:rsid w:val="000069C7"/>
    <w:rsid w:val="000069E4"/>
    <w:rsid w:val="00006D6A"/>
    <w:rsid w:val="00006DB9"/>
    <w:rsid w:val="00007157"/>
    <w:rsid w:val="0000727F"/>
    <w:rsid w:val="00007525"/>
    <w:rsid w:val="000075BC"/>
    <w:rsid w:val="00007AAF"/>
    <w:rsid w:val="00007B85"/>
    <w:rsid w:val="00007C14"/>
    <w:rsid w:val="00007E2C"/>
    <w:rsid w:val="00007E57"/>
    <w:rsid w:val="0001052C"/>
    <w:rsid w:val="00010558"/>
    <w:rsid w:val="00010703"/>
    <w:rsid w:val="00010920"/>
    <w:rsid w:val="00010A83"/>
    <w:rsid w:val="00010ACD"/>
    <w:rsid w:val="00010BE1"/>
    <w:rsid w:val="00010C1F"/>
    <w:rsid w:val="00010D81"/>
    <w:rsid w:val="00010ED4"/>
    <w:rsid w:val="00010F95"/>
    <w:rsid w:val="00011434"/>
    <w:rsid w:val="000115FF"/>
    <w:rsid w:val="00011698"/>
    <w:rsid w:val="000116F7"/>
    <w:rsid w:val="00011747"/>
    <w:rsid w:val="00011795"/>
    <w:rsid w:val="000118D6"/>
    <w:rsid w:val="00011993"/>
    <w:rsid w:val="00011B1E"/>
    <w:rsid w:val="00011B49"/>
    <w:rsid w:val="00011B6C"/>
    <w:rsid w:val="00011BD1"/>
    <w:rsid w:val="00011DD2"/>
    <w:rsid w:val="00011E26"/>
    <w:rsid w:val="00012097"/>
    <w:rsid w:val="000124AE"/>
    <w:rsid w:val="00012656"/>
    <w:rsid w:val="000126B2"/>
    <w:rsid w:val="000126D6"/>
    <w:rsid w:val="000127D4"/>
    <w:rsid w:val="00012BD0"/>
    <w:rsid w:val="00012C04"/>
    <w:rsid w:val="00012C07"/>
    <w:rsid w:val="00012F88"/>
    <w:rsid w:val="0001309D"/>
    <w:rsid w:val="0001335B"/>
    <w:rsid w:val="000133B2"/>
    <w:rsid w:val="000133DC"/>
    <w:rsid w:val="00013821"/>
    <w:rsid w:val="00013867"/>
    <w:rsid w:val="00013DEA"/>
    <w:rsid w:val="00013EA5"/>
    <w:rsid w:val="0001416D"/>
    <w:rsid w:val="0001444C"/>
    <w:rsid w:val="000146E3"/>
    <w:rsid w:val="000148C5"/>
    <w:rsid w:val="0001494E"/>
    <w:rsid w:val="00014B9D"/>
    <w:rsid w:val="00014BE2"/>
    <w:rsid w:val="000154AC"/>
    <w:rsid w:val="00015A91"/>
    <w:rsid w:val="00016004"/>
    <w:rsid w:val="00016332"/>
    <w:rsid w:val="00016362"/>
    <w:rsid w:val="00016368"/>
    <w:rsid w:val="0001642F"/>
    <w:rsid w:val="00016519"/>
    <w:rsid w:val="00016872"/>
    <w:rsid w:val="000168A3"/>
    <w:rsid w:val="00016D5E"/>
    <w:rsid w:val="00017079"/>
    <w:rsid w:val="00017629"/>
    <w:rsid w:val="00017B0C"/>
    <w:rsid w:val="00017E38"/>
    <w:rsid w:val="0002014A"/>
    <w:rsid w:val="000204B3"/>
    <w:rsid w:val="00020786"/>
    <w:rsid w:val="00020ECF"/>
    <w:rsid w:val="00020F41"/>
    <w:rsid w:val="00021050"/>
    <w:rsid w:val="00021079"/>
    <w:rsid w:val="000211D5"/>
    <w:rsid w:val="00021271"/>
    <w:rsid w:val="00021323"/>
    <w:rsid w:val="00021753"/>
    <w:rsid w:val="000218D1"/>
    <w:rsid w:val="000219F2"/>
    <w:rsid w:val="00021A5B"/>
    <w:rsid w:val="00021FE7"/>
    <w:rsid w:val="000224D0"/>
    <w:rsid w:val="00022623"/>
    <w:rsid w:val="0002280C"/>
    <w:rsid w:val="0002289C"/>
    <w:rsid w:val="00022C44"/>
    <w:rsid w:val="00023066"/>
    <w:rsid w:val="000232E5"/>
    <w:rsid w:val="00023A76"/>
    <w:rsid w:val="00023AD5"/>
    <w:rsid w:val="00023C3D"/>
    <w:rsid w:val="0002408F"/>
    <w:rsid w:val="0002413B"/>
    <w:rsid w:val="0002427C"/>
    <w:rsid w:val="0002476E"/>
    <w:rsid w:val="000249F7"/>
    <w:rsid w:val="00024ACC"/>
    <w:rsid w:val="00024BEA"/>
    <w:rsid w:val="00024C06"/>
    <w:rsid w:val="00024C56"/>
    <w:rsid w:val="00024FFA"/>
    <w:rsid w:val="0002514D"/>
    <w:rsid w:val="000251BA"/>
    <w:rsid w:val="00025210"/>
    <w:rsid w:val="000255F4"/>
    <w:rsid w:val="000256EA"/>
    <w:rsid w:val="0002594C"/>
    <w:rsid w:val="00025ABC"/>
    <w:rsid w:val="0002622D"/>
    <w:rsid w:val="00026A75"/>
    <w:rsid w:val="00026FA7"/>
    <w:rsid w:val="0002711C"/>
    <w:rsid w:val="0002729F"/>
    <w:rsid w:val="000272B4"/>
    <w:rsid w:val="000275F9"/>
    <w:rsid w:val="000277E0"/>
    <w:rsid w:val="00027810"/>
    <w:rsid w:val="00027E0F"/>
    <w:rsid w:val="00027F7D"/>
    <w:rsid w:val="000305DE"/>
    <w:rsid w:val="00030634"/>
    <w:rsid w:val="00030A7F"/>
    <w:rsid w:val="00030BF2"/>
    <w:rsid w:val="00030C57"/>
    <w:rsid w:val="00030D1E"/>
    <w:rsid w:val="00030E36"/>
    <w:rsid w:val="0003140A"/>
    <w:rsid w:val="00031595"/>
    <w:rsid w:val="0003169D"/>
    <w:rsid w:val="000318F7"/>
    <w:rsid w:val="000319BB"/>
    <w:rsid w:val="00031AA3"/>
    <w:rsid w:val="00031AC0"/>
    <w:rsid w:val="00031D99"/>
    <w:rsid w:val="00031E78"/>
    <w:rsid w:val="00031F41"/>
    <w:rsid w:val="00031F55"/>
    <w:rsid w:val="00031F6A"/>
    <w:rsid w:val="0003230C"/>
    <w:rsid w:val="000323F6"/>
    <w:rsid w:val="000325AA"/>
    <w:rsid w:val="00032861"/>
    <w:rsid w:val="00032D6D"/>
    <w:rsid w:val="00032E4C"/>
    <w:rsid w:val="000335A6"/>
    <w:rsid w:val="0003367C"/>
    <w:rsid w:val="00033851"/>
    <w:rsid w:val="00033A05"/>
    <w:rsid w:val="00033A98"/>
    <w:rsid w:val="00033BD8"/>
    <w:rsid w:val="00033BD9"/>
    <w:rsid w:val="00033C5D"/>
    <w:rsid w:val="00033C95"/>
    <w:rsid w:val="00033DE5"/>
    <w:rsid w:val="00033FFC"/>
    <w:rsid w:val="00034C0B"/>
    <w:rsid w:val="00034CDC"/>
    <w:rsid w:val="000350CB"/>
    <w:rsid w:val="00035305"/>
    <w:rsid w:val="000353C2"/>
    <w:rsid w:val="00035486"/>
    <w:rsid w:val="000359BD"/>
    <w:rsid w:val="00035A7E"/>
    <w:rsid w:val="00035AE1"/>
    <w:rsid w:val="00035B45"/>
    <w:rsid w:val="00035BF0"/>
    <w:rsid w:val="00035DB8"/>
    <w:rsid w:val="00035DD3"/>
    <w:rsid w:val="00035F2D"/>
    <w:rsid w:val="0003608B"/>
    <w:rsid w:val="000361FD"/>
    <w:rsid w:val="0003622A"/>
    <w:rsid w:val="00036C95"/>
    <w:rsid w:val="00036CAC"/>
    <w:rsid w:val="00036F12"/>
    <w:rsid w:val="00037062"/>
    <w:rsid w:val="0003742A"/>
    <w:rsid w:val="00037755"/>
    <w:rsid w:val="0003775D"/>
    <w:rsid w:val="00037992"/>
    <w:rsid w:val="00040119"/>
    <w:rsid w:val="000403BE"/>
    <w:rsid w:val="000407C7"/>
    <w:rsid w:val="00040874"/>
    <w:rsid w:val="00040A4B"/>
    <w:rsid w:val="00040A85"/>
    <w:rsid w:val="00040B49"/>
    <w:rsid w:val="00040EC3"/>
    <w:rsid w:val="00040FD0"/>
    <w:rsid w:val="000410B5"/>
    <w:rsid w:val="0004116A"/>
    <w:rsid w:val="00041211"/>
    <w:rsid w:val="0004142E"/>
    <w:rsid w:val="0004148F"/>
    <w:rsid w:val="00041749"/>
    <w:rsid w:val="00041BDE"/>
    <w:rsid w:val="00041E74"/>
    <w:rsid w:val="00042061"/>
    <w:rsid w:val="00042086"/>
    <w:rsid w:val="000427A8"/>
    <w:rsid w:val="00042824"/>
    <w:rsid w:val="00042A1F"/>
    <w:rsid w:val="00042AA2"/>
    <w:rsid w:val="00042D15"/>
    <w:rsid w:val="00042EEF"/>
    <w:rsid w:val="00043254"/>
    <w:rsid w:val="00043976"/>
    <w:rsid w:val="00043BE3"/>
    <w:rsid w:val="00043E37"/>
    <w:rsid w:val="00043EAF"/>
    <w:rsid w:val="00044184"/>
    <w:rsid w:val="00044243"/>
    <w:rsid w:val="0004439B"/>
    <w:rsid w:val="00044553"/>
    <w:rsid w:val="000446BA"/>
    <w:rsid w:val="00044716"/>
    <w:rsid w:val="000448B0"/>
    <w:rsid w:val="00044B2D"/>
    <w:rsid w:val="00044BC4"/>
    <w:rsid w:val="00044D9B"/>
    <w:rsid w:val="00044DA2"/>
    <w:rsid w:val="0004559E"/>
    <w:rsid w:val="00045639"/>
    <w:rsid w:val="0004579C"/>
    <w:rsid w:val="0004588F"/>
    <w:rsid w:val="000458FD"/>
    <w:rsid w:val="00045BAB"/>
    <w:rsid w:val="00045CD6"/>
    <w:rsid w:val="00045DA2"/>
    <w:rsid w:val="00045F2D"/>
    <w:rsid w:val="000460EB"/>
    <w:rsid w:val="000461DB"/>
    <w:rsid w:val="00046293"/>
    <w:rsid w:val="00046315"/>
    <w:rsid w:val="0004646F"/>
    <w:rsid w:val="00046BB7"/>
    <w:rsid w:val="00046F3D"/>
    <w:rsid w:val="00046FA4"/>
    <w:rsid w:val="0004717C"/>
    <w:rsid w:val="00047204"/>
    <w:rsid w:val="00047327"/>
    <w:rsid w:val="0004749C"/>
    <w:rsid w:val="0004760F"/>
    <w:rsid w:val="000479B0"/>
    <w:rsid w:val="00047D9A"/>
    <w:rsid w:val="00047E6F"/>
    <w:rsid w:val="000504D3"/>
    <w:rsid w:val="000504F7"/>
    <w:rsid w:val="0005068B"/>
    <w:rsid w:val="00050903"/>
    <w:rsid w:val="0005092A"/>
    <w:rsid w:val="00050A6E"/>
    <w:rsid w:val="00050B92"/>
    <w:rsid w:val="00051235"/>
    <w:rsid w:val="00051261"/>
    <w:rsid w:val="00051374"/>
    <w:rsid w:val="0005142C"/>
    <w:rsid w:val="00051613"/>
    <w:rsid w:val="0005165B"/>
    <w:rsid w:val="00051F15"/>
    <w:rsid w:val="0005203F"/>
    <w:rsid w:val="0005214A"/>
    <w:rsid w:val="00052347"/>
    <w:rsid w:val="00052430"/>
    <w:rsid w:val="000527A7"/>
    <w:rsid w:val="00052817"/>
    <w:rsid w:val="00052AA8"/>
    <w:rsid w:val="00052BFF"/>
    <w:rsid w:val="00052CA9"/>
    <w:rsid w:val="00052D47"/>
    <w:rsid w:val="0005303F"/>
    <w:rsid w:val="0005312D"/>
    <w:rsid w:val="00053244"/>
    <w:rsid w:val="0005326F"/>
    <w:rsid w:val="00053308"/>
    <w:rsid w:val="00053368"/>
    <w:rsid w:val="000535DD"/>
    <w:rsid w:val="000536B6"/>
    <w:rsid w:val="0005389D"/>
    <w:rsid w:val="00053CDF"/>
    <w:rsid w:val="00053CF5"/>
    <w:rsid w:val="00053D2F"/>
    <w:rsid w:val="00053ECA"/>
    <w:rsid w:val="0005436E"/>
    <w:rsid w:val="0005439F"/>
    <w:rsid w:val="000544D5"/>
    <w:rsid w:val="00054890"/>
    <w:rsid w:val="00054C5B"/>
    <w:rsid w:val="0005507C"/>
    <w:rsid w:val="000550C4"/>
    <w:rsid w:val="000550D6"/>
    <w:rsid w:val="0005515C"/>
    <w:rsid w:val="00055223"/>
    <w:rsid w:val="000552C4"/>
    <w:rsid w:val="00055307"/>
    <w:rsid w:val="0005556C"/>
    <w:rsid w:val="00055642"/>
    <w:rsid w:val="00055955"/>
    <w:rsid w:val="00055A7F"/>
    <w:rsid w:val="00055C1C"/>
    <w:rsid w:val="00055DA3"/>
    <w:rsid w:val="00055E07"/>
    <w:rsid w:val="00056083"/>
    <w:rsid w:val="000560B9"/>
    <w:rsid w:val="000560BC"/>
    <w:rsid w:val="0005618E"/>
    <w:rsid w:val="0005623A"/>
    <w:rsid w:val="0005629C"/>
    <w:rsid w:val="0005652A"/>
    <w:rsid w:val="00056666"/>
    <w:rsid w:val="000566A3"/>
    <w:rsid w:val="000567F0"/>
    <w:rsid w:val="00056A79"/>
    <w:rsid w:val="00056C7C"/>
    <w:rsid w:val="00056CF8"/>
    <w:rsid w:val="0005729D"/>
    <w:rsid w:val="000575D3"/>
    <w:rsid w:val="0005762B"/>
    <w:rsid w:val="0005765F"/>
    <w:rsid w:val="000579C6"/>
    <w:rsid w:val="00057D33"/>
    <w:rsid w:val="0006008D"/>
    <w:rsid w:val="0006053A"/>
    <w:rsid w:val="000605D5"/>
    <w:rsid w:val="000608F2"/>
    <w:rsid w:val="00060B97"/>
    <w:rsid w:val="00060CF7"/>
    <w:rsid w:val="00060E27"/>
    <w:rsid w:val="00061034"/>
    <w:rsid w:val="0006125A"/>
    <w:rsid w:val="000615B1"/>
    <w:rsid w:val="00061B06"/>
    <w:rsid w:val="00061E80"/>
    <w:rsid w:val="00062010"/>
    <w:rsid w:val="000623DD"/>
    <w:rsid w:val="0006245A"/>
    <w:rsid w:val="000624A2"/>
    <w:rsid w:val="00062653"/>
    <w:rsid w:val="0006293B"/>
    <w:rsid w:val="0006295F"/>
    <w:rsid w:val="000629E4"/>
    <w:rsid w:val="00062AFB"/>
    <w:rsid w:val="00062BAC"/>
    <w:rsid w:val="00063075"/>
    <w:rsid w:val="00063136"/>
    <w:rsid w:val="0006335C"/>
    <w:rsid w:val="000633C8"/>
    <w:rsid w:val="0006355D"/>
    <w:rsid w:val="000636F7"/>
    <w:rsid w:val="00063879"/>
    <w:rsid w:val="0006397C"/>
    <w:rsid w:val="000644F3"/>
    <w:rsid w:val="00064501"/>
    <w:rsid w:val="00064569"/>
    <w:rsid w:val="00064B42"/>
    <w:rsid w:val="00064DD7"/>
    <w:rsid w:val="00064F93"/>
    <w:rsid w:val="00065093"/>
    <w:rsid w:val="000650FC"/>
    <w:rsid w:val="000658A4"/>
    <w:rsid w:val="00065928"/>
    <w:rsid w:val="00065BE5"/>
    <w:rsid w:val="00065E20"/>
    <w:rsid w:val="00065EC6"/>
    <w:rsid w:val="00065EFE"/>
    <w:rsid w:val="00065F89"/>
    <w:rsid w:val="00066486"/>
    <w:rsid w:val="000666E1"/>
    <w:rsid w:val="000666FA"/>
    <w:rsid w:val="0006683D"/>
    <w:rsid w:val="00066855"/>
    <w:rsid w:val="000668FA"/>
    <w:rsid w:val="00066965"/>
    <w:rsid w:val="00066B8D"/>
    <w:rsid w:val="00066CAE"/>
    <w:rsid w:val="00066F17"/>
    <w:rsid w:val="000673FB"/>
    <w:rsid w:val="000674FC"/>
    <w:rsid w:val="00067718"/>
    <w:rsid w:val="00067A2E"/>
    <w:rsid w:val="00067B8D"/>
    <w:rsid w:val="00067B92"/>
    <w:rsid w:val="00067E98"/>
    <w:rsid w:val="0007017E"/>
    <w:rsid w:val="000705C7"/>
    <w:rsid w:val="00070A3B"/>
    <w:rsid w:val="00070AA1"/>
    <w:rsid w:val="00070B14"/>
    <w:rsid w:val="00070FFE"/>
    <w:rsid w:val="00071666"/>
    <w:rsid w:val="000717D2"/>
    <w:rsid w:val="000719A6"/>
    <w:rsid w:val="00071A5D"/>
    <w:rsid w:val="00071F23"/>
    <w:rsid w:val="0007217C"/>
    <w:rsid w:val="000722F5"/>
    <w:rsid w:val="000723E5"/>
    <w:rsid w:val="000724A8"/>
    <w:rsid w:val="0007255B"/>
    <w:rsid w:val="000728E1"/>
    <w:rsid w:val="000729D0"/>
    <w:rsid w:val="00072A8B"/>
    <w:rsid w:val="00072ABD"/>
    <w:rsid w:val="00072B9B"/>
    <w:rsid w:val="00072BC2"/>
    <w:rsid w:val="00072C5D"/>
    <w:rsid w:val="00072CED"/>
    <w:rsid w:val="00072D13"/>
    <w:rsid w:val="0007309C"/>
    <w:rsid w:val="000730AA"/>
    <w:rsid w:val="00073274"/>
    <w:rsid w:val="000735E6"/>
    <w:rsid w:val="0007374A"/>
    <w:rsid w:val="000737EC"/>
    <w:rsid w:val="000740F0"/>
    <w:rsid w:val="00074149"/>
    <w:rsid w:val="00074752"/>
    <w:rsid w:val="00074920"/>
    <w:rsid w:val="00075131"/>
    <w:rsid w:val="00075498"/>
    <w:rsid w:val="000755DC"/>
    <w:rsid w:val="00075642"/>
    <w:rsid w:val="0007582A"/>
    <w:rsid w:val="00075BA5"/>
    <w:rsid w:val="00075D46"/>
    <w:rsid w:val="000760A1"/>
    <w:rsid w:val="00076176"/>
    <w:rsid w:val="000764ED"/>
    <w:rsid w:val="00076A32"/>
    <w:rsid w:val="00076C23"/>
    <w:rsid w:val="00076FBB"/>
    <w:rsid w:val="00077333"/>
    <w:rsid w:val="0007745B"/>
    <w:rsid w:val="000776D0"/>
    <w:rsid w:val="0007797D"/>
    <w:rsid w:val="00077D31"/>
    <w:rsid w:val="00077F83"/>
    <w:rsid w:val="00080030"/>
    <w:rsid w:val="00080095"/>
    <w:rsid w:val="000800A5"/>
    <w:rsid w:val="00080292"/>
    <w:rsid w:val="0008042E"/>
    <w:rsid w:val="00080464"/>
    <w:rsid w:val="000804CF"/>
    <w:rsid w:val="0008057B"/>
    <w:rsid w:val="00080755"/>
    <w:rsid w:val="000809AA"/>
    <w:rsid w:val="00080AAF"/>
    <w:rsid w:val="00080BDF"/>
    <w:rsid w:val="0008100D"/>
    <w:rsid w:val="00081109"/>
    <w:rsid w:val="000812BD"/>
    <w:rsid w:val="00081384"/>
    <w:rsid w:val="00081410"/>
    <w:rsid w:val="00081629"/>
    <w:rsid w:val="00081B78"/>
    <w:rsid w:val="00081D75"/>
    <w:rsid w:val="00081E70"/>
    <w:rsid w:val="000821B3"/>
    <w:rsid w:val="000821C3"/>
    <w:rsid w:val="00082375"/>
    <w:rsid w:val="00082621"/>
    <w:rsid w:val="0008262C"/>
    <w:rsid w:val="000826CD"/>
    <w:rsid w:val="000827DD"/>
    <w:rsid w:val="00082C39"/>
    <w:rsid w:val="00082C5D"/>
    <w:rsid w:val="00082D07"/>
    <w:rsid w:val="00082EAB"/>
    <w:rsid w:val="00082FA4"/>
    <w:rsid w:val="000832D4"/>
    <w:rsid w:val="00083536"/>
    <w:rsid w:val="000835DA"/>
    <w:rsid w:val="0008362F"/>
    <w:rsid w:val="0008365D"/>
    <w:rsid w:val="00083B08"/>
    <w:rsid w:val="00083BA8"/>
    <w:rsid w:val="00083D88"/>
    <w:rsid w:val="0008402E"/>
    <w:rsid w:val="0008487E"/>
    <w:rsid w:val="00084C86"/>
    <w:rsid w:val="00084D95"/>
    <w:rsid w:val="00084F78"/>
    <w:rsid w:val="00084FAF"/>
    <w:rsid w:val="00084FE6"/>
    <w:rsid w:val="000850F0"/>
    <w:rsid w:val="00085744"/>
    <w:rsid w:val="000857BE"/>
    <w:rsid w:val="0008583C"/>
    <w:rsid w:val="000859A3"/>
    <w:rsid w:val="00085C25"/>
    <w:rsid w:val="0008629D"/>
    <w:rsid w:val="000865B0"/>
    <w:rsid w:val="000867DD"/>
    <w:rsid w:val="0008685E"/>
    <w:rsid w:val="00086878"/>
    <w:rsid w:val="00086AFA"/>
    <w:rsid w:val="00086F5B"/>
    <w:rsid w:val="00086F7A"/>
    <w:rsid w:val="00086FA9"/>
    <w:rsid w:val="000871F9"/>
    <w:rsid w:val="0008720F"/>
    <w:rsid w:val="00087993"/>
    <w:rsid w:val="00087D27"/>
    <w:rsid w:val="000901DA"/>
    <w:rsid w:val="00090270"/>
    <w:rsid w:val="0009060E"/>
    <w:rsid w:val="00090849"/>
    <w:rsid w:val="00090A35"/>
    <w:rsid w:val="00090D0F"/>
    <w:rsid w:val="00090DB8"/>
    <w:rsid w:val="00090DBE"/>
    <w:rsid w:val="0009120E"/>
    <w:rsid w:val="0009149F"/>
    <w:rsid w:val="000915E5"/>
    <w:rsid w:val="00091698"/>
    <w:rsid w:val="00091B33"/>
    <w:rsid w:val="00091E90"/>
    <w:rsid w:val="0009210D"/>
    <w:rsid w:val="000922A9"/>
    <w:rsid w:val="0009240A"/>
    <w:rsid w:val="00092422"/>
    <w:rsid w:val="00092442"/>
    <w:rsid w:val="0009252F"/>
    <w:rsid w:val="0009262A"/>
    <w:rsid w:val="000926C7"/>
    <w:rsid w:val="00092B54"/>
    <w:rsid w:val="00092C8A"/>
    <w:rsid w:val="00092EA6"/>
    <w:rsid w:val="00092FFC"/>
    <w:rsid w:val="0009354E"/>
    <w:rsid w:val="00093572"/>
    <w:rsid w:val="00093622"/>
    <w:rsid w:val="000938D3"/>
    <w:rsid w:val="00093952"/>
    <w:rsid w:val="00093B9E"/>
    <w:rsid w:val="00093DA2"/>
    <w:rsid w:val="00093FA9"/>
    <w:rsid w:val="00093FE2"/>
    <w:rsid w:val="00094153"/>
    <w:rsid w:val="000942D8"/>
    <w:rsid w:val="000943A6"/>
    <w:rsid w:val="00094452"/>
    <w:rsid w:val="0009449C"/>
    <w:rsid w:val="00094528"/>
    <w:rsid w:val="00094724"/>
    <w:rsid w:val="0009476E"/>
    <w:rsid w:val="000949AE"/>
    <w:rsid w:val="00094A9C"/>
    <w:rsid w:val="00094D57"/>
    <w:rsid w:val="00094EB3"/>
    <w:rsid w:val="000950AA"/>
    <w:rsid w:val="000951C5"/>
    <w:rsid w:val="00095339"/>
    <w:rsid w:val="00095510"/>
    <w:rsid w:val="0009567F"/>
    <w:rsid w:val="00095834"/>
    <w:rsid w:val="00095846"/>
    <w:rsid w:val="0009587E"/>
    <w:rsid w:val="000959DF"/>
    <w:rsid w:val="00095C8D"/>
    <w:rsid w:val="00095D5F"/>
    <w:rsid w:val="00096130"/>
    <w:rsid w:val="0009642D"/>
    <w:rsid w:val="000968AE"/>
    <w:rsid w:val="00096AF9"/>
    <w:rsid w:val="00096B64"/>
    <w:rsid w:val="00096B8E"/>
    <w:rsid w:val="00096BB8"/>
    <w:rsid w:val="00096C08"/>
    <w:rsid w:val="00097015"/>
    <w:rsid w:val="0009706B"/>
    <w:rsid w:val="00097496"/>
    <w:rsid w:val="00097743"/>
    <w:rsid w:val="000977A4"/>
    <w:rsid w:val="00097907"/>
    <w:rsid w:val="0009796B"/>
    <w:rsid w:val="00097E5A"/>
    <w:rsid w:val="00097F80"/>
    <w:rsid w:val="00097FCC"/>
    <w:rsid w:val="000A0008"/>
    <w:rsid w:val="000A0031"/>
    <w:rsid w:val="000A03F8"/>
    <w:rsid w:val="000A078A"/>
    <w:rsid w:val="000A07E1"/>
    <w:rsid w:val="000A0F48"/>
    <w:rsid w:val="000A109B"/>
    <w:rsid w:val="000A11E7"/>
    <w:rsid w:val="000A14C9"/>
    <w:rsid w:val="000A16CF"/>
    <w:rsid w:val="000A16EE"/>
    <w:rsid w:val="000A192E"/>
    <w:rsid w:val="000A1981"/>
    <w:rsid w:val="000A19D0"/>
    <w:rsid w:val="000A1B84"/>
    <w:rsid w:val="000A1CE1"/>
    <w:rsid w:val="000A20CA"/>
    <w:rsid w:val="000A2103"/>
    <w:rsid w:val="000A2177"/>
    <w:rsid w:val="000A23E5"/>
    <w:rsid w:val="000A25B1"/>
    <w:rsid w:val="000A2854"/>
    <w:rsid w:val="000A2C96"/>
    <w:rsid w:val="000A2F2F"/>
    <w:rsid w:val="000A33E6"/>
    <w:rsid w:val="000A361D"/>
    <w:rsid w:val="000A36D9"/>
    <w:rsid w:val="000A39C5"/>
    <w:rsid w:val="000A3F72"/>
    <w:rsid w:val="000A4198"/>
    <w:rsid w:val="000A4326"/>
    <w:rsid w:val="000A4456"/>
    <w:rsid w:val="000A4625"/>
    <w:rsid w:val="000A4911"/>
    <w:rsid w:val="000A4999"/>
    <w:rsid w:val="000A4A72"/>
    <w:rsid w:val="000A4A89"/>
    <w:rsid w:val="000A4EDE"/>
    <w:rsid w:val="000A4F42"/>
    <w:rsid w:val="000A5131"/>
    <w:rsid w:val="000A56C6"/>
    <w:rsid w:val="000A58B6"/>
    <w:rsid w:val="000A5C79"/>
    <w:rsid w:val="000A600C"/>
    <w:rsid w:val="000A6422"/>
    <w:rsid w:val="000A681A"/>
    <w:rsid w:val="000A6C53"/>
    <w:rsid w:val="000A6C55"/>
    <w:rsid w:val="000A6E0D"/>
    <w:rsid w:val="000A7648"/>
    <w:rsid w:val="000A7A7E"/>
    <w:rsid w:val="000A7ABD"/>
    <w:rsid w:val="000A7C92"/>
    <w:rsid w:val="000A7E37"/>
    <w:rsid w:val="000A9B26"/>
    <w:rsid w:val="000B0023"/>
    <w:rsid w:val="000B00B9"/>
    <w:rsid w:val="000B037C"/>
    <w:rsid w:val="000B0390"/>
    <w:rsid w:val="000B053E"/>
    <w:rsid w:val="000B07C9"/>
    <w:rsid w:val="000B0830"/>
    <w:rsid w:val="000B0865"/>
    <w:rsid w:val="000B0A01"/>
    <w:rsid w:val="000B0BCF"/>
    <w:rsid w:val="000B0DE3"/>
    <w:rsid w:val="000B11FC"/>
    <w:rsid w:val="000B1410"/>
    <w:rsid w:val="000B1493"/>
    <w:rsid w:val="000B15DD"/>
    <w:rsid w:val="000B1645"/>
    <w:rsid w:val="000B1788"/>
    <w:rsid w:val="000B182C"/>
    <w:rsid w:val="000B1848"/>
    <w:rsid w:val="000B1B58"/>
    <w:rsid w:val="000B1B6B"/>
    <w:rsid w:val="000B1F12"/>
    <w:rsid w:val="000B1F7E"/>
    <w:rsid w:val="000B2064"/>
    <w:rsid w:val="000B2067"/>
    <w:rsid w:val="000B23A7"/>
    <w:rsid w:val="000B249F"/>
    <w:rsid w:val="000B2A79"/>
    <w:rsid w:val="000B2DC9"/>
    <w:rsid w:val="000B315C"/>
    <w:rsid w:val="000B3670"/>
    <w:rsid w:val="000B3A8E"/>
    <w:rsid w:val="000B3AE5"/>
    <w:rsid w:val="000B3D6A"/>
    <w:rsid w:val="000B3E27"/>
    <w:rsid w:val="000B4014"/>
    <w:rsid w:val="000B40FF"/>
    <w:rsid w:val="000B413A"/>
    <w:rsid w:val="000B4153"/>
    <w:rsid w:val="000B41AE"/>
    <w:rsid w:val="000B41FC"/>
    <w:rsid w:val="000B4267"/>
    <w:rsid w:val="000B42E9"/>
    <w:rsid w:val="000B4504"/>
    <w:rsid w:val="000B45B9"/>
    <w:rsid w:val="000B4713"/>
    <w:rsid w:val="000B49B3"/>
    <w:rsid w:val="000B4A66"/>
    <w:rsid w:val="000B4DD3"/>
    <w:rsid w:val="000B4E26"/>
    <w:rsid w:val="000B4E7F"/>
    <w:rsid w:val="000B4E89"/>
    <w:rsid w:val="000B4F71"/>
    <w:rsid w:val="000B53FD"/>
    <w:rsid w:val="000B55DA"/>
    <w:rsid w:val="000B567B"/>
    <w:rsid w:val="000B5839"/>
    <w:rsid w:val="000B5844"/>
    <w:rsid w:val="000B5FF8"/>
    <w:rsid w:val="000B6144"/>
    <w:rsid w:val="000B6276"/>
    <w:rsid w:val="000B6333"/>
    <w:rsid w:val="000B6587"/>
    <w:rsid w:val="000B6657"/>
    <w:rsid w:val="000B674A"/>
    <w:rsid w:val="000B67A0"/>
    <w:rsid w:val="000B6AF4"/>
    <w:rsid w:val="000B6B64"/>
    <w:rsid w:val="000B6C87"/>
    <w:rsid w:val="000B6D40"/>
    <w:rsid w:val="000B703C"/>
    <w:rsid w:val="000B7264"/>
    <w:rsid w:val="000B72EA"/>
    <w:rsid w:val="000B74F0"/>
    <w:rsid w:val="000B7554"/>
    <w:rsid w:val="000B7602"/>
    <w:rsid w:val="000B784F"/>
    <w:rsid w:val="000B78A5"/>
    <w:rsid w:val="000B7A23"/>
    <w:rsid w:val="000B7A41"/>
    <w:rsid w:val="000B7B8A"/>
    <w:rsid w:val="000B7C84"/>
    <w:rsid w:val="000B7CA5"/>
    <w:rsid w:val="000B7DAF"/>
    <w:rsid w:val="000C0692"/>
    <w:rsid w:val="000C0751"/>
    <w:rsid w:val="000C0787"/>
    <w:rsid w:val="000C07D7"/>
    <w:rsid w:val="000C0CAD"/>
    <w:rsid w:val="000C0D8F"/>
    <w:rsid w:val="000C1019"/>
    <w:rsid w:val="000C10B4"/>
    <w:rsid w:val="000C10EA"/>
    <w:rsid w:val="000C1832"/>
    <w:rsid w:val="000C188E"/>
    <w:rsid w:val="000C1BCE"/>
    <w:rsid w:val="000C1D86"/>
    <w:rsid w:val="000C1D8A"/>
    <w:rsid w:val="000C210D"/>
    <w:rsid w:val="000C218A"/>
    <w:rsid w:val="000C220B"/>
    <w:rsid w:val="000C2546"/>
    <w:rsid w:val="000C26EC"/>
    <w:rsid w:val="000C280F"/>
    <w:rsid w:val="000C28E8"/>
    <w:rsid w:val="000C2B84"/>
    <w:rsid w:val="000C2C18"/>
    <w:rsid w:val="000C2D68"/>
    <w:rsid w:val="000C321C"/>
    <w:rsid w:val="000C336E"/>
    <w:rsid w:val="000C3677"/>
    <w:rsid w:val="000C36C8"/>
    <w:rsid w:val="000C3AAC"/>
    <w:rsid w:val="000C3BA9"/>
    <w:rsid w:val="000C3C93"/>
    <w:rsid w:val="000C3DE0"/>
    <w:rsid w:val="000C3DFC"/>
    <w:rsid w:val="000C41FA"/>
    <w:rsid w:val="000C440A"/>
    <w:rsid w:val="000C44C0"/>
    <w:rsid w:val="000C459D"/>
    <w:rsid w:val="000C47C1"/>
    <w:rsid w:val="000C4808"/>
    <w:rsid w:val="000C4835"/>
    <w:rsid w:val="000C4958"/>
    <w:rsid w:val="000C498A"/>
    <w:rsid w:val="000C49B5"/>
    <w:rsid w:val="000C4B55"/>
    <w:rsid w:val="000C4BBA"/>
    <w:rsid w:val="000C4CD7"/>
    <w:rsid w:val="000C4F7E"/>
    <w:rsid w:val="000C51E6"/>
    <w:rsid w:val="000C53E3"/>
    <w:rsid w:val="000C5564"/>
    <w:rsid w:val="000C568F"/>
    <w:rsid w:val="000C60E5"/>
    <w:rsid w:val="000C63D0"/>
    <w:rsid w:val="000C69D8"/>
    <w:rsid w:val="000C71BB"/>
    <w:rsid w:val="000C72A2"/>
    <w:rsid w:val="000C742E"/>
    <w:rsid w:val="000C7469"/>
    <w:rsid w:val="000C75D0"/>
    <w:rsid w:val="000C78C5"/>
    <w:rsid w:val="000C7942"/>
    <w:rsid w:val="000C79F6"/>
    <w:rsid w:val="000C7F07"/>
    <w:rsid w:val="000C7F33"/>
    <w:rsid w:val="000C7FC6"/>
    <w:rsid w:val="000D03FE"/>
    <w:rsid w:val="000D0512"/>
    <w:rsid w:val="000D052C"/>
    <w:rsid w:val="000D0982"/>
    <w:rsid w:val="000D09A9"/>
    <w:rsid w:val="000D0BFA"/>
    <w:rsid w:val="000D0D15"/>
    <w:rsid w:val="000D0DEE"/>
    <w:rsid w:val="000D0E7E"/>
    <w:rsid w:val="000D1000"/>
    <w:rsid w:val="000D11FF"/>
    <w:rsid w:val="000D12A7"/>
    <w:rsid w:val="000D14D0"/>
    <w:rsid w:val="000D14E8"/>
    <w:rsid w:val="000D1661"/>
    <w:rsid w:val="000D1B72"/>
    <w:rsid w:val="000D1DA3"/>
    <w:rsid w:val="000D21C1"/>
    <w:rsid w:val="000D2203"/>
    <w:rsid w:val="000D23C6"/>
    <w:rsid w:val="000D264B"/>
    <w:rsid w:val="000D2B46"/>
    <w:rsid w:val="000D2B8D"/>
    <w:rsid w:val="000D2B96"/>
    <w:rsid w:val="000D2E69"/>
    <w:rsid w:val="000D2EDF"/>
    <w:rsid w:val="000D30DD"/>
    <w:rsid w:val="000D3194"/>
    <w:rsid w:val="000D35EE"/>
    <w:rsid w:val="000D379C"/>
    <w:rsid w:val="000D3977"/>
    <w:rsid w:val="000D3B37"/>
    <w:rsid w:val="000D3BE7"/>
    <w:rsid w:val="000D3C1D"/>
    <w:rsid w:val="000D3C41"/>
    <w:rsid w:val="000D3D03"/>
    <w:rsid w:val="000D3EA9"/>
    <w:rsid w:val="000D3F2C"/>
    <w:rsid w:val="000D4189"/>
    <w:rsid w:val="000D42BF"/>
    <w:rsid w:val="000D42C6"/>
    <w:rsid w:val="000D432F"/>
    <w:rsid w:val="000D475F"/>
    <w:rsid w:val="000D47E1"/>
    <w:rsid w:val="000D4BD4"/>
    <w:rsid w:val="000D4E80"/>
    <w:rsid w:val="000D4F03"/>
    <w:rsid w:val="000D4F0A"/>
    <w:rsid w:val="000D5198"/>
    <w:rsid w:val="000D5219"/>
    <w:rsid w:val="000D5532"/>
    <w:rsid w:val="000D5541"/>
    <w:rsid w:val="000D57B1"/>
    <w:rsid w:val="000D584E"/>
    <w:rsid w:val="000D5B07"/>
    <w:rsid w:val="000D5B4A"/>
    <w:rsid w:val="000D5CF4"/>
    <w:rsid w:val="000D5E1F"/>
    <w:rsid w:val="000D5F74"/>
    <w:rsid w:val="000D5F80"/>
    <w:rsid w:val="000D6085"/>
    <w:rsid w:val="000D61B8"/>
    <w:rsid w:val="000D625D"/>
    <w:rsid w:val="000D63BE"/>
    <w:rsid w:val="000D65A5"/>
    <w:rsid w:val="000D684C"/>
    <w:rsid w:val="000D6903"/>
    <w:rsid w:val="000D69E5"/>
    <w:rsid w:val="000D6A17"/>
    <w:rsid w:val="000D6ACE"/>
    <w:rsid w:val="000D6C52"/>
    <w:rsid w:val="000D6DA7"/>
    <w:rsid w:val="000D6F18"/>
    <w:rsid w:val="000D6FA3"/>
    <w:rsid w:val="000D7030"/>
    <w:rsid w:val="000D72A4"/>
    <w:rsid w:val="000D77D7"/>
    <w:rsid w:val="000D7D1C"/>
    <w:rsid w:val="000D7F6B"/>
    <w:rsid w:val="000D7F6E"/>
    <w:rsid w:val="000E0170"/>
    <w:rsid w:val="000E02E8"/>
    <w:rsid w:val="000E0495"/>
    <w:rsid w:val="000E08D9"/>
    <w:rsid w:val="000E0E5C"/>
    <w:rsid w:val="000E0F98"/>
    <w:rsid w:val="000E1085"/>
    <w:rsid w:val="000E1242"/>
    <w:rsid w:val="000E1255"/>
    <w:rsid w:val="000E12F1"/>
    <w:rsid w:val="000E1574"/>
    <w:rsid w:val="000E1846"/>
    <w:rsid w:val="000E194D"/>
    <w:rsid w:val="000E1BA9"/>
    <w:rsid w:val="000E1D14"/>
    <w:rsid w:val="000E1D65"/>
    <w:rsid w:val="000E1DE1"/>
    <w:rsid w:val="000E1E1E"/>
    <w:rsid w:val="000E203D"/>
    <w:rsid w:val="000E2152"/>
    <w:rsid w:val="000E22D6"/>
    <w:rsid w:val="000E231D"/>
    <w:rsid w:val="000E2391"/>
    <w:rsid w:val="000E257E"/>
    <w:rsid w:val="000E25CB"/>
    <w:rsid w:val="000E2679"/>
    <w:rsid w:val="000E28AE"/>
    <w:rsid w:val="000E2B1A"/>
    <w:rsid w:val="000E2B2E"/>
    <w:rsid w:val="000E2B74"/>
    <w:rsid w:val="000E2C72"/>
    <w:rsid w:val="000E2D53"/>
    <w:rsid w:val="000E30CA"/>
    <w:rsid w:val="000E30FA"/>
    <w:rsid w:val="000E33B6"/>
    <w:rsid w:val="000E33F9"/>
    <w:rsid w:val="000E34CA"/>
    <w:rsid w:val="000E367F"/>
    <w:rsid w:val="000E397E"/>
    <w:rsid w:val="000E3AB5"/>
    <w:rsid w:val="000E3C68"/>
    <w:rsid w:val="000E3E68"/>
    <w:rsid w:val="000E43BE"/>
    <w:rsid w:val="000E43C5"/>
    <w:rsid w:val="000E476E"/>
    <w:rsid w:val="000E47B6"/>
    <w:rsid w:val="000E487B"/>
    <w:rsid w:val="000E4A1C"/>
    <w:rsid w:val="000E4C36"/>
    <w:rsid w:val="000E5264"/>
    <w:rsid w:val="000E5B82"/>
    <w:rsid w:val="000E60FD"/>
    <w:rsid w:val="000E6131"/>
    <w:rsid w:val="000E623C"/>
    <w:rsid w:val="000E6543"/>
    <w:rsid w:val="000E65DF"/>
    <w:rsid w:val="000E664C"/>
    <w:rsid w:val="000E678B"/>
    <w:rsid w:val="000E6821"/>
    <w:rsid w:val="000E6ABF"/>
    <w:rsid w:val="000E6AEC"/>
    <w:rsid w:val="000E6E14"/>
    <w:rsid w:val="000E6FBC"/>
    <w:rsid w:val="000E75EC"/>
    <w:rsid w:val="000E7786"/>
    <w:rsid w:val="000E77B7"/>
    <w:rsid w:val="000E789B"/>
    <w:rsid w:val="000E7B8B"/>
    <w:rsid w:val="000E7F1D"/>
    <w:rsid w:val="000F0185"/>
    <w:rsid w:val="000F02CB"/>
    <w:rsid w:val="000F042F"/>
    <w:rsid w:val="000F04A6"/>
    <w:rsid w:val="000F06B1"/>
    <w:rsid w:val="000F080C"/>
    <w:rsid w:val="000F0854"/>
    <w:rsid w:val="000F0A96"/>
    <w:rsid w:val="000F0C1E"/>
    <w:rsid w:val="000F0C89"/>
    <w:rsid w:val="000F1068"/>
    <w:rsid w:val="000F1187"/>
    <w:rsid w:val="000F185D"/>
    <w:rsid w:val="000F18D9"/>
    <w:rsid w:val="000F1B2E"/>
    <w:rsid w:val="000F1EAA"/>
    <w:rsid w:val="000F21D4"/>
    <w:rsid w:val="000F24B1"/>
    <w:rsid w:val="000F2558"/>
    <w:rsid w:val="000F2DDF"/>
    <w:rsid w:val="000F2ED5"/>
    <w:rsid w:val="000F30D2"/>
    <w:rsid w:val="000F30DF"/>
    <w:rsid w:val="000F3248"/>
    <w:rsid w:val="000F3607"/>
    <w:rsid w:val="000F3663"/>
    <w:rsid w:val="000F3719"/>
    <w:rsid w:val="000F37B1"/>
    <w:rsid w:val="000F39B5"/>
    <w:rsid w:val="000F3A35"/>
    <w:rsid w:val="000F3C4B"/>
    <w:rsid w:val="000F3D22"/>
    <w:rsid w:val="000F3DB0"/>
    <w:rsid w:val="000F3E27"/>
    <w:rsid w:val="000F456F"/>
    <w:rsid w:val="000F45BE"/>
    <w:rsid w:val="000F4E19"/>
    <w:rsid w:val="000F50BD"/>
    <w:rsid w:val="000F56F2"/>
    <w:rsid w:val="000F574E"/>
    <w:rsid w:val="000F58D4"/>
    <w:rsid w:val="000F59FB"/>
    <w:rsid w:val="000F5D6A"/>
    <w:rsid w:val="000F5DDE"/>
    <w:rsid w:val="000F5E63"/>
    <w:rsid w:val="000F61BC"/>
    <w:rsid w:val="000F6434"/>
    <w:rsid w:val="000F64E3"/>
    <w:rsid w:val="000F64E5"/>
    <w:rsid w:val="000F6C34"/>
    <w:rsid w:val="000F6D5E"/>
    <w:rsid w:val="000F7409"/>
    <w:rsid w:val="000F761F"/>
    <w:rsid w:val="000F7819"/>
    <w:rsid w:val="000F7844"/>
    <w:rsid w:val="000F7EE3"/>
    <w:rsid w:val="000F7EF8"/>
    <w:rsid w:val="000FBBA1"/>
    <w:rsid w:val="0010015B"/>
    <w:rsid w:val="001003F1"/>
    <w:rsid w:val="0010082F"/>
    <w:rsid w:val="00100867"/>
    <w:rsid w:val="00100972"/>
    <w:rsid w:val="00100A3A"/>
    <w:rsid w:val="00100A99"/>
    <w:rsid w:val="00100B77"/>
    <w:rsid w:val="00100DAA"/>
    <w:rsid w:val="00101281"/>
    <w:rsid w:val="001012E0"/>
    <w:rsid w:val="0010131C"/>
    <w:rsid w:val="001013D6"/>
    <w:rsid w:val="00101442"/>
    <w:rsid w:val="001016C7"/>
    <w:rsid w:val="00101962"/>
    <w:rsid w:val="00101A7B"/>
    <w:rsid w:val="00101C43"/>
    <w:rsid w:val="0010233F"/>
    <w:rsid w:val="0010236B"/>
    <w:rsid w:val="00102396"/>
    <w:rsid w:val="001026B2"/>
    <w:rsid w:val="001026E1"/>
    <w:rsid w:val="00102992"/>
    <w:rsid w:val="00102B84"/>
    <w:rsid w:val="00102D9C"/>
    <w:rsid w:val="0010302F"/>
    <w:rsid w:val="00103379"/>
    <w:rsid w:val="001034A0"/>
    <w:rsid w:val="001035B0"/>
    <w:rsid w:val="00103738"/>
    <w:rsid w:val="001038D5"/>
    <w:rsid w:val="00103AEC"/>
    <w:rsid w:val="00103B27"/>
    <w:rsid w:val="0010400F"/>
    <w:rsid w:val="001041E9"/>
    <w:rsid w:val="0010421D"/>
    <w:rsid w:val="00104673"/>
    <w:rsid w:val="0010485D"/>
    <w:rsid w:val="0010498C"/>
    <w:rsid w:val="00104E01"/>
    <w:rsid w:val="00104EA2"/>
    <w:rsid w:val="00105189"/>
    <w:rsid w:val="001053B0"/>
    <w:rsid w:val="001059EB"/>
    <w:rsid w:val="00105C19"/>
    <w:rsid w:val="00105CEA"/>
    <w:rsid w:val="001062F3"/>
    <w:rsid w:val="0010643E"/>
    <w:rsid w:val="00106464"/>
    <w:rsid w:val="0010654F"/>
    <w:rsid w:val="0010672A"/>
    <w:rsid w:val="0010677E"/>
    <w:rsid w:val="0010691C"/>
    <w:rsid w:val="00106927"/>
    <w:rsid w:val="001069E8"/>
    <w:rsid w:val="00106A24"/>
    <w:rsid w:val="00107075"/>
    <w:rsid w:val="001071BF"/>
    <w:rsid w:val="001075C0"/>
    <w:rsid w:val="0010762A"/>
    <w:rsid w:val="00107879"/>
    <w:rsid w:val="001078C6"/>
    <w:rsid w:val="001078D7"/>
    <w:rsid w:val="001078EF"/>
    <w:rsid w:val="00107BE6"/>
    <w:rsid w:val="00107CA6"/>
    <w:rsid w:val="001101AA"/>
    <w:rsid w:val="001101D1"/>
    <w:rsid w:val="001101ED"/>
    <w:rsid w:val="00110223"/>
    <w:rsid w:val="0011030F"/>
    <w:rsid w:val="00110472"/>
    <w:rsid w:val="001104BF"/>
    <w:rsid w:val="00110719"/>
    <w:rsid w:val="001109F0"/>
    <w:rsid w:val="00110B3D"/>
    <w:rsid w:val="00110BCF"/>
    <w:rsid w:val="0011106F"/>
    <w:rsid w:val="00111116"/>
    <w:rsid w:val="00111159"/>
    <w:rsid w:val="00111385"/>
    <w:rsid w:val="001114E9"/>
    <w:rsid w:val="001114EC"/>
    <w:rsid w:val="001115B1"/>
    <w:rsid w:val="0011177D"/>
    <w:rsid w:val="0011206F"/>
    <w:rsid w:val="00112243"/>
    <w:rsid w:val="001129CD"/>
    <w:rsid w:val="00112B09"/>
    <w:rsid w:val="00112B5F"/>
    <w:rsid w:val="00113477"/>
    <w:rsid w:val="001134A2"/>
    <w:rsid w:val="00113595"/>
    <w:rsid w:val="001135CE"/>
    <w:rsid w:val="001139BC"/>
    <w:rsid w:val="001139FE"/>
    <w:rsid w:val="00113A75"/>
    <w:rsid w:val="00113AD0"/>
    <w:rsid w:val="00113B79"/>
    <w:rsid w:val="00113BA6"/>
    <w:rsid w:val="00114045"/>
    <w:rsid w:val="00114269"/>
    <w:rsid w:val="00114420"/>
    <w:rsid w:val="0011474A"/>
    <w:rsid w:val="00114A2D"/>
    <w:rsid w:val="00114A8E"/>
    <w:rsid w:val="00114B98"/>
    <w:rsid w:val="00114C37"/>
    <w:rsid w:val="00114DFC"/>
    <w:rsid w:val="00114EE7"/>
    <w:rsid w:val="00115074"/>
    <w:rsid w:val="001150DA"/>
    <w:rsid w:val="0011535E"/>
    <w:rsid w:val="00115386"/>
    <w:rsid w:val="001155D0"/>
    <w:rsid w:val="001158E5"/>
    <w:rsid w:val="00115A5C"/>
    <w:rsid w:val="00115B7F"/>
    <w:rsid w:val="001160BE"/>
    <w:rsid w:val="00116186"/>
    <w:rsid w:val="0011619A"/>
    <w:rsid w:val="001161C4"/>
    <w:rsid w:val="0011620A"/>
    <w:rsid w:val="00116243"/>
    <w:rsid w:val="0011625C"/>
    <w:rsid w:val="00116381"/>
    <w:rsid w:val="00116904"/>
    <w:rsid w:val="00116B74"/>
    <w:rsid w:val="00116F72"/>
    <w:rsid w:val="00117059"/>
    <w:rsid w:val="00117109"/>
    <w:rsid w:val="001175BC"/>
    <w:rsid w:val="00117947"/>
    <w:rsid w:val="00117D9C"/>
    <w:rsid w:val="00120290"/>
    <w:rsid w:val="001202C5"/>
    <w:rsid w:val="001206C9"/>
    <w:rsid w:val="001209D2"/>
    <w:rsid w:val="00120AFD"/>
    <w:rsid w:val="00120BAB"/>
    <w:rsid w:val="00120C0D"/>
    <w:rsid w:val="00120C5F"/>
    <w:rsid w:val="00120D2D"/>
    <w:rsid w:val="00120E8D"/>
    <w:rsid w:val="00120EA7"/>
    <w:rsid w:val="00121514"/>
    <w:rsid w:val="001217B6"/>
    <w:rsid w:val="0012184A"/>
    <w:rsid w:val="00121857"/>
    <w:rsid w:val="00121A5E"/>
    <w:rsid w:val="00121D21"/>
    <w:rsid w:val="00121FB3"/>
    <w:rsid w:val="00122052"/>
    <w:rsid w:val="001222B7"/>
    <w:rsid w:val="0012240F"/>
    <w:rsid w:val="001224B7"/>
    <w:rsid w:val="00122574"/>
    <w:rsid w:val="001225CF"/>
    <w:rsid w:val="00122AF4"/>
    <w:rsid w:val="00122BD1"/>
    <w:rsid w:val="00122BF1"/>
    <w:rsid w:val="00122D25"/>
    <w:rsid w:val="00122E20"/>
    <w:rsid w:val="00123350"/>
    <w:rsid w:val="001234A5"/>
    <w:rsid w:val="00123539"/>
    <w:rsid w:val="00123672"/>
    <w:rsid w:val="00123928"/>
    <w:rsid w:val="001241FA"/>
    <w:rsid w:val="0012444A"/>
    <w:rsid w:val="0012446E"/>
    <w:rsid w:val="00124608"/>
    <w:rsid w:val="00124731"/>
    <w:rsid w:val="00124747"/>
    <w:rsid w:val="001247B9"/>
    <w:rsid w:val="001250B4"/>
    <w:rsid w:val="00125681"/>
    <w:rsid w:val="00125885"/>
    <w:rsid w:val="001258D7"/>
    <w:rsid w:val="00125954"/>
    <w:rsid w:val="00125B5B"/>
    <w:rsid w:val="00125DBE"/>
    <w:rsid w:val="00125E4D"/>
    <w:rsid w:val="00125E59"/>
    <w:rsid w:val="00125F4E"/>
    <w:rsid w:val="001264BA"/>
    <w:rsid w:val="001266D4"/>
    <w:rsid w:val="00126784"/>
    <w:rsid w:val="00126AD9"/>
    <w:rsid w:val="00126CA8"/>
    <w:rsid w:val="00126F03"/>
    <w:rsid w:val="0012708F"/>
    <w:rsid w:val="001270AF"/>
    <w:rsid w:val="0012734A"/>
    <w:rsid w:val="0012739D"/>
    <w:rsid w:val="001276B8"/>
    <w:rsid w:val="001278C7"/>
    <w:rsid w:val="0012792B"/>
    <w:rsid w:val="001279A3"/>
    <w:rsid w:val="00127AF1"/>
    <w:rsid w:val="00127B67"/>
    <w:rsid w:val="00127BCF"/>
    <w:rsid w:val="00127CA0"/>
    <w:rsid w:val="00127D1D"/>
    <w:rsid w:val="001303D6"/>
    <w:rsid w:val="0013047C"/>
    <w:rsid w:val="001304FA"/>
    <w:rsid w:val="00130678"/>
    <w:rsid w:val="00130CC6"/>
    <w:rsid w:val="00130E91"/>
    <w:rsid w:val="00131092"/>
    <w:rsid w:val="00131139"/>
    <w:rsid w:val="00131172"/>
    <w:rsid w:val="001312E6"/>
    <w:rsid w:val="00131458"/>
    <w:rsid w:val="001315AE"/>
    <w:rsid w:val="001319A2"/>
    <w:rsid w:val="00131D42"/>
    <w:rsid w:val="00131F8D"/>
    <w:rsid w:val="00131FF6"/>
    <w:rsid w:val="00132233"/>
    <w:rsid w:val="001322BE"/>
    <w:rsid w:val="0013244F"/>
    <w:rsid w:val="001325A5"/>
    <w:rsid w:val="0013277B"/>
    <w:rsid w:val="001327AC"/>
    <w:rsid w:val="00132864"/>
    <w:rsid w:val="0013294C"/>
    <w:rsid w:val="00132A72"/>
    <w:rsid w:val="001335E4"/>
    <w:rsid w:val="00133A9B"/>
    <w:rsid w:val="00133C9D"/>
    <w:rsid w:val="001340D3"/>
    <w:rsid w:val="001340E7"/>
    <w:rsid w:val="0013434D"/>
    <w:rsid w:val="0013438B"/>
    <w:rsid w:val="0013454D"/>
    <w:rsid w:val="001346D2"/>
    <w:rsid w:val="00134986"/>
    <w:rsid w:val="00134B2A"/>
    <w:rsid w:val="001350BE"/>
    <w:rsid w:val="001355BC"/>
    <w:rsid w:val="0013570A"/>
    <w:rsid w:val="00135780"/>
    <w:rsid w:val="00135C6D"/>
    <w:rsid w:val="00135E79"/>
    <w:rsid w:val="00135F68"/>
    <w:rsid w:val="001361D7"/>
    <w:rsid w:val="0013644D"/>
    <w:rsid w:val="00136511"/>
    <w:rsid w:val="001369F8"/>
    <w:rsid w:val="00136EBF"/>
    <w:rsid w:val="00136F9B"/>
    <w:rsid w:val="00137221"/>
    <w:rsid w:val="00137419"/>
    <w:rsid w:val="001374AA"/>
    <w:rsid w:val="00137569"/>
    <w:rsid w:val="001377FF"/>
    <w:rsid w:val="00137E6F"/>
    <w:rsid w:val="00140132"/>
    <w:rsid w:val="001407A3"/>
    <w:rsid w:val="001409F2"/>
    <w:rsid w:val="00140C19"/>
    <w:rsid w:val="00140FB6"/>
    <w:rsid w:val="00140FE4"/>
    <w:rsid w:val="00141086"/>
    <w:rsid w:val="001414B8"/>
    <w:rsid w:val="001415DB"/>
    <w:rsid w:val="0014162F"/>
    <w:rsid w:val="001416D3"/>
    <w:rsid w:val="00141714"/>
    <w:rsid w:val="001419AA"/>
    <w:rsid w:val="00141CA0"/>
    <w:rsid w:val="00141F30"/>
    <w:rsid w:val="00142141"/>
    <w:rsid w:val="001421B4"/>
    <w:rsid w:val="001421B8"/>
    <w:rsid w:val="00142216"/>
    <w:rsid w:val="001423FE"/>
    <w:rsid w:val="00142448"/>
    <w:rsid w:val="00142829"/>
    <w:rsid w:val="00142A01"/>
    <w:rsid w:val="00142DFE"/>
    <w:rsid w:val="00142E8D"/>
    <w:rsid w:val="001432EC"/>
    <w:rsid w:val="001433A3"/>
    <w:rsid w:val="0014347C"/>
    <w:rsid w:val="0014374B"/>
    <w:rsid w:val="001437F6"/>
    <w:rsid w:val="0014380E"/>
    <w:rsid w:val="00143901"/>
    <w:rsid w:val="00143A31"/>
    <w:rsid w:val="00143AC1"/>
    <w:rsid w:val="00143B00"/>
    <w:rsid w:val="00143D94"/>
    <w:rsid w:val="00143EB9"/>
    <w:rsid w:val="00144140"/>
    <w:rsid w:val="0014436D"/>
    <w:rsid w:val="001444CA"/>
    <w:rsid w:val="0014491E"/>
    <w:rsid w:val="00144BED"/>
    <w:rsid w:val="00144D92"/>
    <w:rsid w:val="00144E21"/>
    <w:rsid w:val="0014508B"/>
    <w:rsid w:val="00145254"/>
    <w:rsid w:val="001452DF"/>
    <w:rsid w:val="00145719"/>
    <w:rsid w:val="0014586E"/>
    <w:rsid w:val="00145BC0"/>
    <w:rsid w:val="00145CCA"/>
    <w:rsid w:val="001460A9"/>
    <w:rsid w:val="0014638C"/>
    <w:rsid w:val="001463B3"/>
    <w:rsid w:val="001463BD"/>
    <w:rsid w:val="00146432"/>
    <w:rsid w:val="00146516"/>
    <w:rsid w:val="001468AE"/>
    <w:rsid w:val="0014695D"/>
    <w:rsid w:val="00146AFA"/>
    <w:rsid w:val="00146CB8"/>
    <w:rsid w:val="00146D1F"/>
    <w:rsid w:val="00146FA1"/>
    <w:rsid w:val="00147041"/>
    <w:rsid w:val="00147230"/>
    <w:rsid w:val="001477DB"/>
    <w:rsid w:val="0014792B"/>
    <w:rsid w:val="00147936"/>
    <w:rsid w:val="001502E0"/>
    <w:rsid w:val="00150317"/>
    <w:rsid w:val="001505F0"/>
    <w:rsid w:val="00150737"/>
    <w:rsid w:val="001509F3"/>
    <w:rsid w:val="00150DA3"/>
    <w:rsid w:val="00151178"/>
    <w:rsid w:val="00151674"/>
    <w:rsid w:val="0015178D"/>
    <w:rsid w:val="0015182E"/>
    <w:rsid w:val="00151841"/>
    <w:rsid w:val="00151904"/>
    <w:rsid w:val="00151FC4"/>
    <w:rsid w:val="001520FC"/>
    <w:rsid w:val="001522F4"/>
    <w:rsid w:val="00152395"/>
    <w:rsid w:val="0015250D"/>
    <w:rsid w:val="00152978"/>
    <w:rsid w:val="00152ADB"/>
    <w:rsid w:val="00152CA3"/>
    <w:rsid w:val="00152F85"/>
    <w:rsid w:val="00152FB9"/>
    <w:rsid w:val="001531C6"/>
    <w:rsid w:val="00153258"/>
    <w:rsid w:val="0015335A"/>
    <w:rsid w:val="001534EC"/>
    <w:rsid w:val="00153CB8"/>
    <w:rsid w:val="00153DF4"/>
    <w:rsid w:val="00153F6B"/>
    <w:rsid w:val="00153FBF"/>
    <w:rsid w:val="00154373"/>
    <w:rsid w:val="00154479"/>
    <w:rsid w:val="0015466D"/>
    <w:rsid w:val="00154680"/>
    <w:rsid w:val="0015470A"/>
    <w:rsid w:val="001547A0"/>
    <w:rsid w:val="00154988"/>
    <w:rsid w:val="00154BCA"/>
    <w:rsid w:val="00154EBF"/>
    <w:rsid w:val="00155052"/>
    <w:rsid w:val="001556F1"/>
    <w:rsid w:val="001558FC"/>
    <w:rsid w:val="00155C04"/>
    <w:rsid w:val="00155C55"/>
    <w:rsid w:val="00155CCE"/>
    <w:rsid w:val="00155D88"/>
    <w:rsid w:val="00155DFD"/>
    <w:rsid w:val="00156047"/>
    <w:rsid w:val="0015615F"/>
    <w:rsid w:val="001562FC"/>
    <w:rsid w:val="00156366"/>
    <w:rsid w:val="001569B7"/>
    <w:rsid w:val="00156AED"/>
    <w:rsid w:val="00156B7E"/>
    <w:rsid w:val="00156F9D"/>
    <w:rsid w:val="00156FD1"/>
    <w:rsid w:val="0015725A"/>
    <w:rsid w:val="001573F9"/>
    <w:rsid w:val="00157941"/>
    <w:rsid w:val="001579ED"/>
    <w:rsid w:val="00157AD5"/>
    <w:rsid w:val="00157D46"/>
    <w:rsid w:val="00157ED0"/>
    <w:rsid w:val="0016032E"/>
    <w:rsid w:val="00160714"/>
    <w:rsid w:val="00160934"/>
    <w:rsid w:val="00160F88"/>
    <w:rsid w:val="00160FBF"/>
    <w:rsid w:val="00161080"/>
    <w:rsid w:val="00161334"/>
    <w:rsid w:val="0016140D"/>
    <w:rsid w:val="001614DC"/>
    <w:rsid w:val="001619C5"/>
    <w:rsid w:val="00161B42"/>
    <w:rsid w:val="00161D92"/>
    <w:rsid w:val="00161E44"/>
    <w:rsid w:val="0016200C"/>
    <w:rsid w:val="00162101"/>
    <w:rsid w:val="00162524"/>
    <w:rsid w:val="00162542"/>
    <w:rsid w:val="00162582"/>
    <w:rsid w:val="00162614"/>
    <w:rsid w:val="00162757"/>
    <w:rsid w:val="00162816"/>
    <w:rsid w:val="001629E9"/>
    <w:rsid w:val="00162A42"/>
    <w:rsid w:val="00162AA7"/>
    <w:rsid w:val="00162C87"/>
    <w:rsid w:val="00162CD5"/>
    <w:rsid w:val="00162D9F"/>
    <w:rsid w:val="00162E9C"/>
    <w:rsid w:val="00162FD6"/>
    <w:rsid w:val="00163155"/>
    <w:rsid w:val="00163174"/>
    <w:rsid w:val="00163276"/>
    <w:rsid w:val="00163512"/>
    <w:rsid w:val="00163841"/>
    <w:rsid w:val="00163BDE"/>
    <w:rsid w:val="00163DB0"/>
    <w:rsid w:val="00163DED"/>
    <w:rsid w:val="00163E9E"/>
    <w:rsid w:val="0016425A"/>
    <w:rsid w:val="001644C0"/>
    <w:rsid w:val="00164619"/>
    <w:rsid w:val="00164691"/>
    <w:rsid w:val="001649C0"/>
    <w:rsid w:val="00164BD1"/>
    <w:rsid w:val="00164C57"/>
    <w:rsid w:val="00164F59"/>
    <w:rsid w:val="00164FCD"/>
    <w:rsid w:val="00165406"/>
    <w:rsid w:val="00165437"/>
    <w:rsid w:val="0016543B"/>
    <w:rsid w:val="001655D0"/>
    <w:rsid w:val="0016572E"/>
    <w:rsid w:val="001658BF"/>
    <w:rsid w:val="001659B3"/>
    <w:rsid w:val="00165A53"/>
    <w:rsid w:val="00165F21"/>
    <w:rsid w:val="00165F7C"/>
    <w:rsid w:val="00165FDF"/>
    <w:rsid w:val="0016613D"/>
    <w:rsid w:val="0016625D"/>
    <w:rsid w:val="001662A6"/>
    <w:rsid w:val="00166C12"/>
    <w:rsid w:val="00166C2E"/>
    <w:rsid w:val="00166D88"/>
    <w:rsid w:val="00166F23"/>
    <w:rsid w:val="00166FD7"/>
    <w:rsid w:val="0016713A"/>
    <w:rsid w:val="00167205"/>
    <w:rsid w:val="001675D3"/>
    <w:rsid w:val="00167D3F"/>
    <w:rsid w:val="00167D69"/>
    <w:rsid w:val="00167E24"/>
    <w:rsid w:val="00167F9C"/>
    <w:rsid w:val="00170160"/>
    <w:rsid w:val="001703CF"/>
    <w:rsid w:val="00170468"/>
    <w:rsid w:val="001705DC"/>
    <w:rsid w:val="00170A50"/>
    <w:rsid w:val="00170CD0"/>
    <w:rsid w:val="001710FF"/>
    <w:rsid w:val="001716BA"/>
    <w:rsid w:val="00171700"/>
    <w:rsid w:val="001717C1"/>
    <w:rsid w:val="00171BA6"/>
    <w:rsid w:val="00171C21"/>
    <w:rsid w:val="00171F05"/>
    <w:rsid w:val="00172134"/>
    <w:rsid w:val="00172442"/>
    <w:rsid w:val="00172573"/>
    <w:rsid w:val="0017280B"/>
    <w:rsid w:val="001729C9"/>
    <w:rsid w:val="00172B9D"/>
    <w:rsid w:val="00172C14"/>
    <w:rsid w:val="00172EDF"/>
    <w:rsid w:val="00172FEE"/>
    <w:rsid w:val="001731BF"/>
    <w:rsid w:val="001732FA"/>
    <w:rsid w:val="00173308"/>
    <w:rsid w:val="00173466"/>
    <w:rsid w:val="001738BE"/>
    <w:rsid w:val="001738CA"/>
    <w:rsid w:val="00173BFA"/>
    <w:rsid w:val="00173D8C"/>
    <w:rsid w:val="00173F5A"/>
    <w:rsid w:val="001743A7"/>
    <w:rsid w:val="001744A9"/>
    <w:rsid w:val="001745D0"/>
    <w:rsid w:val="001747E7"/>
    <w:rsid w:val="00174C2A"/>
    <w:rsid w:val="00174D24"/>
    <w:rsid w:val="00174E7A"/>
    <w:rsid w:val="00174E86"/>
    <w:rsid w:val="001752DE"/>
    <w:rsid w:val="001752ED"/>
    <w:rsid w:val="00175443"/>
    <w:rsid w:val="00175621"/>
    <w:rsid w:val="001756A1"/>
    <w:rsid w:val="001756CE"/>
    <w:rsid w:val="00175A60"/>
    <w:rsid w:val="00175C2A"/>
    <w:rsid w:val="00175EC4"/>
    <w:rsid w:val="00175EEF"/>
    <w:rsid w:val="00176124"/>
    <w:rsid w:val="001765F2"/>
    <w:rsid w:val="001767B5"/>
    <w:rsid w:val="001767FF"/>
    <w:rsid w:val="00176BAB"/>
    <w:rsid w:val="00176CB5"/>
    <w:rsid w:val="00176CF5"/>
    <w:rsid w:val="00176FDD"/>
    <w:rsid w:val="00177417"/>
    <w:rsid w:val="00177545"/>
    <w:rsid w:val="00177C1F"/>
    <w:rsid w:val="00177CCA"/>
    <w:rsid w:val="001801D5"/>
    <w:rsid w:val="001804AE"/>
    <w:rsid w:val="00180594"/>
    <w:rsid w:val="001806E2"/>
    <w:rsid w:val="001806F8"/>
    <w:rsid w:val="00180812"/>
    <w:rsid w:val="0018089E"/>
    <w:rsid w:val="00180996"/>
    <w:rsid w:val="00180C33"/>
    <w:rsid w:val="00180E7E"/>
    <w:rsid w:val="00180E8D"/>
    <w:rsid w:val="00181210"/>
    <w:rsid w:val="001814C5"/>
    <w:rsid w:val="001817D9"/>
    <w:rsid w:val="00181A12"/>
    <w:rsid w:val="00181A4C"/>
    <w:rsid w:val="00181DDA"/>
    <w:rsid w:val="00181E3B"/>
    <w:rsid w:val="00181EB1"/>
    <w:rsid w:val="00182557"/>
    <w:rsid w:val="00182A2F"/>
    <w:rsid w:val="00182C49"/>
    <w:rsid w:val="00182FDE"/>
    <w:rsid w:val="001830B1"/>
    <w:rsid w:val="001830C7"/>
    <w:rsid w:val="00183389"/>
    <w:rsid w:val="001838AC"/>
    <w:rsid w:val="00183C49"/>
    <w:rsid w:val="00183DA7"/>
    <w:rsid w:val="00184456"/>
    <w:rsid w:val="0018460F"/>
    <w:rsid w:val="00184974"/>
    <w:rsid w:val="00184DAC"/>
    <w:rsid w:val="001852DE"/>
    <w:rsid w:val="0018530B"/>
    <w:rsid w:val="001854D5"/>
    <w:rsid w:val="0018570F"/>
    <w:rsid w:val="001857CA"/>
    <w:rsid w:val="00185918"/>
    <w:rsid w:val="001859C2"/>
    <w:rsid w:val="00185BF6"/>
    <w:rsid w:val="00185D98"/>
    <w:rsid w:val="00185E01"/>
    <w:rsid w:val="0018622C"/>
    <w:rsid w:val="0018645E"/>
    <w:rsid w:val="00186737"/>
    <w:rsid w:val="001869B8"/>
    <w:rsid w:val="00186B85"/>
    <w:rsid w:val="00186BE9"/>
    <w:rsid w:val="00186D99"/>
    <w:rsid w:val="00186EB1"/>
    <w:rsid w:val="00186EBB"/>
    <w:rsid w:val="00187186"/>
    <w:rsid w:val="0018739A"/>
    <w:rsid w:val="001878C9"/>
    <w:rsid w:val="00187947"/>
    <w:rsid w:val="0019013D"/>
    <w:rsid w:val="00190299"/>
    <w:rsid w:val="00190327"/>
    <w:rsid w:val="00190506"/>
    <w:rsid w:val="0019069A"/>
    <w:rsid w:val="0019099C"/>
    <w:rsid w:val="00190CC1"/>
    <w:rsid w:val="00190DB2"/>
    <w:rsid w:val="00190F4F"/>
    <w:rsid w:val="00191014"/>
    <w:rsid w:val="00191575"/>
    <w:rsid w:val="00191599"/>
    <w:rsid w:val="001915FC"/>
    <w:rsid w:val="001917A2"/>
    <w:rsid w:val="00191B61"/>
    <w:rsid w:val="00191DE6"/>
    <w:rsid w:val="001921CF"/>
    <w:rsid w:val="00192254"/>
    <w:rsid w:val="0019236D"/>
    <w:rsid w:val="001925D1"/>
    <w:rsid w:val="00192B95"/>
    <w:rsid w:val="001934CA"/>
    <w:rsid w:val="0019353D"/>
    <w:rsid w:val="001937DB"/>
    <w:rsid w:val="0019385A"/>
    <w:rsid w:val="00193ACB"/>
    <w:rsid w:val="00193D6D"/>
    <w:rsid w:val="00193E5A"/>
    <w:rsid w:val="00193F09"/>
    <w:rsid w:val="0019407E"/>
    <w:rsid w:val="0019432F"/>
    <w:rsid w:val="0019435C"/>
    <w:rsid w:val="00194A84"/>
    <w:rsid w:val="00194D23"/>
    <w:rsid w:val="00194DD1"/>
    <w:rsid w:val="001950C4"/>
    <w:rsid w:val="00195224"/>
    <w:rsid w:val="00195693"/>
    <w:rsid w:val="001956D7"/>
    <w:rsid w:val="00195763"/>
    <w:rsid w:val="001958AF"/>
    <w:rsid w:val="001959FE"/>
    <w:rsid w:val="00195DBE"/>
    <w:rsid w:val="00195E24"/>
    <w:rsid w:val="00196247"/>
    <w:rsid w:val="0019633F"/>
    <w:rsid w:val="001967D2"/>
    <w:rsid w:val="0019687A"/>
    <w:rsid w:val="00196963"/>
    <w:rsid w:val="00196DF9"/>
    <w:rsid w:val="00196F70"/>
    <w:rsid w:val="0019706F"/>
    <w:rsid w:val="00197189"/>
    <w:rsid w:val="001972DA"/>
    <w:rsid w:val="001972F2"/>
    <w:rsid w:val="00197402"/>
    <w:rsid w:val="0019742E"/>
    <w:rsid w:val="001974B3"/>
    <w:rsid w:val="001977C8"/>
    <w:rsid w:val="00197ADB"/>
    <w:rsid w:val="00197B95"/>
    <w:rsid w:val="00197DCD"/>
    <w:rsid w:val="00197DD2"/>
    <w:rsid w:val="001A0021"/>
    <w:rsid w:val="001A03D7"/>
    <w:rsid w:val="001A045B"/>
    <w:rsid w:val="001A04F8"/>
    <w:rsid w:val="001A05FA"/>
    <w:rsid w:val="001A06E8"/>
    <w:rsid w:val="001A07C5"/>
    <w:rsid w:val="001A07C8"/>
    <w:rsid w:val="001A0C01"/>
    <w:rsid w:val="001A0DA4"/>
    <w:rsid w:val="001A0EC8"/>
    <w:rsid w:val="001A0F1E"/>
    <w:rsid w:val="001A14BA"/>
    <w:rsid w:val="001A17F3"/>
    <w:rsid w:val="001A1BF9"/>
    <w:rsid w:val="001A2363"/>
    <w:rsid w:val="001A2640"/>
    <w:rsid w:val="001A292C"/>
    <w:rsid w:val="001A2A1B"/>
    <w:rsid w:val="001A2F0B"/>
    <w:rsid w:val="001A2F48"/>
    <w:rsid w:val="001A2F50"/>
    <w:rsid w:val="001A31A2"/>
    <w:rsid w:val="001A3345"/>
    <w:rsid w:val="001A33F3"/>
    <w:rsid w:val="001A3B7E"/>
    <w:rsid w:val="001A3BDC"/>
    <w:rsid w:val="001A3C5E"/>
    <w:rsid w:val="001A4065"/>
    <w:rsid w:val="001A4095"/>
    <w:rsid w:val="001A4217"/>
    <w:rsid w:val="001A4280"/>
    <w:rsid w:val="001A4288"/>
    <w:rsid w:val="001A45EB"/>
    <w:rsid w:val="001A486D"/>
    <w:rsid w:val="001A4B4B"/>
    <w:rsid w:val="001A5551"/>
    <w:rsid w:val="001A560B"/>
    <w:rsid w:val="001A5656"/>
    <w:rsid w:val="001A5A71"/>
    <w:rsid w:val="001A5D34"/>
    <w:rsid w:val="001A5E88"/>
    <w:rsid w:val="001A5F3A"/>
    <w:rsid w:val="001A5FAD"/>
    <w:rsid w:val="001A60B0"/>
    <w:rsid w:val="001A61D4"/>
    <w:rsid w:val="001A638C"/>
    <w:rsid w:val="001A640B"/>
    <w:rsid w:val="001A64C5"/>
    <w:rsid w:val="001A6704"/>
    <w:rsid w:val="001A6EE5"/>
    <w:rsid w:val="001A6EE7"/>
    <w:rsid w:val="001A7095"/>
    <w:rsid w:val="001A77B9"/>
    <w:rsid w:val="001A7A3C"/>
    <w:rsid w:val="001A7E1D"/>
    <w:rsid w:val="001A7E51"/>
    <w:rsid w:val="001A7ED8"/>
    <w:rsid w:val="001B0081"/>
    <w:rsid w:val="001B009F"/>
    <w:rsid w:val="001B02DF"/>
    <w:rsid w:val="001B0645"/>
    <w:rsid w:val="001B07BD"/>
    <w:rsid w:val="001B0AFE"/>
    <w:rsid w:val="001B0C22"/>
    <w:rsid w:val="001B0D3B"/>
    <w:rsid w:val="001B0F8B"/>
    <w:rsid w:val="001B11A6"/>
    <w:rsid w:val="001B135D"/>
    <w:rsid w:val="001B147F"/>
    <w:rsid w:val="001B1499"/>
    <w:rsid w:val="001B1913"/>
    <w:rsid w:val="001B1BA0"/>
    <w:rsid w:val="001B220F"/>
    <w:rsid w:val="001B2387"/>
    <w:rsid w:val="001B268E"/>
    <w:rsid w:val="001B2772"/>
    <w:rsid w:val="001B27A3"/>
    <w:rsid w:val="001B28F7"/>
    <w:rsid w:val="001B3046"/>
    <w:rsid w:val="001B3508"/>
    <w:rsid w:val="001B3524"/>
    <w:rsid w:val="001B3859"/>
    <w:rsid w:val="001B3938"/>
    <w:rsid w:val="001B3940"/>
    <w:rsid w:val="001B3B22"/>
    <w:rsid w:val="001B3D00"/>
    <w:rsid w:val="001B3DD4"/>
    <w:rsid w:val="001B3E6F"/>
    <w:rsid w:val="001B3F3F"/>
    <w:rsid w:val="001B43B5"/>
    <w:rsid w:val="001B43C1"/>
    <w:rsid w:val="001B4567"/>
    <w:rsid w:val="001B463F"/>
    <w:rsid w:val="001B47CD"/>
    <w:rsid w:val="001B49B1"/>
    <w:rsid w:val="001B4A81"/>
    <w:rsid w:val="001B4B13"/>
    <w:rsid w:val="001B4B37"/>
    <w:rsid w:val="001B4D6C"/>
    <w:rsid w:val="001B4DFF"/>
    <w:rsid w:val="001B4E5F"/>
    <w:rsid w:val="001B4F22"/>
    <w:rsid w:val="001B500A"/>
    <w:rsid w:val="001B5364"/>
    <w:rsid w:val="001B53C2"/>
    <w:rsid w:val="001B5C3B"/>
    <w:rsid w:val="001B5CEB"/>
    <w:rsid w:val="001B5EA2"/>
    <w:rsid w:val="001B5FF1"/>
    <w:rsid w:val="001B6086"/>
    <w:rsid w:val="001B68B2"/>
    <w:rsid w:val="001B6BEB"/>
    <w:rsid w:val="001B6C39"/>
    <w:rsid w:val="001B6F71"/>
    <w:rsid w:val="001B7125"/>
    <w:rsid w:val="001B730C"/>
    <w:rsid w:val="001B73DE"/>
    <w:rsid w:val="001B73E2"/>
    <w:rsid w:val="001B783C"/>
    <w:rsid w:val="001B7CC6"/>
    <w:rsid w:val="001B7D45"/>
    <w:rsid w:val="001B7EA3"/>
    <w:rsid w:val="001BA4EE"/>
    <w:rsid w:val="001C03E2"/>
    <w:rsid w:val="001C04A8"/>
    <w:rsid w:val="001C0600"/>
    <w:rsid w:val="001C082C"/>
    <w:rsid w:val="001C0A0F"/>
    <w:rsid w:val="001C12AD"/>
    <w:rsid w:val="001C15F9"/>
    <w:rsid w:val="001C17D0"/>
    <w:rsid w:val="001C17E6"/>
    <w:rsid w:val="001C18A6"/>
    <w:rsid w:val="001C18AC"/>
    <w:rsid w:val="001C18BB"/>
    <w:rsid w:val="001C1BA1"/>
    <w:rsid w:val="001C1F9C"/>
    <w:rsid w:val="001C23F3"/>
    <w:rsid w:val="001C2A11"/>
    <w:rsid w:val="001C2CD5"/>
    <w:rsid w:val="001C2F06"/>
    <w:rsid w:val="001C2F08"/>
    <w:rsid w:val="001C30F4"/>
    <w:rsid w:val="001C31BC"/>
    <w:rsid w:val="001C3227"/>
    <w:rsid w:val="001C32AA"/>
    <w:rsid w:val="001C32E8"/>
    <w:rsid w:val="001C3377"/>
    <w:rsid w:val="001C3429"/>
    <w:rsid w:val="001C3654"/>
    <w:rsid w:val="001C3783"/>
    <w:rsid w:val="001C3827"/>
    <w:rsid w:val="001C3A7A"/>
    <w:rsid w:val="001C3C1D"/>
    <w:rsid w:val="001C3EFC"/>
    <w:rsid w:val="001C40A8"/>
    <w:rsid w:val="001C423F"/>
    <w:rsid w:val="001C424A"/>
    <w:rsid w:val="001C433A"/>
    <w:rsid w:val="001C4350"/>
    <w:rsid w:val="001C46BD"/>
    <w:rsid w:val="001C47BB"/>
    <w:rsid w:val="001C48E1"/>
    <w:rsid w:val="001C4A5D"/>
    <w:rsid w:val="001C4E6E"/>
    <w:rsid w:val="001C55C2"/>
    <w:rsid w:val="001C5A91"/>
    <w:rsid w:val="001C5E08"/>
    <w:rsid w:val="001C5E68"/>
    <w:rsid w:val="001C62C2"/>
    <w:rsid w:val="001C63A0"/>
    <w:rsid w:val="001C65DD"/>
    <w:rsid w:val="001C68BC"/>
    <w:rsid w:val="001C6B84"/>
    <w:rsid w:val="001C6E6C"/>
    <w:rsid w:val="001C6F09"/>
    <w:rsid w:val="001C6F6F"/>
    <w:rsid w:val="001C6FB6"/>
    <w:rsid w:val="001C7E60"/>
    <w:rsid w:val="001C7F73"/>
    <w:rsid w:val="001D01ED"/>
    <w:rsid w:val="001D0237"/>
    <w:rsid w:val="001D02A0"/>
    <w:rsid w:val="001D05CC"/>
    <w:rsid w:val="001D0B45"/>
    <w:rsid w:val="001D0BC5"/>
    <w:rsid w:val="001D0E9E"/>
    <w:rsid w:val="001D0EF7"/>
    <w:rsid w:val="001D0FD8"/>
    <w:rsid w:val="001D12DD"/>
    <w:rsid w:val="001D1326"/>
    <w:rsid w:val="001D132D"/>
    <w:rsid w:val="001D13D7"/>
    <w:rsid w:val="001D140B"/>
    <w:rsid w:val="001D1555"/>
    <w:rsid w:val="001D166F"/>
    <w:rsid w:val="001D172C"/>
    <w:rsid w:val="001D19C7"/>
    <w:rsid w:val="001D1A0E"/>
    <w:rsid w:val="001D1A2A"/>
    <w:rsid w:val="001D1DA4"/>
    <w:rsid w:val="001D1E78"/>
    <w:rsid w:val="001D1EF5"/>
    <w:rsid w:val="001D230E"/>
    <w:rsid w:val="001D238E"/>
    <w:rsid w:val="001D23C3"/>
    <w:rsid w:val="001D2435"/>
    <w:rsid w:val="001D257F"/>
    <w:rsid w:val="001D28FB"/>
    <w:rsid w:val="001D29D3"/>
    <w:rsid w:val="001D2C9D"/>
    <w:rsid w:val="001D2D60"/>
    <w:rsid w:val="001D2D63"/>
    <w:rsid w:val="001D2ED3"/>
    <w:rsid w:val="001D3087"/>
    <w:rsid w:val="001D348B"/>
    <w:rsid w:val="001D362C"/>
    <w:rsid w:val="001D3640"/>
    <w:rsid w:val="001D37C2"/>
    <w:rsid w:val="001D3B98"/>
    <w:rsid w:val="001D3CFB"/>
    <w:rsid w:val="001D3F9C"/>
    <w:rsid w:val="001D498E"/>
    <w:rsid w:val="001D4A6E"/>
    <w:rsid w:val="001D4C8A"/>
    <w:rsid w:val="001D4DF5"/>
    <w:rsid w:val="001D4E7C"/>
    <w:rsid w:val="001D4EFD"/>
    <w:rsid w:val="001D5071"/>
    <w:rsid w:val="001D525F"/>
    <w:rsid w:val="001D53E2"/>
    <w:rsid w:val="001D55B3"/>
    <w:rsid w:val="001D56DC"/>
    <w:rsid w:val="001D575F"/>
    <w:rsid w:val="001D5848"/>
    <w:rsid w:val="001D5880"/>
    <w:rsid w:val="001D58AF"/>
    <w:rsid w:val="001D5A57"/>
    <w:rsid w:val="001D5DE2"/>
    <w:rsid w:val="001D6038"/>
    <w:rsid w:val="001D61FF"/>
    <w:rsid w:val="001D63AC"/>
    <w:rsid w:val="001D6446"/>
    <w:rsid w:val="001D676D"/>
    <w:rsid w:val="001D6BBD"/>
    <w:rsid w:val="001D6DD6"/>
    <w:rsid w:val="001D7107"/>
    <w:rsid w:val="001D7278"/>
    <w:rsid w:val="001D72B7"/>
    <w:rsid w:val="001D72C9"/>
    <w:rsid w:val="001D7372"/>
    <w:rsid w:val="001D7419"/>
    <w:rsid w:val="001D753B"/>
    <w:rsid w:val="001D77CA"/>
    <w:rsid w:val="001D7899"/>
    <w:rsid w:val="001D7A18"/>
    <w:rsid w:val="001D7B15"/>
    <w:rsid w:val="001D7B7B"/>
    <w:rsid w:val="001D7BC2"/>
    <w:rsid w:val="001D7C70"/>
    <w:rsid w:val="001E0216"/>
    <w:rsid w:val="001E02E8"/>
    <w:rsid w:val="001E0310"/>
    <w:rsid w:val="001E043A"/>
    <w:rsid w:val="001E0668"/>
    <w:rsid w:val="001E0A17"/>
    <w:rsid w:val="001E0A8D"/>
    <w:rsid w:val="001E0AD5"/>
    <w:rsid w:val="001E0F70"/>
    <w:rsid w:val="001E1654"/>
    <w:rsid w:val="001E1C7C"/>
    <w:rsid w:val="001E1C95"/>
    <w:rsid w:val="001E1E6C"/>
    <w:rsid w:val="001E1FAF"/>
    <w:rsid w:val="001E223C"/>
    <w:rsid w:val="001E2471"/>
    <w:rsid w:val="001E24E8"/>
    <w:rsid w:val="001E2518"/>
    <w:rsid w:val="001E27EE"/>
    <w:rsid w:val="001E2845"/>
    <w:rsid w:val="001E29BE"/>
    <w:rsid w:val="001E2A5C"/>
    <w:rsid w:val="001E2A89"/>
    <w:rsid w:val="001E2EC1"/>
    <w:rsid w:val="001E342F"/>
    <w:rsid w:val="001E3435"/>
    <w:rsid w:val="001E34E2"/>
    <w:rsid w:val="001E3888"/>
    <w:rsid w:val="001E3C56"/>
    <w:rsid w:val="001E3E5D"/>
    <w:rsid w:val="001E3ECF"/>
    <w:rsid w:val="001E4234"/>
    <w:rsid w:val="001E4702"/>
    <w:rsid w:val="001E4787"/>
    <w:rsid w:val="001E47E2"/>
    <w:rsid w:val="001E4B0E"/>
    <w:rsid w:val="001E4BD1"/>
    <w:rsid w:val="001E4D97"/>
    <w:rsid w:val="001E5282"/>
    <w:rsid w:val="001E5591"/>
    <w:rsid w:val="001E57F6"/>
    <w:rsid w:val="001E5800"/>
    <w:rsid w:val="001E59BB"/>
    <w:rsid w:val="001E5CEC"/>
    <w:rsid w:val="001E5D1A"/>
    <w:rsid w:val="001E5F20"/>
    <w:rsid w:val="001E6380"/>
    <w:rsid w:val="001E6458"/>
    <w:rsid w:val="001E67FC"/>
    <w:rsid w:val="001E69A4"/>
    <w:rsid w:val="001E6E82"/>
    <w:rsid w:val="001E7159"/>
    <w:rsid w:val="001E71A7"/>
    <w:rsid w:val="001E72DC"/>
    <w:rsid w:val="001E732B"/>
    <w:rsid w:val="001E7459"/>
    <w:rsid w:val="001E76ED"/>
    <w:rsid w:val="001E7796"/>
    <w:rsid w:val="001E7878"/>
    <w:rsid w:val="001E78A7"/>
    <w:rsid w:val="001E78CD"/>
    <w:rsid w:val="001E7CAF"/>
    <w:rsid w:val="001F0002"/>
    <w:rsid w:val="001F01B6"/>
    <w:rsid w:val="001F0263"/>
    <w:rsid w:val="001F04DE"/>
    <w:rsid w:val="001F0565"/>
    <w:rsid w:val="001F0AA7"/>
    <w:rsid w:val="001F100F"/>
    <w:rsid w:val="001F161D"/>
    <w:rsid w:val="001F1936"/>
    <w:rsid w:val="001F1C24"/>
    <w:rsid w:val="001F1C70"/>
    <w:rsid w:val="001F1D10"/>
    <w:rsid w:val="001F1F0D"/>
    <w:rsid w:val="001F1FBA"/>
    <w:rsid w:val="001F226B"/>
    <w:rsid w:val="001F2394"/>
    <w:rsid w:val="001F28E7"/>
    <w:rsid w:val="001F2944"/>
    <w:rsid w:val="001F29A6"/>
    <w:rsid w:val="001F2A1B"/>
    <w:rsid w:val="001F2A80"/>
    <w:rsid w:val="001F2C4A"/>
    <w:rsid w:val="001F2FEE"/>
    <w:rsid w:val="001F33A7"/>
    <w:rsid w:val="001F3585"/>
    <w:rsid w:val="001F35CC"/>
    <w:rsid w:val="001F3C85"/>
    <w:rsid w:val="001F3FCC"/>
    <w:rsid w:val="001F404C"/>
    <w:rsid w:val="001F41A0"/>
    <w:rsid w:val="001F41CB"/>
    <w:rsid w:val="001F4B49"/>
    <w:rsid w:val="001F4BA5"/>
    <w:rsid w:val="001F4CCC"/>
    <w:rsid w:val="001F4EE3"/>
    <w:rsid w:val="001F50AD"/>
    <w:rsid w:val="001F50B1"/>
    <w:rsid w:val="001F537B"/>
    <w:rsid w:val="001F5409"/>
    <w:rsid w:val="001F57D1"/>
    <w:rsid w:val="001F5801"/>
    <w:rsid w:val="001F5A8E"/>
    <w:rsid w:val="001F5CF8"/>
    <w:rsid w:val="001F5EF9"/>
    <w:rsid w:val="001F60AC"/>
    <w:rsid w:val="001F649B"/>
    <w:rsid w:val="001F65B9"/>
    <w:rsid w:val="001F6699"/>
    <w:rsid w:val="001F66CB"/>
    <w:rsid w:val="001F6705"/>
    <w:rsid w:val="001F6717"/>
    <w:rsid w:val="001F6739"/>
    <w:rsid w:val="001F68C2"/>
    <w:rsid w:val="001F6C6F"/>
    <w:rsid w:val="001F6D70"/>
    <w:rsid w:val="001F6D81"/>
    <w:rsid w:val="001F6E54"/>
    <w:rsid w:val="001F6FE8"/>
    <w:rsid w:val="001F71B2"/>
    <w:rsid w:val="001F73C0"/>
    <w:rsid w:val="001F74E9"/>
    <w:rsid w:val="001F79CC"/>
    <w:rsid w:val="001F7A85"/>
    <w:rsid w:val="002000A8"/>
    <w:rsid w:val="00200722"/>
    <w:rsid w:val="002008E8"/>
    <w:rsid w:val="002008F8"/>
    <w:rsid w:val="00200908"/>
    <w:rsid w:val="00200AFE"/>
    <w:rsid w:val="00200E14"/>
    <w:rsid w:val="0020123C"/>
    <w:rsid w:val="00201323"/>
    <w:rsid w:val="0020136C"/>
    <w:rsid w:val="002013C3"/>
    <w:rsid w:val="00201A2F"/>
    <w:rsid w:val="00201EE4"/>
    <w:rsid w:val="00201F63"/>
    <w:rsid w:val="00202B66"/>
    <w:rsid w:val="00202BBC"/>
    <w:rsid w:val="00202C42"/>
    <w:rsid w:val="00202D3C"/>
    <w:rsid w:val="00202F15"/>
    <w:rsid w:val="0020306C"/>
    <w:rsid w:val="002030A4"/>
    <w:rsid w:val="0020333D"/>
    <w:rsid w:val="00203422"/>
    <w:rsid w:val="0020385E"/>
    <w:rsid w:val="00203861"/>
    <w:rsid w:val="0020392D"/>
    <w:rsid w:val="00203966"/>
    <w:rsid w:val="00203CFE"/>
    <w:rsid w:val="00203F3D"/>
    <w:rsid w:val="00204551"/>
    <w:rsid w:val="00204643"/>
    <w:rsid w:val="00204893"/>
    <w:rsid w:val="00204DB5"/>
    <w:rsid w:val="00204E3D"/>
    <w:rsid w:val="00204E58"/>
    <w:rsid w:val="002050C0"/>
    <w:rsid w:val="002052B4"/>
    <w:rsid w:val="00205384"/>
    <w:rsid w:val="00205438"/>
    <w:rsid w:val="002054BB"/>
    <w:rsid w:val="002056D0"/>
    <w:rsid w:val="00205734"/>
    <w:rsid w:val="002057F7"/>
    <w:rsid w:val="00205DBA"/>
    <w:rsid w:val="00205FF7"/>
    <w:rsid w:val="00206415"/>
    <w:rsid w:val="002064C7"/>
    <w:rsid w:val="00206582"/>
    <w:rsid w:val="0020668C"/>
    <w:rsid w:val="00206871"/>
    <w:rsid w:val="00206ABA"/>
    <w:rsid w:val="00206CC7"/>
    <w:rsid w:val="00206DC9"/>
    <w:rsid w:val="002071FE"/>
    <w:rsid w:val="00207202"/>
    <w:rsid w:val="00207519"/>
    <w:rsid w:val="002075E1"/>
    <w:rsid w:val="00207658"/>
    <w:rsid w:val="00207BAE"/>
    <w:rsid w:val="00207C70"/>
    <w:rsid w:val="00207C85"/>
    <w:rsid w:val="00207CD1"/>
    <w:rsid w:val="00207D75"/>
    <w:rsid w:val="00209719"/>
    <w:rsid w:val="002100C2"/>
    <w:rsid w:val="00210358"/>
    <w:rsid w:val="002103B3"/>
    <w:rsid w:val="002106B5"/>
    <w:rsid w:val="002109E7"/>
    <w:rsid w:val="00210A3A"/>
    <w:rsid w:val="00210BB1"/>
    <w:rsid w:val="00210C04"/>
    <w:rsid w:val="0021103C"/>
    <w:rsid w:val="00211781"/>
    <w:rsid w:val="0021180B"/>
    <w:rsid w:val="002118E6"/>
    <w:rsid w:val="00211A55"/>
    <w:rsid w:val="00211D24"/>
    <w:rsid w:val="00212179"/>
    <w:rsid w:val="002126A4"/>
    <w:rsid w:val="00212866"/>
    <w:rsid w:val="0021299E"/>
    <w:rsid w:val="00212CAF"/>
    <w:rsid w:val="00212CF9"/>
    <w:rsid w:val="00212D1A"/>
    <w:rsid w:val="0021382F"/>
    <w:rsid w:val="002139A1"/>
    <w:rsid w:val="00213BE9"/>
    <w:rsid w:val="00213C43"/>
    <w:rsid w:val="00213CB1"/>
    <w:rsid w:val="00213E27"/>
    <w:rsid w:val="00213F8D"/>
    <w:rsid w:val="0021405E"/>
    <w:rsid w:val="0021453C"/>
    <w:rsid w:val="00214627"/>
    <w:rsid w:val="00214762"/>
    <w:rsid w:val="002148C3"/>
    <w:rsid w:val="00214BB1"/>
    <w:rsid w:val="00214D7E"/>
    <w:rsid w:val="00214DD2"/>
    <w:rsid w:val="00214E1C"/>
    <w:rsid w:val="00215460"/>
    <w:rsid w:val="00215484"/>
    <w:rsid w:val="00215593"/>
    <w:rsid w:val="00215621"/>
    <w:rsid w:val="00215AE6"/>
    <w:rsid w:val="00215D20"/>
    <w:rsid w:val="00215D82"/>
    <w:rsid w:val="0021600D"/>
    <w:rsid w:val="00216634"/>
    <w:rsid w:val="0021676D"/>
    <w:rsid w:val="00216921"/>
    <w:rsid w:val="00216E0A"/>
    <w:rsid w:val="002170CC"/>
    <w:rsid w:val="002174F1"/>
    <w:rsid w:val="002174F8"/>
    <w:rsid w:val="002175F8"/>
    <w:rsid w:val="00217CC3"/>
    <w:rsid w:val="00217DD7"/>
    <w:rsid w:val="00217FC6"/>
    <w:rsid w:val="00217FD7"/>
    <w:rsid w:val="002200DE"/>
    <w:rsid w:val="0022017E"/>
    <w:rsid w:val="002201DF"/>
    <w:rsid w:val="002203BF"/>
    <w:rsid w:val="00220476"/>
    <w:rsid w:val="002204C3"/>
    <w:rsid w:val="002205DA"/>
    <w:rsid w:val="0022067A"/>
    <w:rsid w:val="00220765"/>
    <w:rsid w:val="00220902"/>
    <w:rsid w:val="00220A04"/>
    <w:rsid w:val="00220A17"/>
    <w:rsid w:val="00220A52"/>
    <w:rsid w:val="00220A68"/>
    <w:rsid w:val="00220E36"/>
    <w:rsid w:val="0022106B"/>
    <w:rsid w:val="00221074"/>
    <w:rsid w:val="0022115F"/>
    <w:rsid w:val="0022122B"/>
    <w:rsid w:val="0022159D"/>
    <w:rsid w:val="002215F2"/>
    <w:rsid w:val="00221707"/>
    <w:rsid w:val="00221DCC"/>
    <w:rsid w:val="00221E0C"/>
    <w:rsid w:val="00221E1D"/>
    <w:rsid w:val="00221E20"/>
    <w:rsid w:val="00221ECF"/>
    <w:rsid w:val="00221F1A"/>
    <w:rsid w:val="00222622"/>
    <w:rsid w:val="002227A8"/>
    <w:rsid w:val="002229E3"/>
    <w:rsid w:val="00222BE1"/>
    <w:rsid w:val="00222E93"/>
    <w:rsid w:val="00223539"/>
    <w:rsid w:val="0022362A"/>
    <w:rsid w:val="00223670"/>
    <w:rsid w:val="00223717"/>
    <w:rsid w:val="00223879"/>
    <w:rsid w:val="00223A93"/>
    <w:rsid w:val="00223DC3"/>
    <w:rsid w:val="00223DD0"/>
    <w:rsid w:val="00224366"/>
    <w:rsid w:val="00224EB1"/>
    <w:rsid w:val="00225260"/>
    <w:rsid w:val="0022544A"/>
    <w:rsid w:val="00225980"/>
    <w:rsid w:val="00225C9C"/>
    <w:rsid w:val="00225E07"/>
    <w:rsid w:val="002260B3"/>
    <w:rsid w:val="0022611E"/>
    <w:rsid w:val="00226226"/>
    <w:rsid w:val="0022630A"/>
    <w:rsid w:val="002264B7"/>
    <w:rsid w:val="002265B9"/>
    <w:rsid w:val="00226952"/>
    <w:rsid w:val="002269B6"/>
    <w:rsid w:val="00226B72"/>
    <w:rsid w:val="00226BE2"/>
    <w:rsid w:val="00226E70"/>
    <w:rsid w:val="00227109"/>
    <w:rsid w:val="00227448"/>
    <w:rsid w:val="002275CE"/>
    <w:rsid w:val="00227897"/>
    <w:rsid w:val="002279CC"/>
    <w:rsid w:val="002279F9"/>
    <w:rsid w:val="00227A9C"/>
    <w:rsid w:val="00227B96"/>
    <w:rsid w:val="00227CE0"/>
    <w:rsid w:val="00227DC8"/>
    <w:rsid w:val="00227FF3"/>
    <w:rsid w:val="00230343"/>
    <w:rsid w:val="00230376"/>
    <w:rsid w:val="0023071A"/>
    <w:rsid w:val="00230E7A"/>
    <w:rsid w:val="00230EBE"/>
    <w:rsid w:val="0023121B"/>
    <w:rsid w:val="0023124B"/>
    <w:rsid w:val="0023126D"/>
    <w:rsid w:val="002316C8"/>
    <w:rsid w:val="002321EC"/>
    <w:rsid w:val="0023252B"/>
    <w:rsid w:val="00232662"/>
    <w:rsid w:val="002327D8"/>
    <w:rsid w:val="002328F3"/>
    <w:rsid w:val="00232A40"/>
    <w:rsid w:val="00232AC9"/>
    <w:rsid w:val="00232BAB"/>
    <w:rsid w:val="00232CA2"/>
    <w:rsid w:val="00232F35"/>
    <w:rsid w:val="00233032"/>
    <w:rsid w:val="0023346D"/>
    <w:rsid w:val="00233700"/>
    <w:rsid w:val="00233714"/>
    <w:rsid w:val="00233720"/>
    <w:rsid w:val="0023399C"/>
    <w:rsid w:val="00233AFF"/>
    <w:rsid w:val="00233F98"/>
    <w:rsid w:val="00234484"/>
    <w:rsid w:val="0023469F"/>
    <w:rsid w:val="002347B3"/>
    <w:rsid w:val="002348C4"/>
    <w:rsid w:val="00234D5F"/>
    <w:rsid w:val="00234DF2"/>
    <w:rsid w:val="00234E12"/>
    <w:rsid w:val="002358DB"/>
    <w:rsid w:val="002359C6"/>
    <w:rsid w:val="00235A0F"/>
    <w:rsid w:val="00235C24"/>
    <w:rsid w:val="0023622A"/>
    <w:rsid w:val="0023629B"/>
    <w:rsid w:val="002362D8"/>
    <w:rsid w:val="002368B7"/>
    <w:rsid w:val="00236914"/>
    <w:rsid w:val="00236975"/>
    <w:rsid w:val="00236B0D"/>
    <w:rsid w:val="00236C25"/>
    <w:rsid w:val="00236C59"/>
    <w:rsid w:val="00236C71"/>
    <w:rsid w:val="00236CD0"/>
    <w:rsid w:val="00237060"/>
    <w:rsid w:val="00237362"/>
    <w:rsid w:val="002377BB"/>
    <w:rsid w:val="002377C8"/>
    <w:rsid w:val="002378E3"/>
    <w:rsid w:val="0023793F"/>
    <w:rsid w:val="00237A22"/>
    <w:rsid w:val="00237C48"/>
    <w:rsid w:val="00237D7F"/>
    <w:rsid w:val="0023ACBC"/>
    <w:rsid w:val="0024002C"/>
    <w:rsid w:val="00240050"/>
    <w:rsid w:val="00240160"/>
    <w:rsid w:val="00240591"/>
    <w:rsid w:val="0024060A"/>
    <w:rsid w:val="0024069A"/>
    <w:rsid w:val="00240A99"/>
    <w:rsid w:val="00240B2E"/>
    <w:rsid w:val="00240C69"/>
    <w:rsid w:val="0024144D"/>
    <w:rsid w:val="00241770"/>
    <w:rsid w:val="00241782"/>
    <w:rsid w:val="0024186F"/>
    <w:rsid w:val="0024194E"/>
    <w:rsid w:val="00241A32"/>
    <w:rsid w:val="00241A4B"/>
    <w:rsid w:val="00241B6F"/>
    <w:rsid w:val="00241FBD"/>
    <w:rsid w:val="0024202A"/>
    <w:rsid w:val="002421CF"/>
    <w:rsid w:val="0024241F"/>
    <w:rsid w:val="002424B2"/>
    <w:rsid w:val="002427C3"/>
    <w:rsid w:val="00242BB1"/>
    <w:rsid w:val="00242BCF"/>
    <w:rsid w:val="00242D74"/>
    <w:rsid w:val="00242D79"/>
    <w:rsid w:val="00242DD2"/>
    <w:rsid w:val="00243074"/>
    <w:rsid w:val="00243359"/>
    <w:rsid w:val="002434F0"/>
    <w:rsid w:val="002435E8"/>
    <w:rsid w:val="00243800"/>
    <w:rsid w:val="00243A66"/>
    <w:rsid w:val="00243B69"/>
    <w:rsid w:val="00244003"/>
    <w:rsid w:val="002446ED"/>
    <w:rsid w:val="002449A3"/>
    <w:rsid w:val="00244B39"/>
    <w:rsid w:val="00245104"/>
    <w:rsid w:val="00245154"/>
    <w:rsid w:val="0024525F"/>
    <w:rsid w:val="00245669"/>
    <w:rsid w:val="002456E4"/>
    <w:rsid w:val="00245796"/>
    <w:rsid w:val="00245AC0"/>
    <w:rsid w:val="00245BE3"/>
    <w:rsid w:val="00245C27"/>
    <w:rsid w:val="00245D46"/>
    <w:rsid w:val="00245DAE"/>
    <w:rsid w:val="00245DCE"/>
    <w:rsid w:val="00245E5C"/>
    <w:rsid w:val="00246063"/>
    <w:rsid w:val="0024607B"/>
    <w:rsid w:val="00246310"/>
    <w:rsid w:val="002465E3"/>
    <w:rsid w:val="00246627"/>
    <w:rsid w:val="0024662E"/>
    <w:rsid w:val="0024663B"/>
    <w:rsid w:val="00246654"/>
    <w:rsid w:val="0024666F"/>
    <w:rsid w:val="00246726"/>
    <w:rsid w:val="00246A5B"/>
    <w:rsid w:val="00246AB5"/>
    <w:rsid w:val="00246B04"/>
    <w:rsid w:val="00246B3C"/>
    <w:rsid w:val="002471B3"/>
    <w:rsid w:val="002472A8"/>
    <w:rsid w:val="0024736B"/>
    <w:rsid w:val="00247772"/>
    <w:rsid w:val="002477A2"/>
    <w:rsid w:val="002477C3"/>
    <w:rsid w:val="00247916"/>
    <w:rsid w:val="00247C16"/>
    <w:rsid w:val="00247C2D"/>
    <w:rsid w:val="00250234"/>
    <w:rsid w:val="002503BA"/>
    <w:rsid w:val="00250622"/>
    <w:rsid w:val="00250646"/>
    <w:rsid w:val="00250BA9"/>
    <w:rsid w:val="00250CE6"/>
    <w:rsid w:val="00250F82"/>
    <w:rsid w:val="00250FC3"/>
    <w:rsid w:val="00251163"/>
    <w:rsid w:val="00251380"/>
    <w:rsid w:val="00251821"/>
    <w:rsid w:val="00251BA3"/>
    <w:rsid w:val="00251FAB"/>
    <w:rsid w:val="002521A7"/>
    <w:rsid w:val="0025232C"/>
    <w:rsid w:val="002524B9"/>
    <w:rsid w:val="00252600"/>
    <w:rsid w:val="002527DF"/>
    <w:rsid w:val="00252847"/>
    <w:rsid w:val="00252DBB"/>
    <w:rsid w:val="00252E13"/>
    <w:rsid w:val="00253074"/>
    <w:rsid w:val="002531D6"/>
    <w:rsid w:val="002532A0"/>
    <w:rsid w:val="002535A0"/>
    <w:rsid w:val="00253799"/>
    <w:rsid w:val="002539CA"/>
    <w:rsid w:val="002542AA"/>
    <w:rsid w:val="00254353"/>
    <w:rsid w:val="00254473"/>
    <w:rsid w:val="002544E2"/>
    <w:rsid w:val="002549BC"/>
    <w:rsid w:val="00254C7A"/>
    <w:rsid w:val="00254C9A"/>
    <w:rsid w:val="00254EFA"/>
    <w:rsid w:val="00254F7D"/>
    <w:rsid w:val="00254F8E"/>
    <w:rsid w:val="00255399"/>
    <w:rsid w:val="00255408"/>
    <w:rsid w:val="002556E9"/>
    <w:rsid w:val="00255812"/>
    <w:rsid w:val="00255B78"/>
    <w:rsid w:val="00255BCD"/>
    <w:rsid w:val="00255CE2"/>
    <w:rsid w:val="00255E17"/>
    <w:rsid w:val="00255EC3"/>
    <w:rsid w:val="002560C7"/>
    <w:rsid w:val="002563AA"/>
    <w:rsid w:val="00256457"/>
    <w:rsid w:val="00256488"/>
    <w:rsid w:val="00256ABB"/>
    <w:rsid w:val="00256C31"/>
    <w:rsid w:val="00256CAD"/>
    <w:rsid w:val="00256D48"/>
    <w:rsid w:val="00256DB9"/>
    <w:rsid w:val="00256F3F"/>
    <w:rsid w:val="00257064"/>
    <w:rsid w:val="002572FE"/>
    <w:rsid w:val="00257410"/>
    <w:rsid w:val="0025745D"/>
    <w:rsid w:val="00257616"/>
    <w:rsid w:val="00257AC4"/>
    <w:rsid w:val="00257C91"/>
    <w:rsid w:val="00257D11"/>
    <w:rsid w:val="00257F62"/>
    <w:rsid w:val="00257F75"/>
    <w:rsid w:val="00257FEF"/>
    <w:rsid w:val="00260013"/>
    <w:rsid w:val="00260021"/>
    <w:rsid w:val="002602D6"/>
    <w:rsid w:val="002603BB"/>
    <w:rsid w:val="002604E9"/>
    <w:rsid w:val="00260712"/>
    <w:rsid w:val="002607C4"/>
    <w:rsid w:val="002607DC"/>
    <w:rsid w:val="002609B8"/>
    <w:rsid w:val="00260F4A"/>
    <w:rsid w:val="00260F98"/>
    <w:rsid w:val="00260FB8"/>
    <w:rsid w:val="00260FF4"/>
    <w:rsid w:val="002610B4"/>
    <w:rsid w:val="00261444"/>
    <w:rsid w:val="002615CE"/>
    <w:rsid w:val="00261B18"/>
    <w:rsid w:val="00261BD9"/>
    <w:rsid w:val="00261DA9"/>
    <w:rsid w:val="00261FFB"/>
    <w:rsid w:val="002620EB"/>
    <w:rsid w:val="00262147"/>
    <w:rsid w:val="00262205"/>
    <w:rsid w:val="00262CE5"/>
    <w:rsid w:val="00262E33"/>
    <w:rsid w:val="002634F9"/>
    <w:rsid w:val="002636E3"/>
    <w:rsid w:val="00263921"/>
    <w:rsid w:val="00263957"/>
    <w:rsid w:val="0026406B"/>
    <w:rsid w:val="0026407A"/>
    <w:rsid w:val="002640F0"/>
    <w:rsid w:val="00264129"/>
    <w:rsid w:val="00264245"/>
    <w:rsid w:val="00264353"/>
    <w:rsid w:val="002646A2"/>
    <w:rsid w:val="00264869"/>
    <w:rsid w:val="002649B0"/>
    <w:rsid w:val="00264D61"/>
    <w:rsid w:val="00264DC2"/>
    <w:rsid w:val="00265069"/>
    <w:rsid w:val="002650FC"/>
    <w:rsid w:val="002651DA"/>
    <w:rsid w:val="002653A3"/>
    <w:rsid w:val="0026556C"/>
    <w:rsid w:val="0026596D"/>
    <w:rsid w:val="00265998"/>
    <w:rsid w:val="00265C38"/>
    <w:rsid w:val="00266529"/>
    <w:rsid w:val="0026698D"/>
    <w:rsid w:val="00266C49"/>
    <w:rsid w:val="00266C61"/>
    <w:rsid w:val="00266F2A"/>
    <w:rsid w:val="00266F61"/>
    <w:rsid w:val="00266F99"/>
    <w:rsid w:val="002670EB"/>
    <w:rsid w:val="00267289"/>
    <w:rsid w:val="002672E6"/>
    <w:rsid w:val="0026771C"/>
    <w:rsid w:val="00267771"/>
    <w:rsid w:val="0026797A"/>
    <w:rsid w:val="00267A49"/>
    <w:rsid w:val="00267A4A"/>
    <w:rsid w:val="00267DDE"/>
    <w:rsid w:val="00267F2B"/>
    <w:rsid w:val="00267F34"/>
    <w:rsid w:val="00267F7B"/>
    <w:rsid w:val="0027001C"/>
    <w:rsid w:val="002700E5"/>
    <w:rsid w:val="0027016C"/>
    <w:rsid w:val="002701C6"/>
    <w:rsid w:val="002701CC"/>
    <w:rsid w:val="002702F2"/>
    <w:rsid w:val="00270630"/>
    <w:rsid w:val="00270833"/>
    <w:rsid w:val="002708D7"/>
    <w:rsid w:val="00270A55"/>
    <w:rsid w:val="00270D0A"/>
    <w:rsid w:val="00270EEC"/>
    <w:rsid w:val="00270F24"/>
    <w:rsid w:val="00270FC2"/>
    <w:rsid w:val="00270FFB"/>
    <w:rsid w:val="00271139"/>
    <w:rsid w:val="0027132E"/>
    <w:rsid w:val="00271330"/>
    <w:rsid w:val="002713D5"/>
    <w:rsid w:val="0027155E"/>
    <w:rsid w:val="0027160C"/>
    <w:rsid w:val="00271A92"/>
    <w:rsid w:val="00271D50"/>
    <w:rsid w:val="00272031"/>
    <w:rsid w:val="00272159"/>
    <w:rsid w:val="002725FA"/>
    <w:rsid w:val="00272619"/>
    <w:rsid w:val="002726B8"/>
    <w:rsid w:val="00272929"/>
    <w:rsid w:val="00272D95"/>
    <w:rsid w:val="00272E57"/>
    <w:rsid w:val="00272FA4"/>
    <w:rsid w:val="002733D4"/>
    <w:rsid w:val="00273537"/>
    <w:rsid w:val="0027362B"/>
    <w:rsid w:val="002739BF"/>
    <w:rsid w:val="00273A08"/>
    <w:rsid w:val="00273A40"/>
    <w:rsid w:val="00273C8F"/>
    <w:rsid w:val="00273E0A"/>
    <w:rsid w:val="00273E0B"/>
    <w:rsid w:val="0027439B"/>
    <w:rsid w:val="0027452E"/>
    <w:rsid w:val="00274580"/>
    <w:rsid w:val="002745FA"/>
    <w:rsid w:val="002746A9"/>
    <w:rsid w:val="0027485B"/>
    <w:rsid w:val="002749F6"/>
    <w:rsid w:val="00274BB1"/>
    <w:rsid w:val="00274CF4"/>
    <w:rsid w:val="00274DE9"/>
    <w:rsid w:val="00274F1A"/>
    <w:rsid w:val="00275002"/>
    <w:rsid w:val="0027500A"/>
    <w:rsid w:val="0027536B"/>
    <w:rsid w:val="0027544B"/>
    <w:rsid w:val="0027568D"/>
    <w:rsid w:val="00275697"/>
    <w:rsid w:val="002757A9"/>
    <w:rsid w:val="002759BD"/>
    <w:rsid w:val="00275D68"/>
    <w:rsid w:val="0027602B"/>
    <w:rsid w:val="00276179"/>
    <w:rsid w:val="0027629E"/>
    <w:rsid w:val="002764BF"/>
    <w:rsid w:val="002767EE"/>
    <w:rsid w:val="00276888"/>
    <w:rsid w:val="00276CA9"/>
    <w:rsid w:val="00277189"/>
    <w:rsid w:val="00277B7F"/>
    <w:rsid w:val="00277E15"/>
    <w:rsid w:val="00277EB1"/>
    <w:rsid w:val="0027BB48"/>
    <w:rsid w:val="002801BE"/>
    <w:rsid w:val="00280427"/>
    <w:rsid w:val="0028056E"/>
    <w:rsid w:val="0028059F"/>
    <w:rsid w:val="00280762"/>
    <w:rsid w:val="002807FD"/>
    <w:rsid w:val="00280B19"/>
    <w:rsid w:val="00280B8F"/>
    <w:rsid w:val="00280BC0"/>
    <w:rsid w:val="00280C2C"/>
    <w:rsid w:val="00280E0A"/>
    <w:rsid w:val="00280FAD"/>
    <w:rsid w:val="00281009"/>
    <w:rsid w:val="002815BB"/>
    <w:rsid w:val="0028164D"/>
    <w:rsid w:val="002817C0"/>
    <w:rsid w:val="002817DA"/>
    <w:rsid w:val="00281995"/>
    <w:rsid w:val="00281A07"/>
    <w:rsid w:val="00281CDD"/>
    <w:rsid w:val="00281D0B"/>
    <w:rsid w:val="00281F86"/>
    <w:rsid w:val="002821E3"/>
    <w:rsid w:val="002825B6"/>
    <w:rsid w:val="00282AA7"/>
    <w:rsid w:val="00283065"/>
    <w:rsid w:val="00283241"/>
    <w:rsid w:val="00283336"/>
    <w:rsid w:val="00283387"/>
    <w:rsid w:val="0028349B"/>
    <w:rsid w:val="002835B8"/>
    <w:rsid w:val="00283B12"/>
    <w:rsid w:val="00283C74"/>
    <w:rsid w:val="00284144"/>
    <w:rsid w:val="0028437E"/>
    <w:rsid w:val="0028454F"/>
    <w:rsid w:val="002845B8"/>
    <w:rsid w:val="00284FFF"/>
    <w:rsid w:val="0028500B"/>
    <w:rsid w:val="002850B7"/>
    <w:rsid w:val="0028511B"/>
    <w:rsid w:val="00285260"/>
    <w:rsid w:val="00285A43"/>
    <w:rsid w:val="00285C0D"/>
    <w:rsid w:val="00285D09"/>
    <w:rsid w:val="00285D11"/>
    <w:rsid w:val="00286408"/>
    <w:rsid w:val="002867AC"/>
    <w:rsid w:val="00286919"/>
    <w:rsid w:val="00286B45"/>
    <w:rsid w:val="00286C7A"/>
    <w:rsid w:val="00286DEF"/>
    <w:rsid w:val="00286DF3"/>
    <w:rsid w:val="00286E94"/>
    <w:rsid w:val="0028726C"/>
    <w:rsid w:val="002874FF"/>
    <w:rsid w:val="002877E0"/>
    <w:rsid w:val="002877FB"/>
    <w:rsid w:val="00287852"/>
    <w:rsid w:val="002878FA"/>
    <w:rsid w:val="00287907"/>
    <w:rsid w:val="0028799D"/>
    <w:rsid w:val="00287A11"/>
    <w:rsid w:val="00287A23"/>
    <w:rsid w:val="00287ACD"/>
    <w:rsid w:val="00287BF8"/>
    <w:rsid w:val="00287C90"/>
    <w:rsid w:val="00290197"/>
    <w:rsid w:val="002902B8"/>
    <w:rsid w:val="002904E8"/>
    <w:rsid w:val="0029078F"/>
    <w:rsid w:val="00290BC3"/>
    <w:rsid w:val="00290D24"/>
    <w:rsid w:val="0029101B"/>
    <w:rsid w:val="0029160A"/>
    <w:rsid w:val="00291825"/>
    <w:rsid w:val="00291B12"/>
    <w:rsid w:val="00291BA6"/>
    <w:rsid w:val="00291CB4"/>
    <w:rsid w:val="00291D86"/>
    <w:rsid w:val="00291DCB"/>
    <w:rsid w:val="00291E8E"/>
    <w:rsid w:val="00291ED0"/>
    <w:rsid w:val="002921C1"/>
    <w:rsid w:val="002922D4"/>
    <w:rsid w:val="0029247C"/>
    <w:rsid w:val="0029263B"/>
    <w:rsid w:val="00292645"/>
    <w:rsid w:val="00292ACC"/>
    <w:rsid w:val="00292C73"/>
    <w:rsid w:val="00292D3E"/>
    <w:rsid w:val="00292EB8"/>
    <w:rsid w:val="002932BE"/>
    <w:rsid w:val="00293338"/>
    <w:rsid w:val="002934DE"/>
    <w:rsid w:val="00293516"/>
    <w:rsid w:val="002935FA"/>
    <w:rsid w:val="00293A79"/>
    <w:rsid w:val="00293D1F"/>
    <w:rsid w:val="0029450C"/>
    <w:rsid w:val="002949E4"/>
    <w:rsid w:val="00294AC2"/>
    <w:rsid w:val="00294E0C"/>
    <w:rsid w:val="00295180"/>
    <w:rsid w:val="002951C7"/>
    <w:rsid w:val="002952E3"/>
    <w:rsid w:val="0029567F"/>
    <w:rsid w:val="002958E7"/>
    <w:rsid w:val="002958EF"/>
    <w:rsid w:val="002959D1"/>
    <w:rsid w:val="0029608A"/>
    <w:rsid w:val="002961B5"/>
    <w:rsid w:val="0029635F"/>
    <w:rsid w:val="00296381"/>
    <w:rsid w:val="00296447"/>
    <w:rsid w:val="00296789"/>
    <w:rsid w:val="002967C1"/>
    <w:rsid w:val="00296902"/>
    <w:rsid w:val="00296D18"/>
    <w:rsid w:val="00296D76"/>
    <w:rsid w:val="00296E2D"/>
    <w:rsid w:val="00296E2E"/>
    <w:rsid w:val="00296FD5"/>
    <w:rsid w:val="00296FEE"/>
    <w:rsid w:val="00297509"/>
    <w:rsid w:val="00297689"/>
    <w:rsid w:val="00297755"/>
    <w:rsid w:val="00297859"/>
    <w:rsid w:val="00297A1D"/>
    <w:rsid w:val="00297E26"/>
    <w:rsid w:val="00297ED5"/>
    <w:rsid w:val="002A0108"/>
    <w:rsid w:val="002A0685"/>
    <w:rsid w:val="002A06CD"/>
    <w:rsid w:val="002A0799"/>
    <w:rsid w:val="002A088B"/>
    <w:rsid w:val="002A0899"/>
    <w:rsid w:val="002A09CD"/>
    <w:rsid w:val="002A0A45"/>
    <w:rsid w:val="002A0BCC"/>
    <w:rsid w:val="002A0BCF"/>
    <w:rsid w:val="002A0ED6"/>
    <w:rsid w:val="002A0F40"/>
    <w:rsid w:val="002A1101"/>
    <w:rsid w:val="002A11B2"/>
    <w:rsid w:val="002A1308"/>
    <w:rsid w:val="002A14F4"/>
    <w:rsid w:val="002A15F0"/>
    <w:rsid w:val="002A1687"/>
    <w:rsid w:val="002A19A4"/>
    <w:rsid w:val="002A1A9C"/>
    <w:rsid w:val="002A1AA0"/>
    <w:rsid w:val="002A1B63"/>
    <w:rsid w:val="002A1FEB"/>
    <w:rsid w:val="002A20BD"/>
    <w:rsid w:val="002A22EB"/>
    <w:rsid w:val="002A2427"/>
    <w:rsid w:val="002A2624"/>
    <w:rsid w:val="002A27C7"/>
    <w:rsid w:val="002A29EC"/>
    <w:rsid w:val="002A2B9A"/>
    <w:rsid w:val="002A2ECC"/>
    <w:rsid w:val="002A2FAE"/>
    <w:rsid w:val="002A33BF"/>
    <w:rsid w:val="002A36D0"/>
    <w:rsid w:val="002A378E"/>
    <w:rsid w:val="002A383D"/>
    <w:rsid w:val="002A39C2"/>
    <w:rsid w:val="002A3F55"/>
    <w:rsid w:val="002A3F57"/>
    <w:rsid w:val="002A40F0"/>
    <w:rsid w:val="002A4323"/>
    <w:rsid w:val="002A43A3"/>
    <w:rsid w:val="002A453D"/>
    <w:rsid w:val="002A47F9"/>
    <w:rsid w:val="002A498F"/>
    <w:rsid w:val="002A4AB5"/>
    <w:rsid w:val="002A4C01"/>
    <w:rsid w:val="002A4D30"/>
    <w:rsid w:val="002A4D9B"/>
    <w:rsid w:val="002A4E2B"/>
    <w:rsid w:val="002A4E8C"/>
    <w:rsid w:val="002A5377"/>
    <w:rsid w:val="002A53F3"/>
    <w:rsid w:val="002A5D74"/>
    <w:rsid w:val="002A6474"/>
    <w:rsid w:val="002A65DF"/>
    <w:rsid w:val="002A66A8"/>
    <w:rsid w:val="002A6720"/>
    <w:rsid w:val="002A686B"/>
    <w:rsid w:val="002A69C7"/>
    <w:rsid w:val="002A6BB4"/>
    <w:rsid w:val="002A6BC3"/>
    <w:rsid w:val="002A6CA2"/>
    <w:rsid w:val="002A6DC0"/>
    <w:rsid w:val="002A7066"/>
    <w:rsid w:val="002A7081"/>
    <w:rsid w:val="002A724E"/>
    <w:rsid w:val="002A7388"/>
    <w:rsid w:val="002A7437"/>
    <w:rsid w:val="002A75AA"/>
    <w:rsid w:val="002A7720"/>
    <w:rsid w:val="002A775E"/>
    <w:rsid w:val="002A7F22"/>
    <w:rsid w:val="002B0148"/>
    <w:rsid w:val="002B02D3"/>
    <w:rsid w:val="002B03A8"/>
    <w:rsid w:val="002B03F2"/>
    <w:rsid w:val="002B0438"/>
    <w:rsid w:val="002B0482"/>
    <w:rsid w:val="002B06AB"/>
    <w:rsid w:val="002B07F4"/>
    <w:rsid w:val="002B0BD1"/>
    <w:rsid w:val="002B0C84"/>
    <w:rsid w:val="002B1185"/>
    <w:rsid w:val="002B1309"/>
    <w:rsid w:val="002B1397"/>
    <w:rsid w:val="002B13B7"/>
    <w:rsid w:val="002B1544"/>
    <w:rsid w:val="002B1B49"/>
    <w:rsid w:val="002B1DD5"/>
    <w:rsid w:val="002B20BB"/>
    <w:rsid w:val="002B20C7"/>
    <w:rsid w:val="002B251E"/>
    <w:rsid w:val="002B257B"/>
    <w:rsid w:val="002B26FE"/>
    <w:rsid w:val="002B2B67"/>
    <w:rsid w:val="002B2BF5"/>
    <w:rsid w:val="002B313A"/>
    <w:rsid w:val="002B3203"/>
    <w:rsid w:val="002B3432"/>
    <w:rsid w:val="002B39C2"/>
    <w:rsid w:val="002B39D1"/>
    <w:rsid w:val="002B3D2E"/>
    <w:rsid w:val="002B3E43"/>
    <w:rsid w:val="002B43C2"/>
    <w:rsid w:val="002B4619"/>
    <w:rsid w:val="002B47A5"/>
    <w:rsid w:val="002B4E13"/>
    <w:rsid w:val="002B52A2"/>
    <w:rsid w:val="002B53F8"/>
    <w:rsid w:val="002B559F"/>
    <w:rsid w:val="002B570B"/>
    <w:rsid w:val="002B58E8"/>
    <w:rsid w:val="002B593C"/>
    <w:rsid w:val="002B5A0D"/>
    <w:rsid w:val="002B5F74"/>
    <w:rsid w:val="002B619B"/>
    <w:rsid w:val="002B6227"/>
    <w:rsid w:val="002B6289"/>
    <w:rsid w:val="002B62FA"/>
    <w:rsid w:val="002B6857"/>
    <w:rsid w:val="002B68D9"/>
    <w:rsid w:val="002B7193"/>
    <w:rsid w:val="002B74D6"/>
    <w:rsid w:val="002B75D0"/>
    <w:rsid w:val="002B7783"/>
    <w:rsid w:val="002B7A5D"/>
    <w:rsid w:val="002B7A7D"/>
    <w:rsid w:val="002B7B1E"/>
    <w:rsid w:val="002B7B36"/>
    <w:rsid w:val="002B7B4D"/>
    <w:rsid w:val="002B7C18"/>
    <w:rsid w:val="002B7D08"/>
    <w:rsid w:val="002B7D94"/>
    <w:rsid w:val="002C002E"/>
    <w:rsid w:val="002C052F"/>
    <w:rsid w:val="002C08D5"/>
    <w:rsid w:val="002C0E65"/>
    <w:rsid w:val="002C113B"/>
    <w:rsid w:val="002C12E8"/>
    <w:rsid w:val="002C13F8"/>
    <w:rsid w:val="002C1495"/>
    <w:rsid w:val="002C1581"/>
    <w:rsid w:val="002C1E21"/>
    <w:rsid w:val="002C20ED"/>
    <w:rsid w:val="002C2216"/>
    <w:rsid w:val="002C2521"/>
    <w:rsid w:val="002C278C"/>
    <w:rsid w:val="002C2AB5"/>
    <w:rsid w:val="002C2B5F"/>
    <w:rsid w:val="002C2CE4"/>
    <w:rsid w:val="002C2E14"/>
    <w:rsid w:val="002C2FC4"/>
    <w:rsid w:val="002C3007"/>
    <w:rsid w:val="002C30CB"/>
    <w:rsid w:val="002C3317"/>
    <w:rsid w:val="002C3669"/>
    <w:rsid w:val="002C3686"/>
    <w:rsid w:val="002C3B36"/>
    <w:rsid w:val="002C3ECE"/>
    <w:rsid w:val="002C3FC6"/>
    <w:rsid w:val="002C4301"/>
    <w:rsid w:val="002C4721"/>
    <w:rsid w:val="002C4D86"/>
    <w:rsid w:val="002C513A"/>
    <w:rsid w:val="002C58BA"/>
    <w:rsid w:val="002C5D21"/>
    <w:rsid w:val="002C5D87"/>
    <w:rsid w:val="002C65EE"/>
    <w:rsid w:val="002C664F"/>
    <w:rsid w:val="002C686D"/>
    <w:rsid w:val="002C68F2"/>
    <w:rsid w:val="002C6A9A"/>
    <w:rsid w:val="002C6D03"/>
    <w:rsid w:val="002C715F"/>
    <w:rsid w:val="002C7460"/>
    <w:rsid w:val="002C7512"/>
    <w:rsid w:val="002C7521"/>
    <w:rsid w:val="002C7B25"/>
    <w:rsid w:val="002C7BB8"/>
    <w:rsid w:val="002C7C15"/>
    <w:rsid w:val="002C7CEA"/>
    <w:rsid w:val="002C7D0F"/>
    <w:rsid w:val="002C7D39"/>
    <w:rsid w:val="002D034A"/>
    <w:rsid w:val="002D03A5"/>
    <w:rsid w:val="002D060C"/>
    <w:rsid w:val="002D0DD0"/>
    <w:rsid w:val="002D0DF0"/>
    <w:rsid w:val="002D0E29"/>
    <w:rsid w:val="002D0E5B"/>
    <w:rsid w:val="002D10AE"/>
    <w:rsid w:val="002D1355"/>
    <w:rsid w:val="002D1934"/>
    <w:rsid w:val="002D197D"/>
    <w:rsid w:val="002D1D1D"/>
    <w:rsid w:val="002D22A9"/>
    <w:rsid w:val="002D27A4"/>
    <w:rsid w:val="002D33E5"/>
    <w:rsid w:val="002D34CF"/>
    <w:rsid w:val="002D390F"/>
    <w:rsid w:val="002D3BF7"/>
    <w:rsid w:val="002D3C06"/>
    <w:rsid w:val="002D3E12"/>
    <w:rsid w:val="002D40C5"/>
    <w:rsid w:val="002D4273"/>
    <w:rsid w:val="002D43E9"/>
    <w:rsid w:val="002D45A6"/>
    <w:rsid w:val="002D45BD"/>
    <w:rsid w:val="002D4B23"/>
    <w:rsid w:val="002D4C68"/>
    <w:rsid w:val="002D4CAC"/>
    <w:rsid w:val="002D4DE3"/>
    <w:rsid w:val="002D52AB"/>
    <w:rsid w:val="002D53D8"/>
    <w:rsid w:val="002D54A1"/>
    <w:rsid w:val="002D5AD2"/>
    <w:rsid w:val="002D5C11"/>
    <w:rsid w:val="002D5ECF"/>
    <w:rsid w:val="002D5F46"/>
    <w:rsid w:val="002D6423"/>
    <w:rsid w:val="002D6735"/>
    <w:rsid w:val="002D6845"/>
    <w:rsid w:val="002D70AB"/>
    <w:rsid w:val="002D731B"/>
    <w:rsid w:val="002D734E"/>
    <w:rsid w:val="002D74F5"/>
    <w:rsid w:val="002D7AF4"/>
    <w:rsid w:val="002D7C95"/>
    <w:rsid w:val="002D7CFD"/>
    <w:rsid w:val="002D7D2B"/>
    <w:rsid w:val="002D7E0B"/>
    <w:rsid w:val="002E003E"/>
    <w:rsid w:val="002E00E1"/>
    <w:rsid w:val="002E00E6"/>
    <w:rsid w:val="002E02ED"/>
    <w:rsid w:val="002E0473"/>
    <w:rsid w:val="002E0952"/>
    <w:rsid w:val="002E0A92"/>
    <w:rsid w:val="002E1025"/>
    <w:rsid w:val="002E1079"/>
    <w:rsid w:val="002E110A"/>
    <w:rsid w:val="002E1571"/>
    <w:rsid w:val="002E1600"/>
    <w:rsid w:val="002E166E"/>
    <w:rsid w:val="002E183D"/>
    <w:rsid w:val="002E18CE"/>
    <w:rsid w:val="002E19D3"/>
    <w:rsid w:val="002E1A73"/>
    <w:rsid w:val="002E1A79"/>
    <w:rsid w:val="002E1C8C"/>
    <w:rsid w:val="002E1D65"/>
    <w:rsid w:val="002E1E64"/>
    <w:rsid w:val="002E1F98"/>
    <w:rsid w:val="002E20CB"/>
    <w:rsid w:val="002E2246"/>
    <w:rsid w:val="002E22AE"/>
    <w:rsid w:val="002E2A11"/>
    <w:rsid w:val="002E2B03"/>
    <w:rsid w:val="002E2EE5"/>
    <w:rsid w:val="002E311D"/>
    <w:rsid w:val="002E3212"/>
    <w:rsid w:val="002E3450"/>
    <w:rsid w:val="002E35C9"/>
    <w:rsid w:val="002E3646"/>
    <w:rsid w:val="002E37E9"/>
    <w:rsid w:val="002E39B7"/>
    <w:rsid w:val="002E39BD"/>
    <w:rsid w:val="002E3A06"/>
    <w:rsid w:val="002E3AD4"/>
    <w:rsid w:val="002E429C"/>
    <w:rsid w:val="002E42D7"/>
    <w:rsid w:val="002E45D9"/>
    <w:rsid w:val="002E4706"/>
    <w:rsid w:val="002E4865"/>
    <w:rsid w:val="002E4AB6"/>
    <w:rsid w:val="002E4B50"/>
    <w:rsid w:val="002E4BCD"/>
    <w:rsid w:val="002E50ED"/>
    <w:rsid w:val="002E533F"/>
    <w:rsid w:val="002E5580"/>
    <w:rsid w:val="002E55F1"/>
    <w:rsid w:val="002E578D"/>
    <w:rsid w:val="002E5793"/>
    <w:rsid w:val="002E599A"/>
    <w:rsid w:val="002E59F6"/>
    <w:rsid w:val="002E5B28"/>
    <w:rsid w:val="002E5BE9"/>
    <w:rsid w:val="002E5BFB"/>
    <w:rsid w:val="002E5F83"/>
    <w:rsid w:val="002E5FC3"/>
    <w:rsid w:val="002E5FDE"/>
    <w:rsid w:val="002E6260"/>
    <w:rsid w:val="002E62FD"/>
    <w:rsid w:val="002E64D3"/>
    <w:rsid w:val="002E66A2"/>
    <w:rsid w:val="002E67E1"/>
    <w:rsid w:val="002E68F2"/>
    <w:rsid w:val="002E6944"/>
    <w:rsid w:val="002E6AB3"/>
    <w:rsid w:val="002E6C06"/>
    <w:rsid w:val="002E6CF3"/>
    <w:rsid w:val="002E731E"/>
    <w:rsid w:val="002E74B3"/>
    <w:rsid w:val="002E7652"/>
    <w:rsid w:val="002E768D"/>
    <w:rsid w:val="002E769E"/>
    <w:rsid w:val="002E77A3"/>
    <w:rsid w:val="002E7C84"/>
    <w:rsid w:val="002E7DA0"/>
    <w:rsid w:val="002E7FE6"/>
    <w:rsid w:val="002F0569"/>
    <w:rsid w:val="002F091C"/>
    <w:rsid w:val="002F0AA9"/>
    <w:rsid w:val="002F0B7B"/>
    <w:rsid w:val="002F0C18"/>
    <w:rsid w:val="002F0C59"/>
    <w:rsid w:val="002F0CA4"/>
    <w:rsid w:val="002F0D98"/>
    <w:rsid w:val="002F0F4A"/>
    <w:rsid w:val="002F0FC4"/>
    <w:rsid w:val="002F1003"/>
    <w:rsid w:val="002F1189"/>
    <w:rsid w:val="002F12AD"/>
    <w:rsid w:val="002F14B8"/>
    <w:rsid w:val="002F15E4"/>
    <w:rsid w:val="002F15F3"/>
    <w:rsid w:val="002F1706"/>
    <w:rsid w:val="002F1A88"/>
    <w:rsid w:val="002F1FD8"/>
    <w:rsid w:val="002F25BE"/>
    <w:rsid w:val="002F2702"/>
    <w:rsid w:val="002F2BB4"/>
    <w:rsid w:val="002F2C58"/>
    <w:rsid w:val="002F2DA9"/>
    <w:rsid w:val="002F2E6C"/>
    <w:rsid w:val="002F2FFE"/>
    <w:rsid w:val="002F30CD"/>
    <w:rsid w:val="002F32B4"/>
    <w:rsid w:val="002F3C5B"/>
    <w:rsid w:val="002F4013"/>
    <w:rsid w:val="002F4067"/>
    <w:rsid w:val="002F44E1"/>
    <w:rsid w:val="002F4629"/>
    <w:rsid w:val="002F4BC1"/>
    <w:rsid w:val="002F4C11"/>
    <w:rsid w:val="002F4D19"/>
    <w:rsid w:val="002F5067"/>
    <w:rsid w:val="002F524D"/>
    <w:rsid w:val="002F5339"/>
    <w:rsid w:val="002F5396"/>
    <w:rsid w:val="002F54BB"/>
    <w:rsid w:val="002F5545"/>
    <w:rsid w:val="002F56D1"/>
    <w:rsid w:val="002F5A55"/>
    <w:rsid w:val="002F5AC3"/>
    <w:rsid w:val="002F5B86"/>
    <w:rsid w:val="002F6006"/>
    <w:rsid w:val="002F61E8"/>
    <w:rsid w:val="002F62CD"/>
    <w:rsid w:val="002F630A"/>
    <w:rsid w:val="002F634B"/>
    <w:rsid w:val="002F6942"/>
    <w:rsid w:val="002F69C5"/>
    <w:rsid w:val="002F6ACE"/>
    <w:rsid w:val="002F6D85"/>
    <w:rsid w:val="002F6EC1"/>
    <w:rsid w:val="002F73AF"/>
    <w:rsid w:val="002F7F25"/>
    <w:rsid w:val="002F7F81"/>
    <w:rsid w:val="002F7FBA"/>
    <w:rsid w:val="003001BB"/>
    <w:rsid w:val="0030026D"/>
    <w:rsid w:val="00300456"/>
    <w:rsid w:val="003005C5"/>
    <w:rsid w:val="00300649"/>
    <w:rsid w:val="0030075F"/>
    <w:rsid w:val="0030076C"/>
    <w:rsid w:val="003008A1"/>
    <w:rsid w:val="00300A94"/>
    <w:rsid w:val="00300B2B"/>
    <w:rsid w:val="003010C6"/>
    <w:rsid w:val="00301114"/>
    <w:rsid w:val="0030124E"/>
    <w:rsid w:val="0030151A"/>
    <w:rsid w:val="00301876"/>
    <w:rsid w:val="003018FF"/>
    <w:rsid w:val="00301ABD"/>
    <w:rsid w:val="00301BD9"/>
    <w:rsid w:val="00302214"/>
    <w:rsid w:val="0030291F"/>
    <w:rsid w:val="003029E1"/>
    <w:rsid w:val="00302CA8"/>
    <w:rsid w:val="00302CC2"/>
    <w:rsid w:val="00302DAE"/>
    <w:rsid w:val="00302DDD"/>
    <w:rsid w:val="00302EBE"/>
    <w:rsid w:val="00302F0E"/>
    <w:rsid w:val="00303338"/>
    <w:rsid w:val="003033D3"/>
    <w:rsid w:val="0030341B"/>
    <w:rsid w:val="0030365B"/>
    <w:rsid w:val="0030385A"/>
    <w:rsid w:val="00303A1C"/>
    <w:rsid w:val="00303D66"/>
    <w:rsid w:val="00303EAF"/>
    <w:rsid w:val="00303F75"/>
    <w:rsid w:val="003041F9"/>
    <w:rsid w:val="003044F7"/>
    <w:rsid w:val="003046A4"/>
    <w:rsid w:val="003046EB"/>
    <w:rsid w:val="00304715"/>
    <w:rsid w:val="00304E1A"/>
    <w:rsid w:val="00304ED7"/>
    <w:rsid w:val="003053E9"/>
    <w:rsid w:val="003053FF"/>
    <w:rsid w:val="003054A1"/>
    <w:rsid w:val="00305515"/>
    <w:rsid w:val="0030565B"/>
    <w:rsid w:val="003056D2"/>
    <w:rsid w:val="00305A37"/>
    <w:rsid w:val="00305EA7"/>
    <w:rsid w:val="003064C0"/>
    <w:rsid w:val="003064D2"/>
    <w:rsid w:val="0030657B"/>
    <w:rsid w:val="003069DC"/>
    <w:rsid w:val="00306E55"/>
    <w:rsid w:val="00306F3A"/>
    <w:rsid w:val="003074E7"/>
    <w:rsid w:val="00307536"/>
    <w:rsid w:val="00307673"/>
    <w:rsid w:val="003077A1"/>
    <w:rsid w:val="0030781C"/>
    <w:rsid w:val="00307953"/>
    <w:rsid w:val="00307A2D"/>
    <w:rsid w:val="00307CCF"/>
    <w:rsid w:val="00307E2E"/>
    <w:rsid w:val="00307F37"/>
    <w:rsid w:val="00310007"/>
    <w:rsid w:val="003103D0"/>
    <w:rsid w:val="0031053E"/>
    <w:rsid w:val="00310718"/>
    <w:rsid w:val="00310747"/>
    <w:rsid w:val="00310929"/>
    <w:rsid w:val="00310D6D"/>
    <w:rsid w:val="003110B2"/>
    <w:rsid w:val="003110FF"/>
    <w:rsid w:val="00311279"/>
    <w:rsid w:val="00311391"/>
    <w:rsid w:val="00311691"/>
    <w:rsid w:val="00311CD9"/>
    <w:rsid w:val="00311D7A"/>
    <w:rsid w:val="00312050"/>
    <w:rsid w:val="003120A7"/>
    <w:rsid w:val="0031224C"/>
    <w:rsid w:val="003123F9"/>
    <w:rsid w:val="003126B9"/>
    <w:rsid w:val="00312782"/>
    <w:rsid w:val="00312983"/>
    <w:rsid w:val="00312B05"/>
    <w:rsid w:val="00312C96"/>
    <w:rsid w:val="003132C9"/>
    <w:rsid w:val="00313381"/>
    <w:rsid w:val="003133A1"/>
    <w:rsid w:val="0031346D"/>
    <w:rsid w:val="00313536"/>
    <w:rsid w:val="00313682"/>
    <w:rsid w:val="0031389E"/>
    <w:rsid w:val="003138EE"/>
    <w:rsid w:val="00313D38"/>
    <w:rsid w:val="00313EC0"/>
    <w:rsid w:val="0031411B"/>
    <w:rsid w:val="00314131"/>
    <w:rsid w:val="00314424"/>
    <w:rsid w:val="0031445B"/>
    <w:rsid w:val="003146E6"/>
    <w:rsid w:val="003149E5"/>
    <w:rsid w:val="00314C49"/>
    <w:rsid w:val="00314EBA"/>
    <w:rsid w:val="0031539D"/>
    <w:rsid w:val="00315553"/>
    <w:rsid w:val="003156CF"/>
    <w:rsid w:val="0031570E"/>
    <w:rsid w:val="00315811"/>
    <w:rsid w:val="00315C82"/>
    <w:rsid w:val="00315CE6"/>
    <w:rsid w:val="00315E76"/>
    <w:rsid w:val="00315F2C"/>
    <w:rsid w:val="0031652A"/>
    <w:rsid w:val="003166A7"/>
    <w:rsid w:val="003166FD"/>
    <w:rsid w:val="003168B6"/>
    <w:rsid w:val="0031699A"/>
    <w:rsid w:val="003169D9"/>
    <w:rsid w:val="00316A0F"/>
    <w:rsid w:val="00317091"/>
    <w:rsid w:val="0031713E"/>
    <w:rsid w:val="003171D2"/>
    <w:rsid w:val="00317226"/>
    <w:rsid w:val="0031793B"/>
    <w:rsid w:val="00317AA6"/>
    <w:rsid w:val="00317D77"/>
    <w:rsid w:val="00317EF4"/>
    <w:rsid w:val="0031B68C"/>
    <w:rsid w:val="0031E965"/>
    <w:rsid w:val="003200AD"/>
    <w:rsid w:val="00320281"/>
    <w:rsid w:val="003203AB"/>
    <w:rsid w:val="003203F1"/>
    <w:rsid w:val="00320529"/>
    <w:rsid w:val="00320A0C"/>
    <w:rsid w:val="00320B71"/>
    <w:rsid w:val="00321069"/>
    <w:rsid w:val="00321299"/>
    <w:rsid w:val="003212BF"/>
    <w:rsid w:val="00321302"/>
    <w:rsid w:val="0032139B"/>
    <w:rsid w:val="00321798"/>
    <w:rsid w:val="00321E13"/>
    <w:rsid w:val="00321E6B"/>
    <w:rsid w:val="00322207"/>
    <w:rsid w:val="0032224D"/>
    <w:rsid w:val="0032243B"/>
    <w:rsid w:val="0032247B"/>
    <w:rsid w:val="003225D6"/>
    <w:rsid w:val="003227C9"/>
    <w:rsid w:val="00322C99"/>
    <w:rsid w:val="00322EA4"/>
    <w:rsid w:val="00323098"/>
    <w:rsid w:val="00323147"/>
    <w:rsid w:val="00323162"/>
    <w:rsid w:val="003235C9"/>
    <w:rsid w:val="00323797"/>
    <w:rsid w:val="003238DA"/>
    <w:rsid w:val="00324256"/>
    <w:rsid w:val="003244B5"/>
    <w:rsid w:val="003247C9"/>
    <w:rsid w:val="00324826"/>
    <w:rsid w:val="00324B5D"/>
    <w:rsid w:val="00324B99"/>
    <w:rsid w:val="00324B9B"/>
    <w:rsid w:val="00324C72"/>
    <w:rsid w:val="00324C78"/>
    <w:rsid w:val="00324EE3"/>
    <w:rsid w:val="00324FDF"/>
    <w:rsid w:val="00325174"/>
    <w:rsid w:val="00325276"/>
    <w:rsid w:val="00325541"/>
    <w:rsid w:val="00325B8E"/>
    <w:rsid w:val="00325C2D"/>
    <w:rsid w:val="00325F5F"/>
    <w:rsid w:val="003261E0"/>
    <w:rsid w:val="0032626C"/>
    <w:rsid w:val="003262F8"/>
    <w:rsid w:val="0032662D"/>
    <w:rsid w:val="00326686"/>
    <w:rsid w:val="00326788"/>
    <w:rsid w:val="0032690C"/>
    <w:rsid w:val="00326B15"/>
    <w:rsid w:val="00326B94"/>
    <w:rsid w:val="00326BE0"/>
    <w:rsid w:val="00326DE4"/>
    <w:rsid w:val="00326E9F"/>
    <w:rsid w:val="0032730C"/>
    <w:rsid w:val="0032758F"/>
    <w:rsid w:val="003275DF"/>
    <w:rsid w:val="00327B03"/>
    <w:rsid w:val="00327B92"/>
    <w:rsid w:val="00327C4C"/>
    <w:rsid w:val="00327E78"/>
    <w:rsid w:val="00327F73"/>
    <w:rsid w:val="003303AC"/>
    <w:rsid w:val="00330453"/>
    <w:rsid w:val="003305DD"/>
    <w:rsid w:val="003306CE"/>
    <w:rsid w:val="0033080D"/>
    <w:rsid w:val="00330987"/>
    <w:rsid w:val="00330AC3"/>
    <w:rsid w:val="00330ACF"/>
    <w:rsid w:val="00330BD8"/>
    <w:rsid w:val="00330D6B"/>
    <w:rsid w:val="00330DAE"/>
    <w:rsid w:val="00330DE0"/>
    <w:rsid w:val="00330E25"/>
    <w:rsid w:val="00330E2D"/>
    <w:rsid w:val="00330EF5"/>
    <w:rsid w:val="00330F71"/>
    <w:rsid w:val="003311BC"/>
    <w:rsid w:val="0033129E"/>
    <w:rsid w:val="003313BE"/>
    <w:rsid w:val="0033147D"/>
    <w:rsid w:val="003315B3"/>
    <w:rsid w:val="0033160D"/>
    <w:rsid w:val="00331825"/>
    <w:rsid w:val="00331B65"/>
    <w:rsid w:val="00331D18"/>
    <w:rsid w:val="00331E85"/>
    <w:rsid w:val="00332337"/>
    <w:rsid w:val="00332350"/>
    <w:rsid w:val="00332486"/>
    <w:rsid w:val="003326A4"/>
    <w:rsid w:val="003327AE"/>
    <w:rsid w:val="003328AE"/>
    <w:rsid w:val="00332A16"/>
    <w:rsid w:val="00332C76"/>
    <w:rsid w:val="00333158"/>
    <w:rsid w:val="00333362"/>
    <w:rsid w:val="003335CE"/>
    <w:rsid w:val="0033365B"/>
    <w:rsid w:val="003339B0"/>
    <w:rsid w:val="00333AD2"/>
    <w:rsid w:val="00333AF6"/>
    <w:rsid w:val="00333D51"/>
    <w:rsid w:val="003340F4"/>
    <w:rsid w:val="0033410D"/>
    <w:rsid w:val="00334437"/>
    <w:rsid w:val="003344D5"/>
    <w:rsid w:val="00334591"/>
    <w:rsid w:val="003346E7"/>
    <w:rsid w:val="00334913"/>
    <w:rsid w:val="0033494A"/>
    <w:rsid w:val="0033499E"/>
    <w:rsid w:val="00334C30"/>
    <w:rsid w:val="00334D20"/>
    <w:rsid w:val="00335163"/>
    <w:rsid w:val="00335617"/>
    <w:rsid w:val="0033575E"/>
    <w:rsid w:val="00335A56"/>
    <w:rsid w:val="00335AD0"/>
    <w:rsid w:val="00335BC3"/>
    <w:rsid w:val="00335D69"/>
    <w:rsid w:val="00336706"/>
    <w:rsid w:val="003368E2"/>
    <w:rsid w:val="00336948"/>
    <w:rsid w:val="00336ABB"/>
    <w:rsid w:val="00336F4A"/>
    <w:rsid w:val="00337020"/>
    <w:rsid w:val="003372D6"/>
    <w:rsid w:val="0033797C"/>
    <w:rsid w:val="003379A3"/>
    <w:rsid w:val="0033DFC7"/>
    <w:rsid w:val="003402F5"/>
    <w:rsid w:val="003403FC"/>
    <w:rsid w:val="003405BF"/>
    <w:rsid w:val="003408CB"/>
    <w:rsid w:val="003408EB"/>
    <w:rsid w:val="00340C11"/>
    <w:rsid w:val="00340CFF"/>
    <w:rsid w:val="00340D5A"/>
    <w:rsid w:val="00340FC7"/>
    <w:rsid w:val="0034130D"/>
    <w:rsid w:val="00341349"/>
    <w:rsid w:val="0034173E"/>
    <w:rsid w:val="00341B8A"/>
    <w:rsid w:val="00341E55"/>
    <w:rsid w:val="003420D0"/>
    <w:rsid w:val="0034248D"/>
    <w:rsid w:val="00342594"/>
    <w:rsid w:val="003425B5"/>
    <w:rsid w:val="003425EA"/>
    <w:rsid w:val="00342812"/>
    <w:rsid w:val="00342CA3"/>
    <w:rsid w:val="00342CC5"/>
    <w:rsid w:val="00342DEB"/>
    <w:rsid w:val="00343346"/>
    <w:rsid w:val="00343583"/>
    <w:rsid w:val="003435C0"/>
    <w:rsid w:val="0034368B"/>
    <w:rsid w:val="00343E7A"/>
    <w:rsid w:val="00343EAB"/>
    <w:rsid w:val="00344111"/>
    <w:rsid w:val="0034444F"/>
    <w:rsid w:val="00344454"/>
    <w:rsid w:val="003449B6"/>
    <w:rsid w:val="00344B5D"/>
    <w:rsid w:val="00344C8F"/>
    <w:rsid w:val="0034510A"/>
    <w:rsid w:val="00345196"/>
    <w:rsid w:val="003453C3"/>
    <w:rsid w:val="0034550F"/>
    <w:rsid w:val="00345988"/>
    <w:rsid w:val="00345A97"/>
    <w:rsid w:val="00345DF4"/>
    <w:rsid w:val="00345E0D"/>
    <w:rsid w:val="00345EB0"/>
    <w:rsid w:val="00345F08"/>
    <w:rsid w:val="003461F0"/>
    <w:rsid w:val="003462C6"/>
    <w:rsid w:val="003463E4"/>
    <w:rsid w:val="0034644D"/>
    <w:rsid w:val="00346614"/>
    <w:rsid w:val="003466D1"/>
    <w:rsid w:val="0034693D"/>
    <w:rsid w:val="00346C10"/>
    <w:rsid w:val="0034704E"/>
    <w:rsid w:val="003470D1"/>
    <w:rsid w:val="0034795E"/>
    <w:rsid w:val="00347981"/>
    <w:rsid w:val="003479A4"/>
    <w:rsid w:val="00347D06"/>
    <w:rsid w:val="00347D0A"/>
    <w:rsid w:val="0035017D"/>
    <w:rsid w:val="00350666"/>
    <w:rsid w:val="00351080"/>
    <w:rsid w:val="003510C2"/>
    <w:rsid w:val="003511AF"/>
    <w:rsid w:val="003512F7"/>
    <w:rsid w:val="00351CCB"/>
    <w:rsid w:val="00351F9B"/>
    <w:rsid w:val="003521BB"/>
    <w:rsid w:val="0035220B"/>
    <w:rsid w:val="00352234"/>
    <w:rsid w:val="00352262"/>
    <w:rsid w:val="00352439"/>
    <w:rsid w:val="0035244E"/>
    <w:rsid w:val="0035279F"/>
    <w:rsid w:val="003527AB"/>
    <w:rsid w:val="00352929"/>
    <w:rsid w:val="0035294B"/>
    <w:rsid w:val="00352D8B"/>
    <w:rsid w:val="00353033"/>
    <w:rsid w:val="00353205"/>
    <w:rsid w:val="0035325F"/>
    <w:rsid w:val="00353428"/>
    <w:rsid w:val="0035384A"/>
    <w:rsid w:val="00353A58"/>
    <w:rsid w:val="00353B6B"/>
    <w:rsid w:val="00353D7D"/>
    <w:rsid w:val="00353DE8"/>
    <w:rsid w:val="00353ECE"/>
    <w:rsid w:val="003542BB"/>
    <w:rsid w:val="003543CA"/>
    <w:rsid w:val="003547A6"/>
    <w:rsid w:val="00354841"/>
    <w:rsid w:val="00354CB0"/>
    <w:rsid w:val="0035527E"/>
    <w:rsid w:val="003555EB"/>
    <w:rsid w:val="00355B22"/>
    <w:rsid w:val="00355B78"/>
    <w:rsid w:val="00355C60"/>
    <w:rsid w:val="00355C96"/>
    <w:rsid w:val="00355CFC"/>
    <w:rsid w:val="0035603A"/>
    <w:rsid w:val="00356682"/>
    <w:rsid w:val="00356B68"/>
    <w:rsid w:val="00356D5C"/>
    <w:rsid w:val="00356D6E"/>
    <w:rsid w:val="00356DE1"/>
    <w:rsid w:val="00356FA9"/>
    <w:rsid w:val="0035752C"/>
    <w:rsid w:val="00357674"/>
    <w:rsid w:val="003578DA"/>
    <w:rsid w:val="00357AE4"/>
    <w:rsid w:val="00357B74"/>
    <w:rsid w:val="00357BD1"/>
    <w:rsid w:val="00357FC5"/>
    <w:rsid w:val="0036010E"/>
    <w:rsid w:val="00360552"/>
    <w:rsid w:val="00360AD6"/>
    <w:rsid w:val="00360B36"/>
    <w:rsid w:val="00360D00"/>
    <w:rsid w:val="00360D33"/>
    <w:rsid w:val="00360D5E"/>
    <w:rsid w:val="00360E98"/>
    <w:rsid w:val="003610EC"/>
    <w:rsid w:val="0036112D"/>
    <w:rsid w:val="003612F7"/>
    <w:rsid w:val="00361476"/>
    <w:rsid w:val="0036152E"/>
    <w:rsid w:val="003615FF"/>
    <w:rsid w:val="003619A7"/>
    <w:rsid w:val="00361A38"/>
    <w:rsid w:val="00361AD3"/>
    <w:rsid w:val="00361C12"/>
    <w:rsid w:val="00361DA4"/>
    <w:rsid w:val="00361EBA"/>
    <w:rsid w:val="00361EBF"/>
    <w:rsid w:val="0036231E"/>
    <w:rsid w:val="0036234B"/>
    <w:rsid w:val="003624BE"/>
    <w:rsid w:val="0036271A"/>
    <w:rsid w:val="00362A39"/>
    <w:rsid w:val="00362E04"/>
    <w:rsid w:val="00363061"/>
    <w:rsid w:val="003630EE"/>
    <w:rsid w:val="0036310D"/>
    <w:rsid w:val="00363385"/>
    <w:rsid w:val="0036379F"/>
    <w:rsid w:val="003639B2"/>
    <w:rsid w:val="00363A56"/>
    <w:rsid w:val="00363AB2"/>
    <w:rsid w:val="00364080"/>
    <w:rsid w:val="00364310"/>
    <w:rsid w:val="00364353"/>
    <w:rsid w:val="00364418"/>
    <w:rsid w:val="003646FC"/>
    <w:rsid w:val="00364743"/>
    <w:rsid w:val="003647A3"/>
    <w:rsid w:val="00364CA7"/>
    <w:rsid w:val="00365093"/>
    <w:rsid w:val="0036512A"/>
    <w:rsid w:val="00365534"/>
    <w:rsid w:val="00365756"/>
    <w:rsid w:val="0036599D"/>
    <w:rsid w:val="003659D3"/>
    <w:rsid w:val="00365AE8"/>
    <w:rsid w:val="00365E92"/>
    <w:rsid w:val="00365FBD"/>
    <w:rsid w:val="003660AE"/>
    <w:rsid w:val="003660B2"/>
    <w:rsid w:val="0036632F"/>
    <w:rsid w:val="00366463"/>
    <w:rsid w:val="00366612"/>
    <w:rsid w:val="003666E8"/>
    <w:rsid w:val="0036673D"/>
    <w:rsid w:val="00366D09"/>
    <w:rsid w:val="00366D6E"/>
    <w:rsid w:val="00366F88"/>
    <w:rsid w:val="00367349"/>
    <w:rsid w:val="003673F0"/>
    <w:rsid w:val="0036767F"/>
    <w:rsid w:val="003676AE"/>
    <w:rsid w:val="00367CBF"/>
    <w:rsid w:val="003702B2"/>
    <w:rsid w:val="0037032C"/>
    <w:rsid w:val="00370E94"/>
    <w:rsid w:val="0037172E"/>
    <w:rsid w:val="00371988"/>
    <w:rsid w:val="00371A00"/>
    <w:rsid w:val="00371DF5"/>
    <w:rsid w:val="00371E83"/>
    <w:rsid w:val="00372171"/>
    <w:rsid w:val="00372207"/>
    <w:rsid w:val="00372325"/>
    <w:rsid w:val="00372462"/>
    <w:rsid w:val="0037274B"/>
    <w:rsid w:val="00372764"/>
    <w:rsid w:val="003728FE"/>
    <w:rsid w:val="00372941"/>
    <w:rsid w:val="00372A76"/>
    <w:rsid w:val="00372CB3"/>
    <w:rsid w:val="00372FA5"/>
    <w:rsid w:val="00373347"/>
    <w:rsid w:val="003735D2"/>
    <w:rsid w:val="00373689"/>
    <w:rsid w:val="00373A4A"/>
    <w:rsid w:val="00373BFA"/>
    <w:rsid w:val="00373C61"/>
    <w:rsid w:val="00373CA7"/>
    <w:rsid w:val="00373F2D"/>
    <w:rsid w:val="00373FB8"/>
    <w:rsid w:val="00374007"/>
    <w:rsid w:val="0037403C"/>
    <w:rsid w:val="00374142"/>
    <w:rsid w:val="003742FF"/>
    <w:rsid w:val="00374311"/>
    <w:rsid w:val="003744C2"/>
    <w:rsid w:val="00374562"/>
    <w:rsid w:val="00374690"/>
    <w:rsid w:val="00374A32"/>
    <w:rsid w:val="00374BC4"/>
    <w:rsid w:val="00374BD9"/>
    <w:rsid w:val="00374CD4"/>
    <w:rsid w:val="00374DB0"/>
    <w:rsid w:val="00374DEF"/>
    <w:rsid w:val="00374F2C"/>
    <w:rsid w:val="00375477"/>
    <w:rsid w:val="003755CA"/>
    <w:rsid w:val="00375A3B"/>
    <w:rsid w:val="00375A97"/>
    <w:rsid w:val="00375B12"/>
    <w:rsid w:val="00375C31"/>
    <w:rsid w:val="00375DAC"/>
    <w:rsid w:val="00375E02"/>
    <w:rsid w:val="00375EC3"/>
    <w:rsid w:val="003760AF"/>
    <w:rsid w:val="003760B6"/>
    <w:rsid w:val="00376332"/>
    <w:rsid w:val="00376349"/>
    <w:rsid w:val="003763E0"/>
    <w:rsid w:val="003768C7"/>
    <w:rsid w:val="00376922"/>
    <w:rsid w:val="00377038"/>
    <w:rsid w:val="003774E5"/>
    <w:rsid w:val="003779BF"/>
    <w:rsid w:val="00377A56"/>
    <w:rsid w:val="00377ADC"/>
    <w:rsid w:val="00377CB6"/>
    <w:rsid w:val="00377F84"/>
    <w:rsid w:val="003803CB"/>
    <w:rsid w:val="00380566"/>
    <w:rsid w:val="00380637"/>
    <w:rsid w:val="003807A7"/>
    <w:rsid w:val="00380B38"/>
    <w:rsid w:val="00380DAC"/>
    <w:rsid w:val="0038104F"/>
    <w:rsid w:val="0038115E"/>
    <w:rsid w:val="00381228"/>
    <w:rsid w:val="003812BA"/>
    <w:rsid w:val="00381497"/>
    <w:rsid w:val="00381C32"/>
    <w:rsid w:val="00381E14"/>
    <w:rsid w:val="00381F9C"/>
    <w:rsid w:val="003822B8"/>
    <w:rsid w:val="00382434"/>
    <w:rsid w:val="00382487"/>
    <w:rsid w:val="0038248F"/>
    <w:rsid w:val="0038267F"/>
    <w:rsid w:val="00382734"/>
    <w:rsid w:val="00382C14"/>
    <w:rsid w:val="00382E21"/>
    <w:rsid w:val="00382EB9"/>
    <w:rsid w:val="00382EDC"/>
    <w:rsid w:val="003833B8"/>
    <w:rsid w:val="0038360F"/>
    <w:rsid w:val="00383A5E"/>
    <w:rsid w:val="003840CD"/>
    <w:rsid w:val="00384113"/>
    <w:rsid w:val="003842E6"/>
    <w:rsid w:val="00384D05"/>
    <w:rsid w:val="00384D92"/>
    <w:rsid w:val="00385082"/>
    <w:rsid w:val="003851C7"/>
    <w:rsid w:val="0038547C"/>
    <w:rsid w:val="00385588"/>
    <w:rsid w:val="00385855"/>
    <w:rsid w:val="00385A7F"/>
    <w:rsid w:val="00385B79"/>
    <w:rsid w:val="00385BE4"/>
    <w:rsid w:val="00385C28"/>
    <w:rsid w:val="00385FBE"/>
    <w:rsid w:val="00386274"/>
    <w:rsid w:val="003862B7"/>
    <w:rsid w:val="0038683B"/>
    <w:rsid w:val="003869F7"/>
    <w:rsid w:val="00386A05"/>
    <w:rsid w:val="00386DFD"/>
    <w:rsid w:val="00386E65"/>
    <w:rsid w:val="00386EB8"/>
    <w:rsid w:val="00386F21"/>
    <w:rsid w:val="00387406"/>
    <w:rsid w:val="0038740A"/>
    <w:rsid w:val="003876EE"/>
    <w:rsid w:val="003878AF"/>
    <w:rsid w:val="00387E12"/>
    <w:rsid w:val="00387E13"/>
    <w:rsid w:val="00390044"/>
    <w:rsid w:val="0039020B"/>
    <w:rsid w:val="00390219"/>
    <w:rsid w:val="003903BC"/>
    <w:rsid w:val="00390549"/>
    <w:rsid w:val="003908ED"/>
    <w:rsid w:val="00390B64"/>
    <w:rsid w:val="00390C2B"/>
    <w:rsid w:val="00390D49"/>
    <w:rsid w:val="00391046"/>
    <w:rsid w:val="00391197"/>
    <w:rsid w:val="00391292"/>
    <w:rsid w:val="00391450"/>
    <w:rsid w:val="0039151C"/>
    <w:rsid w:val="003915BE"/>
    <w:rsid w:val="003915E0"/>
    <w:rsid w:val="00391724"/>
    <w:rsid w:val="003918BB"/>
    <w:rsid w:val="00391D3C"/>
    <w:rsid w:val="00391D51"/>
    <w:rsid w:val="003920D0"/>
    <w:rsid w:val="00392200"/>
    <w:rsid w:val="003923E1"/>
    <w:rsid w:val="003926D1"/>
    <w:rsid w:val="003926F1"/>
    <w:rsid w:val="003927F4"/>
    <w:rsid w:val="003928B1"/>
    <w:rsid w:val="00392A9F"/>
    <w:rsid w:val="00392F56"/>
    <w:rsid w:val="003930BE"/>
    <w:rsid w:val="003936E4"/>
    <w:rsid w:val="00393844"/>
    <w:rsid w:val="0039385B"/>
    <w:rsid w:val="00393C47"/>
    <w:rsid w:val="00393E9B"/>
    <w:rsid w:val="00393F73"/>
    <w:rsid w:val="0039417A"/>
    <w:rsid w:val="003941F9"/>
    <w:rsid w:val="0039454B"/>
    <w:rsid w:val="003945ED"/>
    <w:rsid w:val="00394913"/>
    <w:rsid w:val="003949CC"/>
    <w:rsid w:val="00394EF4"/>
    <w:rsid w:val="0039502A"/>
    <w:rsid w:val="003950EB"/>
    <w:rsid w:val="0039517A"/>
    <w:rsid w:val="003952A7"/>
    <w:rsid w:val="003952F8"/>
    <w:rsid w:val="00395519"/>
    <w:rsid w:val="00395542"/>
    <w:rsid w:val="003955B3"/>
    <w:rsid w:val="00395669"/>
    <w:rsid w:val="00395C18"/>
    <w:rsid w:val="00395EC3"/>
    <w:rsid w:val="0039603E"/>
    <w:rsid w:val="0039612E"/>
    <w:rsid w:val="0039636E"/>
    <w:rsid w:val="0039637D"/>
    <w:rsid w:val="0039642A"/>
    <w:rsid w:val="00396491"/>
    <w:rsid w:val="003966B7"/>
    <w:rsid w:val="0039676B"/>
    <w:rsid w:val="00396794"/>
    <w:rsid w:val="00396E00"/>
    <w:rsid w:val="00396E8F"/>
    <w:rsid w:val="00396FF9"/>
    <w:rsid w:val="0039728C"/>
    <w:rsid w:val="00397852"/>
    <w:rsid w:val="00397CB2"/>
    <w:rsid w:val="00397D14"/>
    <w:rsid w:val="003A00A5"/>
    <w:rsid w:val="003A02EE"/>
    <w:rsid w:val="003A0316"/>
    <w:rsid w:val="003A0590"/>
    <w:rsid w:val="003A0860"/>
    <w:rsid w:val="003A0A50"/>
    <w:rsid w:val="003A0B61"/>
    <w:rsid w:val="003A0C9B"/>
    <w:rsid w:val="003A0D9F"/>
    <w:rsid w:val="003A110B"/>
    <w:rsid w:val="003A1258"/>
    <w:rsid w:val="003A15C2"/>
    <w:rsid w:val="003A1722"/>
    <w:rsid w:val="003A190D"/>
    <w:rsid w:val="003A1954"/>
    <w:rsid w:val="003A1C5E"/>
    <w:rsid w:val="003A1C6A"/>
    <w:rsid w:val="003A2059"/>
    <w:rsid w:val="003A224A"/>
    <w:rsid w:val="003A23AC"/>
    <w:rsid w:val="003A27CF"/>
    <w:rsid w:val="003A2ECA"/>
    <w:rsid w:val="003A2FF6"/>
    <w:rsid w:val="003A3644"/>
    <w:rsid w:val="003A3F0C"/>
    <w:rsid w:val="003A3F0E"/>
    <w:rsid w:val="003A421F"/>
    <w:rsid w:val="003A4248"/>
    <w:rsid w:val="003A44C5"/>
    <w:rsid w:val="003A4997"/>
    <w:rsid w:val="003A500F"/>
    <w:rsid w:val="003A5400"/>
    <w:rsid w:val="003A5E56"/>
    <w:rsid w:val="003A6076"/>
    <w:rsid w:val="003A60FF"/>
    <w:rsid w:val="003A6135"/>
    <w:rsid w:val="003A626D"/>
    <w:rsid w:val="003A6339"/>
    <w:rsid w:val="003A64A7"/>
    <w:rsid w:val="003A66D9"/>
    <w:rsid w:val="003A68F5"/>
    <w:rsid w:val="003A6A9E"/>
    <w:rsid w:val="003A6F66"/>
    <w:rsid w:val="003A748C"/>
    <w:rsid w:val="003A762F"/>
    <w:rsid w:val="003A7A1C"/>
    <w:rsid w:val="003A7C59"/>
    <w:rsid w:val="003B0099"/>
    <w:rsid w:val="003B0325"/>
    <w:rsid w:val="003B03D5"/>
    <w:rsid w:val="003B08BA"/>
    <w:rsid w:val="003B0B0B"/>
    <w:rsid w:val="003B0BF9"/>
    <w:rsid w:val="003B0C86"/>
    <w:rsid w:val="003B0CC5"/>
    <w:rsid w:val="003B0DE8"/>
    <w:rsid w:val="003B0F09"/>
    <w:rsid w:val="003B115A"/>
    <w:rsid w:val="003B13F3"/>
    <w:rsid w:val="003B146A"/>
    <w:rsid w:val="003B14A3"/>
    <w:rsid w:val="003B153F"/>
    <w:rsid w:val="003B159C"/>
    <w:rsid w:val="003B19CF"/>
    <w:rsid w:val="003B1A79"/>
    <w:rsid w:val="003B2049"/>
    <w:rsid w:val="003B2062"/>
    <w:rsid w:val="003B2223"/>
    <w:rsid w:val="003B2586"/>
    <w:rsid w:val="003B2A52"/>
    <w:rsid w:val="003B2B92"/>
    <w:rsid w:val="003B2BC8"/>
    <w:rsid w:val="003B2E3E"/>
    <w:rsid w:val="003B2E89"/>
    <w:rsid w:val="003B31D2"/>
    <w:rsid w:val="003B3289"/>
    <w:rsid w:val="003B344B"/>
    <w:rsid w:val="003B38DD"/>
    <w:rsid w:val="003B3E1C"/>
    <w:rsid w:val="003B3F29"/>
    <w:rsid w:val="003B411E"/>
    <w:rsid w:val="003B4427"/>
    <w:rsid w:val="003B449F"/>
    <w:rsid w:val="003B456D"/>
    <w:rsid w:val="003B49D5"/>
    <w:rsid w:val="003B4B5D"/>
    <w:rsid w:val="003B4BC5"/>
    <w:rsid w:val="003B4CC3"/>
    <w:rsid w:val="003B4EAF"/>
    <w:rsid w:val="003B4EC6"/>
    <w:rsid w:val="003B4EE6"/>
    <w:rsid w:val="003B5014"/>
    <w:rsid w:val="003B5288"/>
    <w:rsid w:val="003B52B5"/>
    <w:rsid w:val="003B56AA"/>
    <w:rsid w:val="003B574B"/>
    <w:rsid w:val="003B5BA9"/>
    <w:rsid w:val="003B5C13"/>
    <w:rsid w:val="003B5DEE"/>
    <w:rsid w:val="003B6550"/>
    <w:rsid w:val="003B6821"/>
    <w:rsid w:val="003B6B35"/>
    <w:rsid w:val="003B6DAF"/>
    <w:rsid w:val="003B6E53"/>
    <w:rsid w:val="003B75DA"/>
    <w:rsid w:val="003B7702"/>
    <w:rsid w:val="003B78EA"/>
    <w:rsid w:val="003B7B47"/>
    <w:rsid w:val="003B7BF9"/>
    <w:rsid w:val="003B7DDF"/>
    <w:rsid w:val="003C0062"/>
    <w:rsid w:val="003C052C"/>
    <w:rsid w:val="003C0680"/>
    <w:rsid w:val="003C0682"/>
    <w:rsid w:val="003C0757"/>
    <w:rsid w:val="003C0A02"/>
    <w:rsid w:val="003C0A5B"/>
    <w:rsid w:val="003C0A6F"/>
    <w:rsid w:val="003C0B56"/>
    <w:rsid w:val="003C1DA4"/>
    <w:rsid w:val="003C1E75"/>
    <w:rsid w:val="003C2160"/>
    <w:rsid w:val="003C25AB"/>
    <w:rsid w:val="003C27D9"/>
    <w:rsid w:val="003C287D"/>
    <w:rsid w:val="003C2CB9"/>
    <w:rsid w:val="003C2D9C"/>
    <w:rsid w:val="003C2F32"/>
    <w:rsid w:val="003C312F"/>
    <w:rsid w:val="003C3370"/>
    <w:rsid w:val="003C34BE"/>
    <w:rsid w:val="003C361D"/>
    <w:rsid w:val="003C3A26"/>
    <w:rsid w:val="003C3BD9"/>
    <w:rsid w:val="003C3DD2"/>
    <w:rsid w:val="003C3DF5"/>
    <w:rsid w:val="003C4AE5"/>
    <w:rsid w:val="003C4C42"/>
    <w:rsid w:val="003C4EE0"/>
    <w:rsid w:val="003C4F58"/>
    <w:rsid w:val="003C4FC6"/>
    <w:rsid w:val="003C5345"/>
    <w:rsid w:val="003C5542"/>
    <w:rsid w:val="003C55D4"/>
    <w:rsid w:val="003C590A"/>
    <w:rsid w:val="003C5FFD"/>
    <w:rsid w:val="003C627C"/>
    <w:rsid w:val="003C64FE"/>
    <w:rsid w:val="003C6622"/>
    <w:rsid w:val="003C69D7"/>
    <w:rsid w:val="003C6ABC"/>
    <w:rsid w:val="003C6B04"/>
    <w:rsid w:val="003C6BAE"/>
    <w:rsid w:val="003C73AA"/>
    <w:rsid w:val="003C7444"/>
    <w:rsid w:val="003C7645"/>
    <w:rsid w:val="003C765F"/>
    <w:rsid w:val="003C76E5"/>
    <w:rsid w:val="003C7705"/>
    <w:rsid w:val="003C77C4"/>
    <w:rsid w:val="003C7886"/>
    <w:rsid w:val="003C7FE9"/>
    <w:rsid w:val="003D0197"/>
    <w:rsid w:val="003D02FE"/>
    <w:rsid w:val="003D0407"/>
    <w:rsid w:val="003D0728"/>
    <w:rsid w:val="003D07AB"/>
    <w:rsid w:val="003D0889"/>
    <w:rsid w:val="003D08E1"/>
    <w:rsid w:val="003D0978"/>
    <w:rsid w:val="003D0A2B"/>
    <w:rsid w:val="003D0CF0"/>
    <w:rsid w:val="003D0D12"/>
    <w:rsid w:val="003D1337"/>
    <w:rsid w:val="003D13B4"/>
    <w:rsid w:val="003D153F"/>
    <w:rsid w:val="003D15D1"/>
    <w:rsid w:val="003D1807"/>
    <w:rsid w:val="003D1B1B"/>
    <w:rsid w:val="003D1D24"/>
    <w:rsid w:val="003D1E86"/>
    <w:rsid w:val="003D211F"/>
    <w:rsid w:val="003D21BF"/>
    <w:rsid w:val="003D2358"/>
    <w:rsid w:val="003D23D0"/>
    <w:rsid w:val="003D247C"/>
    <w:rsid w:val="003D2650"/>
    <w:rsid w:val="003D2DC0"/>
    <w:rsid w:val="003D3100"/>
    <w:rsid w:val="003D331A"/>
    <w:rsid w:val="003D33F7"/>
    <w:rsid w:val="003D343D"/>
    <w:rsid w:val="003D3533"/>
    <w:rsid w:val="003D392B"/>
    <w:rsid w:val="003D3B2A"/>
    <w:rsid w:val="003D428D"/>
    <w:rsid w:val="003D44EB"/>
    <w:rsid w:val="003D479A"/>
    <w:rsid w:val="003D488F"/>
    <w:rsid w:val="003D48D4"/>
    <w:rsid w:val="003D4AD4"/>
    <w:rsid w:val="003D4E06"/>
    <w:rsid w:val="003D4ED2"/>
    <w:rsid w:val="003D5173"/>
    <w:rsid w:val="003D51E7"/>
    <w:rsid w:val="003D5444"/>
    <w:rsid w:val="003D557C"/>
    <w:rsid w:val="003D5659"/>
    <w:rsid w:val="003D5688"/>
    <w:rsid w:val="003D5767"/>
    <w:rsid w:val="003D597B"/>
    <w:rsid w:val="003D5985"/>
    <w:rsid w:val="003D5A7E"/>
    <w:rsid w:val="003D620C"/>
    <w:rsid w:val="003D6278"/>
    <w:rsid w:val="003D6363"/>
    <w:rsid w:val="003D63ED"/>
    <w:rsid w:val="003D677D"/>
    <w:rsid w:val="003D6A1D"/>
    <w:rsid w:val="003D6BF7"/>
    <w:rsid w:val="003D6E09"/>
    <w:rsid w:val="003D6F5E"/>
    <w:rsid w:val="003D6FEF"/>
    <w:rsid w:val="003D74E3"/>
    <w:rsid w:val="003D769D"/>
    <w:rsid w:val="003D77D7"/>
    <w:rsid w:val="003D799B"/>
    <w:rsid w:val="003D7A1D"/>
    <w:rsid w:val="003D7C04"/>
    <w:rsid w:val="003D7E04"/>
    <w:rsid w:val="003D7EFA"/>
    <w:rsid w:val="003E0485"/>
    <w:rsid w:val="003E082D"/>
    <w:rsid w:val="003E0A54"/>
    <w:rsid w:val="003E0B18"/>
    <w:rsid w:val="003E0B3C"/>
    <w:rsid w:val="003E0CED"/>
    <w:rsid w:val="003E1145"/>
    <w:rsid w:val="003E12BC"/>
    <w:rsid w:val="003E15B5"/>
    <w:rsid w:val="003E1A0B"/>
    <w:rsid w:val="003E1D4A"/>
    <w:rsid w:val="003E21C8"/>
    <w:rsid w:val="003E2305"/>
    <w:rsid w:val="003E234F"/>
    <w:rsid w:val="003E2555"/>
    <w:rsid w:val="003E2BA0"/>
    <w:rsid w:val="003E2CD9"/>
    <w:rsid w:val="003E313D"/>
    <w:rsid w:val="003E31A1"/>
    <w:rsid w:val="003E3240"/>
    <w:rsid w:val="003E3475"/>
    <w:rsid w:val="003E362A"/>
    <w:rsid w:val="003E37BA"/>
    <w:rsid w:val="003E388E"/>
    <w:rsid w:val="003E3C2B"/>
    <w:rsid w:val="003E3CA2"/>
    <w:rsid w:val="003E3E59"/>
    <w:rsid w:val="003E3F93"/>
    <w:rsid w:val="003E40A9"/>
    <w:rsid w:val="003E411B"/>
    <w:rsid w:val="003E4254"/>
    <w:rsid w:val="003E43FE"/>
    <w:rsid w:val="003E4E3D"/>
    <w:rsid w:val="003E5036"/>
    <w:rsid w:val="003E539D"/>
    <w:rsid w:val="003E548E"/>
    <w:rsid w:val="003E54EA"/>
    <w:rsid w:val="003E570C"/>
    <w:rsid w:val="003E58B4"/>
    <w:rsid w:val="003E5CE4"/>
    <w:rsid w:val="003E609A"/>
    <w:rsid w:val="003E61DC"/>
    <w:rsid w:val="003E62E7"/>
    <w:rsid w:val="003E66BD"/>
    <w:rsid w:val="003E66DE"/>
    <w:rsid w:val="003E6C11"/>
    <w:rsid w:val="003E6CCA"/>
    <w:rsid w:val="003E6DA1"/>
    <w:rsid w:val="003E70F4"/>
    <w:rsid w:val="003E7199"/>
    <w:rsid w:val="003E74C5"/>
    <w:rsid w:val="003E78C7"/>
    <w:rsid w:val="003E7A51"/>
    <w:rsid w:val="003E7B16"/>
    <w:rsid w:val="003E7C59"/>
    <w:rsid w:val="003E7D28"/>
    <w:rsid w:val="003E7FCA"/>
    <w:rsid w:val="003EDA86"/>
    <w:rsid w:val="003F0082"/>
    <w:rsid w:val="003F0355"/>
    <w:rsid w:val="003F08F3"/>
    <w:rsid w:val="003F0915"/>
    <w:rsid w:val="003F09B3"/>
    <w:rsid w:val="003F09B8"/>
    <w:rsid w:val="003F0AEC"/>
    <w:rsid w:val="003F0B55"/>
    <w:rsid w:val="003F0C4E"/>
    <w:rsid w:val="003F0DF8"/>
    <w:rsid w:val="003F1006"/>
    <w:rsid w:val="003F12B3"/>
    <w:rsid w:val="003F13DC"/>
    <w:rsid w:val="003F13EB"/>
    <w:rsid w:val="003F154D"/>
    <w:rsid w:val="003F1895"/>
    <w:rsid w:val="003F18B3"/>
    <w:rsid w:val="003F1D3D"/>
    <w:rsid w:val="003F2141"/>
    <w:rsid w:val="003F253E"/>
    <w:rsid w:val="003F25F5"/>
    <w:rsid w:val="003F26C6"/>
    <w:rsid w:val="003F27AE"/>
    <w:rsid w:val="003F29DA"/>
    <w:rsid w:val="003F2C95"/>
    <w:rsid w:val="003F2ED3"/>
    <w:rsid w:val="003F2FDD"/>
    <w:rsid w:val="003F3042"/>
    <w:rsid w:val="003F3122"/>
    <w:rsid w:val="003F315E"/>
    <w:rsid w:val="003F366C"/>
    <w:rsid w:val="003F3719"/>
    <w:rsid w:val="003F3741"/>
    <w:rsid w:val="003F3A8D"/>
    <w:rsid w:val="003F3C84"/>
    <w:rsid w:val="003F4236"/>
    <w:rsid w:val="003F43E6"/>
    <w:rsid w:val="003F463E"/>
    <w:rsid w:val="003F4652"/>
    <w:rsid w:val="003F4797"/>
    <w:rsid w:val="003F4858"/>
    <w:rsid w:val="003F49BC"/>
    <w:rsid w:val="003F4AB1"/>
    <w:rsid w:val="003F533B"/>
    <w:rsid w:val="003F5396"/>
    <w:rsid w:val="003F54B2"/>
    <w:rsid w:val="003F5502"/>
    <w:rsid w:val="003F5A11"/>
    <w:rsid w:val="003F5E13"/>
    <w:rsid w:val="003F5FCC"/>
    <w:rsid w:val="003F60B6"/>
    <w:rsid w:val="003F63A1"/>
    <w:rsid w:val="003F659C"/>
    <w:rsid w:val="003F6606"/>
    <w:rsid w:val="003F66DF"/>
    <w:rsid w:val="003F6712"/>
    <w:rsid w:val="003F689B"/>
    <w:rsid w:val="003F6C9F"/>
    <w:rsid w:val="003F6FF6"/>
    <w:rsid w:val="003F71FA"/>
    <w:rsid w:val="003F7298"/>
    <w:rsid w:val="003F7699"/>
    <w:rsid w:val="003F7A6A"/>
    <w:rsid w:val="003F7CEC"/>
    <w:rsid w:val="003F7D14"/>
    <w:rsid w:val="003F7E62"/>
    <w:rsid w:val="00400304"/>
    <w:rsid w:val="0040043C"/>
    <w:rsid w:val="00400BDC"/>
    <w:rsid w:val="00400BE8"/>
    <w:rsid w:val="00400EC5"/>
    <w:rsid w:val="004012B8"/>
    <w:rsid w:val="0040131C"/>
    <w:rsid w:val="00401396"/>
    <w:rsid w:val="004014DF"/>
    <w:rsid w:val="004017C7"/>
    <w:rsid w:val="0040193F"/>
    <w:rsid w:val="00401AA7"/>
    <w:rsid w:val="00401AB2"/>
    <w:rsid w:val="00401AC2"/>
    <w:rsid w:val="00401C1F"/>
    <w:rsid w:val="00401D6C"/>
    <w:rsid w:val="00401F7A"/>
    <w:rsid w:val="00402387"/>
    <w:rsid w:val="004023BC"/>
    <w:rsid w:val="0040269E"/>
    <w:rsid w:val="00402B62"/>
    <w:rsid w:val="00402EDB"/>
    <w:rsid w:val="00402EE3"/>
    <w:rsid w:val="00402FDB"/>
    <w:rsid w:val="00403171"/>
    <w:rsid w:val="004031EC"/>
    <w:rsid w:val="004032CD"/>
    <w:rsid w:val="00403389"/>
    <w:rsid w:val="004038A5"/>
    <w:rsid w:val="004038F1"/>
    <w:rsid w:val="00403C0F"/>
    <w:rsid w:val="00403C55"/>
    <w:rsid w:val="004041AA"/>
    <w:rsid w:val="00404334"/>
    <w:rsid w:val="004043CB"/>
    <w:rsid w:val="00404668"/>
    <w:rsid w:val="004046EA"/>
    <w:rsid w:val="00404712"/>
    <w:rsid w:val="004048FD"/>
    <w:rsid w:val="00404970"/>
    <w:rsid w:val="004049E4"/>
    <w:rsid w:val="00404E7D"/>
    <w:rsid w:val="00404F01"/>
    <w:rsid w:val="00405212"/>
    <w:rsid w:val="004053D0"/>
    <w:rsid w:val="00405623"/>
    <w:rsid w:val="00405993"/>
    <w:rsid w:val="00405A7D"/>
    <w:rsid w:val="00405E3B"/>
    <w:rsid w:val="00406265"/>
    <w:rsid w:val="0040652D"/>
    <w:rsid w:val="00406639"/>
    <w:rsid w:val="00406915"/>
    <w:rsid w:val="00406C1E"/>
    <w:rsid w:val="00406D48"/>
    <w:rsid w:val="00406E3A"/>
    <w:rsid w:val="00407155"/>
    <w:rsid w:val="0040723C"/>
    <w:rsid w:val="004077B4"/>
    <w:rsid w:val="00407843"/>
    <w:rsid w:val="00407B2E"/>
    <w:rsid w:val="00407D40"/>
    <w:rsid w:val="004102DF"/>
    <w:rsid w:val="004104B4"/>
    <w:rsid w:val="00410528"/>
    <w:rsid w:val="00410A55"/>
    <w:rsid w:val="00410EFA"/>
    <w:rsid w:val="00410F73"/>
    <w:rsid w:val="00411494"/>
    <w:rsid w:val="004114C0"/>
    <w:rsid w:val="004117A9"/>
    <w:rsid w:val="0041187D"/>
    <w:rsid w:val="00411C31"/>
    <w:rsid w:val="00412421"/>
    <w:rsid w:val="00412551"/>
    <w:rsid w:val="0041256F"/>
    <w:rsid w:val="00412654"/>
    <w:rsid w:val="0041296F"/>
    <w:rsid w:val="00412DA6"/>
    <w:rsid w:val="00412E8F"/>
    <w:rsid w:val="00412EEF"/>
    <w:rsid w:val="00412F85"/>
    <w:rsid w:val="0041331A"/>
    <w:rsid w:val="00413EE4"/>
    <w:rsid w:val="00413FAD"/>
    <w:rsid w:val="00414173"/>
    <w:rsid w:val="00414457"/>
    <w:rsid w:val="004144F7"/>
    <w:rsid w:val="004145A2"/>
    <w:rsid w:val="0041476F"/>
    <w:rsid w:val="004147F2"/>
    <w:rsid w:val="00414939"/>
    <w:rsid w:val="00414B03"/>
    <w:rsid w:val="00414B21"/>
    <w:rsid w:val="00414F12"/>
    <w:rsid w:val="004153AE"/>
    <w:rsid w:val="0041549B"/>
    <w:rsid w:val="004154EC"/>
    <w:rsid w:val="00415686"/>
    <w:rsid w:val="00415BF9"/>
    <w:rsid w:val="0041606C"/>
    <w:rsid w:val="004161C1"/>
    <w:rsid w:val="00416350"/>
    <w:rsid w:val="00416369"/>
    <w:rsid w:val="004163B6"/>
    <w:rsid w:val="00416473"/>
    <w:rsid w:val="0041652D"/>
    <w:rsid w:val="00416599"/>
    <w:rsid w:val="00416927"/>
    <w:rsid w:val="00416AA8"/>
    <w:rsid w:val="00416B22"/>
    <w:rsid w:val="00416CA1"/>
    <w:rsid w:val="004171C4"/>
    <w:rsid w:val="0041730F"/>
    <w:rsid w:val="0041768C"/>
    <w:rsid w:val="00417A9B"/>
    <w:rsid w:val="00417D01"/>
    <w:rsid w:val="0042003B"/>
    <w:rsid w:val="00420469"/>
    <w:rsid w:val="004206EE"/>
    <w:rsid w:val="0042074E"/>
    <w:rsid w:val="004207C8"/>
    <w:rsid w:val="00420C5D"/>
    <w:rsid w:val="00420E85"/>
    <w:rsid w:val="004214A3"/>
    <w:rsid w:val="004214C0"/>
    <w:rsid w:val="00421B29"/>
    <w:rsid w:val="00421B7E"/>
    <w:rsid w:val="00421C8E"/>
    <w:rsid w:val="00421CEB"/>
    <w:rsid w:val="00421D19"/>
    <w:rsid w:val="00421F6B"/>
    <w:rsid w:val="004222EC"/>
    <w:rsid w:val="0042232A"/>
    <w:rsid w:val="00422612"/>
    <w:rsid w:val="0042280F"/>
    <w:rsid w:val="00422846"/>
    <w:rsid w:val="00422AD0"/>
    <w:rsid w:val="00422B3A"/>
    <w:rsid w:val="00422C28"/>
    <w:rsid w:val="00422DAF"/>
    <w:rsid w:val="00422E16"/>
    <w:rsid w:val="0042348F"/>
    <w:rsid w:val="004235D1"/>
    <w:rsid w:val="00423C4A"/>
    <w:rsid w:val="004244FB"/>
    <w:rsid w:val="00424685"/>
    <w:rsid w:val="004248CC"/>
    <w:rsid w:val="00424931"/>
    <w:rsid w:val="00424AC5"/>
    <w:rsid w:val="00424C35"/>
    <w:rsid w:val="00424CE7"/>
    <w:rsid w:val="00424D5D"/>
    <w:rsid w:val="00424EA3"/>
    <w:rsid w:val="00425032"/>
    <w:rsid w:val="004250D1"/>
    <w:rsid w:val="00425193"/>
    <w:rsid w:val="0042529B"/>
    <w:rsid w:val="004256AF"/>
    <w:rsid w:val="004256F5"/>
    <w:rsid w:val="004257B9"/>
    <w:rsid w:val="00425CD2"/>
    <w:rsid w:val="00425DED"/>
    <w:rsid w:val="00425E05"/>
    <w:rsid w:val="00425E18"/>
    <w:rsid w:val="00425E77"/>
    <w:rsid w:val="00425E99"/>
    <w:rsid w:val="00425F6D"/>
    <w:rsid w:val="004261B9"/>
    <w:rsid w:val="00426446"/>
    <w:rsid w:val="004265DC"/>
    <w:rsid w:val="00426635"/>
    <w:rsid w:val="00426934"/>
    <w:rsid w:val="004269DB"/>
    <w:rsid w:val="004269FB"/>
    <w:rsid w:val="00426A8A"/>
    <w:rsid w:val="00426B2B"/>
    <w:rsid w:val="00426BB8"/>
    <w:rsid w:val="00426FF3"/>
    <w:rsid w:val="0042715F"/>
    <w:rsid w:val="0042751C"/>
    <w:rsid w:val="0042777B"/>
    <w:rsid w:val="00427903"/>
    <w:rsid w:val="004279C6"/>
    <w:rsid w:val="00427BA0"/>
    <w:rsid w:val="00427C82"/>
    <w:rsid w:val="00427DC6"/>
    <w:rsid w:val="00427EC4"/>
    <w:rsid w:val="00427EF1"/>
    <w:rsid w:val="00430138"/>
    <w:rsid w:val="00430322"/>
    <w:rsid w:val="00430557"/>
    <w:rsid w:val="0043073A"/>
    <w:rsid w:val="004307EE"/>
    <w:rsid w:val="0043097D"/>
    <w:rsid w:val="004309DC"/>
    <w:rsid w:val="00430B58"/>
    <w:rsid w:val="00430BE5"/>
    <w:rsid w:val="00430C20"/>
    <w:rsid w:val="00430F41"/>
    <w:rsid w:val="0043120A"/>
    <w:rsid w:val="004312BC"/>
    <w:rsid w:val="0043145C"/>
    <w:rsid w:val="004315B9"/>
    <w:rsid w:val="00431742"/>
    <w:rsid w:val="00431A8B"/>
    <w:rsid w:val="00431C8E"/>
    <w:rsid w:val="0043219D"/>
    <w:rsid w:val="0043255A"/>
    <w:rsid w:val="004325DB"/>
    <w:rsid w:val="00432700"/>
    <w:rsid w:val="0043291D"/>
    <w:rsid w:val="00432B57"/>
    <w:rsid w:val="00432B79"/>
    <w:rsid w:val="00432EA6"/>
    <w:rsid w:val="0043312C"/>
    <w:rsid w:val="00433152"/>
    <w:rsid w:val="0043323C"/>
    <w:rsid w:val="0043329D"/>
    <w:rsid w:val="004334A6"/>
    <w:rsid w:val="00433528"/>
    <w:rsid w:val="00433744"/>
    <w:rsid w:val="00433B01"/>
    <w:rsid w:val="00433B8C"/>
    <w:rsid w:val="00433DB7"/>
    <w:rsid w:val="00433EFB"/>
    <w:rsid w:val="00433F41"/>
    <w:rsid w:val="00433FEC"/>
    <w:rsid w:val="00434059"/>
    <w:rsid w:val="004340C5"/>
    <w:rsid w:val="00434812"/>
    <w:rsid w:val="00434A8A"/>
    <w:rsid w:val="00434B68"/>
    <w:rsid w:val="00434C0A"/>
    <w:rsid w:val="00434D9F"/>
    <w:rsid w:val="00434FEE"/>
    <w:rsid w:val="0043502A"/>
    <w:rsid w:val="004356FA"/>
    <w:rsid w:val="0043595B"/>
    <w:rsid w:val="00435C44"/>
    <w:rsid w:val="00435C9F"/>
    <w:rsid w:val="00435D59"/>
    <w:rsid w:val="0043607B"/>
    <w:rsid w:val="0043609F"/>
    <w:rsid w:val="00436162"/>
    <w:rsid w:val="004364AA"/>
    <w:rsid w:val="0043651C"/>
    <w:rsid w:val="00436570"/>
    <w:rsid w:val="004366E2"/>
    <w:rsid w:val="00436700"/>
    <w:rsid w:val="004367CC"/>
    <w:rsid w:val="0043693E"/>
    <w:rsid w:val="004369EB"/>
    <w:rsid w:val="00436F74"/>
    <w:rsid w:val="00436FF1"/>
    <w:rsid w:val="00437217"/>
    <w:rsid w:val="0043756A"/>
    <w:rsid w:val="00437659"/>
    <w:rsid w:val="004379F2"/>
    <w:rsid w:val="00440579"/>
    <w:rsid w:val="00440692"/>
    <w:rsid w:val="00440936"/>
    <w:rsid w:val="00440A6B"/>
    <w:rsid w:val="00441030"/>
    <w:rsid w:val="00441200"/>
    <w:rsid w:val="004412CB"/>
    <w:rsid w:val="004415D2"/>
    <w:rsid w:val="00441648"/>
    <w:rsid w:val="004416E1"/>
    <w:rsid w:val="0044188F"/>
    <w:rsid w:val="0044189E"/>
    <w:rsid w:val="00441A95"/>
    <w:rsid w:val="00441F3D"/>
    <w:rsid w:val="004422D2"/>
    <w:rsid w:val="00442495"/>
    <w:rsid w:val="004425C3"/>
    <w:rsid w:val="004425E5"/>
    <w:rsid w:val="004428BF"/>
    <w:rsid w:val="00442A1F"/>
    <w:rsid w:val="00442DF5"/>
    <w:rsid w:val="00442E24"/>
    <w:rsid w:val="004433A2"/>
    <w:rsid w:val="0044342E"/>
    <w:rsid w:val="004434F0"/>
    <w:rsid w:val="00443501"/>
    <w:rsid w:val="0044356A"/>
    <w:rsid w:val="004437C2"/>
    <w:rsid w:val="004439ED"/>
    <w:rsid w:val="00443A24"/>
    <w:rsid w:val="0044418F"/>
    <w:rsid w:val="004442FD"/>
    <w:rsid w:val="004443C2"/>
    <w:rsid w:val="0044472D"/>
    <w:rsid w:val="00444949"/>
    <w:rsid w:val="00444A2C"/>
    <w:rsid w:val="00444AB7"/>
    <w:rsid w:val="00444D28"/>
    <w:rsid w:val="00444DCF"/>
    <w:rsid w:val="0044517D"/>
    <w:rsid w:val="004451D9"/>
    <w:rsid w:val="004454CC"/>
    <w:rsid w:val="004455A0"/>
    <w:rsid w:val="00445617"/>
    <w:rsid w:val="004456BA"/>
    <w:rsid w:val="00445805"/>
    <w:rsid w:val="00445870"/>
    <w:rsid w:val="00445895"/>
    <w:rsid w:val="004458A2"/>
    <w:rsid w:val="00445922"/>
    <w:rsid w:val="0044599D"/>
    <w:rsid w:val="00445C5B"/>
    <w:rsid w:val="00445DA8"/>
    <w:rsid w:val="00445F72"/>
    <w:rsid w:val="0044633B"/>
    <w:rsid w:val="0044646D"/>
    <w:rsid w:val="004467E6"/>
    <w:rsid w:val="00446891"/>
    <w:rsid w:val="004468B4"/>
    <w:rsid w:val="00446A96"/>
    <w:rsid w:val="00446C62"/>
    <w:rsid w:val="00446C7B"/>
    <w:rsid w:val="00446E2B"/>
    <w:rsid w:val="00446F6B"/>
    <w:rsid w:val="00447328"/>
    <w:rsid w:val="0044740A"/>
    <w:rsid w:val="004477B9"/>
    <w:rsid w:val="004477D8"/>
    <w:rsid w:val="004479AD"/>
    <w:rsid w:val="00447A3A"/>
    <w:rsid w:val="00447A4A"/>
    <w:rsid w:val="00447B4A"/>
    <w:rsid w:val="00447BA0"/>
    <w:rsid w:val="00447BDF"/>
    <w:rsid w:val="00447D8B"/>
    <w:rsid w:val="00447F5D"/>
    <w:rsid w:val="0045048C"/>
    <w:rsid w:val="004508AA"/>
    <w:rsid w:val="004508D1"/>
    <w:rsid w:val="00450AB2"/>
    <w:rsid w:val="00450B1B"/>
    <w:rsid w:val="00450B7E"/>
    <w:rsid w:val="00450C17"/>
    <w:rsid w:val="00450D52"/>
    <w:rsid w:val="00450DF0"/>
    <w:rsid w:val="00450EFD"/>
    <w:rsid w:val="00450FD6"/>
    <w:rsid w:val="00451190"/>
    <w:rsid w:val="0045127E"/>
    <w:rsid w:val="00451390"/>
    <w:rsid w:val="004513F7"/>
    <w:rsid w:val="00451570"/>
    <w:rsid w:val="004517F7"/>
    <w:rsid w:val="00451A77"/>
    <w:rsid w:val="00451AA7"/>
    <w:rsid w:val="00451B89"/>
    <w:rsid w:val="00451D12"/>
    <w:rsid w:val="00452917"/>
    <w:rsid w:val="00452D63"/>
    <w:rsid w:val="00452EC4"/>
    <w:rsid w:val="00453558"/>
    <w:rsid w:val="00453830"/>
    <w:rsid w:val="00453844"/>
    <w:rsid w:val="00453A14"/>
    <w:rsid w:val="00453B60"/>
    <w:rsid w:val="00453BCA"/>
    <w:rsid w:val="00453C7A"/>
    <w:rsid w:val="00453DA1"/>
    <w:rsid w:val="00453E75"/>
    <w:rsid w:val="00454682"/>
    <w:rsid w:val="00454A67"/>
    <w:rsid w:val="00454BD5"/>
    <w:rsid w:val="00454C5E"/>
    <w:rsid w:val="00454C7A"/>
    <w:rsid w:val="00454CE6"/>
    <w:rsid w:val="00454D22"/>
    <w:rsid w:val="00454DC2"/>
    <w:rsid w:val="00454EFC"/>
    <w:rsid w:val="00454F1A"/>
    <w:rsid w:val="00454F6A"/>
    <w:rsid w:val="0045527A"/>
    <w:rsid w:val="0045554D"/>
    <w:rsid w:val="004556FB"/>
    <w:rsid w:val="00455868"/>
    <w:rsid w:val="00455B74"/>
    <w:rsid w:val="00455D4E"/>
    <w:rsid w:val="00455DB2"/>
    <w:rsid w:val="00455DD3"/>
    <w:rsid w:val="00455EF8"/>
    <w:rsid w:val="004565E7"/>
    <w:rsid w:val="0045691B"/>
    <w:rsid w:val="00456BE6"/>
    <w:rsid w:val="00456C2A"/>
    <w:rsid w:val="0045703D"/>
    <w:rsid w:val="00457062"/>
    <w:rsid w:val="00457505"/>
    <w:rsid w:val="0045764C"/>
    <w:rsid w:val="0045791B"/>
    <w:rsid w:val="00457A8E"/>
    <w:rsid w:val="00457D06"/>
    <w:rsid w:val="00457E27"/>
    <w:rsid w:val="00457FD4"/>
    <w:rsid w:val="0046019E"/>
    <w:rsid w:val="00460278"/>
    <w:rsid w:val="0046034E"/>
    <w:rsid w:val="0046035E"/>
    <w:rsid w:val="004604CA"/>
    <w:rsid w:val="00460568"/>
    <w:rsid w:val="00460D42"/>
    <w:rsid w:val="00460F59"/>
    <w:rsid w:val="00460F77"/>
    <w:rsid w:val="0046118B"/>
    <w:rsid w:val="00461322"/>
    <w:rsid w:val="004613F5"/>
    <w:rsid w:val="004618F8"/>
    <w:rsid w:val="00461902"/>
    <w:rsid w:val="00461A3C"/>
    <w:rsid w:val="00461E88"/>
    <w:rsid w:val="00461EAC"/>
    <w:rsid w:val="00462481"/>
    <w:rsid w:val="00462A8C"/>
    <w:rsid w:val="004630DA"/>
    <w:rsid w:val="004631FD"/>
    <w:rsid w:val="00463558"/>
    <w:rsid w:val="00463610"/>
    <w:rsid w:val="004646E0"/>
    <w:rsid w:val="004647A4"/>
    <w:rsid w:val="004649C5"/>
    <w:rsid w:val="00464A26"/>
    <w:rsid w:val="00464BF5"/>
    <w:rsid w:val="00464C9F"/>
    <w:rsid w:val="00464D1C"/>
    <w:rsid w:val="00465492"/>
    <w:rsid w:val="0046556B"/>
    <w:rsid w:val="004655AE"/>
    <w:rsid w:val="004658F4"/>
    <w:rsid w:val="004659C3"/>
    <w:rsid w:val="00465BA0"/>
    <w:rsid w:val="00465BEF"/>
    <w:rsid w:val="00466020"/>
    <w:rsid w:val="004661F1"/>
    <w:rsid w:val="0046679A"/>
    <w:rsid w:val="00466B3A"/>
    <w:rsid w:val="00466F20"/>
    <w:rsid w:val="00467025"/>
    <w:rsid w:val="0046737A"/>
    <w:rsid w:val="004676B4"/>
    <w:rsid w:val="00467A52"/>
    <w:rsid w:val="00467CAF"/>
    <w:rsid w:val="00467DA1"/>
    <w:rsid w:val="00467F30"/>
    <w:rsid w:val="004703BF"/>
    <w:rsid w:val="00470402"/>
    <w:rsid w:val="00470811"/>
    <w:rsid w:val="004708D7"/>
    <w:rsid w:val="00470A57"/>
    <w:rsid w:val="00470BF7"/>
    <w:rsid w:val="00470DE5"/>
    <w:rsid w:val="0047126B"/>
    <w:rsid w:val="00471576"/>
    <w:rsid w:val="0047166A"/>
    <w:rsid w:val="00471711"/>
    <w:rsid w:val="00471A2E"/>
    <w:rsid w:val="00471BD9"/>
    <w:rsid w:val="00471D35"/>
    <w:rsid w:val="00471E5B"/>
    <w:rsid w:val="00471F17"/>
    <w:rsid w:val="004721BE"/>
    <w:rsid w:val="00472500"/>
    <w:rsid w:val="00472533"/>
    <w:rsid w:val="004725C6"/>
    <w:rsid w:val="0047264D"/>
    <w:rsid w:val="0047279C"/>
    <w:rsid w:val="0047283D"/>
    <w:rsid w:val="00472C7B"/>
    <w:rsid w:val="00472CA5"/>
    <w:rsid w:val="00472D15"/>
    <w:rsid w:val="004732E9"/>
    <w:rsid w:val="00473947"/>
    <w:rsid w:val="004739E6"/>
    <w:rsid w:val="00473A47"/>
    <w:rsid w:val="00473BAD"/>
    <w:rsid w:val="00473CAD"/>
    <w:rsid w:val="00473E08"/>
    <w:rsid w:val="004742E9"/>
    <w:rsid w:val="00474558"/>
    <w:rsid w:val="00474C35"/>
    <w:rsid w:val="00474C3E"/>
    <w:rsid w:val="00474DD9"/>
    <w:rsid w:val="00474F7D"/>
    <w:rsid w:val="00475150"/>
    <w:rsid w:val="0047518F"/>
    <w:rsid w:val="00475671"/>
    <w:rsid w:val="00475740"/>
    <w:rsid w:val="00475B1D"/>
    <w:rsid w:val="00475B20"/>
    <w:rsid w:val="00475E65"/>
    <w:rsid w:val="004760DA"/>
    <w:rsid w:val="00476490"/>
    <w:rsid w:val="004771B6"/>
    <w:rsid w:val="00477272"/>
    <w:rsid w:val="00477860"/>
    <w:rsid w:val="004778EC"/>
    <w:rsid w:val="00477A58"/>
    <w:rsid w:val="00477A85"/>
    <w:rsid w:val="00477BCE"/>
    <w:rsid w:val="00477E28"/>
    <w:rsid w:val="0048019E"/>
    <w:rsid w:val="004803D4"/>
    <w:rsid w:val="004804C2"/>
    <w:rsid w:val="00480551"/>
    <w:rsid w:val="00480591"/>
    <w:rsid w:val="0048065F"/>
    <w:rsid w:val="0048085A"/>
    <w:rsid w:val="004808F9"/>
    <w:rsid w:val="00480973"/>
    <w:rsid w:val="004809C0"/>
    <w:rsid w:val="00480A2A"/>
    <w:rsid w:val="00480BC5"/>
    <w:rsid w:val="00480D92"/>
    <w:rsid w:val="00480F12"/>
    <w:rsid w:val="004810E4"/>
    <w:rsid w:val="004814BD"/>
    <w:rsid w:val="00481516"/>
    <w:rsid w:val="0048184F"/>
    <w:rsid w:val="00481934"/>
    <w:rsid w:val="004819B4"/>
    <w:rsid w:val="00481A9C"/>
    <w:rsid w:val="00481BCB"/>
    <w:rsid w:val="00481DAA"/>
    <w:rsid w:val="00482123"/>
    <w:rsid w:val="00482232"/>
    <w:rsid w:val="00482759"/>
    <w:rsid w:val="004828DF"/>
    <w:rsid w:val="004828FD"/>
    <w:rsid w:val="00482979"/>
    <w:rsid w:val="00482A5E"/>
    <w:rsid w:val="00482EBB"/>
    <w:rsid w:val="004832EE"/>
    <w:rsid w:val="004833F7"/>
    <w:rsid w:val="00483403"/>
    <w:rsid w:val="004835F7"/>
    <w:rsid w:val="00483942"/>
    <w:rsid w:val="004839CA"/>
    <w:rsid w:val="00483D11"/>
    <w:rsid w:val="00483DAB"/>
    <w:rsid w:val="00483EEF"/>
    <w:rsid w:val="00483F52"/>
    <w:rsid w:val="004842DF"/>
    <w:rsid w:val="0048472E"/>
    <w:rsid w:val="00484930"/>
    <w:rsid w:val="004849B9"/>
    <w:rsid w:val="004849C1"/>
    <w:rsid w:val="004852F4"/>
    <w:rsid w:val="004852FC"/>
    <w:rsid w:val="004856C7"/>
    <w:rsid w:val="004856FE"/>
    <w:rsid w:val="00485728"/>
    <w:rsid w:val="00485AE5"/>
    <w:rsid w:val="00485E6E"/>
    <w:rsid w:val="00485E83"/>
    <w:rsid w:val="0048619B"/>
    <w:rsid w:val="004865F3"/>
    <w:rsid w:val="00486709"/>
    <w:rsid w:val="00486841"/>
    <w:rsid w:val="00486BA6"/>
    <w:rsid w:val="00486CFE"/>
    <w:rsid w:val="00486F3A"/>
    <w:rsid w:val="00486F3E"/>
    <w:rsid w:val="0048745B"/>
    <w:rsid w:val="00487533"/>
    <w:rsid w:val="00487B26"/>
    <w:rsid w:val="00487BB6"/>
    <w:rsid w:val="00490606"/>
    <w:rsid w:val="0049072D"/>
    <w:rsid w:val="00490925"/>
    <w:rsid w:val="00490A65"/>
    <w:rsid w:val="00490A9C"/>
    <w:rsid w:val="00490AF6"/>
    <w:rsid w:val="00490D72"/>
    <w:rsid w:val="00490E6A"/>
    <w:rsid w:val="0049107B"/>
    <w:rsid w:val="00491602"/>
    <w:rsid w:val="004917A8"/>
    <w:rsid w:val="004918CC"/>
    <w:rsid w:val="00491ABA"/>
    <w:rsid w:val="00491BA4"/>
    <w:rsid w:val="00491C1E"/>
    <w:rsid w:val="00491CA0"/>
    <w:rsid w:val="00491F3F"/>
    <w:rsid w:val="00491F57"/>
    <w:rsid w:val="004922DA"/>
    <w:rsid w:val="0049252B"/>
    <w:rsid w:val="0049269E"/>
    <w:rsid w:val="0049281B"/>
    <w:rsid w:val="0049297A"/>
    <w:rsid w:val="00492A3D"/>
    <w:rsid w:val="00492C09"/>
    <w:rsid w:val="0049307A"/>
    <w:rsid w:val="00493168"/>
    <w:rsid w:val="004932E2"/>
    <w:rsid w:val="004932FF"/>
    <w:rsid w:val="00493500"/>
    <w:rsid w:val="004935DE"/>
    <w:rsid w:val="00493602"/>
    <w:rsid w:val="004936C3"/>
    <w:rsid w:val="004938D7"/>
    <w:rsid w:val="00493A12"/>
    <w:rsid w:val="00493C3C"/>
    <w:rsid w:val="00493D9F"/>
    <w:rsid w:val="00493F13"/>
    <w:rsid w:val="00494199"/>
    <w:rsid w:val="004947AE"/>
    <w:rsid w:val="004949E7"/>
    <w:rsid w:val="00494B48"/>
    <w:rsid w:val="00494B8A"/>
    <w:rsid w:val="00494C84"/>
    <w:rsid w:val="00494ED9"/>
    <w:rsid w:val="0049504A"/>
    <w:rsid w:val="00495119"/>
    <w:rsid w:val="0049517C"/>
    <w:rsid w:val="004953BE"/>
    <w:rsid w:val="0049546F"/>
    <w:rsid w:val="0049555E"/>
    <w:rsid w:val="004955AB"/>
    <w:rsid w:val="004956FC"/>
    <w:rsid w:val="004958EC"/>
    <w:rsid w:val="00495B21"/>
    <w:rsid w:val="00495FCC"/>
    <w:rsid w:val="004960D9"/>
    <w:rsid w:val="00496203"/>
    <w:rsid w:val="0049627B"/>
    <w:rsid w:val="004963FF"/>
    <w:rsid w:val="004964AB"/>
    <w:rsid w:val="00496504"/>
    <w:rsid w:val="00496543"/>
    <w:rsid w:val="004965C7"/>
    <w:rsid w:val="00496871"/>
    <w:rsid w:val="00496994"/>
    <w:rsid w:val="00496BBF"/>
    <w:rsid w:val="00496D8E"/>
    <w:rsid w:val="004970B9"/>
    <w:rsid w:val="004970E0"/>
    <w:rsid w:val="0049713A"/>
    <w:rsid w:val="00497227"/>
    <w:rsid w:val="00497866"/>
    <w:rsid w:val="0049791F"/>
    <w:rsid w:val="00497A20"/>
    <w:rsid w:val="00497CE9"/>
    <w:rsid w:val="00497FEA"/>
    <w:rsid w:val="004A0189"/>
    <w:rsid w:val="004A061E"/>
    <w:rsid w:val="004A06BF"/>
    <w:rsid w:val="004A093D"/>
    <w:rsid w:val="004A0B57"/>
    <w:rsid w:val="004A0D2B"/>
    <w:rsid w:val="004A1066"/>
    <w:rsid w:val="004A10F6"/>
    <w:rsid w:val="004A1167"/>
    <w:rsid w:val="004A17E8"/>
    <w:rsid w:val="004A18F4"/>
    <w:rsid w:val="004A1980"/>
    <w:rsid w:val="004A19E2"/>
    <w:rsid w:val="004A1AD7"/>
    <w:rsid w:val="004A1F44"/>
    <w:rsid w:val="004A222C"/>
    <w:rsid w:val="004A2252"/>
    <w:rsid w:val="004A2441"/>
    <w:rsid w:val="004A26F3"/>
    <w:rsid w:val="004A28E6"/>
    <w:rsid w:val="004A2A6E"/>
    <w:rsid w:val="004A2BB5"/>
    <w:rsid w:val="004A2DB7"/>
    <w:rsid w:val="004A39AF"/>
    <w:rsid w:val="004A3AF6"/>
    <w:rsid w:val="004A4041"/>
    <w:rsid w:val="004A44ED"/>
    <w:rsid w:val="004A44FC"/>
    <w:rsid w:val="004A50FC"/>
    <w:rsid w:val="004A51C1"/>
    <w:rsid w:val="004A524F"/>
    <w:rsid w:val="004A576B"/>
    <w:rsid w:val="004A58DF"/>
    <w:rsid w:val="004A5B40"/>
    <w:rsid w:val="004A60F1"/>
    <w:rsid w:val="004A64A0"/>
    <w:rsid w:val="004A6CD6"/>
    <w:rsid w:val="004A6E3F"/>
    <w:rsid w:val="004A704B"/>
    <w:rsid w:val="004A706F"/>
    <w:rsid w:val="004A7249"/>
    <w:rsid w:val="004A7313"/>
    <w:rsid w:val="004A751D"/>
    <w:rsid w:val="004A75EA"/>
    <w:rsid w:val="004A7658"/>
    <w:rsid w:val="004A7BA7"/>
    <w:rsid w:val="004A7C1C"/>
    <w:rsid w:val="004A7DE6"/>
    <w:rsid w:val="004A7F5A"/>
    <w:rsid w:val="004B06C9"/>
    <w:rsid w:val="004B0D15"/>
    <w:rsid w:val="004B0E9A"/>
    <w:rsid w:val="004B0EC9"/>
    <w:rsid w:val="004B1381"/>
    <w:rsid w:val="004B19B2"/>
    <w:rsid w:val="004B1C93"/>
    <w:rsid w:val="004B1D90"/>
    <w:rsid w:val="004B202F"/>
    <w:rsid w:val="004B2322"/>
    <w:rsid w:val="004B2501"/>
    <w:rsid w:val="004B2511"/>
    <w:rsid w:val="004B29F2"/>
    <w:rsid w:val="004B2CA5"/>
    <w:rsid w:val="004B2D47"/>
    <w:rsid w:val="004B317D"/>
    <w:rsid w:val="004B346F"/>
    <w:rsid w:val="004B35EF"/>
    <w:rsid w:val="004B37F7"/>
    <w:rsid w:val="004B3846"/>
    <w:rsid w:val="004B3A80"/>
    <w:rsid w:val="004B3ACB"/>
    <w:rsid w:val="004B3AF2"/>
    <w:rsid w:val="004B3CE0"/>
    <w:rsid w:val="004B3E2C"/>
    <w:rsid w:val="004B41D1"/>
    <w:rsid w:val="004B4221"/>
    <w:rsid w:val="004B42B3"/>
    <w:rsid w:val="004B437D"/>
    <w:rsid w:val="004B44B0"/>
    <w:rsid w:val="004B4574"/>
    <w:rsid w:val="004B4604"/>
    <w:rsid w:val="004B4EAD"/>
    <w:rsid w:val="004B4F5C"/>
    <w:rsid w:val="004B50E7"/>
    <w:rsid w:val="004B523B"/>
    <w:rsid w:val="004B53E1"/>
    <w:rsid w:val="004B56FF"/>
    <w:rsid w:val="004B5733"/>
    <w:rsid w:val="004B595F"/>
    <w:rsid w:val="004B5964"/>
    <w:rsid w:val="004B5AD2"/>
    <w:rsid w:val="004B5E8D"/>
    <w:rsid w:val="004B5EF1"/>
    <w:rsid w:val="004B5FE6"/>
    <w:rsid w:val="004B6539"/>
    <w:rsid w:val="004B66DE"/>
    <w:rsid w:val="004B6882"/>
    <w:rsid w:val="004B6922"/>
    <w:rsid w:val="004B6962"/>
    <w:rsid w:val="004B6E5B"/>
    <w:rsid w:val="004B72BB"/>
    <w:rsid w:val="004B72CC"/>
    <w:rsid w:val="004B7441"/>
    <w:rsid w:val="004B7B74"/>
    <w:rsid w:val="004B7D86"/>
    <w:rsid w:val="004B7FEE"/>
    <w:rsid w:val="004C0043"/>
    <w:rsid w:val="004C0453"/>
    <w:rsid w:val="004C06D1"/>
    <w:rsid w:val="004C0782"/>
    <w:rsid w:val="004C08D1"/>
    <w:rsid w:val="004C0949"/>
    <w:rsid w:val="004C09A9"/>
    <w:rsid w:val="004C0AAE"/>
    <w:rsid w:val="004C0D10"/>
    <w:rsid w:val="004C0E1B"/>
    <w:rsid w:val="004C10D7"/>
    <w:rsid w:val="004C11F8"/>
    <w:rsid w:val="004C136D"/>
    <w:rsid w:val="004C1479"/>
    <w:rsid w:val="004C178E"/>
    <w:rsid w:val="004C19F3"/>
    <w:rsid w:val="004C1D61"/>
    <w:rsid w:val="004C1ED3"/>
    <w:rsid w:val="004C1FA5"/>
    <w:rsid w:val="004C219E"/>
    <w:rsid w:val="004C245D"/>
    <w:rsid w:val="004C25DA"/>
    <w:rsid w:val="004C26E4"/>
    <w:rsid w:val="004C28D4"/>
    <w:rsid w:val="004C291B"/>
    <w:rsid w:val="004C2921"/>
    <w:rsid w:val="004C2C1A"/>
    <w:rsid w:val="004C2E5C"/>
    <w:rsid w:val="004C2F2A"/>
    <w:rsid w:val="004C30B5"/>
    <w:rsid w:val="004C31B5"/>
    <w:rsid w:val="004C32C4"/>
    <w:rsid w:val="004C342A"/>
    <w:rsid w:val="004C355F"/>
    <w:rsid w:val="004C359C"/>
    <w:rsid w:val="004C38C3"/>
    <w:rsid w:val="004C41F6"/>
    <w:rsid w:val="004C4290"/>
    <w:rsid w:val="004C4309"/>
    <w:rsid w:val="004C43DC"/>
    <w:rsid w:val="004C447E"/>
    <w:rsid w:val="004C44E7"/>
    <w:rsid w:val="004C46A4"/>
    <w:rsid w:val="004C4FE9"/>
    <w:rsid w:val="004C5246"/>
    <w:rsid w:val="004C542F"/>
    <w:rsid w:val="004C548E"/>
    <w:rsid w:val="004C5666"/>
    <w:rsid w:val="004C59B1"/>
    <w:rsid w:val="004C5F60"/>
    <w:rsid w:val="004C60C8"/>
    <w:rsid w:val="004C63D5"/>
    <w:rsid w:val="004C6488"/>
    <w:rsid w:val="004C6A28"/>
    <w:rsid w:val="004C6D8D"/>
    <w:rsid w:val="004C7293"/>
    <w:rsid w:val="004C78B3"/>
    <w:rsid w:val="004C7A39"/>
    <w:rsid w:val="004C7B2B"/>
    <w:rsid w:val="004C7C34"/>
    <w:rsid w:val="004C7E57"/>
    <w:rsid w:val="004C7EC9"/>
    <w:rsid w:val="004D01DB"/>
    <w:rsid w:val="004D0434"/>
    <w:rsid w:val="004D063C"/>
    <w:rsid w:val="004D0689"/>
    <w:rsid w:val="004D091E"/>
    <w:rsid w:val="004D09AF"/>
    <w:rsid w:val="004D0B16"/>
    <w:rsid w:val="004D0FE4"/>
    <w:rsid w:val="004D138A"/>
    <w:rsid w:val="004D13E4"/>
    <w:rsid w:val="004D141B"/>
    <w:rsid w:val="004D18FB"/>
    <w:rsid w:val="004D1A36"/>
    <w:rsid w:val="004D1C06"/>
    <w:rsid w:val="004D1CBD"/>
    <w:rsid w:val="004D1DC5"/>
    <w:rsid w:val="004D1E6E"/>
    <w:rsid w:val="004D2217"/>
    <w:rsid w:val="004D226D"/>
    <w:rsid w:val="004D25B3"/>
    <w:rsid w:val="004D2756"/>
    <w:rsid w:val="004D276A"/>
    <w:rsid w:val="004D293F"/>
    <w:rsid w:val="004D2A40"/>
    <w:rsid w:val="004D2AAD"/>
    <w:rsid w:val="004D2C7B"/>
    <w:rsid w:val="004D2D37"/>
    <w:rsid w:val="004D2ECE"/>
    <w:rsid w:val="004D3214"/>
    <w:rsid w:val="004D32FA"/>
    <w:rsid w:val="004D3389"/>
    <w:rsid w:val="004D346E"/>
    <w:rsid w:val="004D3838"/>
    <w:rsid w:val="004D3892"/>
    <w:rsid w:val="004D3940"/>
    <w:rsid w:val="004D3CD9"/>
    <w:rsid w:val="004D3FA8"/>
    <w:rsid w:val="004D4048"/>
    <w:rsid w:val="004D4493"/>
    <w:rsid w:val="004D45E2"/>
    <w:rsid w:val="004D467A"/>
    <w:rsid w:val="004D47C4"/>
    <w:rsid w:val="004D4991"/>
    <w:rsid w:val="004D4ADE"/>
    <w:rsid w:val="004D4C49"/>
    <w:rsid w:val="004D4C79"/>
    <w:rsid w:val="004D4D8A"/>
    <w:rsid w:val="004D4E4B"/>
    <w:rsid w:val="004D4E81"/>
    <w:rsid w:val="004D552A"/>
    <w:rsid w:val="004D5744"/>
    <w:rsid w:val="004D57EB"/>
    <w:rsid w:val="004D5A3F"/>
    <w:rsid w:val="004D5DAB"/>
    <w:rsid w:val="004D60B9"/>
    <w:rsid w:val="004D6190"/>
    <w:rsid w:val="004D626C"/>
    <w:rsid w:val="004D63BC"/>
    <w:rsid w:val="004D6515"/>
    <w:rsid w:val="004D68E7"/>
    <w:rsid w:val="004D6A57"/>
    <w:rsid w:val="004D6B96"/>
    <w:rsid w:val="004D730D"/>
    <w:rsid w:val="004D74CD"/>
    <w:rsid w:val="004D794D"/>
    <w:rsid w:val="004D7963"/>
    <w:rsid w:val="004D7B0D"/>
    <w:rsid w:val="004D7B2A"/>
    <w:rsid w:val="004D7B7C"/>
    <w:rsid w:val="004D7EAE"/>
    <w:rsid w:val="004D7EF6"/>
    <w:rsid w:val="004E006B"/>
    <w:rsid w:val="004E00B1"/>
    <w:rsid w:val="004E02B7"/>
    <w:rsid w:val="004E0303"/>
    <w:rsid w:val="004E031C"/>
    <w:rsid w:val="004E0625"/>
    <w:rsid w:val="004E08AF"/>
    <w:rsid w:val="004E08F5"/>
    <w:rsid w:val="004E0BA6"/>
    <w:rsid w:val="004E0DD0"/>
    <w:rsid w:val="004E0DD5"/>
    <w:rsid w:val="004E0E13"/>
    <w:rsid w:val="004E1319"/>
    <w:rsid w:val="004E13CC"/>
    <w:rsid w:val="004E1407"/>
    <w:rsid w:val="004E1708"/>
    <w:rsid w:val="004E1724"/>
    <w:rsid w:val="004E17E7"/>
    <w:rsid w:val="004E1947"/>
    <w:rsid w:val="004E1B87"/>
    <w:rsid w:val="004E1BE4"/>
    <w:rsid w:val="004E1FEA"/>
    <w:rsid w:val="004E208E"/>
    <w:rsid w:val="004E215B"/>
    <w:rsid w:val="004E233D"/>
    <w:rsid w:val="004E24E3"/>
    <w:rsid w:val="004E25F6"/>
    <w:rsid w:val="004E29C0"/>
    <w:rsid w:val="004E2B6F"/>
    <w:rsid w:val="004E2BAA"/>
    <w:rsid w:val="004E2F62"/>
    <w:rsid w:val="004E30C4"/>
    <w:rsid w:val="004E31BA"/>
    <w:rsid w:val="004E32C7"/>
    <w:rsid w:val="004E3337"/>
    <w:rsid w:val="004E33B8"/>
    <w:rsid w:val="004E35C8"/>
    <w:rsid w:val="004E38B3"/>
    <w:rsid w:val="004E397A"/>
    <w:rsid w:val="004E3A1A"/>
    <w:rsid w:val="004E3E90"/>
    <w:rsid w:val="004E3F19"/>
    <w:rsid w:val="004E424F"/>
    <w:rsid w:val="004E4572"/>
    <w:rsid w:val="004E46A3"/>
    <w:rsid w:val="004E47CF"/>
    <w:rsid w:val="004E4913"/>
    <w:rsid w:val="004E4AE0"/>
    <w:rsid w:val="004E4B8D"/>
    <w:rsid w:val="004E4BB1"/>
    <w:rsid w:val="004E4F54"/>
    <w:rsid w:val="004E5093"/>
    <w:rsid w:val="004E5128"/>
    <w:rsid w:val="004E52D7"/>
    <w:rsid w:val="004E53C1"/>
    <w:rsid w:val="004E58BF"/>
    <w:rsid w:val="004E5FC0"/>
    <w:rsid w:val="004E5FD0"/>
    <w:rsid w:val="004E61F5"/>
    <w:rsid w:val="004E6355"/>
    <w:rsid w:val="004E69C8"/>
    <w:rsid w:val="004E6B18"/>
    <w:rsid w:val="004E6FCD"/>
    <w:rsid w:val="004E70EB"/>
    <w:rsid w:val="004E711F"/>
    <w:rsid w:val="004E72F8"/>
    <w:rsid w:val="004E73E8"/>
    <w:rsid w:val="004E77F6"/>
    <w:rsid w:val="004E7B63"/>
    <w:rsid w:val="004E7B69"/>
    <w:rsid w:val="004E7D6E"/>
    <w:rsid w:val="004F03B9"/>
    <w:rsid w:val="004F0589"/>
    <w:rsid w:val="004F0C01"/>
    <w:rsid w:val="004F0E3F"/>
    <w:rsid w:val="004F0F73"/>
    <w:rsid w:val="004F1114"/>
    <w:rsid w:val="004F1174"/>
    <w:rsid w:val="004F1245"/>
    <w:rsid w:val="004F158B"/>
    <w:rsid w:val="004F16CE"/>
    <w:rsid w:val="004F16D5"/>
    <w:rsid w:val="004F1893"/>
    <w:rsid w:val="004F19DB"/>
    <w:rsid w:val="004F1C13"/>
    <w:rsid w:val="004F21F6"/>
    <w:rsid w:val="004F236B"/>
    <w:rsid w:val="004F24BC"/>
    <w:rsid w:val="004F25C4"/>
    <w:rsid w:val="004F2A2D"/>
    <w:rsid w:val="004F2D02"/>
    <w:rsid w:val="004F2EF9"/>
    <w:rsid w:val="004F313D"/>
    <w:rsid w:val="004F3642"/>
    <w:rsid w:val="004F38DE"/>
    <w:rsid w:val="004F3A9B"/>
    <w:rsid w:val="004F3AE8"/>
    <w:rsid w:val="004F3B26"/>
    <w:rsid w:val="004F3BAC"/>
    <w:rsid w:val="004F3C38"/>
    <w:rsid w:val="004F3C6E"/>
    <w:rsid w:val="004F3E46"/>
    <w:rsid w:val="004F3F00"/>
    <w:rsid w:val="004F44A8"/>
    <w:rsid w:val="004F4673"/>
    <w:rsid w:val="004F4C8C"/>
    <w:rsid w:val="004F4CFE"/>
    <w:rsid w:val="004F4DBA"/>
    <w:rsid w:val="004F4E58"/>
    <w:rsid w:val="004F529B"/>
    <w:rsid w:val="004F5467"/>
    <w:rsid w:val="004F58C8"/>
    <w:rsid w:val="004F5995"/>
    <w:rsid w:val="004F5CDC"/>
    <w:rsid w:val="004F6109"/>
    <w:rsid w:val="004F61C0"/>
    <w:rsid w:val="004F6353"/>
    <w:rsid w:val="004F6C6F"/>
    <w:rsid w:val="004F72A7"/>
    <w:rsid w:val="004F7328"/>
    <w:rsid w:val="004F75B1"/>
    <w:rsid w:val="004F794D"/>
    <w:rsid w:val="004F7AC3"/>
    <w:rsid w:val="004F7B51"/>
    <w:rsid w:val="004F7E91"/>
    <w:rsid w:val="004F7F9E"/>
    <w:rsid w:val="00500040"/>
    <w:rsid w:val="0050012D"/>
    <w:rsid w:val="005001EB"/>
    <w:rsid w:val="005001F4"/>
    <w:rsid w:val="005002DB"/>
    <w:rsid w:val="005003B1"/>
    <w:rsid w:val="00500CCB"/>
    <w:rsid w:val="00500E8D"/>
    <w:rsid w:val="00501118"/>
    <w:rsid w:val="005012B5"/>
    <w:rsid w:val="005012F1"/>
    <w:rsid w:val="005015C1"/>
    <w:rsid w:val="00501686"/>
    <w:rsid w:val="005016B0"/>
    <w:rsid w:val="00501793"/>
    <w:rsid w:val="005018C2"/>
    <w:rsid w:val="00501A1B"/>
    <w:rsid w:val="00501C51"/>
    <w:rsid w:val="00501E5B"/>
    <w:rsid w:val="00501E83"/>
    <w:rsid w:val="005020A3"/>
    <w:rsid w:val="005022F9"/>
    <w:rsid w:val="005023E1"/>
    <w:rsid w:val="005023F8"/>
    <w:rsid w:val="0050241F"/>
    <w:rsid w:val="00502500"/>
    <w:rsid w:val="00502807"/>
    <w:rsid w:val="0050282B"/>
    <w:rsid w:val="00502AC2"/>
    <w:rsid w:val="00502E06"/>
    <w:rsid w:val="0050305A"/>
    <w:rsid w:val="0050321B"/>
    <w:rsid w:val="0050346E"/>
    <w:rsid w:val="00503481"/>
    <w:rsid w:val="00503701"/>
    <w:rsid w:val="00503A9B"/>
    <w:rsid w:val="00503B51"/>
    <w:rsid w:val="00503C4A"/>
    <w:rsid w:val="00503F21"/>
    <w:rsid w:val="00504087"/>
    <w:rsid w:val="005040C8"/>
    <w:rsid w:val="0050420D"/>
    <w:rsid w:val="00504A92"/>
    <w:rsid w:val="00504F2D"/>
    <w:rsid w:val="00505188"/>
    <w:rsid w:val="005058FA"/>
    <w:rsid w:val="00505CD8"/>
    <w:rsid w:val="00506022"/>
    <w:rsid w:val="00506225"/>
    <w:rsid w:val="00506B9A"/>
    <w:rsid w:val="00506C5D"/>
    <w:rsid w:val="00507042"/>
    <w:rsid w:val="00507451"/>
    <w:rsid w:val="00507535"/>
    <w:rsid w:val="005075E1"/>
    <w:rsid w:val="00507742"/>
    <w:rsid w:val="005078F0"/>
    <w:rsid w:val="00507931"/>
    <w:rsid w:val="005079AA"/>
    <w:rsid w:val="00507B74"/>
    <w:rsid w:val="00507C71"/>
    <w:rsid w:val="00507CFF"/>
    <w:rsid w:val="00510000"/>
    <w:rsid w:val="00510354"/>
    <w:rsid w:val="00510575"/>
    <w:rsid w:val="00510774"/>
    <w:rsid w:val="005107B2"/>
    <w:rsid w:val="0051087B"/>
    <w:rsid w:val="00510BF7"/>
    <w:rsid w:val="00510EF5"/>
    <w:rsid w:val="005112BE"/>
    <w:rsid w:val="00511372"/>
    <w:rsid w:val="0051158C"/>
    <w:rsid w:val="005115A6"/>
    <w:rsid w:val="00511C20"/>
    <w:rsid w:val="00511E20"/>
    <w:rsid w:val="00511F97"/>
    <w:rsid w:val="0051226C"/>
    <w:rsid w:val="00512320"/>
    <w:rsid w:val="005127B6"/>
    <w:rsid w:val="00512ACA"/>
    <w:rsid w:val="00512DF3"/>
    <w:rsid w:val="00513146"/>
    <w:rsid w:val="00513172"/>
    <w:rsid w:val="00513206"/>
    <w:rsid w:val="00513244"/>
    <w:rsid w:val="005133F5"/>
    <w:rsid w:val="005137AD"/>
    <w:rsid w:val="005139AC"/>
    <w:rsid w:val="00513F63"/>
    <w:rsid w:val="00514033"/>
    <w:rsid w:val="00514320"/>
    <w:rsid w:val="00514421"/>
    <w:rsid w:val="005149E8"/>
    <w:rsid w:val="00514C3B"/>
    <w:rsid w:val="00514FCC"/>
    <w:rsid w:val="0051503E"/>
    <w:rsid w:val="005152F5"/>
    <w:rsid w:val="005153C6"/>
    <w:rsid w:val="00515942"/>
    <w:rsid w:val="00515C04"/>
    <w:rsid w:val="005162FD"/>
    <w:rsid w:val="0051633C"/>
    <w:rsid w:val="005163A6"/>
    <w:rsid w:val="005166C0"/>
    <w:rsid w:val="0051692B"/>
    <w:rsid w:val="00516A9C"/>
    <w:rsid w:val="00516CDF"/>
    <w:rsid w:val="00516E21"/>
    <w:rsid w:val="00516F5D"/>
    <w:rsid w:val="005171D6"/>
    <w:rsid w:val="0051726B"/>
    <w:rsid w:val="00517470"/>
    <w:rsid w:val="00517BDD"/>
    <w:rsid w:val="00517D99"/>
    <w:rsid w:val="00517DB7"/>
    <w:rsid w:val="00517F65"/>
    <w:rsid w:val="00517F69"/>
    <w:rsid w:val="00520092"/>
    <w:rsid w:val="005200E0"/>
    <w:rsid w:val="00520371"/>
    <w:rsid w:val="00520608"/>
    <w:rsid w:val="005207AE"/>
    <w:rsid w:val="005208CB"/>
    <w:rsid w:val="00520A92"/>
    <w:rsid w:val="00520BDF"/>
    <w:rsid w:val="00520C11"/>
    <w:rsid w:val="00520E28"/>
    <w:rsid w:val="0052115C"/>
    <w:rsid w:val="0052121B"/>
    <w:rsid w:val="00521298"/>
    <w:rsid w:val="005214D7"/>
    <w:rsid w:val="005215F6"/>
    <w:rsid w:val="0052162C"/>
    <w:rsid w:val="0052173E"/>
    <w:rsid w:val="00521801"/>
    <w:rsid w:val="00521913"/>
    <w:rsid w:val="005219DF"/>
    <w:rsid w:val="00521A1A"/>
    <w:rsid w:val="00521C52"/>
    <w:rsid w:val="00521DC1"/>
    <w:rsid w:val="00521E5F"/>
    <w:rsid w:val="00521E94"/>
    <w:rsid w:val="00522140"/>
    <w:rsid w:val="0052219E"/>
    <w:rsid w:val="0052232C"/>
    <w:rsid w:val="00522544"/>
    <w:rsid w:val="005225F5"/>
    <w:rsid w:val="00522C84"/>
    <w:rsid w:val="0052376B"/>
    <w:rsid w:val="00523965"/>
    <w:rsid w:val="005239D7"/>
    <w:rsid w:val="00523AAE"/>
    <w:rsid w:val="00524041"/>
    <w:rsid w:val="00524169"/>
    <w:rsid w:val="00524393"/>
    <w:rsid w:val="0052441C"/>
    <w:rsid w:val="0052458C"/>
    <w:rsid w:val="00524A9B"/>
    <w:rsid w:val="00524EC8"/>
    <w:rsid w:val="00525063"/>
    <w:rsid w:val="005258C2"/>
    <w:rsid w:val="0052595F"/>
    <w:rsid w:val="00525B18"/>
    <w:rsid w:val="00525B81"/>
    <w:rsid w:val="0052609F"/>
    <w:rsid w:val="005261AE"/>
    <w:rsid w:val="00526468"/>
    <w:rsid w:val="005268E1"/>
    <w:rsid w:val="00526978"/>
    <w:rsid w:val="00526ACE"/>
    <w:rsid w:val="00526BF4"/>
    <w:rsid w:val="00526C53"/>
    <w:rsid w:val="00526EE5"/>
    <w:rsid w:val="00527316"/>
    <w:rsid w:val="005274BC"/>
    <w:rsid w:val="0052755A"/>
    <w:rsid w:val="00527A86"/>
    <w:rsid w:val="0053014A"/>
    <w:rsid w:val="0053017B"/>
    <w:rsid w:val="00530334"/>
    <w:rsid w:val="00530460"/>
    <w:rsid w:val="00530470"/>
    <w:rsid w:val="005306AC"/>
    <w:rsid w:val="005306C4"/>
    <w:rsid w:val="0053081E"/>
    <w:rsid w:val="00530C10"/>
    <w:rsid w:val="00530D7C"/>
    <w:rsid w:val="00531110"/>
    <w:rsid w:val="005311DC"/>
    <w:rsid w:val="0053125C"/>
    <w:rsid w:val="005313D4"/>
    <w:rsid w:val="005314EE"/>
    <w:rsid w:val="0053169D"/>
    <w:rsid w:val="00531730"/>
    <w:rsid w:val="00531821"/>
    <w:rsid w:val="005318EA"/>
    <w:rsid w:val="005319A3"/>
    <w:rsid w:val="00531A80"/>
    <w:rsid w:val="00531A83"/>
    <w:rsid w:val="00531C16"/>
    <w:rsid w:val="00531DFF"/>
    <w:rsid w:val="00531EA3"/>
    <w:rsid w:val="00531ED0"/>
    <w:rsid w:val="005321E7"/>
    <w:rsid w:val="005322C8"/>
    <w:rsid w:val="00532578"/>
    <w:rsid w:val="00532C3E"/>
    <w:rsid w:val="00532D1E"/>
    <w:rsid w:val="0053394A"/>
    <w:rsid w:val="00533997"/>
    <w:rsid w:val="00533BE7"/>
    <w:rsid w:val="00533CC0"/>
    <w:rsid w:val="005340AB"/>
    <w:rsid w:val="0053458A"/>
    <w:rsid w:val="00534775"/>
    <w:rsid w:val="00534CD7"/>
    <w:rsid w:val="00534FE1"/>
    <w:rsid w:val="00535360"/>
    <w:rsid w:val="00535432"/>
    <w:rsid w:val="0053557E"/>
    <w:rsid w:val="00535C1E"/>
    <w:rsid w:val="00535C91"/>
    <w:rsid w:val="00535D11"/>
    <w:rsid w:val="00535DB4"/>
    <w:rsid w:val="00536178"/>
    <w:rsid w:val="005361D0"/>
    <w:rsid w:val="00536279"/>
    <w:rsid w:val="0053651A"/>
    <w:rsid w:val="005365C3"/>
    <w:rsid w:val="00536626"/>
    <w:rsid w:val="005368CD"/>
    <w:rsid w:val="005368FD"/>
    <w:rsid w:val="00536B45"/>
    <w:rsid w:val="00536BCD"/>
    <w:rsid w:val="005371C5"/>
    <w:rsid w:val="005371E2"/>
    <w:rsid w:val="0053752C"/>
    <w:rsid w:val="00537550"/>
    <w:rsid w:val="0053755A"/>
    <w:rsid w:val="005375EC"/>
    <w:rsid w:val="0053794E"/>
    <w:rsid w:val="00537B5C"/>
    <w:rsid w:val="00537BFD"/>
    <w:rsid w:val="00540277"/>
    <w:rsid w:val="005402EB"/>
    <w:rsid w:val="0054036C"/>
    <w:rsid w:val="00540843"/>
    <w:rsid w:val="00540C34"/>
    <w:rsid w:val="00540D2A"/>
    <w:rsid w:val="00540FEA"/>
    <w:rsid w:val="00541150"/>
    <w:rsid w:val="005415D9"/>
    <w:rsid w:val="005416D6"/>
    <w:rsid w:val="00541962"/>
    <w:rsid w:val="00541A5B"/>
    <w:rsid w:val="00541A94"/>
    <w:rsid w:val="00541AAE"/>
    <w:rsid w:val="00541AFE"/>
    <w:rsid w:val="00541C74"/>
    <w:rsid w:val="00541F7D"/>
    <w:rsid w:val="00541F86"/>
    <w:rsid w:val="00542072"/>
    <w:rsid w:val="005421BC"/>
    <w:rsid w:val="00542406"/>
    <w:rsid w:val="0054294F"/>
    <w:rsid w:val="00542AB6"/>
    <w:rsid w:val="00542B32"/>
    <w:rsid w:val="00542C40"/>
    <w:rsid w:val="00542C4F"/>
    <w:rsid w:val="00542C74"/>
    <w:rsid w:val="00542DED"/>
    <w:rsid w:val="00542EED"/>
    <w:rsid w:val="00542FB9"/>
    <w:rsid w:val="005434CD"/>
    <w:rsid w:val="00543748"/>
    <w:rsid w:val="00543852"/>
    <w:rsid w:val="00543C68"/>
    <w:rsid w:val="00543D7B"/>
    <w:rsid w:val="00543DAA"/>
    <w:rsid w:val="00543E99"/>
    <w:rsid w:val="00544497"/>
    <w:rsid w:val="005445B7"/>
    <w:rsid w:val="005445F9"/>
    <w:rsid w:val="00544649"/>
    <w:rsid w:val="005447A6"/>
    <w:rsid w:val="00544B24"/>
    <w:rsid w:val="00544B5E"/>
    <w:rsid w:val="00544DAF"/>
    <w:rsid w:val="00544F85"/>
    <w:rsid w:val="00545432"/>
    <w:rsid w:val="00545564"/>
    <w:rsid w:val="00545616"/>
    <w:rsid w:val="00545714"/>
    <w:rsid w:val="0054571E"/>
    <w:rsid w:val="00545738"/>
    <w:rsid w:val="005457BE"/>
    <w:rsid w:val="005457EA"/>
    <w:rsid w:val="0054587F"/>
    <w:rsid w:val="00545A08"/>
    <w:rsid w:val="00545B1D"/>
    <w:rsid w:val="00545BD3"/>
    <w:rsid w:val="005461A8"/>
    <w:rsid w:val="005461CB"/>
    <w:rsid w:val="00546409"/>
    <w:rsid w:val="00546535"/>
    <w:rsid w:val="00546672"/>
    <w:rsid w:val="005467DA"/>
    <w:rsid w:val="0054690F"/>
    <w:rsid w:val="00546A95"/>
    <w:rsid w:val="00546BC7"/>
    <w:rsid w:val="00546C0B"/>
    <w:rsid w:val="00546C62"/>
    <w:rsid w:val="00546F62"/>
    <w:rsid w:val="00547018"/>
    <w:rsid w:val="00547346"/>
    <w:rsid w:val="00547422"/>
    <w:rsid w:val="005476AE"/>
    <w:rsid w:val="005479D0"/>
    <w:rsid w:val="00547BD7"/>
    <w:rsid w:val="00547BDD"/>
    <w:rsid w:val="00547D6C"/>
    <w:rsid w:val="00547E83"/>
    <w:rsid w:val="00550D01"/>
    <w:rsid w:val="00550E7C"/>
    <w:rsid w:val="00550FE7"/>
    <w:rsid w:val="0055196C"/>
    <w:rsid w:val="00551A43"/>
    <w:rsid w:val="00551B68"/>
    <w:rsid w:val="00551D37"/>
    <w:rsid w:val="00551DDA"/>
    <w:rsid w:val="00552044"/>
    <w:rsid w:val="00552188"/>
    <w:rsid w:val="00552390"/>
    <w:rsid w:val="00552866"/>
    <w:rsid w:val="005528BC"/>
    <w:rsid w:val="005529EC"/>
    <w:rsid w:val="00552A1C"/>
    <w:rsid w:val="00552BED"/>
    <w:rsid w:val="00552BF2"/>
    <w:rsid w:val="005530E6"/>
    <w:rsid w:val="0055325C"/>
    <w:rsid w:val="0055340E"/>
    <w:rsid w:val="005535C0"/>
    <w:rsid w:val="0055381A"/>
    <w:rsid w:val="0055393A"/>
    <w:rsid w:val="00553A0D"/>
    <w:rsid w:val="00553A2B"/>
    <w:rsid w:val="00553B02"/>
    <w:rsid w:val="00553C4C"/>
    <w:rsid w:val="00553C9E"/>
    <w:rsid w:val="00554604"/>
    <w:rsid w:val="0055496E"/>
    <w:rsid w:val="0055499B"/>
    <w:rsid w:val="00554A7B"/>
    <w:rsid w:val="00554B6C"/>
    <w:rsid w:val="00555280"/>
    <w:rsid w:val="005552C8"/>
    <w:rsid w:val="005555A3"/>
    <w:rsid w:val="005557D1"/>
    <w:rsid w:val="005557FD"/>
    <w:rsid w:val="0055588A"/>
    <w:rsid w:val="00555C77"/>
    <w:rsid w:val="00555EA9"/>
    <w:rsid w:val="0055601C"/>
    <w:rsid w:val="0055626C"/>
    <w:rsid w:val="00556366"/>
    <w:rsid w:val="005564EE"/>
    <w:rsid w:val="005567E2"/>
    <w:rsid w:val="00556A7E"/>
    <w:rsid w:val="00556B1E"/>
    <w:rsid w:val="00556B2D"/>
    <w:rsid w:val="00556D5B"/>
    <w:rsid w:val="00556DC6"/>
    <w:rsid w:val="00556DD0"/>
    <w:rsid w:val="00557643"/>
    <w:rsid w:val="005577DF"/>
    <w:rsid w:val="005578C5"/>
    <w:rsid w:val="00557983"/>
    <w:rsid w:val="00557B09"/>
    <w:rsid w:val="00557EB9"/>
    <w:rsid w:val="00560426"/>
    <w:rsid w:val="005604C4"/>
    <w:rsid w:val="005605BC"/>
    <w:rsid w:val="00560C6A"/>
    <w:rsid w:val="00561110"/>
    <w:rsid w:val="0056113D"/>
    <w:rsid w:val="00561406"/>
    <w:rsid w:val="00561528"/>
    <w:rsid w:val="00561719"/>
    <w:rsid w:val="005618F4"/>
    <w:rsid w:val="005619B8"/>
    <w:rsid w:val="00561E95"/>
    <w:rsid w:val="00561E97"/>
    <w:rsid w:val="005623CD"/>
    <w:rsid w:val="00562722"/>
    <w:rsid w:val="00562742"/>
    <w:rsid w:val="005627B3"/>
    <w:rsid w:val="005627FF"/>
    <w:rsid w:val="00562AF9"/>
    <w:rsid w:val="00562D7F"/>
    <w:rsid w:val="00562F1D"/>
    <w:rsid w:val="005633BB"/>
    <w:rsid w:val="005634F6"/>
    <w:rsid w:val="005635B6"/>
    <w:rsid w:val="00563919"/>
    <w:rsid w:val="00563927"/>
    <w:rsid w:val="00563994"/>
    <w:rsid w:val="00563ABF"/>
    <w:rsid w:val="00563DD0"/>
    <w:rsid w:val="00563DD4"/>
    <w:rsid w:val="00563DE9"/>
    <w:rsid w:val="00563DF0"/>
    <w:rsid w:val="00563ED2"/>
    <w:rsid w:val="00563F39"/>
    <w:rsid w:val="005640EF"/>
    <w:rsid w:val="00564392"/>
    <w:rsid w:val="0056451E"/>
    <w:rsid w:val="005645F6"/>
    <w:rsid w:val="00564A51"/>
    <w:rsid w:val="00564B92"/>
    <w:rsid w:val="00564D11"/>
    <w:rsid w:val="00564F7E"/>
    <w:rsid w:val="00565434"/>
    <w:rsid w:val="005655DB"/>
    <w:rsid w:val="005655E7"/>
    <w:rsid w:val="0056565C"/>
    <w:rsid w:val="00565754"/>
    <w:rsid w:val="00565B8F"/>
    <w:rsid w:val="00565E0A"/>
    <w:rsid w:val="00565FB6"/>
    <w:rsid w:val="005660EC"/>
    <w:rsid w:val="00566A50"/>
    <w:rsid w:val="00566BAC"/>
    <w:rsid w:val="00566C5D"/>
    <w:rsid w:val="00566DAD"/>
    <w:rsid w:val="005670AE"/>
    <w:rsid w:val="005670B6"/>
    <w:rsid w:val="00567108"/>
    <w:rsid w:val="00567256"/>
    <w:rsid w:val="005672D5"/>
    <w:rsid w:val="00567387"/>
    <w:rsid w:val="0056766F"/>
    <w:rsid w:val="005676B0"/>
    <w:rsid w:val="00567849"/>
    <w:rsid w:val="00567928"/>
    <w:rsid w:val="00567949"/>
    <w:rsid w:val="00567E33"/>
    <w:rsid w:val="00567EB3"/>
    <w:rsid w:val="0057021A"/>
    <w:rsid w:val="0057077F"/>
    <w:rsid w:val="005709F8"/>
    <w:rsid w:val="00570A56"/>
    <w:rsid w:val="00570A85"/>
    <w:rsid w:val="00570F1B"/>
    <w:rsid w:val="005712BB"/>
    <w:rsid w:val="00571803"/>
    <w:rsid w:val="0057194F"/>
    <w:rsid w:val="00571ACB"/>
    <w:rsid w:val="00571BB8"/>
    <w:rsid w:val="00571BD8"/>
    <w:rsid w:val="00571F84"/>
    <w:rsid w:val="005720D9"/>
    <w:rsid w:val="005721AF"/>
    <w:rsid w:val="005723D4"/>
    <w:rsid w:val="00572561"/>
    <w:rsid w:val="005727E2"/>
    <w:rsid w:val="0057288D"/>
    <w:rsid w:val="00572AB3"/>
    <w:rsid w:val="00573166"/>
    <w:rsid w:val="005732A8"/>
    <w:rsid w:val="005732BF"/>
    <w:rsid w:val="00573480"/>
    <w:rsid w:val="00573566"/>
    <w:rsid w:val="0057359D"/>
    <w:rsid w:val="0057362F"/>
    <w:rsid w:val="00573893"/>
    <w:rsid w:val="00573D59"/>
    <w:rsid w:val="00573E1F"/>
    <w:rsid w:val="00573EFC"/>
    <w:rsid w:val="0057433E"/>
    <w:rsid w:val="00574D07"/>
    <w:rsid w:val="00574D38"/>
    <w:rsid w:val="00574D41"/>
    <w:rsid w:val="0057501A"/>
    <w:rsid w:val="00575189"/>
    <w:rsid w:val="005754F4"/>
    <w:rsid w:val="005756F4"/>
    <w:rsid w:val="0057576E"/>
    <w:rsid w:val="00575837"/>
    <w:rsid w:val="00575950"/>
    <w:rsid w:val="005760F5"/>
    <w:rsid w:val="00576927"/>
    <w:rsid w:val="00576A0D"/>
    <w:rsid w:val="00576D3A"/>
    <w:rsid w:val="00576E66"/>
    <w:rsid w:val="00577133"/>
    <w:rsid w:val="005771A1"/>
    <w:rsid w:val="00577595"/>
    <w:rsid w:val="005775BC"/>
    <w:rsid w:val="00577697"/>
    <w:rsid w:val="00577768"/>
    <w:rsid w:val="005779B2"/>
    <w:rsid w:val="00577A44"/>
    <w:rsid w:val="00577C66"/>
    <w:rsid w:val="00577D5C"/>
    <w:rsid w:val="00577EEE"/>
    <w:rsid w:val="005801C7"/>
    <w:rsid w:val="005803F8"/>
    <w:rsid w:val="00580410"/>
    <w:rsid w:val="005806BA"/>
    <w:rsid w:val="00580CE8"/>
    <w:rsid w:val="00580DA3"/>
    <w:rsid w:val="00580DC6"/>
    <w:rsid w:val="00580E0E"/>
    <w:rsid w:val="00581370"/>
    <w:rsid w:val="00581448"/>
    <w:rsid w:val="00581930"/>
    <w:rsid w:val="00581FC3"/>
    <w:rsid w:val="00581FED"/>
    <w:rsid w:val="005823D3"/>
    <w:rsid w:val="00582502"/>
    <w:rsid w:val="005826D1"/>
    <w:rsid w:val="005828B8"/>
    <w:rsid w:val="00582B64"/>
    <w:rsid w:val="00582CC6"/>
    <w:rsid w:val="00582DCF"/>
    <w:rsid w:val="00582DDD"/>
    <w:rsid w:val="005830DB"/>
    <w:rsid w:val="0058310B"/>
    <w:rsid w:val="005831E5"/>
    <w:rsid w:val="00583587"/>
    <w:rsid w:val="00583A32"/>
    <w:rsid w:val="00583AEF"/>
    <w:rsid w:val="00583DBA"/>
    <w:rsid w:val="00583E21"/>
    <w:rsid w:val="00584187"/>
    <w:rsid w:val="005841AB"/>
    <w:rsid w:val="00584392"/>
    <w:rsid w:val="00584603"/>
    <w:rsid w:val="00584751"/>
    <w:rsid w:val="00584938"/>
    <w:rsid w:val="0058494F"/>
    <w:rsid w:val="00584AF6"/>
    <w:rsid w:val="00584F6D"/>
    <w:rsid w:val="005855BD"/>
    <w:rsid w:val="00585621"/>
    <w:rsid w:val="00585646"/>
    <w:rsid w:val="00585789"/>
    <w:rsid w:val="0058578F"/>
    <w:rsid w:val="00585876"/>
    <w:rsid w:val="0058589C"/>
    <w:rsid w:val="005858F3"/>
    <w:rsid w:val="00585977"/>
    <w:rsid w:val="0058598F"/>
    <w:rsid w:val="00585BF3"/>
    <w:rsid w:val="00585CEE"/>
    <w:rsid w:val="00585E76"/>
    <w:rsid w:val="00586145"/>
    <w:rsid w:val="005861A1"/>
    <w:rsid w:val="00586304"/>
    <w:rsid w:val="0058635F"/>
    <w:rsid w:val="005868D8"/>
    <w:rsid w:val="00586953"/>
    <w:rsid w:val="00586E0B"/>
    <w:rsid w:val="005871D9"/>
    <w:rsid w:val="005875BC"/>
    <w:rsid w:val="005875D5"/>
    <w:rsid w:val="005877BE"/>
    <w:rsid w:val="005878A5"/>
    <w:rsid w:val="005878CE"/>
    <w:rsid w:val="00587E61"/>
    <w:rsid w:val="005905D0"/>
    <w:rsid w:val="0059064E"/>
    <w:rsid w:val="00590650"/>
    <w:rsid w:val="0059084B"/>
    <w:rsid w:val="00590E6F"/>
    <w:rsid w:val="00590FD1"/>
    <w:rsid w:val="00591AF0"/>
    <w:rsid w:val="00591DBA"/>
    <w:rsid w:val="00592266"/>
    <w:rsid w:val="005923BB"/>
    <w:rsid w:val="005925AD"/>
    <w:rsid w:val="005925B1"/>
    <w:rsid w:val="00592D12"/>
    <w:rsid w:val="00592D22"/>
    <w:rsid w:val="00592E0A"/>
    <w:rsid w:val="00592F60"/>
    <w:rsid w:val="00592FCC"/>
    <w:rsid w:val="0059330D"/>
    <w:rsid w:val="00593395"/>
    <w:rsid w:val="00593455"/>
    <w:rsid w:val="00593763"/>
    <w:rsid w:val="005937ED"/>
    <w:rsid w:val="005938CF"/>
    <w:rsid w:val="00593A16"/>
    <w:rsid w:val="00593CCF"/>
    <w:rsid w:val="005940EA"/>
    <w:rsid w:val="00594265"/>
    <w:rsid w:val="00594323"/>
    <w:rsid w:val="005946A9"/>
    <w:rsid w:val="005948FB"/>
    <w:rsid w:val="00594AA9"/>
    <w:rsid w:val="00594B65"/>
    <w:rsid w:val="00594E1E"/>
    <w:rsid w:val="00595078"/>
    <w:rsid w:val="00595116"/>
    <w:rsid w:val="00595172"/>
    <w:rsid w:val="0059526C"/>
    <w:rsid w:val="005953F9"/>
    <w:rsid w:val="0059552A"/>
    <w:rsid w:val="00595C99"/>
    <w:rsid w:val="00595EC4"/>
    <w:rsid w:val="005961E3"/>
    <w:rsid w:val="0059644E"/>
    <w:rsid w:val="00596468"/>
    <w:rsid w:val="00596523"/>
    <w:rsid w:val="0059691E"/>
    <w:rsid w:val="00596A71"/>
    <w:rsid w:val="00596B26"/>
    <w:rsid w:val="00597482"/>
    <w:rsid w:val="00597583"/>
    <w:rsid w:val="00597590"/>
    <w:rsid w:val="00597E4D"/>
    <w:rsid w:val="005A0143"/>
    <w:rsid w:val="005A01D4"/>
    <w:rsid w:val="005A06C2"/>
    <w:rsid w:val="005A071F"/>
    <w:rsid w:val="005A0867"/>
    <w:rsid w:val="005A0879"/>
    <w:rsid w:val="005A0D92"/>
    <w:rsid w:val="005A0E5B"/>
    <w:rsid w:val="005A10AB"/>
    <w:rsid w:val="005A133C"/>
    <w:rsid w:val="005A16A2"/>
    <w:rsid w:val="005A16C4"/>
    <w:rsid w:val="005A16CB"/>
    <w:rsid w:val="005A17BA"/>
    <w:rsid w:val="005A1D17"/>
    <w:rsid w:val="005A1DC2"/>
    <w:rsid w:val="005A1DF2"/>
    <w:rsid w:val="005A2164"/>
    <w:rsid w:val="005A21E8"/>
    <w:rsid w:val="005A22F7"/>
    <w:rsid w:val="005A257E"/>
    <w:rsid w:val="005A26CC"/>
    <w:rsid w:val="005A2C0A"/>
    <w:rsid w:val="005A2D2B"/>
    <w:rsid w:val="005A2FBC"/>
    <w:rsid w:val="005A33C2"/>
    <w:rsid w:val="005A3522"/>
    <w:rsid w:val="005A389F"/>
    <w:rsid w:val="005A3EB7"/>
    <w:rsid w:val="005A3EC1"/>
    <w:rsid w:val="005A4325"/>
    <w:rsid w:val="005A4437"/>
    <w:rsid w:val="005A4A55"/>
    <w:rsid w:val="005A4A61"/>
    <w:rsid w:val="005A4B3D"/>
    <w:rsid w:val="005A4C48"/>
    <w:rsid w:val="005A4ECC"/>
    <w:rsid w:val="005A4FBD"/>
    <w:rsid w:val="005A4FDD"/>
    <w:rsid w:val="005A56C2"/>
    <w:rsid w:val="005A6131"/>
    <w:rsid w:val="005A62B0"/>
    <w:rsid w:val="005A62BB"/>
    <w:rsid w:val="005A6575"/>
    <w:rsid w:val="005A6800"/>
    <w:rsid w:val="005A6A79"/>
    <w:rsid w:val="005A6BD5"/>
    <w:rsid w:val="005A6C4F"/>
    <w:rsid w:val="005A6CFB"/>
    <w:rsid w:val="005A6F22"/>
    <w:rsid w:val="005A7028"/>
    <w:rsid w:val="005A70D5"/>
    <w:rsid w:val="005A717E"/>
    <w:rsid w:val="005A717F"/>
    <w:rsid w:val="005A72A8"/>
    <w:rsid w:val="005A7348"/>
    <w:rsid w:val="005A7612"/>
    <w:rsid w:val="005A7645"/>
    <w:rsid w:val="005A7681"/>
    <w:rsid w:val="005A78B0"/>
    <w:rsid w:val="005A7BB6"/>
    <w:rsid w:val="005A7E7C"/>
    <w:rsid w:val="005A7F15"/>
    <w:rsid w:val="005B0445"/>
    <w:rsid w:val="005B05A2"/>
    <w:rsid w:val="005B05B4"/>
    <w:rsid w:val="005B05BA"/>
    <w:rsid w:val="005B0817"/>
    <w:rsid w:val="005B0A46"/>
    <w:rsid w:val="005B0A4B"/>
    <w:rsid w:val="005B0A65"/>
    <w:rsid w:val="005B0C0C"/>
    <w:rsid w:val="005B0C85"/>
    <w:rsid w:val="005B0D14"/>
    <w:rsid w:val="005B0DE7"/>
    <w:rsid w:val="005B11C5"/>
    <w:rsid w:val="005B1625"/>
    <w:rsid w:val="005B192E"/>
    <w:rsid w:val="005B1B1B"/>
    <w:rsid w:val="005B1B59"/>
    <w:rsid w:val="005B1C42"/>
    <w:rsid w:val="005B1FF4"/>
    <w:rsid w:val="005B231F"/>
    <w:rsid w:val="005B247D"/>
    <w:rsid w:val="005B27D1"/>
    <w:rsid w:val="005B28F9"/>
    <w:rsid w:val="005B2A75"/>
    <w:rsid w:val="005B2B6C"/>
    <w:rsid w:val="005B2E5B"/>
    <w:rsid w:val="005B2EB0"/>
    <w:rsid w:val="005B2F56"/>
    <w:rsid w:val="005B312A"/>
    <w:rsid w:val="005B31EB"/>
    <w:rsid w:val="005B353D"/>
    <w:rsid w:val="005B35A7"/>
    <w:rsid w:val="005B3B56"/>
    <w:rsid w:val="005B3F3C"/>
    <w:rsid w:val="005B40E4"/>
    <w:rsid w:val="005B40EA"/>
    <w:rsid w:val="005B4266"/>
    <w:rsid w:val="005B442F"/>
    <w:rsid w:val="005B44F9"/>
    <w:rsid w:val="005B4CC6"/>
    <w:rsid w:val="005B4E6D"/>
    <w:rsid w:val="005B52D5"/>
    <w:rsid w:val="005B53FA"/>
    <w:rsid w:val="005B543A"/>
    <w:rsid w:val="005B5468"/>
    <w:rsid w:val="005B560C"/>
    <w:rsid w:val="005B584D"/>
    <w:rsid w:val="005B5C0A"/>
    <w:rsid w:val="005B5DAB"/>
    <w:rsid w:val="005B5E0A"/>
    <w:rsid w:val="005B5FD3"/>
    <w:rsid w:val="005B6036"/>
    <w:rsid w:val="005B6300"/>
    <w:rsid w:val="005B6390"/>
    <w:rsid w:val="005B64A7"/>
    <w:rsid w:val="005B654F"/>
    <w:rsid w:val="005B6630"/>
    <w:rsid w:val="005B6841"/>
    <w:rsid w:val="005B6907"/>
    <w:rsid w:val="005B6A0D"/>
    <w:rsid w:val="005B6D97"/>
    <w:rsid w:val="005B6F5D"/>
    <w:rsid w:val="005B6F8E"/>
    <w:rsid w:val="005B6FC1"/>
    <w:rsid w:val="005B733C"/>
    <w:rsid w:val="005B7422"/>
    <w:rsid w:val="005B787C"/>
    <w:rsid w:val="005B7881"/>
    <w:rsid w:val="005B797A"/>
    <w:rsid w:val="005B7CC1"/>
    <w:rsid w:val="005C00A8"/>
    <w:rsid w:val="005C0142"/>
    <w:rsid w:val="005C0161"/>
    <w:rsid w:val="005C0332"/>
    <w:rsid w:val="005C0419"/>
    <w:rsid w:val="005C059D"/>
    <w:rsid w:val="005C061D"/>
    <w:rsid w:val="005C0B1B"/>
    <w:rsid w:val="005C0E9F"/>
    <w:rsid w:val="005C1000"/>
    <w:rsid w:val="005C103E"/>
    <w:rsid w:val="005C105D"/>
    <w:rsid w:val="005C1603"/>
    <w:rsid w:val="005C1736"/>
    <w:rsid w:val="005C1B05"/>
    <w:rsid w:val="005C1B42"/>
    <w:rsid w:val="005C2630"/>
    <w:rsid w:val="005C2ABB"/>
    <w:rsid w:val="005C2C76"/>
    <w:rsid w:val="005C3050"/>
    <w:rsid w:val="005C3882"/>
    <w:rsid w:val="005C3966"/>
    <w:rsid w:val="005C396E"/>
    <w:rsid w:val="005C3DC8"/>
    <w:rsid w:val="005C3DF0"/>
    <w:rsid w:val="005C3F56"/>
    <w:rsid w:val="005C3FF3"/>
    <w:rsid w:val="005C4A78"/>
    <w:rsid w:val="005C4B26"/>
    <w:rsid w:val="005C4C39"/>
    <w:rsid w:val="005C4E39"/>
    <w:rsid w:val="005C4FFC"/>
    <w:rsid w:val="005C50B1"/>
    <w:rsid w:val="005C51F4"/>
    <w:rsid w:val="005C5275"/>
    <w:rsid w:val="005C5452"/>
    <w:rsid w:val="005C567B"/>
    <w:rsid w:val="005C56A1"/>
    <w:rsid w:val="005C5743"/>
    <w:rsid w:val="005C5F47"/>
    <w:rsid w:val="005C60F3"/>
    <w:rsid w:val="005C6133"/>
    <w:rsid w:val="005C64D4"/>
    <w:rsid w:val="005C661B"/>
    <w:rsid w:val="005C67BF"/>
    <w:rsid w:val="005C6DB9"/>
    <w:rsid w:val="005C7138"/>
    <w:rsid w:val="005C72F2"/>
    <w:rsid w:val="005C74AD"/>
    <w:rsid w:val="005C7522"/>
    <w:rsid w:val="005C755F"/>
    <w:rsid w:val="005C7D16"/>
    <w:rsid w:val="005C7D82"/>
    <w:rsid w:val="005D0105"/>
    <w:rsid w:val="005D027D"/>
    <w:rsid w:val="005D0514"/>
    <w:rsid w:val="005D061A"/>
    <w:rsid w:val="005D08E5"/>
    <w:rsid w:val="005D0CB1"/>
    <w:rsid w:val="005D0D8A"/>
    <w:rsid w:val="005D0F5E"/>
    <w:rsid w:val="005D13E1"/>
    <w:rsid w:val="005D1571"/>
    <w:rsid w:val="005D1770"/>
    <w:rsid w:val="005D1BEE"/>
    <w:rsid w:val="005D1BF1"/>
    <w:rsid w:val="005D1FBF"/>
    <w:rsid w:val="005D20DD"/>
    <w:rsid w:val="005D21CE"/>
    <w:rsid w:val="005D2451"/>
    <w:rsid w:val="005D2588"/>
    <w:rsid w:val="005D2AE3"/>
    <w:rsid w:val="005D2C6E"/>
    <w:rsid w:val="005D2CA0"/>
    <w:rsid w:val="005D2D01"/>
    <w:rsid w:val="005D2DF4"/>
    <w:rsid w:val="005D2E23"/>
    <w:rsid w:val="005D2F5F"/>
    <w:rsid w:val="005D383F"/>
    <w:rsid w:val="005D3A14"/>
    <w:rsid w:val="005D3C3A"/>
    <w:rsid w:val="005D3D9A"/>
    <w:rsid w:val="005D40E7"/>
    <w:rsid w:val="005D44C2"/>
    <w:rsid w:val="005D48F7"/>
    <w:rsid w:val="005D499C"/>
    <w:rsid w:val="005D49BE"/>
    <w:rsid w:val="005D4A6F"/>
    <w:rsid w:val="005D4B62"/>
    <w:rsid w:val="005D4F52"/>
    <w:rsid w:val="005D4FEA"/>
    <w:rsid w:val="005D5106"/>
    <w:rsid w:val="005D5168"/>
    <w:rsid w:val="005D528F"/>
    <w:rsid w:val="005D57E1"/>
    <w:rsid w:val="005D5830"/>
    <w:rsid w:val="005D5B04"/>
    <w:rsid w:val="005D5E32"/>
    <w:rsid w:val="005D60DD"/>
    <w:rsid w:val="005D620C"/>
    <w:rsid w:val="005D62D9"/>
    <w:rsid w:val="005D633A"/>
    <w:rsid w:val="005D63A6"/>
    <w:rsid w:val="005D660E"/>
    <w:rsid w:val="005D66F8"/>
    <w:rsid w:val="005D6711"/>
    <w:rsid w:val="005D6BFA"/>
    <w:rsid w:val="005D6DA0"/>
    <w:rsid w:val="005D720D"/>
    <w:rsid w:val="005D7283"/>
    <w:rsid w:val="005D744B"/>
    <w:rsid w:val="005D7797"/>
    <w:rsid w:val="005D77D1"/>
    <w:rsid w:val="005D7863"/>
    <w:rsid w:val="005D792C"/>
    <w:rsid w:val="005D7B1A"/>
    <w:rsid w:val="005E0042"/>
    <w:rsid w:val="005E0275"/>
    <w:rsid w:val="005E03C6"/>
    <w:rsid w:val="005E0610"/>
    <w:rsid w:val="005E0630"/>
    <w:rsid w:val="005E06CB"/>
    <w:rsid w:val="005E09BF"/>
    <w:rsid w:val="005E0BEC"/>
    <w:rsid w:val="005E0D68"/>
    <w:rsid w:val="005E0F51"/>
    <w:rsid w:val="005E141A"/>
    <w:rsid w:val="005E1427"/>
    <w:rsid w:val="005E18AB"/>
    <w:rsid w:val="005E19B5"/>
    <w:rsid w:val="005E1B56"/>
    <w:rsid w:val="005E213F"/>
    <w:rsid w:val="005E231F"/>
    <w:rsid w:val="005E25BC"/>
    <w:rsid w:val="005E282A"/>
    <w:rsid w:val="005E2E30"/>
    <w:rsid w:val="005E2EF7"/>
    <w:rsid w:val="005E33A9"/>
    <w:rsid w:val="005E3A29"/>
    <w:rsid w:val="005E3ACA"/>
    <w:rsid w:val="005E3BD4"/>
    <w:rsid w:val="005E3D14"/>
    <w:rsid w:val="005E410B"/>
    <w:rsid w:val="005E4335"/>
    <w:rsid w:val="005E44B5"/>
    <w:rsid w:val="005E47FE"/>
    <w:rsid w:val="005E4C68"/>
    <w:rsid w:val="005E4C8E"/>
    <w:rsid w:val="005E4ED0"/>
    <w:rsid w:val="005E4F34"/>
    <w:rsid w:val="005E5202"/>
    <w:rsid w:val="005E5444"/>
    <w:rsid w:val="005E5473"/>
    <w:rsid w:val="005E5484"/>
    <w:rsid w:val="005E55EB"/>
    <w:rsid w:val="005E5704"/>
    <w:rsid w:val="005E576D"/>
    <w:rsid w:val="005E5811"/>
    <w:rsid w:val="005E5CB8"/>
    <w:rsid w:val="005E5FAA"/>
    <w:rsid w:val="005E63E1"/>
    <w:rsid w:val="005E650E"/>
    <w:rsid w:val="005E6629"/>
    <w:rsid w:val="005E6884"/>
    <w:rsid w:val="005E69E3"/>
    <w:rsid w:val="005E6CB3"/>
    <w:rsid w:val="005E6D6D"/>
    <w:rsid w:val="005E6DEB"/>
    <w:rsid w:val="005E6EE8"/>
    <w:rsid w:val="005E6EEE"/>
    <w:rsid w:val="005E6F3D"/>
    <w:rsid w:val="005E6FE1"/>
    <w:rsid w:val="005E755B"/>
    <w:rsid w:val="005E767E"/>
    <w:rsid w:val="005E7724"/>
    <w:rsid w:val="005E7830"/>
    <w:rsid w:val="005E7D8E"/>
    <w:rsid w:val="005E7F19"/>
    <w:rsid w:val="005F003C"/>
    <w:rsid w:val="005F005F"/>
    <w:rsid w:val="005F0168"/>
    <w:rsid w:val="005F0272"/>
    <w:rsid w:val="005F0418"/>
    <w:rsid w:val="005F04FB"/>
    <w:rsid w:val="005F0AF7"/>
    <w:rsid w:val="005F0BA6"/>
    <w:rsid w:val="005F0C61"/>
    <w:rsid w:val="005F140F"/>
    <w:rsid w:val="005F16AE"/>
    <w:rsid w:val="005F18EC"/>
    <w:rsid w:val="005F18F9"/>
    <w:rsid w:val="005F1938"/>
    <w:rsid w:val="005F1CE5"/>
    <w:rsid w:val="005F1CEF"/>
    <w:rsid w:val="005F1D70"/>
    <w:rsid w:val="005F2038"/>
    <w:rsid w:val="005F213F"/>
    <w:rsid w:val="005F21E3"/>
    <w:rsid w:val="005F22B5"/>
    <w:rsid w:val="005F24DC"/>
    <w:rsid w:val="005F26B2"/>
    <w:rsid w:val="005F2990"/>
    <w:rsid w:val="005F29F1"/>
    <w:rsid w:val="005F2A00"/>
    <w:rsid w:val="005F2AFD"/>
    <w:rsid w:val="005F2B65"/>
    <w:rsid w:val="005F2C4D"/>
    <w:rsid w:val="005F2EBE"/>
    <w:rsid w:val="005F3020"/>
    <w:rsid w:val="005F3667"/>
    <w:rsid w:val="005F373D"/>
    <w:rsid w:val="005F3EA9"/>
    <w:rsid w:val="005F40F6"/>
    <w:rsid w:val="005F42CF"/>
    <w:rsid w:val="005F4355"/>
    <w:rsid w:val="005F458D"/>
    <w:rsid w:val="005F46C3"/>
    <w:rsid w:val="005F46D2"/>
    <w:rsid w:val="005F46F5"/>
    <w:rsid w:val="005F4826"/>
    <w:rsid w:val="005F48B0"/>
    <w:rsid w:val="005F4910"/>
    <w:rsid w:val="005F4947"/>
    <w:rsid w:val="005F4CB1"/>
    <w:rsid w:val="005F5007"/>
    <w:rsid w:val="005F50C1"/>
    <w:rsid w:val="005F54A5"/>
    <w:rsid w:val="005F578F"/>
    <w:rsid w:val="005F5824"/>
    <w:rsid w:val="005F589F"/>
    <w:rsid w:val="005F5BAE"/>
    <w:rsid w:val="005F5CB5"/>
    <w:rsid w:val="005F5D50"/>
    <w:rsid w:val="005F5DE6"/>
    <w:rsid w:val="005F5F63"/>
    <w:rsid w:val="005F5FA6"/>
    <w:rsid w:val="005F62DD"/>
    <w:rsid w:val="005F63F6"/>
    <w:rsid w:val="005F6993"/>
    <w:rsid w:val="005F6C51"/>
    <w:rsid w:val="005F6CF8"/>
    <w:rsid w:val="005F711F"/>
    <w:rsid w:val="005F73D5"/>
    <w:rsid w:val="005F7529"/>
    <w:rsid w:val="005F76F1"/>
    <w:rsid w:val="005F7C59"/>
    <w:rsid w:val="005F7FAF"/>
    <w:rsid w:val="006000B7"/>
    <w:rsid w:val="0060049A"/>
    <w:rsid w:val="006004D8"/>
    <w:rsid w:val="00600583"/>
    <w:rsid w:val="006006BB"/>
    <w:rsid w:val="006009B5"/>
    <w:rsid w:val="006009C0"/>
    <w:rsid w:val="00600B65"/>
    <w:rsid w:val="00600E3B"/>
    <w:rsid w:val="0060100E"/>
    <w:rsid w:val="00601859"/>
    <w:rsid w:val="00602199"/>
    <w:rsid w:val="006021B6"/>
    <w:rsid w:val="006024D1"/>
    <w:rsid w:val="006024EB"/>
    <w:rsid w:val="0060260C"/>
    <w:rsid w:val="00602BC6"/>
    <w:rsid w:val="00602C16"/>
    <w:rsid w:val="00602F25"/>
    <w:rsid w:val="00602F6C"/>
    <w:rsid w:val="00603164"/>
    <w:rsid w:val="006031E4"/>
    <w:rsid w:val="006034D3"/>
    <w:rsid w:val="0060360B"/>
    <w:rsid w:val="00603AB7"/>
    <w:rsid w:val="00603C7C"/>
    <w:rsid w:val="0060460D"/>
    <w:rsid w:val="0060472C"/>
    <w:rsid w:val="00604750"/>
    <w:rsid w:val="00604BCE"/>
    <w:rsid w:val="00604C40"/>
    <w:rsid w:val="00604DFF"/>
    <w:rsid w:val="00605083"/>
    <w:rsid w:val="0060516E"/>
    <w:rsid w:val="00605328"/>
    <w:rsid w:val="006057F5"/>
    <w:rsid w:val="006059E4"/>
    <w:rsid w:val="00605C3F"/>
    <w:rsid w:val="00606119"/>
    <w:rsid w:val="006061B9"/>
    <w:rsid w:val="0060621D"/>
    <w:rsid w:val="006063C3"/>
    <w:rsid w:val="006064FA"/>
    <w:rsid w:val="006067F6"/>
    <w:rsid w:val="00606A49"/>
    <w:rsid w:val="00606AEF"/>
    <w:rsid w:val="00606C79"/>
    <w:rsid w:val="00606D03"/>
    <w:rsid w:val="00606ED3"/>
    <w:rsid w:val="0060701E"/>
    <w:rsid w:val="00607108"/>
    <w:rsid w:val="006072FA"/>
    <w:rsid w:val="006073FA"/>
    <w:rsid w:val="006074FD"/>
    <w:rsid w:val="00607684"/>
    <w:rsid w:val="00607689"/>
    <w:rsid w:val="00607690"/>
    <w:rsid w:val="00607B0A"/>
    <w:rsid w:val="00607B55"/>
    <w:rsid w:val="00607CF0"/>
    <w:rsid w:val="00607EE0"/>
    <w:rsid w:val="00607F65"/>
    <w:rsid w:val="00610242"/>
    <w:rsid w:val="006102B1"/>
    <w:rsid w:val="00610345"/>
    <w:rsid w:val="006104F9"/>
    <w:rsid w:val="006106ED"/>
    <w:rsid w:val="00610950"/>
    <w:rsid w:val="00610958"/>
    <w:rsid w:val="006109AA"/>
    <w:rsid w:val="00610B34"/>
    <w:rsid w:val="00610C7A"/>
    <w:rsid w:val="00610CED"/>
    <w:rsid w:val="00610E95"/>
    <w:rsid w:val="0061146E"/>
    <w:rsid w:val="006114F0"/>
    <w:rsid w:val="0061150A"/>
    <w:rsid w:val="006119AE"/>
    <w:rsid w:val="006119E8"/>
    <w:rsid w:val="00611B11"/>
    <w:rsid w:val="00611B25"/>
    <w:rsid w:val="00612368"/>
    <w:rsid w:val="006123E2"/>
    <w:rsid w:val="0061261F"/>
    <w:rsid w:val="00612757"/>
    <w:rsid w:val="00612D7B"/>
    <w:rsid w:val="006132F9"/>
    <w:rsid w:val="006132FD"/>
    <w:rsid w:val="00613533"/>
    <w:rsid w:val="00613640"/>
    <w:rsid w:val="00613682"/>
    <w:rsid w:val="006137B5"/>
    <w:rsid w:val="0061386C"/>
    <w:rsid w:val="00613906"/>
    <w:rsid w:val="00613950"/>
    <w:rsid w:val="00613E00"/>
    <w:rsid w:val="00613F19"/>
    <w:rsid w:val="00614081"/>
    <w:rsid w:val="006140C9"/>
    <w:rsid w:val="006142C0"/>
    <w:rsid w:val="0061432A"/>
    <w:rsid w:val="00614617"/>
    <w:rsid w:val="0061478D"/>
    <w:rsid w:val="00614972"/>
    <w:rsid w:val="006149BD"/>
    <w:rsid w:val="00614A4C"/>
    <w:rsid w:val="00614B3C"/>
    <w:rsid w:val="00615082"/>
    <w:rsid w:val="006150C6"/>
    <w:rsid w:val="00615249"/>
    <w:rsid w:val="006152D0"/>
    <w:rsid w:val="00615406"/>
    <w:rsid w:val="00615421"/>
    <w:rsid w:val="00615A49"/>
    <w:rsid w:val="00615EBE"/>
    <w:rsid w:val="00615F5F"/>
    <w:rsid w:val="0061620D"/>
    <w:rsid w:val="00616276"/>
    <w:rsid w:val="0061650F"/>
    <w:rsid w:val="006165BD"/>
    <w:rsid w:val="00616B95"/>
    <w:rsid w:val="00616DF4"/>
    <w:rsid w:val="00616EAA"/>
    <w:rsid w:val="00616F96"/>
    <w:rsid w:val="006171C2"/>
    <w:rsid w:val="0061723E"/>
    <w:rsid w:val="0061753A"/>
    <w:rsid w:val="0061756C"/>
    <w:rsid w:val="00617796"/>
    <w:rsid w:val="00617846"/>
    <w:rsid w:val="00617AD1"/>
    <w:rsid w:val="00617B7C"/>
    <w:rsid w:val="0062000D"/>
    <w:rsid w:val="0062045C"/>
    <w:rsid w:val="00620CDB"/>
    <w:rsid w:val="00620F02"/>
    <w:rsid w:val="00621222"/>
    <w:rsid w:val="006212D1"/>
    <w:rsid w:val="0062135E"/>
    <w:rsid w:val="00621518"/>
    <w:rsid w:val="0062155A"/>
    <w:rsid w:val="00621980"/>
    <w:rsid w:val="00621A48"/>
    <w:rsid w:val="00621AEE"/>
    <w:rsid w:val="00621D20"/>
    <w:rsid w:val="00621D6B"/>
    <w:rsid w:val="00621DD0"/>
    <w:rsid w:val="00621F55"/>
    <w:rsid w:val="00622000"/>
    <w:rsid w:val="006220F4"/>
    <w:rsid w:val="006223B6"/>
    <w:rsid w:val="00622776"/>
    <w:rsid w:val="006228D0"/>
    <w:rsid w:val="00622A06"/>
    <w:rsid w:val="00622BBF"/>
    <w:rsid w:val="00622C8B"/>
    <w:rsid w:val="00622C9B"/>
    <w:rsid w:val="00623197"/>
    <w:rsid w:val="00623240"/>
    <w:rsid w:val="006232BD"/>
    <w:rsid w:val="006236AC"/>
    <w:rsid w:val="006237A3"/>
    <w:rsid w:val="0062387F"/>
    <w:rsid w:val="0062389F"/>
    <w:rsid w:val="00623B1F"/>
    <w:rsid w:val="00623C58"/>
    <w:rsid w:val="0062429B"/>
    <w:rsid w:val="00624301"/>
    <w:rsid w:val="0062431D"/>
    <w:rsid w:val="0062441B"/>
    <w:rsid w:val="006244CE"/>
    <w:rsid w:val="00624844"/>
    <w:rsid w:val="0062486D"/>
    <w:rsid w:val="00624A20"/>
    <w:rsid w:val="00624A4B"/>
    <w:rsid w:val="00624C03"/>
    <w:rsid w:val="00624D0D"/>
    <w:rsid w:val="00624E80"/>
    <w:rsid w:val="00625061"/>
    <w:rsid w:val="006252D2"/>
    <w:rsid w:val="006252E6"/>
    <w:rsid w:val="00625382"/>
    <w:rsid w:val="006253F1"/>
    <w:rsid w:val="006256E4"/>
    <w:rsid w:val="0062573C"/>
    <w:rsid w:val="00625B7C"/>
    <w:rsid w:val="00625C63"/>
    <w:rsid w:val="0062607B"/>
    <w:rsid w:val="00626160"/>
    <w:rsid w:val="00626230"/>
    <w:rsid w:val="00626384"/>
    <w:rsid w:val="00626387"/>
    <w:rsid w:val="0062659C"/>
    <w:rsid w:val="00626669"/>
    <w:rsid w:val="00626CC2"/>
    <w:rsid w:val="00626DF2"/>
    <w:rsid w:val="00626E08"/>
    <w:rsid w:val="0062706C"/>
    <w:rsid w:val="00627252"/>
    <w:rsid w:val="00627443"/>
    <w:rsid w:val="00627474"/>
    <w:rsid w:val="0062780B"/>
    <w:rsid w:val="00627E33"/>
    <w:rsid w:val="0063002F"/>
    <w:rsid w:val="0063016A"/>
    <w:rsid w:val="0063046F"/>
    <w:rsid w:val="00630744"/>
    <w:rsid w:val="006307A9"/>
    <w:rsid w:val="006307B2"/>
    <w:rsid w:val="00630A48"/>
    <w:rsid w:val="00630B88"/>
    <w:rsid w:val="00630CD7"/>
    <w:rsid w:val="00630D2A"/>
    <w:rsid w:val="00630DAF"/>
    <w:rsid w:val="00630E87"/>
    <w:rsid w:val="00630F9D"/>
    <w:rsid w:val="006315F1"/>
    <w:rsid w:val="00631735"/>
    <w:rsid w:val="0063189B"/>
    <w:rsid w:val="00631A16"/>
    <w:rsid w:val="00631AFC"/>
    <w:rsid w:val="0063204E"/>
    <w:rsid w:val="006320E2"/>
    <w:rsid w:val="006323A5"/>
    <w:rsid w:val="006324AF"/>
    <w:rsid w:val="006325DE"/>
    <w:rsid w:val="00632CCF"/>
    <w:rsid w:val="00632D46"/>
    <w:rsid w:val="00632F46"/>
    <w:rsid w:val="00633120"/>
    <w:rsid w:val="006333D6"/>
    <w:rsid w:val="00633798"/>
    <w:rsid w:val="00633D6E"/>
    <w:rsid w:val="00633E16"/>
    <w:rsid w:val="00633EB9"/>
    <w:rsid w:val="00633FFC"/>
    <w:rsid w:val="0063407F"/>
    <w:rsid w:val="0063417B"/>
    <w:rsid w:val="0063432E"/>
    <w:rsid w:val="00634471"/>
    <w:rsid w:val="006344EB"/>
    <w:rsid w:val="00634507"/>
    <w:rsid w:val="0063450D"/>
    <w:rsid w:val="00634685"/>
    <w:rsid w:val="0063489C"/>
    <w:rsid w:val="006348A8"/>
    <w:rsid w:val="00634DC8"/>
    <w:rsid w:val="00634F2D"/>
    <w:rsid w:val="0063551F"/>
    <w:rsid w:val="006355CB"/>
    <w:rsid w:val="0063562B"/>
    <w:rsid w:val="0063582C"/>
    <w:rsid w:val="00635902"/>
    <w:rsid w:val="00635E85"/>
    <w:rsid w:val="0063621F"/>
    <w:rsid w:val="00636385"/>
    <w:rsid w:val="006363D3"/>
    <w:rsid w:val="00636886"/>
    <w:rsid w:val="00636FC1"/>
    <w:rsid w:val="00637096"/>
    <w:rsid w:val="0063733A"/>
    <w:rsid w:val="0063752D"/>
    <w:rsid w:val="00637548"/>
    <w:rsid w:val="006375AD"/>
    <w:rsid w:val="0063794E"/>
    <w:rsid w:val="006400AF"/>
    <w:rsid w:val="00640630"/>
    <w:rsid w:val="0064099C"/>
    <w:rsid w:val="00640AA7"/>
    <w:rsid w:val="00640B18"/>
    <w:rsid w:val="00640D38"/>
    <w:rsid w:val="00640E8E"/>
    <w:rsid w:val="00640F84"/>
    <w:rsid w:val="00640FC5"/>
    <w:rsid w:val="00641248"/>
    <w:rsid w:val="0064130A"/>
    <w:rsid w:val="006414CF"/>
    <w:rsid w:val="0064165C"/>
    <w:rsid w:val="00641690"/>
    <w:rsid w:val="00641750"/>
    <w:rsid w:val="0064176E"/>
    <w:rsid w:val="00641CD6"/>
    <w:rsid w:val="00641DBD"/>
    <w:rsid w:val="00641DC9"/>
    <w:rsid w:val="00641E22"/>
    <w:rsid w:val="00641E71"/>
    <w:rsid w:val="00641EEC"/>
    <w:rsid w:val="006420AD"/>
    <w:rsid w:val="006421AF"/>
    <w:rsid w:val="00642275"/>
    <w:rsid w:val="0064236F"/>
    <w:rsid w:val="006424B2"/>
    <w:rsid w:val="006424C1"/>
    <w:rsid w:val="006424CB"/>
    <w:rsid w:val="00642560"/>
    <w:rsid w:val="0064297C"/>
    <w:rsid w:val="00642AF1"/>
    <w:rsid w:val="00642F53"/>
    <w:rsid w:val="00642F75"/>
    <w:rsid w:val="0064303A"/>
    <w:rsid w:val="0064330C"/>
    <w:rsid w:val="0064333E"/>
    <w:rsid w:val="00643483"/>
    <w:rsid w:val="006435D2"/>
    <w:rsid w:val="00643696"/>
    <w:rsid w:val="006439A2"/>
    <w:rsid w:val="00643BE2"/>
    <w:rsid w:val="00643D9B"/>
    <w:rsid w:val="00643DD0"/>
    <w:rsid w:val="00643EAD"/>
    <w:rsid w:val="006442F2"/>
    <w:rsid w:val="006445FC"/>
    <w:rsid w:val="006446CE"/>
    <w:rsid w:val="00645072"/>
    <w:rsid w:val="00645297"/>
    <w:rsid w:val="00645311"/>
    <w:rsid w:val="0064573B"/>
    <w:rsid w:val="0064598F"/>
    <w:rsid w:val="006459AA"/>
    <w:rsid w:val="006459D0"/>
    <w:rsid w:val="00645BE8"/>
    <w:rsid w:val="00645D2A"/>
    <w:rsid w:val="00645E5C"/>
    <w:rsid w:val="006460EB"/>
    <w:rsid w:val="00646681"/>
    <w:rsid w:val="006468D2"/>
    <w:rsid w:val="00646A24"/>
    <w:rsid w:val="00646C18"/>
    <w:rsid w:val="00647539"/>
    <w:rsid w:val="006477F9"/>
    <w:rsid w:val="0064788B"/>
    <w:rsid w:val="0064797D"/>
    <w:rsid w:val="00647994"/>
    <w:rsid w:val="00647AAB"/>
    <w:rsid w:val="00647E5B"/>
    <w:rsid w:val="00650097"/>
    <w:rsid w:val="006502D4"/>
    <w:rsid w:val="0065067D"/>
    <w:rsid w:val="00650756"/>
    <w:rsid w:val="00650840"/>
    <w:rsid w:val="00650AA2"/>
    <w:rsid w:val="00650D92"/>
    <w:rsid w:val="00651221"/>
    <w:rsid w:val="00651816"/>
    <w:rsid w:val="00651A47"/>
    <w:rsid w:val="00651A95"/>
    <w:rsid w:val="00651AEB"/>
    <w:rsid w:val="00651F2A"/>
    <w:rsid w:val="0065208D"/>
    <w:rsid w:val="00652103"/>
    <w:rsid w:val="00652295"/>
    <w:rsid w:val="0065279F"/>
    <w:rsid w:val="006527EF"/>
    <w:rsid w:val="00652B15"/>
    <w:rsid w:val="00652CF7"/>
    <w:rsid w:val="00652E7E"/>
    <w:rsid w:val="00653457"/>
    <w:rsid w:val="00653735"/>
    <w:rsid w:val="00653A61"/>
    <w:rsid w:val="006540B5"/>
    <w:rsid w:val="006541B7"/>
    <w:rsid w:val="00654222"/>
    <w:rsid w:val="006542D2"/>
    <w:rsid w:val="006543CE"/>
    <w:rsid w:val="006545AC"/>
    <w:rsid w:val="00654D47"/>
    <w:rsid w:val="0065501C"/>
    <w:rsid w:val="006552F0"/>
    <w:rsid w:val="006552FA"/>
    <w:rsid w:val="00655551"/>
    <w:rsid w:val="0065561A"/>
    <w:rsid w:val="00655646"/>
    <w:rsid w:val="00655668"/>
    <w:rsid w:val="00655671"/>
    <w:rsid w:val="00655775"/>
    <w:rsid w:val="00655AF9"/>
    <w:rsid w:val="00655C3F"/>
    <w:rsid w:val="00655E8A"/>
    <w:rsid w:val="00655F87"/>
    <w:rsid w:val="0065602C"/>
    <w:rsid w:val="00656063"/>
    <w:rsid w:val="0065607E"/>
    <w:rsid w:val="006562E2"/>
    <w:rsid w:val="0065633F"/>
    <w:rsid w:val="00656729"/>
    <w:rsid w:val="006567FC"/>
    <w:rsid w:val="0065694A"/>
    <w:rsid w:val="00656BE2"/>
    <w:rsid w:val="00656FE9"/>
    <w:rsid w:val="006570EC"/>
    <w:rsid w:val="006578B4"/>
    <w:rsid w:val="00657AEB"/>
    <w:rsid w:val="00657C94"/>
    <w:rsid w:val="00657D59"/>
    <w:rsid w:val="0065ADA7"/>
    <w:rsid w:val="00660234"/>
    <w:rsid w:val="00660326"/>
    <w:rsid w:val="00660625"/>
    <w:rsid w:val="006608AA"/>
    <w:rsid w:val="00660F82"/>
    <w:rsid w:val="00661155"/>
    <w:rsid w:val="006611B0"/>
    <w:rsid w:val="0066156C"/>
    <w:rsid w:val="00661DBC"/>
    <w:rsid w:val="00661E89"/>
    <w:rsid w:val="00662112"/>
    <w:rsid w:val="0066242D"/>
    <w:rsid w:val="006625A8"/>
    <w:rsid w:val="006625BA"/>
    <w:rsid w:val="0066266A"/>
    <w:rsid w:val="00662C22"/>
    <w:rsid w:val="00662E29"/>
    <w:rsid w:val="00662ED7"/>
    <w:rsid w:val="006632AE"/>
    <w:rsid w:val="0066339A"/>
    <w:rsid w:val="00663504"/>
    <w:rsid w:val="00663626"/>
    <w:rsid w:val="00663792"/>
    <w:rsid w:val="00663D0A"/>
    <w:rsid w:val="00663F62"/>
    <w:rsid w:val="0066405B"/>
    <w:rsid w:val="0066426E"/>
    <w:rsid w:val="006642EE"/>
    <w:rsid w:val="006643A2"/>
    <w:rsid w:val="0066457E"/>
    <w:rsid w:val="00664679"/>
    <w:rsid w:val="006646DD"/>
    <w:rsid w:val="00664775"/>
    <w:rsid w:val="00664AF4"/>
    <w:rsid w:val="00664B3F"/>
    <w:rsid w:val="00664B98"/>
    <w:rsid w:val="00664ECE"/>
    <w:rsid w:val="006651FE"/>
    <w:rsid w:val="00665317"/>
    <w:rsid w:val="00665615"/>
    <w:rsid w:val="006656C4"/>
    <w:rsid w:val="00665729"/>
    <w:rsid w:val="0066588E"/>
    <w:rsid w:val="006658AB"/>
    <w:rsid w:val="00665AB1"/>
    <w:rsid w:val="00665B29"/>
    <w:rsid w:val="00665BAB"/>
    <w:rsid w:val="00665CDF"/>
    <w:rsid w:val="00665CE8"/>
    <w:rsid w:val="00665E08"/>
    <w:rsid w:val="00666055"/>
    <w:rsid w:val="006660E3"/>
    <w:rsid w:val="00666128"/>
    <w:rsid w:val="00666179"/>
    <w:rsid w:val="00666700"/>
    <w:rsid w:val="00666750"/>
    <w:rsid w:val="006667C3"/>
    <w:rsid w:val="006667F3"/>
    <w:rsid w:val="00666822"/>
    <w:rsid w:val="0066707B"/>
    <w:rsid w:val="0066709C"/>
    <w:rsid w:val="00667130"/>
    <w:rsid w:val="0066747E"/>
    <w:rsid w:val="006678D4"/>
    <w:rsid w:val="00667942"/>
    <w:rsid w:val="00667AC6"/>
    <w:rsid w:val="00667EAB"/>
    <w:rsid w:val="00667EE1"/>
    <w:rsid w:val="0067003E"/>
    <w:rsid w:val="006702F8"/>
    <w:rsid w:val="006703BA"/>
    <w:rsid w:val="006703CA"/>
    <w:rsid w:val="0067085B"/>
    <w:rsid w:val="00670CA1"/>
    <w:rsid w:val="00670DEC"/>
    <w:rsid w:val="00670E56"/>
    <w:rsid w:val="006710EA"/>
    <w:rsid w:val="006710EE"/>
    <w:rsid w:val="006712E2"/>
    <w:rsid w:val="00671708"/>
    <w:rsid w:val="00671778"/>
    <w:rsid w:val="00671AC6"/>
    <w:rsid w:val="00672156"/>
    <w:rsid w:val="0067228F"/>
    <w:rsid w:val="006723B4"/>
    <w:rsid w:val="006726AC"/>
    <w:rsid w:val="00672B0D"/>
    <w:rsid w:val="00672FBA"/>
    <w:rsid w:val="006730F8"/>
    <w:rsid w:val="0067339B"/>
    <w:rsid w:val="00673496"/>
    <w:rsid w:val="006738BD"/>
    <w:rsid w:val="00673B29"/>
    <w:rsid w:val="00673EBC"/>
    <w:rsid w:val="00673F97"/>
    <w:rsid w:val="00674113"/>
    <w:rsid w:val="00674690"/>
    <w:rsid w:val="006746E7"/>
    <w:rsid w:val="00674761"/>
    <w:rsid w:val="0067481F"/>
    <w:rsid w:val="00674AA2"/>
    <w:rsid w:val="0067510A"/>
    <w:rsid w:val="00675190"/>
    <w:rsid w:val="006753B3"/>
    <w:rsid w:val="00675DF8"/>
    <w:rsid w:val="00675FD4"/>
    <w:rsid w:val="006761C2"/>
    <w:rsid w:val="00676302"/>
    <w:rsid w:val="00676484"/>
    <w:rsid w:val="00676633"/>
    <w:rsid w:val="00676985"/>
    <w:rsid w:val="00676AF9"/>
    <w:rsid w:val="00676B12"/>
    <w:rsid w:val="00676E7E"/>
    <w:rsid w:val="00677079"/>
    <w:rsid w:val="00677106"/>
    <w:rsid w:val="0067716F"/>
    <w:rsid w:val="00677299"/>
    <w:rsid w:val="0067748E"/>
    <w:rsid w:val="006779B0"/>
    <w:rsid w:val="00677ADA"/>
    <w:rsid w:val="00677D78"/>
    <w:rsid w:val="00677DAA"/>
    <w:rsid w:val="00677F72"/>
    <w:rsid w:val="00677FB5"/>
    <w:rsid w:val="006804FC"/>
    <w:rsid w:val="006807F6"/>
    <w:rsid w:val="006809C4"/>
    <w:rsid w:val="006809C8"/>
    <w:rsid w:val="00680A25"/>
    <w:rsid w:val="00680CF2"/>
    <w:rsid w:val="00680FC6"/>
    <w:rsid w:val="00681125"/>
    <w:rsid w:val="00681246"/>
    <w:rsid w:val="006812B8"/>
    <w:rsid w:val="006817BB"/>
    <w:rsid w:val="006819B0"/>
    <w:rsid w:val="00681AAB"/>
    <w:rsid w:val="00681AC0"/>
    <w:rsid w:val="00681B7C"/>
    <w:rsid w:val="00681C46"/>
    <w:rsid w:val="00681CBA"/>
    <w:rsid w:val="006820FE"/>
    <w:rsid w:val="00682537"/>
    <w:rsid w:val="00682590"/>
    <w:rsid w:val="0068269D"/>
    <w:rsid w:val="00682800"/>
    <w:rsid w:val="00682947"/>
    <w:rsid w:val="0068299C"/>
    <w:rsid w:val="006829A5"/>
    <w:rsid w:val="006829C0"/>
    <w:rsid w:val="006829E6"/>
    <w:rsid w:val="00682A32"/>
    <w:rsid w:val="006830B2"/>
    <w:rsid w:val="00683399"/>
    <w:rsid w:val="006833FB"/>
    <w:rsid w:val="0068350D"/>
    <w:rsid w:val="0068374E"/>
    <w:rsid w:val="00683804"/>
    <w:rsid w:val="00683D3A"/>
    <w:rsid w:val="00683EFA"/>
    <w:rsid w:val="00683F64"/>
    <w:rsid w:val="006840C9"/>
    <w:rsid w:val="00684168"/>
    <w:rsid w:val="006841D3"/>
    <w:rsid w:val="0068442C"/>
    <w:rsid w:val="00684447"/>
    <w:rsid w:val="006845F6"/>
    <w:rsid w:val="00684822"/>
    <w:rsid w:val="00684B75"/>
    <w:rsid w:val="00684E7B"/>
    <w:rsid w:val="006852F7"/>
    <w:rsid w:val="006857F9"/>
    <w:rsid w:val="006859E3"/>
    <w:rsid w:val="00685A6E"/>
    <w:rsid w:val="00685BEB"/>
    <w:rsid w:val="00685D03"/>
    <w:rsid w:val="00685DDC"/>
    <w:rsid w:val="00685E09"/>
    <w:rsid w:val="00685F56"/>
    <w:rsid w:val="006860CB"/>
    <w:rsid w:val="00686549"/>
    <w:rsid w:val="006866DF"/>
    <w:rsid w:val="006866FF"/>
    <w:rsid w:val="006867B8"/>
    <w:rsid w:val="0068685E"/>
    <w:rsid w:val="00686984"/>
    <w:rsid w:val="00686A24"/>
    <w:rsid w:val="00686A8D"/>
    <w:rsid w:val="00686BF0"/>
    <w:rsid w:val="00686D00"/>
    <w:rsid w:val="00686D58"/>
    <w:rsid w:val="00686D5C"/>
    <w:rsid w:val="0068723C"/>
    <w:rsid w:val="00687750"/>
    <w:rsid w:val="006878B7"/>
    <w:rsid w:val="00687B4B"/>
    <w:rsid w:val="00687D56"/>
    <w:rsid w:val="00687DFD"/>
    <w:rsid w:val="00687E6B"/>
    <w:rsid w:val="00687F8E"/>
    <w:rsid w:val="0069046C"/>
    <w:rsid w:val="006905AA"/>
    <w:rsid w:val="006905F8"/>
    <w:rsid w:val="00690627"/>
    <w:rsid w:val="006909AA"/>
    <w:rsid w:val="006909C7"/>
    <w:rsid w:val="00690F77"/>
    <w:rsid w:val="00690FCB"/>
    <w:rsid w:val="00691174"/>
    <w:rsid w:val="006912C0"/>
    <w:rsid w:val="00691342"/>
    <w:rsid w:val="00691461"/>
    <w:rsid w:val="006914AB"/>
    <w:rsid w:val="0069188A"/>
    <w:rsid w:val="00691A0E"/>
    <w:rsid w:val="00691B3B"/>
    <w:rsid w:val="00691C9D"/>
    <w:rsid w:val="00691E50"/>
    <w:rsid w:val="00691F81"/>
    <w:rsid w:val="0069222B"/>
    <w:rsid w:val="00692268"/>
    <w:rsid w:val="0069243D"/>
    <w:rsid w:val="006925D1"/>
    <w:rsid w:val="006925EE"/>
    <w:rsid w:val="00692624"/>
    <w:rsid w:val="00692AFD"/>
    <w:rsid w:val="00692EAB"/>
    <w:rsid w:val="00693009"/>
    <w:rsid w:val="006930F9"/>
    <w:rsid w:val="006935C1"/>
    <w:rsid w:val="0069369D"/>
    <w:rsid w:val="0069372F"/>
    <w:rsid w:val="00693736"/>
    <w:rsid w:val="00693868"/>
    <w:rsid w:val="00693874"/>
    <w:rsid w:val="006938AB"/>
    <w:rsid w:val="006938C2"/>
    <w:rsid w:val="00693A2A"/>
    <w:rsid w:val="006940B5"/>
    <w:rsid w:val="00694352"/>
    <w:rsid w:val="0069462B"/>
    <w:rsid w:val="0069493F"/>
    <w:rsid w:val="006949F4"/>
    <w:rsid w:val="00694B40"/>
    <w:rsid w:val="00694DD6"/>
    <w:rsid w:val="00694DE5"/>
    <w:rsid w:val="00695834"/>
    <w:rsid w:val="006962C1"/>
    <w:rsid w:val="006962E1"/>
    <w:rsid w:val="006964C1"/>
    <w:rsid w:val="006966D1"/>
    <w:rsid w:val="00696764"/>
    <w:rsid w:val="00696E9D"/>
    <w:rsid w:val="0069714F"/>
    <w:rsid w:val="00697357"/>
    <w:rsid w:val="006973F4"/>
    <w:rsid w:val="00697BE4"/>
    <w:rsid w:val="00697D28"/>
    <w:rsid w:val="00697F20"/>
    <w:rsid w:val="00697F6D"/>
    <w:rsid w:val="006A0271"/>
    <w:rsid w:val="006A03C2"/>
    <w:rsid w:val="006A0464"/>
    <w:rsid w:val="006A060B"/>
    <w:rsid w:val="006A0C43"/>
    <w:rsid w:val="006A0DF5"/>
    <w:rsid w:val="006A0EA2"/>
    <w:rsid w:val="006A0F5A"/>
    <w:rsid w:val="006A1064"/>
    <w:rsid w:val="006A11A7"/>
    <w:rsid w:val="006A1521"/>
    <w:rsid w:val="006A186F"/>
    <w:rsid w:val="006A19CD"/>
    <w:rsid w:val="006A19FC"/>
    <w:rsid w:val="006A1CD7"/>
    <w:rsid w:val="006A210A"/>
    <w:rsid w:val="006A22A5"/>
    <w:rsid w:val="006A230B"/>
    <w:rsid w:val="006A25D4"/>
    <w:rsid w:val="006A27CE"/>
    <w:rsid w:val="006A2973"/>
    <w:rsid w:val="006A29C8"/>
    <w:rsid w:val="006A2BC1"/>
    <w:rsid w:val="006A2D65"/>
    <w:rsid w:val="006A2E24"/>
    <w:rsid w:val="006A2FCD"/>
    <w:rsid w:val="006A3221"/>
    <w:rsid w:val="006A3333"/>
    <w:rsid w:val="006A33C2"/>
    <w:rsid w:val="006A34E0"/>
    <w:rsid w:val="006A36D5"/>
    <w:rsid w:val="006A37AB"/>
    <w:rsid w:val="006A38CE"/>
    <w:rsid w:val="006A396D"/>
    <w:rsid w:val="006A3CD5"/>
    <w:rsid w:val="006A3D91"/>
    <w:rsid w:val="006A3D9E"/>
    <w:rsid w:val="006A3FA7"/>
    <w:rsid w:val="006A42CF"/>
    <w:rsid w:val="006A451C"/>
    <w:rsid w:val="006A45B7"/>
    <w:rsid w:val="006A46E3"/>
    <w:rsid w:val="006A4B19"/>
    <w:rsid w:val="006A4E66"/>
    <w:rsid w:val="006A4E9C"/>
    <w:rsid w:val="006A4ECE"/>
    <w:rsid w:val="006A5100"/>
    <w:rsid w:val="006A52B2"/>
    <w:rsid w:val="006A52DD"/>
    <w:rsid w:val="006A5459"/>
    <w:rsid w:val="006A5537"/>
    <w:rsid w:val="006A55B4"/>
    <w:rsid w:val="006A566A"/>
    <w:rsid w:val="006A5DA4"/>
    <w:rsid w:val="006A5DDE"/>
    <w:rsid w:val="006A6308"/>
    <w:rsid w:val="006A6863"/>
    <w:rsid w:val="006A69F3"/>
    <w:rsid w:val="006A6C6B"/>
    <w:rsid w:val="006A6EEF"/>
    <w:rsid w:val="006A743B"/>
    <w:rsid w:val="006A772F"/>
    <w:rsid w:val="006A7B4D"/>
    <w:rsid w:val="006A7E27"/>
    <w:rsid w:val="006A7E75"/>
    <w:rsid w:val="006A7F09"/>
    <w:rsid w:val="006A7FF8"/>
    <w:rsid w:val="006B0048"/>
    <w:rsid w:val="006B013C"/>
    <w:rsid w:val="006B0672"/>
    <w:rsid w:val="006B0756"/>
    <w:rsid w:val="006B08BB"/>
    <w:rsid w:val="006B09D3"/>
    <w:rsid w:val="006B0A1D"/>
    <w:rsid w:val="006B0B64"/>
    <w:rsid w:val="006B0D66"/>
    <w:rsid w:val="006B1050"/>
    <w:rsid w:val="006B1194"/>
    <w:rsid w:val="006B1504"/>
    <w:rsid w:val="006B176F"/>
    <w:rsid w:val="006B1876"/>
    <w:rsid w:val="006B1B68"/>
    <w:rsid w:val="006B1BDE"/>
    <w:rsid w:val="006B1BE7"/>
    <w:rsid w:val="006B1FD8"/>
    <w:rsid w:val="006B23AC"/>
    <w:rsid w:val="006B25DD"/>
    <w:rsid w:val="006B2A98"/>
    <w:rsid w:val="006B2B28"/>
    <w:rsid w:val="006B2D5D"/>
    <w:rsid w:val="006B2DA6"/>
    <w:rsid w:val="006B3227"/>
    <w:rsid w:val="006B337C"/>
    <w:rsid w:val="006B34CD"/>
    <w:rsid w:val="006B36AD"/>
    <w:rsid w:val="006B3752"/>
    <w:rsid w:val="006B38E9"/>
    <w:rsid w:val="006B3A7D"/>
    <w:rsid w:val="006B3AA3"/>
    <w:rsid w:val="006B3C34"/>
    <w:rsid w:val="006B3CFB"/>
    <w:rsid w:val="006B3FF2"/>
    <w:rsid w:val="006B41AD"/>
    <w:rsid w:val="006B4230"/>
    <w:rsid w:val="006B42CB"/>
    <w:rsid w:val="006B4533"/>
    <w:rsid w:val="006B4B70"/>
    <w:rsid w:val="006B4C96"/>
    <w:rsid w:val="006B5108"/>
    <w:rsid w:val="006B55C8"/>
    <w:rsid w:val="006B5848"/>
    <w:rsid w:val="006B58FE"/>
    <w:rsid w:val="006B591A"/>
    <w:rsid w:val="006B59E0"/>
    <w:rsid w:val="006B5AD6"/>
    <w:rsid w:val="006B5B59"/>
    <w:rsid w:val="006B5E31"/>
    <w:rsid w:val="006B61B3"/>
    <w:rsid w:val="006B63D8"/>
    <w:rsid w:val="006B6534"/>
    <w:rsid w:val="006B65D6"/>
    <w:rsid w:val="006B671D"/>
    <w:rsid w:val="006B6753"/>
    <w:rsid w:val="006B676C"/>
    <w:rsid w:val="006B68E9"/>
    <w:rsid w:val="006B6ABE"/>
    <w:rsid w:val="006B6BC5"/>
    <w:rsid w:val="006B6BF4"/>
    <w:rsid w:val="006B6CCB"/>
    <w:rsid w:val="006B6D10"/>
    <w:rsid w:val="006B765E"/>
    <w:rsid w:val="006B79F9"/>
    <w:rsid w:val="006B7C77"/>
    <w:rsid w:val="006B7EB1"/>
    <w:rsid w:val="006B7F49"/>
    <w:rsid w:val="006B7F91"/>
    <w:rsid w:val="006BD9D6"/>
    <w:rsid w:val="006C038C"/>
    <w:rsid w:val="006C047F"/>
    <w:rsid w:val="006C0DEF"/>
    <w:rsid w:val="006C1063"/>
    <w:rsid w:val="006C1224"/>
    <w:rsid w:val="006C13A9"/>
    <w:rsid w:val="006C1688"/>
    <w:rsid w:val="006C1BF7"/>
    <w:rsid w:val="006C1C13"/>
    <w:rsid w:val="006C1D1A"/>
    <w:rsid w:val="006C20E1"/>
    <w:rsid w:val="006C2A47"/>
    <w:rsid w:val="006C2D86"/>
    <w:rsid w:val="006C2D8E"/>
    <w:rsid w:val="006C2FD3"/>
    <w:rsid w:val="006C30FD"/>
    <w:rsid w:val="006C3232"/>
    <w:rsid w:val="006C3739"/>
    <w:rsid w:val="006C380E"/>
    <w:rsid w:val="006C3D4B"/>
    <w:rsid w:val="006C3D97"/>
    <w:rsid w:val="006C4020"/>
    <w:rsid w:val="006C406E"/>
    <w:rsid w:val="006C4179"/>
    <w:rsid w:val="006C444A"/>
    <w:rsid w:val="006C46AA"/>
    <w:rsid w:val="006C4A45"/>
    <w:rsid w:val="006C4E8C"/>
    <w:rsid w:val="006C50DF"/>
    <w:rsid w:val="006C545D"/>
    <w:rsid w:val="006C5A5E"/>
    <w:rsid w:val="006C5AA9"/>
    <w:rsid w:val="006C5B98"/>
    <w:rsid w:val="006C5C98"/>
    <w:rsid w:val="006C5CB4"/>
    <w:rsid w:val="006C5DB1"/>
    <w:rsid w:val="006C5E58"/>
    <w:rsid w:val="006C6084"/>
    <w:rsid w:val="006C621F"/>
    <w:rsid w:val="006C6475"/>
    <w:rsid w:val="006C66BB"/>
    <w:rsid w:val="006C6A78"/>
    <w:rsid w:val="006C6B55"/>
    <w:rsid w:val="006C6F3A"/>
    <w:rsid w:val="006C6FF1"/>
    <w:rsid w:val="006C70C8"/>
    <w:rsid w:val="006C7452"/>
    <w:rsid w:val="006C7475"/>
    <w:rsid w:val="006C74E1"/>
    <w:rsid w:val="006C763E"/>
    <w:rsid w:val="006C7678"/>
    <w:rsid w:val="006C79D4"/>
    <w:rsid w:val="006C7E43"/>
    <w:rsid w:val="006C7E7D"/>
    <w:rsid w:val="006C7F23"/>
    <w:rsid w:val="006C7F53"/>
    <w:rsid w:val="006D02D7"/>
    <w:rsid w:val="006D0344"/>
    <w:rsid w:val="006D0394"/>
    <w:rsid w:val="006D03CC"/>
    <w:rsid w:val="006D095E"/>
    <w:rsid w:val="006D0B84"/>
    <w:rsid w:val="006D0BA5"/>
    <w:rsid w:val="006D0BC9"/>
    <w:rsid w:val="006D0D25"/>
    <w:rsid w:val="006D0EAC"/>
    <w:rsid w:val="006D1010"/>
    <w:rsid w:val="006D11A5"/>
    <w:rsid w:val="006D14EB"/>
    <w:rsid w:val="006D1787"/>
    <w:rsid w:val="006D1960"/>
    <w:rsid w:val="006D1A2E"/>
    <w:rsid w:val="006D1B0F"/>
    <w:rsid w:val="006D1C42"/>
    <w:rsid w:val="006D1CBF"/>
    <w:rsid w:val="006D1F84"/>
    <w:rsid w:val="006D2204"/>
    <w:rsid w:val="006D220F"/>
    <w:rsid w:val="006D24CA"/>
    <w:rsid w:val="006D26E6"/>
    <w:rsid w:val="006D2C8E"/>
    <w:rsid w:val="006D2D4D"/>
    <w:rsid w:val="006D2EAE"/>
    <w:rsid w:val="006D2EC8"/>
    <w:rsid w:val="006D2FDD"/>
    <w:rsid w:val="006D305A"/>
    <w:rsid w:val="006D3427"/>
    <w:rsid w:val="006D3531"/>
    <w:rsid w:val="006D361D"/>
    <w:rsid w:val="006D36CF"/>
    <w:rsid w:val="006D372D"/>
    <w:rsid w:val="006D37B2"/>
    <w:rsid w:val="006D390F"/>
    <w:rsid w:val="006D3AC4"/>
    <w:rsid w:val="006D3BB0"/>
    <w:rsid w:val="006D3D4E"/>
    <w:rsid w:val="006D3EBE"/>
    <w:rsid w:val="006D419D"/>
    <w:rsid w:val="006D4280"/>
    <w:rsid w:val="006D43FA"/>
    <w:rsid w:val="006D47F7"/>
    <w:rsid w:val="006D4DD5"/>
    <w:rsid w:val="006D4E1B"/>
    <w:rsid w:val="006D4FEF"/>
    <w:rsid w:val="006D5170"/>
    <w:rsid w:val="006D527D"/>
    <w:rsid w:val="006D531D"/>
    <w:rsid w:val="006D5713"/>
    <w:rsid w:val="006D5984"/>
    <w:rsid w:val="006D5A18"/>
    <w:rsid w:val="006D5D26"/>
    <w:rsid w:val="006D5DF7"/>
    <w:rsid w:val="006D5E46"/>
    <w:rsid w:val="006D603F"/>
    <w:rsid w:val="006D68DF"/>
    <w:rsid w:val="006D6986"/>
    <w:rsid w:val="006D69D7"/>
    <w:rsid w:val="006D6CC7"/>
    <w:rsid w:val="006D6CFD"/>
    <w:rsid w:val="006D6E8C"/>
    <w:rsid w:val="006D6EA8"/>
    <w:rsid w:val="006D6F43"/>
    <w:rsid w:val="006D7008"/>
    <w:rsid w:val="006D71EF"/>
    <w:rsid w:val="006D74B6"/>
    <w:rsid w:val="006D768B"/>
    <w:rsid w:val="006D7746"/>
    <w:rsid w:val="006D7D40"/>
    <w:rsid w:val="006D7FD3"/>
    <w:rsid w:val="006E003E"/>
    <w:rsid w:val="006E041A"/>
    <w:rsid w:val="006E091D"/>
    <w:rsid w:val="006E0B52"/>
    <w:rsid w:val="006E0B8F"/>
    <w:rsid w:val="006E19D1"/>
    <w:rsid w:val="006E1D13"/>
    <w:rsid w:val="006E1E98"/>
    <w:rsid w:val="006E234C"/>
    <w:rsid w:val="006E237F"/>
    <w:rsid w:val="006E2557"/>
    <w:rsid w:val="006E25AA"/>
    <w:rsid w:val="006E26DF"/>
    <w:rsid w:val="006E2D4B"/>
    <w:rsid w:val="006E2DB7"/>
    <w:rsid w:val="006E2EF1"/>
    <w:rsid w:val="006E303F"/>
    <w:rsid w:val="006E3040"/>
    <w:rsid w:val="006E31B5"/>
    <w:rsid w:val="006E326F"/>
    <w:rsid w:val="006E34E0"/>
    <w:rsid w:val="006E35E0"/>
    <w:rsid w:val="006E39D6"/>
    <w:rsid w:val="006E3FBF"/>
    <w:rsid w:val="006E400D"/>
    <w:rsid w:val="006E406E"/>
    <w:rsid w:val="006E41EC"/>
    <w:rsid w:val="006E42D0"/>
    <w:rsid w:val="006E4414"/>
    <w:rsid w:val="006E4666"/>
    <w:rsid w:val="006E4834"/>
    <w:rsid w:val="006E4CAA"/>
    <w:rsid w:val="006E5038"/>
    <w:rsid w:val="006E51FF"/>
    <w:rsid w:val="006E5282"/>
    <w:rsid w:val="006E558A"/>
    <w:rsid w:val="006E59BE"/>
    <w:rsid w:val="006E5C84"/>
    <w:rsid w:val="006E5D7B"/>
    <w:rsid w:val="006E5E40"/>
    <w:rsid w:val="006E60C8"/>
    <w:rsid w:val="006E6897"/>
    <w:rsid w:val="006E6A81"/>
    <w:rsid w:val="006E6ECB"/>
    <w:rsid w:val="006E6F6F"/>
    <w:rsid w:val="006E70C0"/>
    <w:rsid w:val="006E73CC"/>
    <w:rsid w:val="006E74B9"/>
    <w:rsid w:val="006E77FF"/>
    <w:rsid w:val="006E7ABA"/>
    <w:rsid w:val="006E7B4A"/>
    <w:rsid w:val="006E7E09"/>
    <w:rsid w:val="006E7EB0"/>
    <w:rsid w:val="006E7F58"/>
    <w:rsid w:val="006F03F4"/>
    <w:rsid w:val="006F05A5"/>
    <w:rsid w:val="006F0764"/>
    <w:rsid w:val="006F07FF"/>
    <w:rsid w:val="006F0915"/>
    <w:rsid w:val="006F0EC7"/>
    <w:rsid w:val="006F15B0"/>
    <w:rsid w:val="006F1812"/>
    <w:rsid w:val="006F1C6B"/>
    <w:rsid w:val="006F205C"/>
    <w:rsid w:val="006F20FB"/>
    <w:rsid w:val="006F2103"/>
    <w:rsid w:val="006F2340"/>
    <w:rsid w:val="006F2396"/>
    <w:rsid w:val="006F255D"/>
    <w:rsid w:val="006F2641"/>
    <w:rsid w:val="006F2A63"/>
    <w:rsid w:val="006F2ACC"/>
    <w:rsid w:val="006F2DCF"/>
    <w:rsid w:val="006F3008"/>
    <w:rsid w:val="006F301F"/>
    <w:rsid w:val="006F3095"/>
    <w:rsid w:val="006F3190"/>
    <w:rsid w:val="006F31F8"/>
    <w:rsid w:val="006F3257"/>
    <w:rsid w:val="006F382C"/>
    <w:rsid w:val="006F3956"/>
    <w:rsid w:val="006F3A4C"/>
    <w:rsid w:val="006F3FD9"/>
    <w:rsid w:val="006F43C5"/>
    <w:rsid w:val="006F4425"/>
    <w:rsid w:val="006F4458"/>
    <w:rsid w:val="006F44F3"/>
    <w:rsid w:val="006F4504"/>
    <w:rsid w:val="006F459F"/>
    <w:rsid w:val="006F45B7"/>
    <w:rsid w:val="006F47B1"/>
    <w:rsid w:val="006F48E0"/>
    <w:rsid w:val="006F495F"/>
    <w:rsid w:val="006F4CB8"/>
    <w:rsid w:val="006F4EEE"/>
    <w:rsid w:val="006F5209"/>
    <w:rsid w:val="006F522C"/>
    <w:rsid w:val="006F52E7"/>
    <w:rsid w:val="006F5393"/>
    <w:rsid w:val="006F54E5"/>
    <w:rsid w:val="006F56A1"/>
    <w:rsid w:val="006F56EC"/>
    <w:rsid w:val="006F581A"/>
    <w:rsid w:val="006F5B23"/>
    <w:rsid w:val="006F5F23"/>
    <w:rsid w:val="006F6172"/>
    <w:rsid w:val="006F67D4"/>
    <w:rsid w:val="006F68F9"/>
    <w:rsid w:val="006F692C"/>
    <w:rsid w:val="006F6A66"/>
    <w:rsid w:val="006F6E7D"/>
    <w:rsid w:val="006F7659"/>
    <w:rsid w:val="006F782E"/>
    <w:rsid w:val="006F7F68"/>
    <w:rsid w:val="007001EC"/>
    <w:rsid w:val="00700252"/>
    <w:rsid w:val="00700662"/>
    <w:rsid w:val="007007B9"/>
    <w:rsid w:val="0070086F"/>
    <w:rsid w:val="00700E59"/>
    <w:rsid w:val="0070140D"/>
    <w:rsid w:val="0070151A"/>
    <w:rsid w:val="0070157B"/>
    <w:rsid w:val="007016BD"/>
    <w:rsid w:val="007018A5"/>
    <w:rsid w:val="00701982"/>
    <w:rsid w:val="00701B4B"/>
    <w:rsid w:val="00701B58"/>
    <w:rsid w:val="00701F18"/>
    <w:rsid w:val="00701F60"/>
    <w:rsid w:val="0070206A"/>
    <w:rsid w:val="00702100"/>
    <w:rsid w:val="00702278"/>
    <w:rsid w:val="00702362"/>
    <w:rsid w:val="007024D4"/>
    <w:rsid w:val="00702530"/>
    <w:rsid w:val="007029FA"/>
    <w:rsid w:val="00702BD8"/>
    <w:rsid w:val="00702D3A"/>
    <w:rsid w:val="00702E69"/>
    <w:rsid w:val="00702FCC"/>
    <w:rsid w:val="0070327A"/>
    <w:rsid w:val="007032D2"/>
    <w:rsid w:val="007034DE"/>
    <w:rsid w:val="007037A5"/>
    <w:rsid w:val="0070387B"/>
    <w:rsid w:val="007039E2"/>
    <w:rsid w:val="00703F29"/>
    <w:rsid w:val="00704102"/>
    <w:rsid w:val="00704110"/>
    <w:rsid w:val="007041E4"/>
    <w:rsid w:val="0070427F"/>
    <w:rsid w:val="007042A7"/>
    <w:rsid w:val="007044BE"/>
    <w:rsid w:val="00704C5F"/>
    <w:rsid w:val="00704D9F"/>
    <w:rsid w:val="007051AE"/>
    <w:rsid w:val="00705383"/>
    <w:rsid w:val="0070544C"/>
    <w:rsid w:val="007055BC"/>
    <w:rsid w:val="007055DA"/>
    <w:rsid w:val="00705694"/>
    <w:rsid w:val="00705825"/>
    <w:rsid w:val="00705C72"/>
    <w:rsid w:val="00705C91"/>
    <w:rsid w:val="00706125"/>
    <w:rsid w:val="007064EC"/>
    <w:rsid w:val="007065EE"/>
    <w:rsid w:val="00706636"/>
    <w:rsid w:val="0070691B"/>
    <w:rsid w:val="00706B7B"/>
    <w:rsid w:val="00706BCA"/>
    <w:rsid w:val="00706BE9"/>
    <w:rsid w:val="00706CCB"/>
    <w:rsid w:val="00706D35"/>
    <w:rsid w:val="00707422"/>
    <w:rsid w:val="0070750F"/>
    <w:rsid w:val="00707558"/>
    <w:rsid w:val="00707784"/>
    <w:rsid w:val="00707942"/>
    <w:rsid w:val="00707C27"/>
    <w:rsid w:val="00707C38"/>
    <w:rsid w:val="00707DF6"/>
    <w:rsid w:val="00710193"/>
    <w:rsid w:val="00710425"/>
    <w:rsid w:val="0071073E"/>
    <w:rsid w:val="00710935"/>
    <w:rsid w:val="00710989"/>
    <w:rsid w:val="007110B0"/>
    <w:rsid w:val="0071114C"/>
    <w:rsid w:val="00711216"/>
    <w:rsid w:val="00711671"/>
    <w:rsid w:val="0071172D"/>
    <w:rsid w:val="0071178B"/>
    <w:rsid w:val="00711804"/>
    <w:rsid w:val="0071187C"/>
    <w:rsid w:val="0071188E"/>
    <w:rsid w:val="007119A8"/>
    <w:rsid w:val="00711B8F"/>
    <w:rsid w:val="00711C6C"/>
    <w:rsid w:val="007120B8"/>
    <w:rsid w:val="00712147"/>
    <w:rsid w:val="00712214"/>
    <w:rsid w:val="00712217"/>
    <w:rsid w:val="007127AA"/>
    <w:rsid w:val="00712AFD"/>
    <w:rsid w:val="00712C13"/>
    <w:rsid w:val="00712D70"/>
    <w:rsid w:val="00712DCE"/>
    <w:rsid w:val="00712E5B"/>
    <w:rsid w:val="00713068"/>
    <w:rsid w:val="007130A2"/>
    <w:rsid w:val="00713458"/>
    <w:rsid w:val="00713557"/>
    <w:rsid w:val="0071363B"/>
    <w:rsid w:val="007137C7"/>
    <w:rsid w:val="007139C0"/>
    <w:rsid w:val="00713B86"/>
    <w:rsid w:val="00713C09"/>
    <w:rsid w:val="00713E44"/>
    <w:rsid w:val="007142E4"/>
    <w:rsid w:val="0071453B"/>
    <w:rsid w:val="00714898"/>
    <w:rsid w:val="0071493A"/>
    <w:rsid w:val="0071497D"/>
    <w:rsid w:val="00714994"/>
    <w:rsid w:val="00714C62"/>
    <w:rsid w:val="00714DBF"/>
    <w:rsid w:val="00714DF6"/>
    <w:rsid w:val="00714F21"/>
    <w:rsid w:val="007153F0"/>
    <w:rsid w:val="00715714"/>
    <w:rsid w:val="007157F5"/>
    <w:rsid w:val="00716104"/>
    <w:rsid w:val="007166A2"/>
    <w:rsid w:val="007166CF"/>
    <w:rsid w:val="007167DD"/>
    <w:rsid w:val="00716AD4"/>
    <w:rsid w:val="00716E6F"/>
    <w:rsid w:val="00716EA2"/>
    <w:rsid w:val="00716EE5"/>
    <w:rsid w:val="007173FA"/>
    <w:rsid w:val="00717603"/>
    <w:rsid w:val="00717838"/>
    <w:rsid w:val="00717A9F"/>
    <w:rsid w:val="00717B2D"/>
    <w:rsid w:val="00717CD7"/>
    <w:rsid w:val="0072002E"/>
    <w:rsid w:val="00720122"/>
    <w:rsid w:val="00720922"/>
    <w:rsid w:val="007209B5"/>
    <w:rsid w:val="00720A7B"/>
    <w:rsid w:val="00720BFF"/>
    <w:rsid w:val="00720DAA"/>
    <w:rsid w:val="00720F65"/>
    <w:rsid w:val="007212E0"/>
    <w:rsid w:val="00721481"/>
    <w:rsid w:val="007214D8"/>
    <w:rsid w:val="007215F5"/>
    <w:rsid w:val="00721674"/>
    <w:rsid w:val="00721A51"/>
    <w:rsid w:val="00721AE4"/>
    <w:rsid w:val="00721B67"/>
    <w:rsid w:val="00721C2F"/>
    <w:rsid w:val="00721E5F"/>
    <w:rsid w:val="00721F32"/>
    <w:rsid w:val="00722042"/>
    <w:rsid w:val="00722121"/>
    <w:rsid w:val="00722366"/>
    <w:rsid w:val="00722876"/>
    <w:rsid w:val="00722934"/>
    <w:rsid w:val="00722BB4"/>
    <w:rsid w:val="00722BE5"/>
    <w:rsid w:val="00722D80"/>
    <w:rsid w:val="0072322B"/>
    <w:rsid w:val="007235BF"/>
    <w:rsid w:val="00723718"/>
    <w:rsid w:val="007239D8"/>
    <w:rsid w:val="00723B89"/>
    <w:rsid w:val="00723CB3"/>
    <w:rsid w:val="007240D9"/>
    <w:rsid w:val="00724129"/>
    <w:rsid w:val="0072416D"/>
    <w:rsid w:val="00724220"/>
    <w:rsid w:val="007242CA"/>
    <w:rsid w:val="007243F7"/>
    <w:rsid w:val="00724762"/>
    <w:rsid w:val="00724903"/>
    <w:rsid w:val="00724CBA"/>
    <w:rsid w:val="00724E92"/>
    <w:rsid w:val="007251A4"/>
    <w:rsid w:val="00725684"/>
    <w:rsid w:val="007257F0"/>
    <w:rsid w:val="00725A57"/>
    <w:rsid w:val="00725D63"/>
    <w:rsid w:val="00725DA0"/>
    <w:rsid w:val="00725F89"/>
    <w:rsid w:val="00725FD3"/>
    <w:rsid w:val="0072607A"/>
    <w:rsid w:val="00726170"/>
    <w:rsid w:val="007264FF"/>
    <w:rsid w:val="007268DD"/>
    <w:rsid w:val="0072694A"/>
    <w:rsid w:val="00726995"/>
    <w:rsid w:val="00726BE4"/>
    <w:rsid w:val="00726EB0"/>
    <w:rsid w:val="00727047"/>
    <w:rsid w:val="00727171"/>
    <w:rsid w:val="007271A8"/>
    <w:rsid w:val="0072721B"/>
    <w:rsid w:val="007272EB"/>
    <w:rsid w:val="0072746E"/>
    <w:rsid w:val="0072771B"/>
    <w:rsid w:val="00727B13"/>
    <w:rsid w:val="00727DE7"/>
    <w:rsid w:val="0073002C"/>
    <w:rsid w:val="0073039E"/>
    <w:rsid w:val="00730932"/>
    <w:rsid w:val="00730CE1"/>
    <w:rsid w:val="00730D6F"/>
    <w:rsid w:val="00730E73"/>
    <w:rsid w:val="0073107F"/>
    <w:rsid w:val="0073109F"/>
    <w:rsid w:val="00731326"/>
    <w:rsid w:val="007316B1"/>
    <w:rsid w:val="007316CF"/>
    <w:rsid w:val="0073193F"/>
    <w:rsid w:val="00731C2A"/>
    <w:rsid w:val="00731D99"/>
    <w:rsid w:val="00731E0E"/>
    <w:rsid w:val="0073237A"/>
    <w:rsid w:val="007324ED"/>
    <w:rsid w:val="007327E3"/>
    <w:rsid w:val="00732DA5"/>
    <w:rsid w:val="00732EC5"/>
    <w:rsid w:val="00732F38"/>
    <w:rsid w:val="00732F61"/>
    <w:rsid w:val="00733697"/>
    <w:rsid w:val="00733734"/>
    <w:rsid w:val="00733EC6"/>
    <w:rsid w:val="007345F7"/>
    <w:rsid w:val="00734A0E"/>
    <w:rsid w:val="00734B44"/>
    <w:rsid w:val="00734CDB"/>
    <w:rsid w:val="00734E33"/>
    <w:rsid w:val="00734F35"/>
    <w:rsid w:val="00734F6E"/>
    <w:rsid w:val="00734F72"/>
    <w:rsid w:val="00734FF4"/>
    <w:rsid w:val="007354B9"/>
    <w:rsid w:val="0073591C"/>
    <w:rsid w:val="00735A84"/>
    <w:rsid w:val="0073604D"/>
    <w:rsid w:val="007361D7"/>
    <w:rsid w:val="00736235"/>
    <w:rsid w:val="00736241"/>
    <w:rsid w:val="0073652B"/>
    <w:rsid w:val="00736D93"/>
    <w:rsid w:val="00736DFB"/>
    <w:rsid w:val="00736E38"/>
    <w:rsid w:val="007370AE"/>
    <w:rsid w:val="007372EE"/>
    <w:rsid w:val="007374B1"/>
    <w:rsid w:val="007374FD"/>
    <w:rsid w:val="00737517"/>
    <w:rsid w:val="007375F9"/>
    <w:rsid w:val="007376D0"/>
    <w:rsid w:val="0073777F"/>
    <w:rsid w:val="00737ACD"/>
    <w:rsid w:val="00737B2E"/>
    <w:rsid w:val="00737CB0"/>
    <w:rsid w:val="007400EF"/>
    <w:rsid w:val="0074059D"/>
    <w:rsid w:val="00740715"/>
    <w:rsid w:val="00740822"/>
    <w:rsid w:val="00740971"/>
    <w:rsid w:val="007409FC"/>
    <w:rsid w:val="00740CFC"/>
    <w:rsid w:val="00740D6F"/>
    <w:rsid w:val="00740D93"/>
    <w:rsid w:val="00741142"/>
    <w:rsid w:val="0074133C"/>
    <w:rsid w:val="007414B1"/>
    <w:rsid w:val="0074192F"/>
    <w:rsid w:val="00741ECA"/>
    <w:rsid w:val="0074201A"/>
    <w:rsid w:val="00742021"/>
    <w:rsid w:val="007420FA"/>
    <w:rsid w:val="00742774"/>
    <w:rsid w:val="00742AB4"/>
    <w:rsid w:val="00742B62"/>
    <w:rsid w:val="00742CB8"/>
    <w:rsid w:val="00742EFA"/>
    <w:rsid w:val="00742F2F"/>
    <w:rsid w:val="007430CD"/>
    <w:rsid w:val="00743131"/>
    <w:rsid w:val="00743172"/>
    <w:rsid w:val="007431B1"/>
    <w:rsid w:val="0074328D"/>
    <w:rsid w:val="00743647"/>
    <w:rsid w:val="00743690"/>
    <w:rsid w:val="007436AA"/>
    <w:rsid w:val="007438CB"/>
    <w:rsid w:val="00743B09"/>
    <w:rsid w:val="00743F60"/>
    <w:rsid w:val="00744233"/>
    <w:rsid w:val="007445BC"/>
    <w:rsid w:val="007446A3"/>
    <w:rsid w:val="0074474D"/>
    <w:rsid w:val="0074487A"/>
    <w:rsid w:val="007449FC"/>
    <w:rsid w:val="00744A16"/>
    <w:rsid w:val="00744C26"/>
    <w:rsid w:val="00744D78"/>
    <w:rsid w:val="007453A4"/>
    <w:rsid w:val="007453C8"/>
    <w:rsid w:val="0074542D"/>
    <w:rsid w:val="00745608"/>
    <w:rsid w:val="00745AE0"/>
    <w:rsid w:val="00745B1B"/>
    <w:rsid w:val="00745BF1"/>
    <w:rsid w:val="00745BF9"/>
    <w:rsid w:val="00745D5C"/>
    <w:rsid w:val="00745DE0"/>
    <w:rsid w:val="00745DF4"/>
    <w:rsid w:val="00746041"/>
    <w:rsid w:val="00746152"/>
    <w:rsid w:val="0074658A"/>
    <w:rsid w:val="00746595"/>
    <w:rsid w:val="00747C16"/>
    <w:rsid w:val="00747DD3"/>
    <w:rsid w:val="00747E45"/>
    <w:rsid w:val="007500D3"/>
    <w:rsid w:val="00750287"/>
    <w:rsid w:val="007502AE"/>
    <w:rsid w:val="007503AD"/>
    <w:rsid w:val="00750455"/>
    <w:rsid w:val="007504A7"/>
    <w:rsid w:val="00750646"/>
    <w:rsid w:val="00750858"/>
    <w:rsid w:val="00750C65"/>
    <w:rsid w:val="00750CC2"/>
    <w:rsid w:val="00751162"/>
    <w:rsid w:val="007513FD"/>
    <w:rsid w:val="00751470"/>
    <w:rsid w:val="00751633"/>
    <w:rsid w:val="00751A8D"/>
    <w:rsid w:val="00751BDB"/>
    <w:rsid w:val="00751D49"/>
    <w:rsid w:val="00751E8C"/>
    <w:rsid w:val="00751F22"/>
    <w:rsid w:val="00752152"/>
    <w:rsid w:val="00752526"/>
    <w:rsid w:val="007526A3"/>
    <w:rsid w:val="00752FFD"/>
    <w:rsid w:val="007531E4"/>
    <w:rsid w:val="007535B3"/>
    <w:rsid w:val="00753660"/>
    <w:rsid w:val="0075371B"/>
    <w:rsid w:val="0075374A"/>
    <w:rsid w:val="0075391E"/>
    <w:rsid w:val="00753974"/>
    <w:rsid w:val="00753AA7"/>
    <w:rsid w:val="00753F92"/>
    <w:rsid w:val="00753FFE"/>
    <w:rsid w:val="00754218"/>
    <w:rsid w:val="0075437F"/>
    <w:rsid w:val="007543F6"/>
    <w:rsid w:val="007544D9"/>
    <w:rsid w:val="00754559"/>
    <w:rsid w:val="007547B7"/>
    <w:rsid w:val="00754A1D"/>
    <w:rsid w:val="00754A4E"/>
    <w:rsid w:val="00754B71"/>
    <w:rsid w:val="00754BD8"/>
    <w:rsid w:val="00754C5C"/>
    <w:rsid w:val="00754CF9"/>
    <w:rsid w:val="00754E5E"/>
    <w:rsid w:val="00754E7D"/>
    <w:rsid w:val="007552F1"/>
    <w:rsid w:val="00755313"/>
    <w:rsid w:val="0075561C"/>
    <w:rsid w:val="00755AC3"/>
    <w:rsid w:val="00755CC9"/>
    <w:rsid w:val="00755EB5"/>
    <w:rsid w:val="0075604E"/>
    <w:rsid w:val="00756136"/>
    <w:rsid w:val="0075622D"/>
    <w:rsid w:val="007562CD"/>
    <w:rsid w:val="007562E0"/>
    <w:rsid w:val="007566FC"/>
    <w:rsid w:val="00756895"/>
    <w:rsid w:val="007569C9"/>
    <w:rsid w:val="00756B64"/>
    <w:rsid w:val="00756CB9"/>
    <w:rsid w:val="00756CE8"/>
    <w:rsid w:val="00756EC0"/>
    <w:rsid w:val="00757267"/>
    <w:rsid w:val="00757339"/>
    <w:rsid w:val="00757831"/>
    <w:rsid w:val="007579EE"/>
    <w:rsid w:val="007606BE"/>
    <w:rsid w:val="00760886"/>
    <w:rsid w:val="0076098F"/>
    <w:rsid w:val="007609C5"/>
    <w:rsid w:val="00760AF8"/>
    <w:rsid w:val="00760B95"/>
    <w:rsid w:val="00760E0B"/>
    <w:rsid w:val="00760E86"/>
    <w:rsid w:val="00760E87"/>
    <w:rsid w:val="007613A3"/>
    <w:rsid w:val="007613F3"/>
    <w:rsid w:val="00761605"/>
    <w:rsid w:val="0076162D"/>
    <w:rsid w:val="00761859"/>
    <w:rsid w:val="007619F2"/>
    <w:rsid w:val="00761A55"/>
    <w:rsid w:val="00762061"/>
    <w:rsid w:val="00762528"/>
    <w:rsid w:val="007625AC"/>
    <w:rsid w:val="007627BC"/>
    <w:rsid w:val="00762A54"/>
    <w:rsid w:val="00762A9C"/>
    <w:rsid w:val="00762E59"/>
    <w:rsid w:val="00762E6B"/>
    <w:rsid w:val="00763832"/>
    <w:rsid w:val="00763C1E"/>
    <w:rsid w:val="00763C29"/>
    <w:rsid w:val="00763D1E"/>
    <w:rsid w:val="00763D8C"/>
    <w:rsid w:val="00763DC4"/>
    <w:rsid w:val="00763F86"/>
    <w:rsid w:val="00764276"/>
    <w:rsid w:val="00764653"/>
    <w:rsid w:val="00764954"/>
    <w:rsid w:val="0076498C"/>
    <w:rsid w:val="00764F47"/>
    <w:rsid w:val="00764F65"/>
    <w:rsid w:val="00764F8D"/>
    <w:rsid w:val="00765071"/>
    <w:rsid w:val="007653E6"/>
    <w:rsid w:val="007659C2"/>
    <w:rsid w:val="007659CC"/>
    <w:rsid w:val="00765A8E"/>
    <w:rsid w:val="00765AC0"/>
    <w:rsid w:val="00765B08"/>
    <w:rsid w:val="00765B96"/>
    <w:rsid w:val="00765C96"/>
    <w:rsid w:val="00765D19"/>
    <w:rsid w:val="00765D7A"/>
    <w:rsid w:val="007660FE"/>
    <w:rsid w:val="0076642B"/>
    <w:rsid w:val="0076666D"/>
    <w:rsid w:val="00766670"/>
    <w:rsid w:val="0076691C"/>
    <w:rsid w:val="007669C8"/>
    <w:rsid w:val="00766E47"/>
    <w:rsid w:val="0076711A"/>
    <w:rsid w:val="0076725A"/>
    <w:rsid w:val="007672A1"/>
    <w:rsid w:val="007672E9"/>
    <w:rsid w:val="007673BD"/>
    <w:rsid w:val="007676B7"/>
    <w:rsid w:val="00767A5E"/>
    <w:rsid w:val="00767AF3"/>
    <w:rsid w:val="00767E60"/>
    <w:rsid w:val="00767EF7"/>
    <w:rsid w:val="00767FB1"/>
    <w:rsid w:val="00770038"/>
    <w:rsid w:val="00770060"/>
    <w:rsid w:val="00770161"/>
    <w:rsid w:val="007701D3"/>
    <w:rsid w:val="00770422"/>
    <w:rsid w:val="007705EE"/>
    <w:rsid w:val="0077071F"/>
    <w:rsid w:val="00770870"/>
    <w:rsid w:val="00770C04"/>
    <w:rsid w:val="007714CD"/>
    <w:rsid w:val="0077153E"/>
    <w:rsid w:val="00771696"/>
    <w:rsid w:val="0077195E"/>
    <w:rsid w:val="007719CB"/>
    <w:rsid w:val="00771BBE"/>
    <w:rsid w:val="0077215E"/>
    <w:rsid w:val="007725B3"/>
    <w:rsid w:val="007728BC"/>
    <w:rsid w:val="00772D1A"/>
    <w:rsid w:val="00772FC5"/>
    <w:rsid w:val="007730E6"/>
    <w:rsid w:val="00773175"/>
    <w:rsid w:val="00773305"/>
    <w:rsid w:val="00773347"/>
    <w:rsid w:val="007734B1"/>
    <w:rsid w:val="007735DC"/>
    <w:rsid w:val="00773837"/>
    <w:rsid w:val="00773933"/>
    <w:rsid w:val="00773C58"/>
    <w:rsid w:val="00773CDF"/>
    <w:rsid w:val="00773DD4"/>
    <w:rsid w:val="00774032"/>
    <w:rsid w:val="00774394"/>
    <w:rsid w:val="00774439"/>
    <w:rsid w:val="0077489D"/>
    <w:rsid w:val="00774948"/>
    <w:rsid w:val="00774969"/>
    <w:rsid w:val="00774AA8"/>
    <w:rsid w:val="00774C1E"/>
    <w:rsid w:val="00774C6F"/>
    <w:rsid w:val="00774F12"/>
    <w:rsid w:val="007753FB"/>
    <w:rsid w:val="00775716"/>
    <w:rsid w:val="0077576A"/>
    <w:rsid w:val="0077586F"/>
    <w:rsid w:val="0077592C"/>
    <w:rsid w:val="00775EF9"/>
    <w:rsid w:val="007760AC"/>
    <w:rsid w:val="00776417"/>
    <w:rsid w:val="0077673D"/>
    <w:rsid w:val="0077680E"/>
    <w:rsid w:val="0077689D"/>
    <w:rsid w:val="0077693E"/>
    <w:rsid w:val="00776944"/>
    <w:rsid w:val="00776977"/>
    <w:rsid w:val="0077699A"/>
    <w:rsid w:val="00776A7D"/>
    <w:rsid w:val="00776A95"/>
    <w:rsid w:val="00776AF1"/>
    <w:rsid w:val="00776BC8"/>
    <w:rsid w:val="00776FBD"/>
    <w:rsid w:val="0077711F"/>
    <w:rsid w:val="00777884"/>
    <w:rsid w:val="00777BAD"/>
    <w:rsid w:val="00777CE3"/>
    <w:rsid w:val="00777EF0"/>
    <w:rsid w:val="007801FA"/>
    <w:rsid w:val="007805F3"/>
    <w:rsid w:val="00780E27"/>
    <w:rsid w:val="00780F1E"/>
    <w:rsid w:val="00780FA6"/>
    <w:rsid w:val="00780FD3"/>
    <w:rsid w:val="007811D7"/>
    <w:rsid w:val="00781229"/>
    <w:rsid w:val="0078146A"/>
    <w:rsid w:val="007816CA"/>
    <w:rsid w:val="00781758"/>
    <w:rsid w:val="007818D3"/>
    <w:rsid w:val="00781A13"/>
    <w:rsid w:val="00781A7E"/>
    <w:rsid w:val="00782204"/>
    <w:rsid w:val="007823C8"/>
    <w:rsid w:val="007824D0"/>
    <w:rsid w:val="007824E5"/>
    <w:rsid w:val="00782B4C"/>
    <w:rsid w:val="00782B9C"/>
    <w:rsid w:val="00782DDF"/>
    <w:rsid w:val="00782EB4"/>
    <w:rsid w:val="0078315B"/>
    <w:rsid w:val="00783322"/>
    <w:rsid w:val="00783588"/>
    <w:rsid w:val="00783591"/>
    <w:rsid w:val="00783785"/>
    <w:rsid w:val="00783822"/>
    <w:rsid w:val="0078386A"/>
    <w:rsid w:val="00783B9F"/>
    <w:rsid w:val="00783C09"/>
    <w:rsid w:val="00783DA8"/>
    <w:rsid w:val="0078403F"/>
    <w:rsid w:val="007840FC"/>
    <w:rsid w:val="007841A1"/>
    <w:rsid w:val="007844E8"/>
    <w:rsid w:val="00784555"/>
    <w:rsid w:val="007845B9"/>
    <w:rsid w:val="0078465C"/>
    <w:rsid w:val="00784937"/>
    <w:rsid w:val="00784A1D"/>
    <w:rsid w:val="00784A4D"/>
    <w:rsid w:val="00784EB2"/>
    <w:rsid w:val="0078512E"/>
    <w:rsid w:val="007851BA"/>
    <w:rsid w:val="007851FF"/>
    <w:rsid w:val="0078521C"/>
    <w:rsid w:val="00785318"/>
    <w:rsid w:val="00785678"/>
    <w:rsid w:val="007856AB"/>
    <w:rsid w:val="00785C30"/>
    <w:rsid w:val="00785D87"/>
    <w:rsid w:val="00785EAD"/>
    <w:rsid w:val="007865FC"/>
    <w:rsid w:val="007866B7"/>
    <w:rsid w:val="007867FB"/>
    <w:rsid w:val="0078682E"/>
    <w:rsid w:val="00786B85"/>
    <w:rsid w:val="00786B86"/>
    <w:rsid w:val="00786D5D"/>
    <w:rsid w:val="007872C0"/>
    <w:rsid w:val="00787321"/>
    <w:rsid w:val="0078732A"/>
    <w:rsid w:val="0078742C"/>
    <w:rsid w:val="00787570"/>
    <w:rsid w:val="007876E5"/>
    <w:rsid w:val="0078789A"/>
    <w:rsid w:val="0078797F"/>
    <w:rsid w:val="00787D0A"/>
    <w:rsid w:val="00787DC9"/>
    <w:rsid w:val="00787E75"/>
    <w:rsid w:val="00787E99"/>
    <w:rsid w:val="0078AE07"/>
    <w:rsid w:val="00790046"/>
    <w:rsid w:val="007901BA"/>
    <w:rsid w:val="00790702"/>
    <w:rsid w:val="0079075E"/>
    <w:rsid w:val="00790AE9"/>
    <w:rsid w:val="00790B7E"/>
    <w:rsid w:val="00790DB5"/>
    <w:rsid w:val="0079100C"/>
    <w:rsid w:val="0079108F"/>
    <w:rsid w:val="00791303"/>
    <w:rsid w:val="007915BF"/>
    <w:rsid w:val="007916D2"/>
    <w:rsid w:val="00791AC1"/>
    <w:rsid w:val="00791D17"/>
    <w:rsid w:val="00791FA7"/>
    <w:rsid w:val="00792122"/>
    <w:rsid w:val="00792370"/>
    <w:rsid w:val="007925CF"/>
    <w:rsid w:val="007926C9"/>
    <w:rsid w:val="00792913"/>
    <w:rsid w:val="00792972"/>
    <w:rsid w:val="00792C2A"/>
    <w:rsid w:val="00792C96"/>
    <w:rsid w:val="00792FD1"/>
    <w:rsid w:val="00792FEA"/>
    <w:rsid w:val="0079302D"/>
    <w:rsid w:val="00793133"/>
    <w:rsid w:val="00793235"/>
    <w:rsid w:val="00793677"/>
    <w:rsid w:val="007937E8"/>
    <w:rsid w:val="00793989"/>
    <w:rsid w:val="00793998"/>
    <w:rsid w:val="0079419E"/>
    <w:rsid w:val="0079445B"/>
    <w:rsid w:val="00794488"/>
    <w:rsid w:val="00794700"/>
    <w:rsid w:val="007948B4"/>
    <w:rsid w:val="00794905"/>
    <w:rsid w:val="00794A80"/>
    <w:rsid w:val="00794B6A"/>
    <w:rsid w:val="00794DF6"/>
    <w:rsid w:val="00794DFD"/>
    <w:rsid w:val="00794F6E"/>
    <w:rsid w:val="0079517C"/>
    <w:rsid w:val="007953B3"/>
    <w:rsid w:val="00795440"/>
    <w:rsid w:val="00795560"/>
    <w:rsid w:val="007959A4"/>
    <w:rsid w:val="007959B7"/>
    <w:rsid w:val="00795E24"/>
    <w:rsid w:val="00795E94"/>
    <w:rsid w:val="0079611B"/>
    <w:rsid w:val="0079643C"/>
    <w:rsid w:val="00796856"/>
    <w:rsid w:val="0079694A"/>
    <w:rsid w:val="00796FA3"/>
    <w:rsid w:val="00797020"/>
    <w:rsid w:val="007971EC"/>
    <w:rsid w:val="007972C4"/>
    <w:rsid w:val="0079763F"/>
    <w:rsid w:val="007978DF"/>
    <w:rsid w:val="0079790E"/>
    <w:rsid w:val="0079796E"/>
    <w:rsid w:val="00797A8C"/>
    <w:rsid w:val="00797BAE"/>
    <w:rsid w:val="00797C64"/>
    <w:rsid w:val="00797ED8"/>
    <w:rsid w:val="007A00BF"/>
    <w:rsid w:val="007A042C"/>
    <w:rsid w:val="007A076B"/>
    <w:rsid w:val="007A08AE"/>
    <w:rsid w:val="007A08F5"/>
    <w:rsid w:val="007A12BE"/>
    <w:rsid w:val="007A1367"/>
    <w:rsid w:val="007A15AA"/>
    <w:rsid w:val="007A19A4"/>
    <w:rsid w:val="007A1C82"/>
    <w:rsid w:val="007A1CF3"/>
    <w:rsid w:val="007A2011"/>
    <w:rsid w:val="007A20B6"/>
    <w:rsid w:val="007A21A5"/>
    <w:rsid w:val="007A21ED"/>
    <w:rsid w:val="007A2389"/>
    <w:rsid w:val="007A239B"/>
    <w:rsid w:val="007A2709"/>
    <w:rsid w:val="007A2834"/>
    <w:rsid w:val="007A2D02"/>
    <w:rsid w:val="007A30F5"/>
    <w:rsid w:val="007A3169"/>
    <w:rsid w:val="007A3402"/>
    <w:rsid w:val="007A3673"/>
    <w:rsid w:val="007A397A"/>
    <w:rsid w:val="007A3C06"/>
    <w:rsid w:val="007A4183"/>
    <w:rsid w:val="007A444B"/>
    <w:rsid w:val="007A4524"/>
    <w:rsid w:val="007A45D0"/>
    <w:rsid w:val="007A46FF"/>
    <w:rsid w:val="007A477B"/>
    <w:rsid w:val="007A497B"/>
    <w:rsid w:val="007A4A0F"/>
    <w:rsid w:val="007A4C2A"/>
    <w:rsid w:val="007A501F"/>
    <w:rsid w:val="007A5286"/>
    <w:rsid w:val="007A5354"/>
    <w:rsid w:val="007A5396"/>
    <w:rsid w:val="007A53BF"/>
    <w:rsid w:val="007A551A"/>
    <w:rsid w:val="007A5593"/>
    <w:rsid w:val="007A5697"/>
    <w:rsid w:val="007A5840"/>
    <w:rsid w:val="007A584F"/>
    <w:rsid w:val="007A5B96"/>
    <w:rsid w:val="007A6067"/>
    <w:rsid w:val="007A6097"/>
    <w:rsid w:val="007A633D"/>
    <w:rsid w:val="007A6516"/>
    <w:rsid w:val="007A6598"/>
    <w:rsid w:val="007A6B9E"/>
    <w:rsid w:val="007A6C35"/>
    <w:rsid w:val="007A70DC"/>
    <w:rsid w:val="007A7822"/>
    <w:rsid w:val="007A7ACC"/>
    <w:rsid w:val="007A7B88"/>
    <w:rsid w:val="007B062C"/>
    <w:rsid w:val="007B0993"/>
    <w:rsid w:val="007B0B55"/>
    <w:rsid w:val="007B0D75"/>
    <w:rsid w:val="007B0E6E"/>
    <w:rsid w:val="007B0F60"/>
    <w:rsid w:val="007B10B6"/>
    <w:rsid w:val="007B12F5"/>
    <w:rsid w:val="007B161A"/>
    <w:rsid w:val="007B1952"/>
    <w:rsid w:val="007B1A21"/>
    <w:rsid w:val="007B1A40"/>
    <w:rsid w:val="007B1FA8"/>
    <w:rsid w:val="007B23F8"/>
    <w:rsid w:val="007B2441"/>
    <w:rsid w:val="007B270D"/>
    <w:rsid w:val="007B289B"/>
    <w:rsid w:val="007B28C3"/>
    <w:rsid w:val="007B2A80"/>
    <w:rsid w:val="007B2BF8"/>
    <w:rsid w:val="007B2CE4"/>
    <w:rsid w:val="007B2D61"/>
    <w:rsid w:val="007B31AB"/>
    <w:rsid w:val="007B37C6"/>
    <w:rsid w:val="007B3AE3"/>
    <w:rsid w:val="007B3B57"/>
    <w:rsid w:val="007B3C22"/>
    <w:rsid w:val="007B3C2A"/>
    <w:rsid w:val="007B3DED"/>
    <w:rsid w:val="007B3E9E"/>
    <w:rsid w:val="007B44FB"/>
    <w:rsid w:val="007B45AD"/>
    <w:rsid w:val="007B462F"/>
    <w:rsid w:val="007B47D9"/>
    <w:rsid w:val="007B497A"/>
    <w:rsid w:val="007B4C1D"/>
    <w:rsid w:val="007B4C40"/>
    <w:rsid w:val="007B4E5B"/>
    <w:rsid w:val="007B4ED6"/>
    <w:rsid w:val="007B5321"/>
    <w:rsid w:val="007B53BA"/>
    <w:rsid w:val="007B5539"/>
    <w:rsid w:val="007B5AB2"/>
    <w:rsid w:val="007B5D4D"/>
    <w:rsid w:val="007B5F5A"/>
    <w:rsid w:val="007B623A"/>
    <w:rsid w:val="007B626E"/>
    <w:rsid w:val="007B6318"/>
    <w:rsid w:val="007B6375"/>
    <w:rsid w:val="007B65F4"/>
    <w:rsid w:val="007B6777"/>
    <w:rsid w:val="007B67A7"/>
    <w:rsid w:val="007B68ED"/>
    <w:rsid w:val="007B6B66"/>
    <w:rsid w:val="007B6C61"/>
    <w:rsid w:val="007B6F31"/>
    <w:rsid w:val="007B701A"/>
    <w:rsid w:val="007B7053"/>
    <w:rsid w:val="007B75E4"/>
    <w:rsid w:val="007B77CF"/>
    <w:rsid w:val="007B78D6"/>
    <w:rsid w:val="007B7B57"/>
    <w:rsid w:val="007B7EC8"/>
    <w:rsid w:val="007C0579"/>
    <w:rsid w:val="007C069B"/>
    <w:rsid w:val="007C076C"/>
    <w:rsid w:val="007C0B1E"/>
    <w:rsid w:val="007C0CDB"/>
    <w:rsid w:val="007C0E5C"/>
    <w:rsid w:val="007C1006"/>
    <w:rsid w:val="007C1145"/>
    <w:rsid w:val="007C11E8"/>
    <w:rsid w:val="007C13C1"/>
    <w:rsid w:val="007C14C7"/>
    <w:rsid w:val="007C1A47"/>
    <w:rsid w:val="007C1BB5"/>
    <w:rsid w:val="007C1E97"/>
    <w:rsid w:val="007C1EF0"/>
    <w:rsid w:val="007C207A"/>
    <w:rsid w:val="007C2202"/>
    <w:rsid w:val="007C23A3"/>
    <w:rsid w:val="007C25BB"/>
    <w:rsid w:val="007C25F2"/>
    <w:rsid w:val="007C266C"/>
    <w:rsid w:val="007C278F"/>
    <w:rsid w:val="007C2A62"/>
    <w:rsid w:val="007C2B57"/>
    <w:rsid w:val="007C2C83"/>
    <w:rsid w:val="007C2E51"/>
    <w:rsid w:val="007C2EED"/>
    <w:rsid w:val="007C3013"/>
    <w:rsid w:val="007C3042"/>
    <w:rsid w:val="007C4017"/>
    <w:rsid w:val="007C41E9"/>
    <w:rsid w:val="007C4205"/>
    <w:rsid w:val="007C47D6"/>
    <w:rsid w:val="007C4A9C"/>
    <w:rsid w:val="007C4B09"/>
    <w:rsid w:val="007C4B58"/>
    <w:rsid w:val="007C4DA4"/>
    <w:rsid w:val="007C53A1"/>
    <w:rsid w:val="007C5518"/>
    <w:rsid w:val="007C57F5"/>
    <w:rsid w:val="007C58FC"/>
    <w:rsid w:val="007C5B49"/>
    <w:rsid w:val="007C5F5B"/>
    <w:rsid w:val="007C5FA0"/>
    <w:rsid w:val="007C612F"/>
    <w:rsid w:val="007C6239"/>
    <w:rsid w:val="007C64F2"/>
    <w:rsid w:val="007C665A"/>
    <w:rsid w:val="007C67D1"/>
    <w:rsid w:val="007C6A78"/>
    <w:rsid w:val="007C6D6B"/>
    <w:rsid w:val="007C6FC8"/>
    <w:rsid w:val="007C7098"/>
    <w:rsid w:val="007C71BB"/>
    <w:rsid w:val="007C7BE0"/>
    <w:rsid w:val="007C7E87"/>
    <w:rsid w:val="007C7FBC"/>
    <w:rsid w:val="007D01D0"/>
    <w:rsid w:val="007D030A"/>
    <w:rsid w:val="007D0378"/>
    <w:rsid w:val="007D0379"/>
    <w:rsid w:val="007D0484"/>
    <w:rsid w:val="007D0768"/>
    <w:rsid w:val="007D0868"/>
    <w:rsid w:val="007D0A58"/>
    <w:rsid w:val="007D0D0B"/>
    <w:rsid w:val="007D0E1A"/>
    <w:rsid w:val="007D1522"/>
    <w:rsid w:val="007D15A0"/>
    <w:rsid w:val="007D1625"/>
    <w:rsid w:val="007D1774"/>
    <w:rsid w:val="007D19AA"/>
    <w:rsid w:val="007D1EB7"/>
    <w:rsid w:val="007D280E"/>
    <w:rsid w:val="007D2AC7"/>
    <w:rsid w:val="007D2B9F"/>
    <w:rsid w:val="007D2BC5"/>
    <w:rsid w:val="007D2E63"/>
    <w:rsid w:val="007D2FB6"/>
    <w:rsid w:val="007D2FFD"/>
    <w:rsid w:val="007D3065"/>
    <w:rsid w:val="007D35E1"/>
    <w:rsid w:val="007D3837"/>
    <w:rsid w:val="007D38A2"/>
    <w:rsid w:val="007D3D0B"/>
    <w:rsid w:val="007D3DB9"/>
    <w:rsid w:val="007D3EB6"/>
    <w:rsid w:val="007D431E"/>
    <w:rsid w:val="007D44A2"/>
    <w:rsid w:val="007D44BE"/>
    <w:rsid w:val="007D481C"/>
    <w:rsid w:val="007D4FC0"/>
    <w:rsid w:val="007D56A7"/>
    <w:rsid w:val="007D5824"/>
    <w:rsid w:val="007D5851"/>
    <w:rsid w:val="007D5890"/>
    <w:rsid w:val="007D5A12"/>
    <w:rsid w:val="007D5C7E"/>
    <w:rsid w:val="007D5D1F"/>
    <w:rsid w:val="007D5E65"/>
    <w:rsid w:val="007D5EAF"/>
    <w:rsid w:val="007D61C6"/>
    <w:rsid w:val="007D61EC"/>
    <w:rsid w:val="007D6345"/>
    <w:rsid w:val="007D653D"/>
    <w:rsid w:val="007D6815"/>
    <w:rsid w:val="007D687F"/>
    <w:rsid w:val="007D68A8"/>
    <w:rsid w:val="007D69DC"/>
    <w:rsid w:val="007D6B8D"/>
    <w:rsid w:val="007D6D71"/>
    <w:rsid w:val="007D6F59"/>
    <w:rsid w:val="007D6FE0"/>
    <w:rsid w:val="007D7404"/>
    <w:rsid w:val="007D74F0"/>
    <w:rsid w:val="007D7603"/>
    <w:rsid w:val="007D7865"/>
    <w:rsid w:val="007D7F34"/>
    <w:rsid w:val="007E04C6"/>
    <w:rsid w:val="007E0767"/>
    <w:rsid w:val="007E0BE6"/>
    <w:rsid w:val="007E0E82"/>
    <w:rsid w:val="007E0F5E"/>
    <w:rsid w:val="007E1228"/>
    <w:rsid w:val="007E1594"/>
    <w:rsid w:val="007E173E"/>
    <w:rsid w:val="007E1874"/>
    <w:rsid w:val="007E19FE"/>
    <w:rsid w:val="007E1D62"/>
    <w:rsid w:val="007E20AB"/>
    <w:rsid w:val="007E2187"/>
    <w:rsid w:val="007E21C8"/>
    <w:rsid w:val="007E2218"/>
    <w:rsid w:val="007E22B6"/>
    <w:rsid w:val="007E269F"/>
    <w:rsid w:val="007E29E3"/>
    <w:rsid w:val="007E2F3B"/>
    <w:rsid w:val="007E2FFD"/>
    <w:rsid w:val="007E3087"/>
    <w:rsid w:val="007E3244"/>
    <w:rsid w:val="007E35D9"/>
    <w:rsid w:val="007E4038"/>
    <w:rsid w:val="007E4246"/>
    <w:rsid w:val="007E4676"/>
    <w:rsid w:val="007E4AA2"/>
    <w:rsid w:val="007E51FC"/>
    <w:rsid w:val="007E52A5"/>
    <w:rsid w:val="007E533F"/>
    <w:rsid w:val="007E5BDC"/>
    <w:rsid w:val="007E5F25"/>
    <w:rsid w:val="007E6189"/>
    <w:rsid w:val="007E633E"/>
    <w:rsid w:val="007E67DC"/>
    <w:rsid w:val="007E6A40"/>
    <w:rsid w:val="007E6BA2"/>
    <w:rsid w:val="007E6C57"/>
    <w:rsid w:val="007E6E5C"/>
    <w:rsid w:val="007E6F26"/>
    <w:rsid w:val="007E6FAA"/>
    <w:rsid w:val="007E7078"/>
    <w:rsid w:val="007E7214"/>
    <w:rsid w:val="007E769F"/>
    <w:rsid w:val="007E7855"/>
    <w:rsid w:val="007E7AC7"/>
    <w:rsid w:val="007E7B5F"/>
    <w:rsid w:val="007E7E38"/>
    <w:rsid w:val="007F0062"/>
    <w:rsid w:val="007F02DE"/>
    <w:rsid w:val="007F03CF"/>
    <w:rsid w:val="007F04B8"/>
    <w:rsid w:val="007F061A"/>
    <w:rsid w:val="007F0A2B"/>
    <w:rsid w:val="007F0B5B"/>
    <w:rsid w:val="007F10D8"/>
    <w:rsid w:val="007F149F"/>
    <w:rsid w:val="007F1542"/>
    <w:rsid w:val="007F1695"/>
    <w:rsid w:val="007F169F"/>
    <w:rsid w:val="007F1723"/>
    <w:rsid w:val="007F17AB"/>
    <w:rsid w:val="007F1A64"/>
    <w:rsid w:val="007F1B1A"/>
    <w:rsid w:val="007F1CB8"/>
    <w:rsid w:val="007F1CF3"/>
    <w:rsid w:val="007F1D7B"/>
    <w:rsid w:val="007F1DA6"/>
    <w:rsid w:val="007F204C"/>
    <w:rsid w:val="007F2629"/>
    <w:rsid w:val="007F263C"/>
    <w:rsid w:val="007F2A66"/>
    <w:rsid w:val="007F2B2D"/>
    <w:rsid w:val="007F2CC2"/>
    <w:rsid w:val="007F2D66"/>
    <w:rsid w:val="007F3373"/>
    <w:rsid w:val="007F3376"/>
    <w:rsid w:val="007F33FA"/>
    <w:rsid w:val="007F3AA3"/>
    <w:rsid w:val="007F3AE7"/>
    <w:rsid w:val="007F3D86"/>
    <w:rsid w:val="007F4083"/>
    <w:rsid w:val="007F4327"/>
    <w:rsid w:val="007F43EA"/>
    <w:rsid w:val="007F48CD"/>
    <w:rsid w:val="007F4B37"/>
    <w:rsid w:val="007F4C14"/>
    <w:rsid w:val="007F552B"/>
    <w:rsid w:val="007F5733"/>
    <w:rsid w:val="007F58E9"/>
    <w:rsid w:val="007F5A43"/>
    <w:rsid w:val="007F6455"/>
    <w:rsid w:val="007F71C4"/>
    <w:rsid w:val="007F7303"/>
    <w:rsid w:val="007F75DF"/>
    <w:rsid w:val="007F76F0"/>
    <w:rsid w:val="007F77DE"/>
    <w:rsid w:val="007F7D9C"/>
    <w:rsid w:val="00800009"/>
    <w:rsid w:val="008001CB"/>
    <w:rsid w:val="00800387"/>
    <w:rsid w:val="008004F1"/>
    <w:rsid w:val="008007B6"/>
    <w:rsid w:val="00800AF8"/>
    <w:rsid w:val="00800E68"/>
    <w:rsid w:val="0080155F"/>
    <w:rsid w:val="00801668"/>
    <w:rsid w:val="008017EF"/>
    <w:rsid w:val="00801BB6"/>
    <w:rsid w:val="00801D6D"/>
    <w:rsid w:val="00801DE1"/>
    <w:rsid w:val="00801F29"/>
    <w:rsid w:val="0080200E"/>
    <w:rsid w:val="0080212B"/>
    <w:rsid w:val="0080214C"/>
    <w:rsid w:val="008024D7"/>
    <w:rsid w:val="00802625"/>
    <w:rsid w:val="00802CB7"/>
    <w:rsid w:val="00802D63"/>
    <w:rsid w:val="0080327C"/>
    <w:rsid w:val="008032CB"/>
    <w:rsid w:val="0080336F"/>
    <w:rsid w:val="00803370"/>
    <w:rsid w:val="0080357A"/>
    <w:rsid w:val="008036B2"/>
    <w:rsid w:val="00803766"/>
    <w:rsid w:val="00803959"/>
    <w:rsid w:val="00803C01"/>
    <w:rsid w:val="008042DC"/>
    <w:rsid w:val="00804377"/>
    <w:rsid w:val="008047E8"/>
    <w:rsid w:val="00804CC2"/>
    <w:rsid w:val="00804F3A"/>
    <w:rsid w:val="00805219"/>
    <w:rsid w:val="00805439"/>
    <w:rsid w:val="0080561C"/>
    <w:rsid w:val="0080568F"/>
    <w:rsid w:val="008056E2"/>
    <w:rsid w:val="008057C7"/>
    <w:rsid w:val="00805A56"/>
    <w:rsid w:val="00805ACC"/>
    <w:rsid w:val="00805B48"/>
    <w:rsid w:val="00805D53"/>
    <w:rsid w:val="00805D5C"/>
    <w:rsid w:val="00805DBE"/>
    <w:rsid w:val="00805E46"/>
    <w:rsid w:val="00806323"/>
    <w:rsid w:val="008063DF"/>
    <w:rsid w:val="00806A97"/>
    <w:rsid w:val="00806E40"/>
    <w:rsid w:val="00806E99"/>
    <w:rsid w:val="008070A0"/>
    <w:rsid w:val="00807149"/>
    <w:rsid w:val="00807624"/>
    <w:rsid w:val="00807703"/>
    <w:rsid w:val="00807969"/>
    <w:rsid w:val="00807BAC"/>
    <w:rsid w:val="00807CCA"/>
    <w:rsid w:val="00807DD8"/>
    <w:rsid w:val="00810046"/>
    <w:rsid w:val="00810157"/>
    <w:rsid w:val="00810527"/>
    <w:rsid w:val="0081056F"/>
    <w:rsid w:val="00810865"/>
    <w:rsid w:val="00810D64"/>
    <w:rsid w:val="008111A6"/>
    <w:rsid w:val="0081148F"/>
    <w:rsid w:val="0081182D"/>
    <w:rsid w:val="008119A6"/>
    <w:rsid w:val="00812112"/>
    <w:rsid w:val="00812118"/>
    <w:rsid w:val="008121DB"/>
    <w:rsid w:val="0081240B"/>
    <w:rsid w:val="00812599"/>
    <w:rsid w:val="008126BD"/>
    <w:rsid w:val="0081285E"/>
    <w:rsid w:val="00812ADA"/>
    <w:rsid w:val="00812AF6"/>
    <w:rsid w:val="00812F0F"/>
    <w:rsid w:val="00812FD9"/>
    <w:rsid w:val="0081307F"/>
    <w:rsid w:val="0081350D"/>
    <w:rsid w:val="00813612"/>
    <w:rsid w:val="00813897"/>
    <w:rsid w:val="008138FD"/>
    <w:rsid w:val="00813928"/>
    <w:rsid w:val="00813E7D"/>
    <w:rsid w:val="00813F96"/>
    <w:rsid w:val="00813FB8"/>
    <w:rsid w:val="00814090"/>
    <w:rsid w:val="008142EB"/>
    <w:rsid w:val="008148C7"/>
    <w:rsid w:val="008148FA"/>
    <w:rsid w:val="00814963"/>
    <w:rsid w:val="008149B3"/>
    <w:rsid w:val="00814C14"/>
    <w:rsid w:val="00814CF4"/>
    <w:rsid w:val="0081512D"/>
    <w:rsid w:val="00815431"/>
    <w:rsid w:val="008156E4"/>
    <w:rsid w:val="00815703"/>
    <w:rsid w:val="00815A6E"/>
    <w:rsid w:val="00815D94"/>
    <w:rsid w:val="00815E88"/>
    <w:rsid w:val="00816784"/>
    <w:rsid w:val="00816A34"/>
    <w:rsid w:val="00817386"/>
    <w:rsid w:val="0081744A"/>
    <w:rsid w:val="00817484"/>
    <w:rsid w:val="008174F3"/>
    <w:rsid w:val="00817B80"/>
    <w:rsid w:val="00817DE4"/>
    <w:rsid w:val="00820226"/>
    <w:rsid w:val="0082031A"/>
    <w:rsid w:val="008206C4"/>
    <w:rsid w:val="00820883"/>
    <w:rsid w:val="00820A08"/>
    <w:rsid w:val="00820A9C"/>
    <w:rsid w:val="00820E69"/>
    <w:rsid w:val="00820FA0"/>
    <w:rsid w:val="00821042"/>
    <w:rsid w:val="008210E5"/>
    <w:rsid w:val="00821372"/>
    <w:rsid w:val="0082156E"/>
    <w:rsid w:val="008217F4"/>
    <w:rsid w:val="008218D2"/>
    <w:rsid w:val="00821ACB"/>
    <w:rsid w:val="00821C54"/>
    <w:rsid w:val="00821E21"/>
    <w:rsid w:val="0082249B"/>
    <w:rsid w:val="008226FB"/>
    <w:rsid w:val="00822710"/>
    <w:rsid w:val="00822810"/>
    <w:rsid w:val="00822B9C"/>
    <w:rsid w:val="00822DC8"/>
    <w:rsid w:val="0082327F"/>
    <w:rsid w:val="0082329D"/>
    <w:rsid w:val="008236FD"/>
    <w:rsid w:val="0082383D"/>
    <w:rsid w:val="008238BF"/>
    <w:rsid w:val="008238D9"/>
    <w:rsid w:val="008239BD"/>
    <w:rsid w:val="008240AD"/>
    <w:rsid w:val="008242F5"/>
    <w:rsid w:val="00824644"/>
    <w:rsid w:val="008248A5"/>
    <w:rsid w:val="00824932"/>
    <w:rsid w:val="00824987"/>
    <w:rsid w:val="008249AA"/>
    <w:rsid w:val="00824B0F"/>
    <w:rsid w:val="00824CBD"/>
    <w:rsid w:val="00824CC9"/>
    <w:rsid w:val="008253A7"/>
    <w:rsid w:val="008253B6"/>
    <w:rsid w:val="00825ACD"/>
    <w:rsid w:val="00825EDF"/>
    <w:rsid w:val="0082605E"/>
    <w:rsid w:val="00826101"/>
    <w:rsid w:val="008261DB"/>
    <w:rsid w:val="008263FB"/>
    <w:rsid w:val="0082668A"/>
    <w:rsid w:val="0082672E"/>
    <w:rsid w:val="00826877"/>
    <w:rsid w:val="008269C9"/>
    <w:rsid w:val="00826C52"/>
    <w:rsid w:val="00826CC0"/>
    <w:rsid w:val="00826D66"/>
    <w:rsid w:val="00826E50"/>
    <w:rsid w:val="00827030"/>
    <w:rsid w:val="00827251"/>
    <w:rsid w:val="00827356"/>
    <w:rsid w:val="00827422"/>
    <w:rsid w:val="0082747C"/>
    <w:rsid w:val="008278C9"/>
    <w:rsid w:val="00827FED"/>
    <w:rsid w:val="008300AE"/>
    <w:rsid w:val="0083026C"/>
    <w:rsid w:val="008303C7"/>
    <w:rsid w:val="00830519"/>
    <w:rsid w:val="008308C0"/>
    <w:rsid w:val="00830944"/>
    <w:rsid w:val="00830949"/>
    <w:rsid w:val="008309B2"/>
    <w:rsid w:val="00830C85"/>
    <w:rsid w:val="00830FA1"/>
    <w:rsid w:val="008311A5"/>
    <w:rsid w:val="00831326"/>
    <w:rsid w:val="00831368"/>
    <w:rsid w:val="008315D4"/>
    <w:rsid w:val="00831801"/>
    <w:rsid w:val="00831C38"/>
    <w:rsid w:val="00831FAE"/>
    <w:rsid w:val="008322BE"/>
    <w:rsid w:val="008322D9"/>
    <w:rsid w:val="008325ED"/>
    <w:rsid w:val="00832743"/>
    <w:rsid w:val="008327D6"/>
    <w:rsid w:val="00832817"/>
    <w:rsid w:val="00832BE3"/>
    <w:rsid w:val="00832DAF"/>
    <w:rsid w:val="00832FDA"/>
    <w:rsid w:val="0083315D"/>
    <w:rsid w:val="00833205"/>
    <w:rsid w:val="008332D8"/>
    <w:rsid w:val="00833370"/>
    <w:rsid w:val="00833419"/>
    <w:rsid w:val="00833895"/>
    <w:rsid w:val="00834212"/>
    <w:rsid w:val="00834389"/>
    <w:rsid w:val="00834551"/>
    <w:rsid w:val="008345DB"/>
    <w:rsid w:val="0083462C"/>
    <w:rsid w:val="00834713"/>
    <w:rsid w:val="00834A21"/>
    <w:rsid w:val="00834B69"/>
    <w:rsid w:val="00834BC7"/>
    <w:rsid w:val="00834CC3"/>
    <w:rsid w:val="00834D3B"/>
    <w:rsid w:val="00834F7E"/>
    <w:rsid w:val="00834F97"/>
    <w:rsid w:val="00835140"/>
    <w:rsid w:val="008353C1"/>
    <w:rsid w:val="008355CB"/>
    <w:rsid w:val="00835B09"/>
    <w:rsid w:val="00835B76"/>
    <w:rsid w:val="00835DDA"/>
    <w:rsid w:val="008362C8"/>
    <w:rsid w:val="00836CA0"/>
    <w:rsid w:val="00836DFF"/>
    <w:rsid w:val="008370D2"/>
    <w:rsid w:val="008373A7"/>
    <w:rsid w:val="008374F8"/>
    <w:rsid w:val="00837548"/>
    <w:rsid w:val="00837593"/>
    <w:rsid w:val="008375DA"/>
    <w:rsid w:val="00837734"/>
    <w:rsid w:val="00837E73"/>
    <w:rsid w:val="00837E99"/>
    <w:rsid w:val="008404C6"/>
    <w:rsid w:val="0084061D"/>
    <w:rsid w:val="00840C7B"/>
    <w:rsid w:val="00840F11"/>
    <w:rsid w:val="0084120E"/>
    <w:rsid w:val="008415E1"/>
    <w:rsid w:val="0084174E"/>
    <w:rsid w:val="00841804"/>
    <w:rsid w:val="008418B8"/>
    <w:rsid w:val="0084197A"/>
    <w:rsid w:val="008419FE"/>
    <w:rsid w:val="00841A7E"/>
    <w:rsid w:val="00841AAB"/>
    <w:rsid w:val="00841D52"/>
    <w:rsid w:val="00841DBB"/>
    <w:rsid w:val="0084206A"/>
    <w:rsid w:val="0084258D"/>
    <w:rsid w:val="00842876"/>
    <w:rsid w:val="00842A78"/>
    <w:rsid w:val="00842F61"/>
    <w:rsid w:val="0084336C"/>
    <w:rsid w:val="008433DF"/>
    <w:rsid w:val="008436C7"/>
    <w:rsid w:val="0084398D"/>
    <w:rsid w:val="00843B4C"/>
    <w:rsid w:val="00843EA3"/>
    <w:rsid w:val="00843EEC"/>
    <w:rsid w:val="00844352"/>
    <w:rsid w:val="00844873"/>
    <w:rsid w:val="008448A0"/>
    <w:rsid w:val="00844BB4"/>
    <w:rsid w:val="00844C39"/>
    <w:rsid w:val="00844E60"/>
    <w:rsid w:val="00845020"/>
    <w:rsid w:val="0084503D"/>
    <w:rsid w:val="00845173"/>
    <w:rsid w:val="00845251"/>
    <w:rsid w:val="008452FE"/>
    <w:rsid w:val="00845334"/>
    <w:rsid w:val="008453EF"/>
    <w:rsid w:val="008454CF"/>
    <w:rsid w:val="00845562"/>
    <w:rsid w:val="00845A6B"/>
    <w:rsid w:val="00845A80"/>
    <w:rsid w:val="00845C5F"/>
    <w:rsid w:val="00845DD4"/>
    <w:rsid w:val="00845DE0"/>
    <w:rsid w:val="00845DF8"/>
    <w:rsid w:val="00845EC9"/>
    <w:rsid w:val="00845F56"/>
    <w:rsid w:val="008462E0"/>
    <w:rsid w:val="008463C4"/>
    <w:rsid w:val="0084673C"/>
    <w:rsid w:val="008467A5"/>
    <w:rsid w:val="00846810"/>
    <w:rsid w:val="008468E7"/>
    <w:rsid w:val="008468F5"/>
    <w:rsid w:val="00846984"/>
    <w:rsid w:val="00846BF5"/>
    <w:rsid w:val="00847C1F"/>
    <w:rsid w:val="00847EC2"/>
    <w:rsid w:val="008500C0"/>
    <w:rsid w:val="008502B8"/>
    <w:rsid w:val="0085062B"/>
    <w:rsid w:val="00850635"/>
    <w:rsid w:val="008507F8"/>
    <w:rsid w:val="0085092C"/>
    <w:rsid w:val="00850B17"/>
    <w:rsid w:val="00850BA8"/>
    <w:rsid w:val="00850C5D"/>
    <w:rsid w:val="00850DC9"/>
    <w:rsid w:val="0085102F"/>
    <w:rsid w:val="00851372"/>
    <w:rsid w:val="00851494"/>
    <w:rsid w:val="00851B7F"/>
    <w:rsid w:val="00851C15"/>
    <w:rsid w:val="00851C2B"/>
    <w:rsid w:val="00851C7C"/>
    <w:rsid w:val="00851D90"/>
    <w:rsid w:val="00851E9D"/>
    <w:rsid w:val="008521B7"/>
    <w:rsid w:val="008522BE"/>
    <w:rsid w:val="00852675"/>
    <w:rsid w:val="00852876"/>
    <w:rsid w:val="008529A6"/>
    <w:rsid w:val="00852D63"/>
    <w:rsid w:val="00852E7D"/>
    <w:rsid w:val="00852F75"/>
    <w:rsid w:val="008530E0"/>
    <w:rsid w:val="0085316B"/>
    <w:rsid w:val="00853245"/>
    <w:rsid w:val="00853252"/>
    <w:rsid w:val="008535D1"/>
    <w:rsid w:val="00853615"/>
    <w:rsid w:val="00853635"/>
    <w:rsid w:val="00853941"/>
    <w:rsid w:val="00853A01"/>
    <w:rsid w:val="00853CAF"/>
    <w:rsid w:val="00853CDD"/>
    <w:rsid w:val="00853FDB"/>
    <w:rsid w:val="00854337"/>
    <w:rsid w:val="00854512"/>
    <w:rsid w:val="00854609"/>
    <w:rsid w:val="008548FB"/>
    <w:rsid w:val="00854AF9"/>
    <w:rsid w:val="00854DF4"/>
    <w:rsid w:val="00854DFB"/>
    <w:rsid w:val="00854ED2"/>
    <w:rsid w:val="008550AB"/>
    <w:rsid w:val="008550F5"/>
    <w:rsid w:val="0085521D"/>
    <w:rsid w:val="00855297"/>
    <w:rsid w:val="008553BD"/>
    <w:rsid w:val="00855484"/>
    <w:rsid w:val="008554A8"/>
    <w:rsid w:val="0085566F"/>
    <w:rsid w:val="00855850"/>
    <w:rsid w:val="008559AA"/>
    <w:rsid w:val="00855AB4"/>
    <w:rsid w:val="00855C27"/>
    <w:rsid w:val="008560B9"/>
    <w:rsid w:val="00856211"/>
    <w:rsid w:val="00856217"/>
    <w:rsid w:val="008564DD"/>
    <w:rsid w:val="00856672"/>
    <w:rsid w:val="008569DD"/>
    <w:rsid w:val="008569F8"/>
    <w:rsid w:val="00856A8B"/>
    <w:rsid w:val="00856C25"/>
    <w:rsid w:val="00856D61"/>
    <w:rsid w:val="00856FBD"/>
    <w:rsid w:val="00857232"/>
    <w:rsid w:val="00857277"/>
    <w:rsid w:val="00857346"/>
    <w:rsid w:val="008574CF"/>
    <w:rsid w:val="0085750E"/>
    <w:rsid w:val="0085754E"/>
    <w:rsid w:val="00857657"/>
    <w:rsid w:val="008576D0"/>
    <w:rsid w:val="0085786A"/>
    <w:rsid w:val="00857925"/>
    <w:rsid w:val="00857CA3"/>
    <w:rsid w:val="00857EBD"/>
    <w:rsid w:val="00857F4B"/>
    <w:rsid w:val="008601A4"/>
    <w:rsid w:val="00860336"/>
    <w:rsid w:val="00860A34"/>
    <w:rsid w:val="00860B65"/>
    <w:rsid w:val="00860B97"/>
    <w:rsid w:val="00860D10"/>
    <w:rsid w:val="00860DDD"/>
    <w:rsid w:val="00861697"/>
    <w:rsid w:val="00861731"/>
    <w:rsid w:val="008618BC"/>
    <w:rsid w:val="00861900"/>
    <w:rsid w:val="008619B0"/>
    <w:rsid w:val="00861ABF"/>
    <w:rsid w:val="00861B94"/>
    <w:rsid w:val="00861D71"/>
    <w:rsid w:val="008626F6"/>
    <w:rsid w:val="008627FF"/>
    <w:rsid w:val="00862C82"/>
    <w:rsid w:val="00862F38"/>
    <w:rsid w:val="00863012"/>
    <w:rsid w:val="008630A8"/>
    <w:rsid w:val="0086357F"/>
    <w:rsid w:val="008635E8"/>
    <w:rsid w:val="008636A9"/>
    <w:rsid w:val="0086386D"/>
    <w:rsid w:val="008638B7"/>
    <w:rsid w:val="008638E0"/>
    <w:rsid w:val="00863AE4"/>
    <w:rsid w:val="00863CC2"/>
    <w:rsid w:val="00864010"/>
    <w:rsid w:val="008641F1"/>
    <w:rsid w:val="008642D8"/>
    <w:rsid w:val="00864614"/>
    <w:rsid w:val="00864721"/>
    <w:rsid w:val="00864A88"/>
    <w:rsid w:val="00864FE2"/>
    <w:rsid w:val="008650A7"/>
    <w:rsid w:val="008650AE"/>
    <w:rsid w:val="00865284"/>
    <w:rsid w:val="0086537E"/>
    <w:rsid w:val="0086543B"/>
    <w:rsid w:val="008654B1"/>
    <w:rsid w:val="0086571B"/>
    <w:rsid w:val="00865C03"/>
    <w:rsid w:val="00865C48"/>
    <w:rsid w:val="00865D43"/>
    <w:rsid w:val="00865E58"/>
    <w:rsid w:val="00865EA7"/>
    <w:rsid w:val="008663FD"/>
    <w:rsid w:val="00866974"/>
    <w:rsid w:val="0086724D"/>
    <w:rsid w:val="0086726F"/>
    <w:rsid w:val="00867326"/>
    <w:rsid w:val="0086739A"/>
    <w:rsid w:val="00867708"/>
    <w:rsid w:val="0086792C"/>
    <w:rsid w:val="00867B29"/>
    <w:rsid w:val="00867C50"/>
    <w:rsid w:val="00867CAD"/>
    <w:rsid w:val="00867CB1"/>
    <w:rsid w:val="00867D68"/>
    <w:rsid w:val="00867DC0"/>
    <w:rsid w:val="0087001A"/>
    <w:rsid w:val="0087032B"/>
    <w:rsid w:val="0087036B"/>
    <w:rsid w:val="0087052F"/>
    <w:rsid w:val="008705F9"/>
    <w:rsid w:val="008706DC"/>
    <w:rsid w:val="00870869"/>
    <w:rsid w:val="0087098C"/>
    <w:rsid w:val="00870AB4"/>
    <w:rsid w:val="00870DD2"/>
    <w:rsid w:val="00870E00"/>
    <w:rsid w:val="00870E1E"/>
    <w:rsid w:val="00870E5B"/>
    <w:rsid w:val="00870EB9"/>
    <w:rsid w:val="0087101B"/>
    <w:rsid w:val="0087138B"/>
    <w:rsid w:val="008717A2"/>
    <w:rsid w:val="00871D6C"/>
    <w:rsid w:val="008721B6"/>
    <w:rsid w:val="0087256E"/>
    <w:rsid w:val="008726B5"/>
    <w:rsid w:val="0087271F"/>
    <w:rsid w:val="008728D5"/>
    <w:rsid w:val="008728E6"/>
    <w:rsid w:val="00872A17"/>
    <w:rsid w:val="00872AEC"/>
    <w:rsid w:val="0087311D"/>
    <w:rsid w:val="008734FC"/>
    <w:rsid w:val="00873668"/>
    <w:rsid w:val="00873798"/>
    <w:rsid w:val="00873AE7"/>
    <w:rsid w:val="00873C8A"/>
    <w:rsid w:val="00873D8A"/>
    <w:rsid w:val="00873E3E"/>
    <w:rsid w:val="00873EE6"/>
    <w:rsid w:val="00873F5E"/>
    <w:rsid w:val="00873FB1"/>
    <w:rsid w:val="00874470"/>
    <w:rsid w:val="008744B7"/>
    <w:rsid w:val="0087450D"/>
    <w:rsid w:val="0087484F"/>
    <w:rsid w:val="00874BF8"/>
    <w:rsid w:val="00874C76"/>
    <w:rsid w:val="00874EC7"/>
    <w:rsid w:val="00874F69"/>
    <w:rsid w:val="00874FE2"/>
    <w:rsid w:val="00875033"/>
    <w:rsid w:val="0087507C"/>
    <w:rsid w:val="0087512C"/>
    <w:rsid w:val="0087525E"/>
    <w:rsid w:val="008753A3"/>
    <w:rsid w:val="00875578"/>
    <w:rsid w:val="008758AD"/>
    <w:rsid w:val="00875CC7"/>
    <w:rsid w:val="00875DC7"/>
    <w:rsid w:val="00875DD8"/>
    <w:rsid w:val="00875FD5"/>
    <w:rsid w:val="008763AD"/>
    <w:rsid w:val="0087657E"/>
    <w:rsid w:val="008770D6"/>
    <w:rsid w:val="0087728A"/>
    <w:rsid w:val="00877307"/>
    <w:rsid w:val="00877442"/>
    <w:rsid w:val="0087762E"/>
    <w:rsid w:val="0087766F"/>
    <w:rsid w:val="008777B4"/>
    <w:rsid w:val="00877AE7"/>
    <w:rsid w:val="00877BCA"/>
    <w:rsid w:val="00877D65"/>
    <w:rsid w:val="00877FDE"/>
    <w:rsid w:val="0088001D"/>
    <w:rsid w:val="008807C7"/>
    <w:rsid w:val="0088133E"/>
    <w:rsid w:val="0088144B"/>
    <w:rsid w:val="008815CA"/>
    <w:rsid w:val="00881655"/>
    <w:rsid w:val="008817A2"/>
    <w:rsid w:val="008818DF"/>
    <w:rsid w:val="00881906"/>
    <w:rsid w:val="00881DB1"/>
    <w:rsid w:val="00881DFC"/>
    <w:rsid w:val="00881FDA"/>
    <w:rsid w:val="008820F0"/>
    <w:rsid w:val="00882189"/>
    <w:rsid w:val="008821BF"/>
    <w:rsid w:val="008822E7"/>
    <w:rsid w:val="008825F9"/>
    <w:rsid w:val="0088279A"/>
    <w:rsid w:val="0088280B"/>
    <w:rsid w:val="008829E2"/>
    <w:rsid w:val="00882D58"/>
    <w:rsid w:val="008830AE"/>
    <w:rsid w:val="0088325D"/>
    <w:rsid w:val="008834E5"/>
    <w:rsid w:val="00883635"/>
    <w:rsid w:val="0088383E"/>
    <w:rsid w:val="0088393C"/>
    <w:rsid w:val="00883948"/>
    <w:rsid w:val="00883E2C"/>
    <w:rsid w:val="008842E0"/>
    <w:rsid w:val="00884313"/>
    <w:rsid w:val="0088447B"/>
    <w:rsid w:val="008844B8"/>
    <w:rsid w:val="008845D9"/>
    <w:rsid w:val="00884BEA"/>
    <w:rsid w:val="00884CE1"/>
    <w:rsid w:val="00884D36"/>
    <w:rsid w:val="00884EEC"/>
    <w:rsid w:val="00885412"/>
    <w:rsid w:val="0088554C"/>
    <w:rsid w:val="008858A1"/>
    <w:rsid w:val="00885B92"/>
    <w:rsid w:val="00885D6E"/>
    <w:rsid w:val="00885DDE"/>
    <w:rsid w:val="00885E6A"/>
    <w:rsid w:val="00885E7F"/>
    <w:rsid w:val="00885FD6"/>
    <w:rsid w:val="0088618E"/>
    <w:rsid w:val="00886485"/>
    <w:rsid w:val="00886831"/>
    <w:rsid w:val="00886D64"/>
    <w:rsid w:val="00886E57"/>
    <w:rsid w:val="008874D7"/>
    <w:rsid w:val="008876E0"/>
    <w:rsid w:val="00887A68"/>
    <w:rsid w:val="00887D6C"/>
    <w:rsid w:val="008901F0"/>
    <w:rsid w:val="00890309"/>
    <w:rsid w:val="00890318"/>
    <w:rsid w:val="00890418"/>
    <w:rsid w:val="008906B6"/>
    <w:rsid w:val="008906B8"/>
    <w:rsid w:val="00890813"/>
    <w:rsid w:val="00890C64"/>
    <w:rsid w:val="00890C83"/>
    <w:rsid w:val="00890E49"/>
    <w:rsid w:val="00890F30"/>
    <w:rsid w:val="0089176F"/>
    <w:rsid w:val="00891F42"/>
    <w:rsid w:val="00892188"/>
    <w:rsid w:val="008921B4"/>
    <w:rsid w:val="008921E9"/>
    <w:rsid w:val="008923FA"/>
    <w:rsid w:val="00892587"/>
    <w:rsid w:val="00892793"/>
    <w:rsid w:val="008927A4"/>
    <w:rsid w:val="00892B01"/>
    <w:rsid w:val="00892C4F"/>
    <w:rsid w:val="00892E56"/>
    <w:rsid w:val="0089323E"/>
    <w:rsid w:val="008938FE"/>
    <w:rsid w:val="0089392B"/>
    <w:rsid w:val="00893BDB"/>
    <w:rsid w:val="00893CFD"/>
    <w:rsid w:val="0089407C"/>
    <w:rsid w:val="0089430A"/>
    <w:rsid w:val="0089435F"/>
    <w:rsid w:val="00894487"/>
    <w:rsid w:val="00894821"/>
    <w:rsid w:val="0089495F"/>
    <w:rsid w:val="00894D21"/>
    <w:rsid w:val="00894F15"/>
    <w:rsid w:val="0089559F"/>
    <w:rsid w:val="00895640"/>
    <w:rsid w:val="008957FC"/>
    <w:rsid w:val="008959EC"/>
    <w:rsid w:val="008960F9"/>
    <w:rsid w:val="0089611A"/>
    <w:rsid w:val="008964CC"/>
    <w:rsid w:val="0089657F"/>
    <w:rsid w:val="0089661A"/>
    <w:rsid w:val="00896A74"/>
    <w:rsid w:val="00896AEA"/>
    <w:rsid w:val="00896B87"/>
    <w:rsid w:val="00896D38"/>
    <w:rsid w:val="00896E0B"/>
    <w:rsid w:val="00897072"/>
    <w:rsid w:val="00897087"/>
    <w:rsid w:val="008970D7"/>
    <w:rsid w:val="0089712E"/>
    <w:rsid w:val="00897242"/>
    <w:rsid w:val="008975E6"/>
    <w:rsid w:val="00897772"/>
    <w:rsid w:val="008977EA"/>
    <w:rsid w:val="008978A8"/>
    <w:rsid w:val="008978AE"/>
    <w:rsid w:val="0089794A"/>
    <w:rsid w:val="00897A2B"/>
    <w:rsid w:val="00897B48"/>
    <w:rsid w:val="00897BE4"/>
    <w:rsid w:val="00897C10"/>
    <w:rsid w:val="00897DF2"/>
    <w:rsid w:val="00897F97"/>
    <w:rsid w:val="008A00C9"/>
    <w:rsid w:val="008A0258"/>
    <w:rsid w:val="008A07B5"/>
    <w:rsid w:val="008A0AB0"/>
    <w:rsid w:val="008A0E18"/>
    <w:rsid w:val="008A0F36"/>
    <w:rsid w:val="008A10C5"/>
    <w:rsid w:val="008A13E6"/>
    <w:rsid w:val="008A155F"/>
    <w:rsid w:val="008A162E"/>
    <w:rsid w:val="008A16B9"/>
    <w:rsid w:val="008A173E"/>
    <w:rsid w:val="008A17A5"/>
    <w:rsid w:val="008A192C"/>
    <w:rsid w:val="008A198D"/>
    <w:rsid w:val="008A1B06"/>
    <w:rsid w:val="008A20B1"/>
    <w:rsid w:val="008A2115"/>
    <w:rsid w:val="008A2AE4"/>
    <w:rsid w:val="008A2C42"/>
    <w:rsid w:val="008A2DAB"/>
    <w:rsid w:val="008A3705"/>
    <w:rsid w:val="008A37EE"/>
    <w:rsid w:val="008A383D"/>
    <w:rsid w:val="008A39BF"/>
    <w:rsid w:val="008A3A1B"/>
    <w:rsid w:val="008A3B91"/>
    <w:rsid w:val="008A3EA3"/>
    <w:rsid w:val="008A3EC6"/>
    <w:rsid w:val="008A4005"/>
    <w:rsid w:val="008A413E"/>
    <w:rsid w:val="008A42B3"/>
    <w:rsid w:val="008A45E3"/>
    <w:rsid w:val="008A5384"/>
    <w:rsid w:val="008A5729"/>
    <w:rsid w:val="008A57B8"/>
    <w:rsid w:val="008A5CF2"/>
    <w:rsid w:val="008A6037"/>
    <w:rsid w:val="008A60D3"/>
    <w:rsid w:val="008A6689"/>
    <w:rsid w:val="008A66F1"/>
    <w:rsid w:val="008A68BC"/>
    <w:rsid w:val="008A6AB4"/>
    <w:rsid w:val="008A6CBA"/>
    <w:rsid w:val="008A6CCB"/>
    <w:rsid w:val="008A6CE0"/>
    <w:rsid w:val="008A6D91"/>
    <w:rsid w:val="008A6DC4"/>
    <w:rsid w:val="008A6E25"/>
    <w:rsid w:val="008A72A5"/>
    <w:rsid w:val="008A740C"/>
    <w:rsid w:val="008A7621"/>
    <w:rsid w:val="008A77EB"/>
    <w:rsid w:val="008B0222"/>
    <w:rsid w:val="008B050C"/>
    <w:rsid w:val="008B0541"/>
    <w:rsid w:val="008B070B"/>
    <w:rsid w:val="008B0802"/>
    <w:rsid w:val="008B0892"/>
    <w:rsid w:val="008B0D4B"/>
    <w:rsid w:val="008B1062"/>
    <w:rsid w:val="008B144C"/>
    <w:rsid w:val="008B15A9"/>
    <w:rsid w:val="008B1A0C"/>
    <w:rsid w:val="008B1A9E"/>
    <w:rsid w:val="008B1AB4"/>
    <w:rsid w:val="008B1C51"/>
    <w:rsid w:val="008B1D78"/>
    <w:rsid w:val="008B1DE3"/>
    <w:rsid w:val="008B1E2C"/>
    <w:rsid w:val="008B2078"/>
    <w:rsid w:val="008B2102"/>
    <w:rsid w:val="008B2361"/>
    <w:rsid w:val="008B23BE"/>
    <w:rsid w:val="008B244E"/>
    <w:rsid w:val="008B2490"/>
    <w:rsid w:val="008B28C7"/>
    <w:rsid w:val="008B28E6"/>
    <w:rsid w:val="008B29EC"/>
    <w:rsid w:val="008B2A73"/>
    <w:rsid w:val="008B2BBF"/>
    <w:rsid w:val="008B3218"/>
    <w:rsid w:val="008B34D5"/>
    <w:rsid w:val="008B352F"/>
    <w:rsid w:val="008B36C9"/>
    <w:rsid w:val="008B38D9"/>
    <w:rsid w:val="008B3BCC"/>
    <w:rsid w:val="008B3E73"/>
    <w:rsid w:val="008B40F7"/>
    <w:rsid w:val="008B4246"/>
    <w:rsid w:val="008B42A0"/>
    <w:rsid w:val="008B4771"/>
    <w:rsid w:val="008B4C1F"/>
    <w:rsid w:val="008B4D91"/>
    <w:rsid w:val="008B4DA3"/>
    <w:rsid w:val="008B508B"/>
    <w:rsid w:val="008B512C"/>
    <w:rsid w:val="008B51C0"/>
    <w:rsid w:val="008B5652"/>
    <w:rsid w:val="008B57C5"/>
    <w:rsid w:val="008B5871"/>
    <w:rsid w:val="008B588B"/>
    <w:rsid w:val="008B589B"/>
    <w:rsid w:val="008B58B6"/>
    <w:rsid w:val="008B5A1B"/>
    <w:rsid w:val="008B5B76"/>
    <w:rsid w:val="008B5CF5"/>
    <w:rsid w:val="008B60B1"/>
    <w:rsid w:val="008B61E8"/>
    <w:rsid w:val="008B6310"/>
    <w:rsid w:val="008B67ED"/>
    <w:rsid w:val="008B6806"/>
    <w:rsid w:val="008B6BAA"/>
    <w:rsid w:val="008B6E07"/>
    <w:rsid w:val="008B6E6C"/>
    <w:rsid w:val="008B6EBF"/>
    <w:rsid w:val="008B6F2C"/>
    <w:rsid w:val="008B7A02"/>
    <w:rsid w:val="008B7A1E"/>
    <w:rsid w:val="008B7A95"/>
    <w:rsid w:val="008B7C48"/>
    <w:rsid w:val="008B7CA8"/>
    <w:rsid w:val="008B7D46"/>
    <w:rsid w:val="008C0551"/>
    <w:rsid w:val="008C0760"/>
    <w:rsid w:val="008C086A"/>
    <w:rsid w:val="008C0A9F"/>
    <w:rsid w:val="008C0B5C"/>
    <w:rsid w:val="008C0CF0"/>
    <w:rsid w:val="008C0E60"/>
    <w:rsid w:val="008C0F5A"/>
    <w:rsid w:val="008C0F7D"/>
    <w:rsid w:val="008C0FE8"/>
    <w:rsid w:val="008C11CF"/>
    <w:rsid w:val="008C1508"/>
    <w:rsid w:val="008C1512"/>
    <w:rsid w:val="008C1535"/>
    <w:rsid w:val="008C1565"/>
    <w:rsid w:val="008C18B2"/>
    <w:rsid w:val="008C1CB1"/>
    <w:rsid w:val="008C1DB3"/>
    <w:rsid w:val="008C1E21"/>
    <w:rsid w:val="008C1EDC"/>
    <w:rsid w:val="008C1F6A"/>
    <w:rsid w:val="008C21EB"/>
    <w:rsid w:val="008C22D8"/>
    <w:rsid w:val="008C297B"/>
    <w:rsid w:val="008C38EE"/>
    <w:rsid w:val="008C3B90"/>
    <w:rsid w:val="008C3DD7"/>
    <w:rsid w:val="008C40EC"/>
    <w:rsid w:val="008C40F4"/>
    <w:rsid w:val="008C4117"/>
    <w:rsid w:val="008C42E3"/>
    <w:rsid w:val="008C44A6"/>
    <w:rsid w:val="008C459E"/>
    <w:rsid w:val="008C47AA"/>
    <w:rsid w:val="008C4B6B"/>
    <w:rsid w:val="008C4FFA"/>
    <w:rsid w:val="008C53C3"/>
    <w:rsid w:val="008C5952"/>
    <w:rsid w:val="008C5A44"/>
    <w:rsid w:val="008C5B3A"/>
    <w:rsid w:val="008C601E"/>
    <w:rsid w:val="008C61DD"/>
    <w:rsid w:val="008C6538"/>
    <w:rsid w:val="008C6825"/>
    <w:rsid w:val="008C6947"/>
    <w:rsid w:val="008C69DE"/>
    <w:rsid w:val="008C6BC2"/>
    <w:rsid w:val="008C6D9E"/>
    <w:rsid w:val="008C6E96"/>
    <w:rsid w:val="008C6FDE"/>
    <w:rsid w:val="008C7160"/>
    <w:rsid w:val="008C71BE"/>
    <w:rsid w:val="008C7447"/>
    <w:rsid w:val="008C75BE"/>
    <w:rsid w:val="008C77DB"/>
    <w:rsid w:val="008C7922"/>
    <w:rsid w:val="008C7964"/>
    <w:rsid w:val="008C7B5D"/>
    <w:rsid w:val="008C7B67"/>
    <w:rsid w:val="008D024B"/>
    <w:rsid w:val="008D0409"/>
    <w:rsid w:val="008D0623"/>
    <w:rsid w:val="008D0857"/>
    <w:rsid w:val="008D098B"/>
    <w:rsid w:val="008D0A79"/>
    <w:rsid w:val="008D0BF3"/>
    <w:rsid w:val="008D0E6D"/>
    <w:rsid w:val="008D1082"/>
    <w:rsid w:val="008D13C2"/>
    <w:rsid w:val="008D145C"/>
    <w:rsid w:val="008D158E"/>
    <w:rsid w:val="008D19F0"/>
    <w:rsid w:val="008D19FC"/>
    <w:rsid w:val="008D1A53"/>
    <w:rsid w:val="008D1C37"/>
    <w:rsid w:val="008D1DB3"/>
    <w:rsid w:val="008D20E8"/>
    <w:rsid w:val="008D2255"/>
    <w:rsid w:val="008D2274"/>
    <w:rsid w:val="008D2376"/>
    <w:rsid w:val="008D2735"/>
    <w:rsid w:val="008D2793"/>
    <w:rsid w:val="008D282F"/>
    <w:rsid w:val="008D287C"/>
    <w:rsid w:val="008D2A1B"/>
    <w:rsid w:val="008D2A91"/>
    <w:rsid w:val="008D3679"/>
    <w:rsid w:val="008D38AA"/>
    <w:rsid w:val="008D3A56"/>
    <w:rsid w:val="008D3E34"/>
    <w:rsid w:val="008D41FF"/>
    <w:rsid w:val="008D436D"/>
    <w:rsid w:val="008D437F"/>
    <w:rsid w:val="008D445E"/>
    <w:rsid w:val="008D4530"/>
    <w:rsid w:val="008D46BA"/>
    <w:rsid w:val="008D47B1"/>
    <w:rsid w:val="008D47BD"/>
    <w:rsid w:val="008D4935"/>
    <w:rsid w:val="008D4B0C"/>
    <w:rsid w:val="008D4DA8"/>
    <w:rsid w:val="008D5197"/>
    <w:rsid w:val="008D5218"/>
    <w:rsid w:val="008D55FD"/>
    <w:rsid w:val="008D57CF"/>
    <w:rsid w:val="008D5A0E"/>
    <w:rsid w:val="008D5A59"/>
    <w:rsid w:val="008D5E11"/>
    <w:rsid w:val="008D5F07"/>
    <w:rsid w:val="008D5FA5"/>
    <w:rsid w:val="008D61D3"/>
    <w:rsid w:val="008D65CB"/>
    <w:rsid w:val="008D679D"/>
    <w:rsid w:val="008D6C41"/>
    <w:rsid w:val="008D6CFA"/>
    <w:rsid w:val="008D70F5"/>
    <w:rsid w:val="008D73E2"/>
    <w:rsid w:val="008D7413"/>
    <w:rsid w:val="008D74AD"/>
    <w:rsid w:val="008D74F6"/>
    <w:rsid w:val="008D7660"/>
    <w:rsid w:val="008D774A"/>
    <w:rsid w:val="008D79AB"/>
    <w:rsid w:val="008D7D4B"/>
    <w:rsid w:val="008E02A5"/>
    <w:rsid w:val="008E0598"/>
    <w:rsid w:val="008E0612"/>
    <w:rsid w:val="008E0627"/>
    <w:rsid w:val="008E06CA"/>
    <w:rsid w:val="008E0820"/>
    <w:rsid w:val="008E0A3E"/>
    <w:rsid w:val="008E0B9D"/>
    <w:rsid w:val="008E0D04"/>
    <w:rsid w:val="008E117B"/>
    <w:rsid w:val="008E135B"/>
    <w:rsid w:val="008E1377"/>
    <w:rsid w:val="008E1958"/>
    <w:rsid w:val="008E1978"/>
    <w:rsid w:val="008E2246"/>
    <w:rsid w:val="008E25C8"/>
    <w:rsid w:val="008E2764"/>
    <w:rsid w:val="008E2A7C"/>
    <w:rsid w:val="008E2ECB"/>
    <w:rsid w:val="008E2EF9"/>
    <w:rsid w:val="008E2FF6"/>
    <w:rsid w:val="008E3196"/>
    <w:rsid w:val="008E3250"/>
    <w:rsid w:val="008E379E"/>
    <w:rsid w:val="008E37F9"/>
    <w:rsid w:val="008E38D7"/>
    <w:rsid w:val="008E3CAF"/>
    <w:rsid w:val="008E3D37"/>
    <w:rsid w:val="008E42FE"/>
    <w:rsid w:val="008E434D"/>
    <w:rsid w:val="008E44C7"/>
    <w:rsid w:val="008E4559"/>
    <w:rsid w:val="008E479A"/>
    <w:rsid w:val="008E4B64"/>
    <w:rsid w:val="008E4D32"/>
    <w:rsid w:val="008E5680"/>
    <w:rsid w:val="008E592D"/>
    <w:rsid w:val="008E5D95"/>
    <w:rsid w:val="008E6378"/>
    <w:rsid w:val="008E6757"/>
    <w:rsid w:val="008E69F5"/>
    <w:rsid w:val="008E6FC3"/>
    <w:rsid w:val="008E7011"/>
    <w:rsid w:val="008E73E5"/>
    <w:rsid w:val="008E73F9"/>
    <w:rsid w:val="008E7459"/>
    <w:rsid w:val="008E75ED"/>
    <w:rsid w:val="008E78D4"/>
    <w:rsid w:val="008E7B79"/>
    <w:rsid w:val="008E7BC6"/>
    <w:rsid w:val="008E7FC7"/>
    <w:rsid w:val="008F019C"/>
    <w:rsid w:val="008F021D"/>
    <w:rsid w:val="008F0359"/>
    <w:rsid w:val="008F0477"/>
    <w:rsid w:val="008F05AC"/>
    <w:rsid w:val="008F070A"/>
    <w:rsid w:val="008F0DBC"/>
    <w:rsid w:val="008F0DFC"/>
    <w:rsid w:val="008F13C2"/>
    <w:rsid w:val="008F1409"/>
    <w:rsid w:val="008F1632"/>
    <w:rsid w:val="008F1679"/>
    <w:rsid w:val="008F170F"/>
    <w:rsid w:val="008F1773"/>
    <w:rsid w:val="008F1774"/>
    <w:rsid w:val="008F1903"/>
    <w:rsid w:val="008F1A06"/>
    <w:rsid w:val="008F1E7D"/>
    <w:rsid w:val="008F2166"/>
    <w:rsid w:val="008F253F"/>
    <w:rsid w:val="008F2717"/>
    <w:rsid w:val="008F27C0"/>
    <w:rsid w:val="008F297A"/>
    <w:rsid w:val="008F29AD"/>
    <w:rsid w:val="008F2D5C"/>
    <w:rsid w:val="008F2FB4"/>
    <w:rsid w:val="008F30F5"/>
    <w:rsid w:val="008F331F"/>
    <w:rsid w:val="008F3324"/>
    <w:rsid w:val="008F3545"/>
    <w:rsid w:val="008F39E4"/>
    <w:rsid w:val="008F3AE9"/>
    <w:rsid w:val="008F3B03"/>
    <w:rsid w:val="008F3D7A"/>
    <w:rsid w:val="008F41F0"/>
    <w:rsid w:val="008F44E1"/>
    <w:rsid w:val="008F476A"/>
    <w:rsid w:val="008F49E8"/>
    <w:rsid w:val="008F4D36"/>
    <w:rsid w:val="008F51C0"/>
    <w:rsid w:val="008F5316"/>
    <w:rsid w:val="008F5A64"/>
    <w:rsid w:val="008F5EFD"/>
    <w:rsid w:val="008F5F5C"/>
    <w:rsid w:val="008F61BA"/>
    <w:rsid w:val="008F6560"/>
    <w:rsid w:val="008F65BC"/>
    <w:rsid w:val="008F6912"/>
    <w:rsid w:val="008F6A61"/>
    <w:rsid w:val="008F6A74"/>
    <w:rsid w:val="008F6AC0"/>
    <w:rsid w:val="008F6BE8"/>
    <w:rsid w:val="008F6BF4"/>
    <w:rsid w:val="008F7365"/>
    <w:rsid w:val="008F74AE"/>
    <w:rsid w:val="008F74F4"/>
    <w:rsid w:val="008F7CEE"/>
    <w:rsid w:val="008F7DC3"/>
    <w:rsid w:val="008F7FC8"/>
    <w:rsid w:val="00900040"/>
    <w:rsid w:val="009002E0"/>
    <w:rsid w:val="00900427"/>
    <w:rsid w:val="00900664"/>
    <w:rsid w:val="00900719"/>
    <w:rsid w:val="0090071F"/>
    <w:rsid w:val="009007D4"/>
    <w:rsid w:val="0090084B"/>
    <w:rsid w:val="00900962"/>
    <w:rsid w:val="00900B1D"/>
    <w:rsid w:val="00900D44"/>
    <w:rsid w:val="00900E37"/>
    <w:rsid w:val="00900EF6"/>
    <w:rsid w:val="009012A2"/>
    <w:rsid w:val="00901352"/>
    <w:rsid w:val="0090135D"/>
    <w:rsid w:val="0090149F"/>
    <w:rsid w:val="00901B73"/>
    <w:rsid w:val="00901D9F"/>
    <w:rsid w:val="00901FBF"/>
    <w:rsid w:val="00901FD4"/>
    <w:rsid w:val="0090211F"/>
    <w:rsid w:val="0090214F"/>
    <w:rsid w:val="009023A9"/>
    <w:rsid w:val="00902438"/>
    <w:rsid w:val="00902477"/>
    <w:rsid w:val="00902545"/>
    <w:rsid w:val="009027A0"/>
    <w:rsid w:val="009028EA"/>
    <w:rsid w:val="00902AF3"/>
    <w:rsid w:val="00902E21"/>
    <w:rsid w:val="00903127"/>
    <w:rsid w:val="00903273"/>
    <w:rsid w:val="009034B4"/>
    <w:rsid w:val="0090352B"/>
    <w:rsid w:val="00903677"/>
    <w:rsid w:val="0090368E"/>
    <w:rsid w:val="00903747"/>
    <w:rsid w:val="00903883"/>
    <w:rsid w:val="00903B44"/>
    <w:rsid w:val="00903DA6"/>
    <w:rsid w:val="00903EBA"/>
    <w:rsid w:val="00903EBD"/>
    <w:rsid w:val="00903FC3"/>
    <w:rsid w:val="0090430D"/>
    <w:rsid w:val="00904469"/>
    <w:rsid w:val="00904470"/>
    <w:rsid w:val="0090470C"/>
    <w:rsid w:val="009047F5"/>
    <w:rsid w:val="009049AF"/>
    <w:rsid w:val="00904A10"/>
    <w:rsid w:val="00904B1D"/>
    <w:rsid w:val="00904B69"/>
    <w:rsid w:val="00904C0F"/>
    <w:rsid w:val="0090515D"/>
    <w:rsid w:val="009051B6"/>
    <w:rsid w:val="00905400"/>
    <w:rsid w:val="00905796"/>
    <w:rsid w:val="00905AB5"/>
    <w:rsid w:val="00905CA9"/>
    <w:rsid w:val="00905CD0"/>
    <w:rsid w:val="00905DB2"/>
    <w:rsid w:val="00905E56"/>
    <w:rsid w:val="00906581"/>
    <w:rsid w:val="00906597"/>
    <w:rsid w:val="009068EF"/>
    <w:rsid w:val="009068F5"/>
    <w:rsid w:val="00906B83"/>
    <w:rsid w:val="009074AD"/>
    <w:rsid w:val="00907590"/>
    <w:rsid w:val="00907597"/>
    <w:rsid w:val="009075FD"/>
    <w:rsid w:val="00907784"/>
    <w:rsid w:val="009077BF"/>
    <w:rsid w:val="00907AC2"/>
    <w:rsid w:val="00907E42"/>
    <w:rsid w:val="009101D7"/>
    <w:rsid w:val="009105C9"/>
    <w:rsid w:val="009108BC"/>
    <w:rsid w:val="00910B02"/>
    <w:rsid w:val="0091126A"/>
    <w:rsid w:val="0091127F"/>
    <w:rsid w:val="00911A27"/>
    <w:rsid w:val="00911AAF"/>
    <w:rsid w:val="00911CBD"/>
    <w:rsid w:val="00911F33"/>
    <w:rsid w:val="00912184"/>
    <w:rsid w:val="00912247"/>
    <w:rsid w:val="0091243F"/>
    <w:rsid w:val="00912799"/>
    <w:rsid w:val="009128CA"/>
    <w:rsid w:val="009129E8"/>
    <w:rsid w:val="00912D89"/>
    <w:rsid w:val="00912E17"/>
    <w:rsid w:val="00912EF9"/>
    <w:rsid w:val="009132FE"/>
    <w:rsid w:val="0091342B"/>
    <w:rsid w:val="009136A2"/>
    <w:rsid w:val="009139BA"/>
    <w:rsid w:val="00913BFC"/>
    <w:rsid w:val="00913E7D"/>
    <w:rsid w:val="00913FF0"/>
    <w:rsid w:val="0091463F"/>
    <w:rsid w:val="00914832"/>
    <w:rsid w:val="00914B0F"/>
    <w:rsid w:val="00914C41"/>
    <w:rsid w:val="00914CD0"/>
    <w:rsid w:val="00914FB7"/>
    <w:rsid w:val="0091511E"/>
    <w:rsid w:val="009151EF"/>
    <w:rsid w:val="00915280"/>
    <w:rsid w:val="0091554B"/>
    <w:rsid w:val="009157FA"/>
    <w:rsid w:val="00915BBF"/>
    <w:rsid w:val="009161E8"/>
    <w:rsid w:val="00916254"/>
    <w:rsid w:val="00916418"/>
    <w:rsid w:val="00916520"/>
    <w:rsid w:val="009166CB"/>
    <w:rsid w:val="00916915"/>
    <w:rsid w:val="00916B0F"/>
    <w:rsid w:val="00916E77"/>
    <w:rsid w:val="0091700E"/>
    <w:rsid w:val="009170AD"/>
    <w:rsid w:val="00917112"/>
    <w:rsid w:val="00917478"/>
    <w:rsid w:val="0091752E"/>
    <w:rsid w:val="009175BF"/>
    <w:rsid w:val="009175C5"/>
    <w:rsid w:val="009176D1"/>
    <w:rsid w:val="00917AB9"/>
    <w:rsid w:val="00917ADF"/>
    <w:rsid w:val="00917AFC"/>
    <w:rsid w:val="0092044F"/>
    <w:rsid w:val="00920737"/>
    <w:rsid w:val="00921127"/>
    <w:rsid w:val="00921325"/>
    <w:rsid w:val="009216A1"/>
    <w:rsid w:val="0092195E"/>
    <w:rsid w:val="00921999"/>
    <w:rsid w:val="00921BBE"/>
    <w:rsid w:val="00921FB6"/>
    <w:rsid w:val="009220FA"/>
    <w:rsid w:val="009221EB"/>
    <w:rsid w:val="0092261C"/>
    <w:rsid w:val="00922676"/>
    <w:rsid w:val="00922C08"/>
    <w:rsid w:val="00922DFA"/>
    <w:rsid w:val="00922FF8"/>
    <w:rsid w:val="009232AB"/>
    <w:rsid w:val="009232E7"/>
    <w:rsid w:val="009233B5"/>
    <w:rsid w:val="00923679"/>
    <w:rsid w:val="0092388F"/>
    <w:rsid w:val="009238B8"/>
    <w:rsid w:val="00923C84"/>
    <w:rsid w:val="00923D34"/>
    <w:rsid w:val="00923FE1"/>
    <w:rsid w:val="00924263"/>
    <w:rsid w:val="0092444E"/>
    <w:rsid w:val="009248BF"/>
    <w:rsid w:val="00924BD0"/>
    <w:rsid w:val="00924C0A"/>
    <w:rsid w:val="00924CB4"/>
    <w:rsid w:val="00924E87"/>
    <w:rsid w:val="009254BC"/>
    <w:rsid w:val="009255BD"/>
    <w:rsid w:val="0092564C"/>
    <w:rsid w:val="009256A9"/>
    <w:rsid w:val="0092576A"/>
    <w:rsid w:val="009258AA"/>
    <w:rsid w:val="00925AB9"/>
    <w:rsid w:val="00925B6C"/>
    <w:rsid w:val="00925B94"/>
    <w:rsid w:val="00925C91"/>
    <w:rsid w:val="00925FB5"/>
    <w:rsid w:val="0092665E"/>
    <w:rsid w:val="009266C8"/>
    <w:rsid w:val="00926776"/>
    <w:rsid w:val="00926AE9"/>
    <w:rsid w:val="00926C36"/>
    <w:rsid w:val="00926ED5"/>
    <w:rsid w:val="00926F64"/>
    <w:rsid w:val="00927273"/>
    <w:rsid w:val="009274B4"/>
    <w:rsid w:val="00927663"/>
    <w:rsid w:val="009276A5"/>
    <w:rsid w:val="00927723"/>
    <w:rsid w:val="009277C1"/>
    <w:rsid w:val="00927D09"/>
    <w:rsid w:val="00927D77"/>
    <w:rsid w:val="0093082A"/>
    <w:rsid w:val="009311D7"/>
    <w:rsid w:val="009312F1"/>
    <w:rsid w:val="00931341"/>
    <w:rsid w:val="00931662"/>
    <w:rsid w:val="009316E7"/>
    <w:rsid w:val="00931A20"/>
    <w:rsid w:val="00931B69"/>
    <w:rsid w:val="00931BA7"/>
    <w:rsid w:val="00931C14"/>
    <w:rsid w:val="00931C64"/>
    <w:rsid w:val="00931CAA"/>
    <w:rsid w:val="00931CC8"/>
    <w:rsid w:val="00931D1E"/>
    <w:rsid w:val="00931DEB"/>
    <w:rsid w:val="00931E51"/>
    <w:rsid w:val="0093221F"/>
    <w:rsid w:val="0093223E"/>
    <w:rsid w:val="0093225F"/>
    <w:rsid w:val="00932354"/>
    <w:rsid w:val="009327F7"/>
    <w:rsid w:val="00932802"/>
    <w:rsid w:val="00932B48"/>
    <w:rsid w:val="00932D8B"/>
    <w:rsid w:val="00932DF4"/>
    <w:rsid w:val="00932F2A"/>
    <w:rsid w:val="00933035"/>
    <w:rsid w:val="00933104"/>
    <w:rsid w:val="0093336B"/>
    <w:rsid w:val="0093347F"/>
    <w:rsid w:val="0093367C"/>
    <w:rsid w:val="00933CEB"/>
    <w:rsid w:val="00933DD2"/>
    <w:rsid w:val="00933F4A"/>
    <w:rsid w:val="00934180"/>
    <w:rsid w:val="009343B6"/>
    <w:rsid w:val="00934BF6"/>
    <w:rsid w:val="00934C9E"/>
    <w:rsid w:val="00934D65"/>
    <w:rsid w:val="00934DCC"/>
    <w:rsid w:val="00934E7F"/>
    <w:rsid w:val="00934FFB"/>
    <w:rsid w:val="0093501C"/>
    <w:rsid w:val="00935179"/>
    <w:rsid w:val="00935224"/>
    <w:rsid w:val="00935251"/>
    <w:rsid w:val="009353CD"/>
    <w:rsid w:val="009354AF"/>
    <w:rsid w:val="00935633"/>
    <w:rsid w:val="00935664"/>
    <w:rsid w:val="0093569D"/>
    <w:rsid w:val="00935795"/>
    <w:rsid w:val="0093599A"/>
    <w:rsid w:val="00935B1E"/>
    <w:rsid w:val="00935DF3"/>
    <w:rsid w:val="00935FDC"/>
    <w:rsid w:val="0093612E"/>
    <w:rsid w:val="00936284"/>
    <w:rsid w:val="009364A4"/>
    <w:rsid w:val="009366A7"/>
    <w:rsid w:val="009367B2"/>
    <w:rsid w:val="009369B4"/>
    <w:rsid w:val="00936D68"/>
    <w:rsid w:val="0093718C"/>
    <w:rsid w:val="009372D2"/>
    <w:rsid w:val="009373AB"/>
    <w:rsid w:val="00937470"/>
    <w:rsid w:val="009374C2"/>
    <w:rsid w:val="009374E9"/>
    <w:rsid w:val="0093768F"/>
    <w:rsid w:val="00937760"/>
    <w:rsid w:val="0093780C"/>
    <w:rsid w:val="0093783E"/>
    <w:rsid w:val="00937986"/>
    <w:rsid w:val="00937E02"/>
    <w:rsid w:val="00940032"/>
    <w:rsid w:val="009402EC"/>
    <w:rsid w:val="00940391"/>
    <w:rsid w:val="009403A0"/>
    <w:rsid w:val="009403C0"/>
    <w:rsid w:val="00940590"/>
    <w:rsid w:val="00940932"/>
    <w:rsid w:val="00940FD2"/>
    <w:rsid w:val="0094100B"/>
    <w:rsid w:val="0094118A"/>
    <w:rsid w:val="00941786"/>
    <w:rsid w:val="00941A4E"/>
    <w:rsid w:val="00941AB4"/>
    <w:rsid w:val="00941E5B"/>
    <w:rsid w:val="009423D1"/>
    <w:rsid w:val="009425D6"/>
    <w:rsid w:val="00942633"/>
    <w:rsid w:val="0094263E"/>
    <w:rsid w:val="0094269B"/>
    <w:rsid w:val="009426CE"/>
    <w:rsid w:val="00942852"/>
    <w:rsid w:val="00942994"/>
    <w:rsid w:val="00942D7E"/>
    <w:rsid w:val="00943383"/>
    <w:rsid w:val="009436CE"/>
    <w:rsid w:val="00943793"/>
    <w:rsid w:val="00943887"/>
    <w:rsid w:val="00943AA6"/>
    <w:rsid w:val="00943CE3"/>
    <w:rsid w:val="00943DB1"/>
    <w:rsid w:val="009440FF"/>
    <w:rsid w:val="00944268"/>
    <w:rsid w:val="009445FB"/>
    <w:rsid w:val="009448D9"/>
    <w:rsid w:val="00944A1A"/>
    <w:rsid w:val="00944D41"/>
    <w:rsid w:val="00944DA2"/>
    <w:rsid w:val="009451EC"/>
    <w:rsid w:val="00945643"/>
    <w:rsid w:val="009456B2"/>
    <w:rsid w:val="009459C4"/>
    <w:rsid w:val="00945B14"/>
    <w:rsid w:val="00945BB1"/>
    <w:rsid w:val="00945C39"/>
    <w:rsid w:val="00945D85"/>
    <w:rsid w:val="009461FE"/>
    <w:rsid w:val="00946581"/>
    <w:rsid w:val="00946671"/>
    <w:rsid w:val="00946BDB"/>
    <w:rsid w:val="009471D3"/>
    <w:rsid w:val="009472AF"/>
    <w:rsid w:val="0094746D"/>
    <w:rsid w:val="0094748D"/>
    <w:rsid w:val="009477F5"/>
    <w:rsid w:val="0094784E"/>
    <w:rsid w:val="0094798A"/>
    <w:rsid w:val="009479A5"/>
    <w:rsid w:val="00947B5A"/>
    <w:rsid w:val="00947B9D"/>
    <w:rsid w:val="00947D83"/>
    <w:rsid w:val="0095044A"/>
    <w:rsid w:val="009506FC"/>
    <w:rsid w:val="009507E1"/>
    <w:rsid w:val="00950CCD"/>
    <w:rsid w:val="00950D97"/>
    <w:rsid w:val="00950FC4"/>
    <w:rsid w:val="009510FA"/>
    <w:rsid w:val="00951236"/>
    <w:rsid w:val="00951554"/>
    <w:rsid w:val="009515C4"/>
    <w:rsid w:val="00951643"/>
    <w:rsid w:val="00951812"/>
    <w:rsid w:val="00951DA2"/>
    <w:rsid w:val="00951EDC"/>
    <w:rsid w:val="00952006"/>
    <w:rsid w:val="0095219B"/>
    <w:rsid w:val="009521EF"/>
    <w:rsid w:val="0095224F"/>
    <w:rsid w:val="009522B7"/>
    <w:rsid w:val="009524BD"/>
    <w:rsid w:val="009527F7"/>
    <w:rsid w:val="00952951"/>
    <w:rsid w:val="00952EFC"/>
    <w:rsid w:val="00952F57"/>
    <w:rsid w:val="009533E3"/>
    <w:rsid w:val="0095348A"/>
    <w:rsid w:val="009536F6"/>
    <w:rsid w:val="009537C0"/>
    <w:rsid w:val="00953907"/>
    <w:rsid w:val="00953A5E"/>
    <w:rsid w:val="00953B64"/>
    <w:rsid w:val="00953CE5"/>
    <w:rsid w:val="00953CEB"/>
    <w:rsid w:val="00953E9D"/>
    <w:rsid w:val="00953ED7"/>
    <w:rsid w:val="009540EF"/>
    <w:rsid w:val="009544EA"/>
    <w:rsid w:val="009547BC"/>
    <w:rsid w:val="009547F8"/>
    <w:rsid w:val="009550AE"/>
    <w:rsid w:val="009552D8"/>
    <w:rsid w:val="00955431"/>
    <w:rsid w:val="00955567"/>
    <w:rsid w:val="00955669"/>
    <w:rsid w:val="009557A7"/>
    <w:rsid w:val="0095596B"/>
    <w:rsid w:val="00955A08"/>
    <w:rsid w:val="00955D2E"/>
    <w:rsid w:val="00955E6D"/>
    <w:rsid w:val="0095613F"/>
    <w:rsid w:val="00956435"/>
    <w:rsid w:val="00957118"/>
    <w:rsid w:val="0095729B"/>
    <w:rsid w:val="00957343"/>
    <w:rsid w:val="00957608"/>
    <w:rsid w:val="00957AEA"/>
    <w:rsid w:val="00957CC4"/>
    <w:rsid w:val="00957D0C"/>
    <w:rsid w:val="00957F60"/>
    <w:rsid w:val="0096033F"/>
    <w:rsid w:val="0096052E"/>
    <w:rsid w:val="00960614"/>
    <w:rsid w:val="00960C47"/>
    <w:rsid w:val="00960CA0"/>
    <w:rsid w:val="00960F6B"/>
    <w:rsid w:val="009612EF"/>
    <w:rsid w:val="00961481"/>
    <w:rsid w:val="009614FF"/>
    <w:rsid w:val="009615FD"/>
    <w:rsid w:val="0096170D"/>
    <w:rsid w:val="009618C3"/>
    <w:rsid w:val="00961B36"/>
    <w:rsid w:val="00961C94"/>
    <w:rsid w:val="0096208E"/>
    <w:rsid w:val="00962310"/>
    <w:rsid w:val="009623DB"/>
    <w:rsid w:val="00962429"/>
    <w:rsid w:val="00962528"/>
    <w:rsid w:val="00962797"/>
    <w:rsid w:val="009628B1"/>
    <w:rsid w:val="00962982"/>
    <w:rsid w:val="00962993"/>
    <w:rsid w:val="00962CFA"/>
    <w:rsid w:val="00962F54"/>
    <w:rsid w:val="0096306C"/>
    <w:rsid w:val="009631F0"/>
    <w:rsid w:val="00963389"/>
    <w:rsid w:val="009634E1"/>
    <w:rsid w:val="0096375C"/>
    <w:rsid w:val="00963826"/>
    <w:rsid w:val="00963937"/>
    <w:rsid w:val="00963C10"/>
    <w:rsid w:val="00963D4E"/>
    <w:rsid w:val="00963E8F"/>
    <w:rsid w:val="0096400B"/>
    <w:rsid w:val="00964327"/>
    <w:rsid w:val="00964453"/>
    <w:rsid w:val="00964538"/>
    <w:rsid w:val="00964647"/>
    <w:rsid w:val="00964914"/>
    <w:rsid w:val="009649C6"/>
    <w:rsid w:val="00964C1D"/>
    <w:rsid w:val="00964D6D"/>
    <w:rsid w:val="00964DD3"/>
    <w:rsid w:val="00964E8B"/>
    <w:rsid w:val="00964ED9"/>
    <w:rsid w:val="00964FEC"/>
    <w:rsid w:val="0096516E"/>
    <w:rsid w:val="009653E1"/>
    <w:rsid w:val="0096557A"/>
    <w:rsid w:val="0096576F"/>
    <w:rsid w:val="0096596C"/>
    <w:rsid w:val="00965AA9"/>
    <w:rsid w:val="00965AF3"/>
    <w:rsid w:val="00965D2A"/>
    <w:rsid w:val="00965D92"/>
    <w:rsid w:val="00965ED2"/>
    <w:rsid w:val="00966562"/>
    <w:rsid w:val="00966909"/>
    <w:rsid w:val="009669CC"/>
    <w:rsid w:val="00966A4E"/>
    <w:rsid w:val="00966B59"/>
    <w:rsid w:val="00966C09"/>
    <w:rsid w:val="00966C76"/>
    <w:rsid w:val="00966CA7"/>
    <w:rsid w:val="00966F39"/>
    <w:rsid w:val="00967556"/>
    <w:rsid w:val="00967E3B"/>
    <w:rsid w:val="00970480"/>
    <w:rsid w:val="00970666"/>
    <w:rsid w:val="0097069A"/>
    <w:rsid w:val="00970709"/>
    <w:rsid w:val="00970779"/>
    <w:rsid w:val="009708FE"/>
    <w:rsid w:val="00970E1F"/>
    <w:rsid w:val="0097122A"/>
    <w:rsid w:val="009713EC"/>
    <w:rsid w:val="0097171A"/>
    <w:rsid w:val="009719EB"/>
    <w:rsid w:val="00971A48"/>
    <w:rsid w:val="00971BAF"/>
    <w:rsid w:val="00971E04"/>
    <w:rsid w:val="00971E52"/>
    <w:rsid w:val="00971F94"/>
    <w:rsid w:val="0097261E"/>
    <w:rsid w:val="00972949"/>
    <w:rsid w:val="00972E1B"/>
    <w:rsid w:val="00972F47"/>
    <w:rsid w:val="00973067"/>
    <w:rsid w:val="009734BE"/>
    <w:rsid w:val="009734FB"/>
    <w:rsid w:val="009735C5"/>
    <w:rsid w:val="00973666"/>
    <w:rsid w:val="0097368F"/>
    <w:rsid w:val="00973A4E"/>
    <w:rsid w:val="00973A9D"/>
    <w:rsid w:val="00973AB5"/>
    <w:rsid w:val="00973AF9"/>
    <w:rsid w:val="00973C8A"/>
    <w:rsid w:val="00973D93"/>
    <w:rsid w:val="00973E12"/>
    <w:rsid w:val="0097414F"/>
    <w:rsid w:val="00974270"/>
    <w:rsid w:val="009743A8"/>
    <w:rsid w:val="0097465C"/>
    <w:rsid w:val="009746AC"/>
    <w:rsid w:val="00974826"/>
    <w:rsid w:val="009748BC"/>
    <w:rsid w:val="00974B74"/>
    <w:rsid w:val="00974E60"/>
    <w:rsid w:val="00975035"/>
    <w:rsid w:val="0097543F"/>
    <w:rsid w:val="00975590"/>
    <w:rsid w:val="00975671"/>
    <w:rsid w:val="009756F5"/>
    <w:rsid w:val="00975CAE"/>
    <w:rsid w:val="00975D66"/>
    <w:rsid w:val="00975DE2"/>
    <w:rsid w:val="00975F7E"/>
    <w:rsid w:val="00976349"/>
    <w:rsid w:val="0097649E"/>
    <w:rsid w:val="00976538"/>
    <w:rsid w:val="009767B2"/>
    <w:rsid w:val="009767D3"/>
    <w:rsid w:val="00976A08"/>
    <w:rsid w:val="00976BD2"/>
    <w:rsid w:val="00976DC3"/>
    <w:rsid w:val="00976F54"/>
    <w:rsid w:val="0097704B"/>
    <w:rsid w:val="00977061"/>
    <w:rsid w:val="00977250"/>
    <w:rsid w:val="009773B5"/>
    <w:rsid w:val="0097793F"/>
    <w:rsid w:val="00977C02"/>
    <w:rsid w:val="00977C2A"/>
    <w:rsid w:val="00977C7E"/>
    <w:rsid w:val="00977D66"/>
    <w:rsid w:val="0097AF0F"/>
    <w:rsid w:val="00980030"/>
    <w:rsid w:val="009801A3"/>
    <w:rsid w:val="009802E8"/>
    <w:rsid w:val="0098055E"/>
    <w:rsid w:val="009807F2"/>
    <w:rsid w:val="009809DB"/>
    <w:rsid w:val="00980B26"/>
    <w:rsid w:val="00980CE0"/>
    <w:rsid w:val="00980DEB"/>
    <w:rsid w:val="00980E61"/>
    <w:rsid w:val="00980F80"/>
    <w:rsid w:val="0098139F"/>
    <w:rsid w:val="0098198B"/>
    <w:rsid w:val="00981C2F"/>
    <w:rsid w:val="00981CED"/>
    <w:rsid w:val="00981D27"/>
    <w:rsid w:val="00981DED"/>
    <w:rsid w:val="00981E09"/>
    <w:rsid w:val="00981E4F"/>
    <w:rsid w:val="00981F3E"/>
    <w:rsid w:val="00982128"/>
    <w:rsid w:val="00982137"/>
    <w:rsid w:val="00982741"/>
    <w:rsid w:val="0098286F"/>
    <w:rsid w:val="00982C3B"/>
    <w:rsid w:val="00983515"/>
    <w:rsid w:val="0098389C"/>
    <w:rsid w:val="009838CF"/>
    <w:rsid w:val="00983A7E"/>
    <w:rsid w:val="00983B4E"/>
    <w:rsid w:val="00983C35"/>
    <w:rsid w:val="00983DF1"/>
    <w:rsid w:val="009840AC"/>
    <w:rsid w:val="0098418E"/>
    <w:rsid w:val="009846E8"/>
    <w:rsid w:val="00984825"/>
    <w:rsid w:val="009848B3"/>
    <w:rsid w:val="00984A4D"/>
    <w:rsid w:val="00984ABB"/>
    <w:rsid w:val="00984B69"/>
    <w:rsid w:val="00984C1E"/>
    <w:rsid w:val="00984D6C"/>
    <w:rsid w:val="00984F51"/>
    <w:rsid w:val="00985120"/>
    <w:rsid w:val="00985282"/>
    <w:rsid w:val="00985494"/>
    <w:rsid w:val="009855BE"/>
    <w:rsid w:val="009855F1"/>
    <w:rsid w:val="00985673"/>
    <w:rsid w:val="0098598D"/>
    <w:rsid w:val="00985A65"/>
    <w:rsid w:val="00985B54"/>
    <w:rsid w:val="00985C57"/>
    <w:rsid w:val="00985E19"/>
    <w:rsid w:val="00985FC6"/>
    <w:rsid w:val="009860A2"/>
    <w:rsid w:val="0098631E"/>
    <w:rsid w:val="00986868"/>
    <w:rsid w:val="00986C6E"/>
    <w:rsid w:val="00986F15"/>
    <w:rsid w:val="00987011"/>
    <w:rsid w:val="009874AA"/>
    <w:rsid w:val="009875F6"/>
    <w:rsid w:val="00987634"/>
    <w:rsid w:val="00987CE8"/>
    <w:rsid w:val="00987E33"/>
    <w:rsid w:val="0098831F"/>
    <w:rsid w:val="00990113"/>
    <w:rsid w:val="00990282"/>
    <w:rsid w:val="009902DC"/>
    <w:rsid w:val="009903ED"/>
    <w:rsid w:val="009908CD"/>
    <w:rsid w:val="009908DD"/>
    <w:rsid w:val="00990CA8"/>
    <w:rsid w:val="00991270"/>
    <w:rsid w:val="009914D7"/>
    <w:rsid w:val="009917B8"/>
    <w:rsid w:val="0099193A"/>
    <w:rsid w:val="00991940"/>
    <w:rsid w:val="00991960"/>
    <w:rsid w:val="00991C5D"/>
    <w:rsid w:val="009921D9"/>
    <w:rsid w:val="009929D5"/>
    <w:rsid w:val="00992A6A"/>
    <w:rsid w:val="00992C13"/>
    <w:rsid w:val="00992CF1"/>
    <w:rsid w:val="00992E18"/>
    <w:rsid w:val="0099313D"/>
    <w:rsid w:val="009932C1"/>
    <w:rsid w:val="009934A0"/>
    <w:rsid w:val="00993A73"/>
    <w:rsid w:val="00993B03"/>
    <w:rsid w:val="00993C66"/>
    <w:rsid w:val="00994052"/>
    <w:rsid w:val="009942BA"/>
    <w:rsid w:val="00994677"/>
    <w:rsid w:val="009949CC"/>
    <w:rsid w:val="009949EF"/>
    <w:rsid w:val="00994C06"/>
    <w:rsid w:val="00994D54"/>
    <w:rsid w:val="00994E8A"/>
    <w:rsid w:val="00994EC3"/>
    <w:rsid w:val="0099520E"/>
    <w:rsid w:val="00995349"/>
    <w:rsid w:val="009953AD"/>
    <w:rsid w:val="009954C7"/>
    <w:rsid w:val="009956A4"/>
    <w:rsid w:val="009958EC"/>
    <w:rsid w:val="00995DE8"/>
    <w:rsid w:val="00996170"/>
    <w:rsid w:val="009966D2"/>
    <w:rsid w:val="00996B98"/>
    <w:rsid w:val="00996D39"/>
    <w:rsid w:val="0099702B"/>
    <w:rsid w:val="00997180"/>
    <w:rsid w:val="009974CE"/>
    <w:rsid w:val="00997863"/>
    <w:rsid w:val="00997901"/>
    <w:rsid w:val="0099797D"/>
    <w:rsid w:val="009979F5"/>
    <w:rsid w:val="00997B38"/>
    <w:rsid w:val="00997CE4"/>
    <w:rsid w:val="00997D5C"/>
    <w:rsid w:val="00997FA1"/>
    <w:rsid w:val="009A00FA"/>
    <w:rsid w:val="009A01A0"/>
    <w:rsid w:val="009A0249"/>
    <w:rsid w:val="009A0509"/>
    <w:rsid w:val="009A0C51"/>
    <w:rsid w:val="009A0DD8"/>
    <w:rsid w:val="009A0DF1"/>
    <w:rsid w:val="009A0EBB"/>
    <w:rsid w:val="009A1266"/>
    <w:rsid w:val="009A1331"/>
    <w:rsid w:val="009A1701"/>
    <w:rsid w:val="009A1860"/>
    <w:rsid w:val="009A1929"/>
    <w:rsid w:val="009A1C35"/>
    <w:rsid w:val="009A1C77"/>
    <w:rsid w:val="009A1DC2"/>
    <w:rsid w:val="009A1F34"/>
    <w:rsid w:val="009A203E"/>
    <w:rsid w:val="009A22B1"/>
    <w:rsid w:val="009A22F7"/>
    <w:rsid w:val="009A2AD6"/>
    <w:rsid w:val="009A2B48"/>
    <w:rsid w:val="009A2C6F"/>
    <w:rsid w:val="009A3190"/>
    <w:rsid w:val="009A3295"/>
    <w:rsid w:val="009A363C"/>
    <w:rsid w:val="009A3666"/>
    <w:rsid w:val="009A37E2"/>
    <w:rsid w:val="009A399C"/>
    <w:rsid w:val="009A3A35"/>
    <w:rsid w:val="009A3AA7"/>
    <w:rsid w:val="009A3DE2"/>
    <w:rsid w:val="009A4150"/>
    <w:rsid w:val="009A4207"/>
    <w:rsid w:val="009A45FA"/>
    <w:rsid w:val="009A478A"/>
    <w:rsid w:val="009A47FA"/>
    <w:rsid w:val="009A4897"/>
    <w:rsid w:val="009A4942"/>
    <w:rsid w:val="009A495E"/>
    <w:rsid w:val="009A4A07"/>
    <w:rsid w:val="009A4B86"/>
    <w:rsid w:val="009A4C0F"/>
    <w:rsid w:val="009A4CD4"/>
    <w:rsid w:val="009A4CF4"/>
    <w:rsid w:val="009A4EE0"/>
    <w:rsid w:val="009A4F1D"/>
    <w:rsid w:val="009A530A"/>
    <w:rsid w:val="009A5749"/>
    <w:rsid w:val="009A5A34"/>
    <w:rsid w:val="009A5A3C"/>
    <w:rsid w:val="009A5C4F"/>
    <w:rsid w:val="009A5D5B"/>
    <w:rsid w:val="009A62F1"/>
    <w:rsid w:val="009A66E7"/>
    <w:rsid w:val="009A698F"/>
    <w:rsid w:val="009A6D38"/>
    <w:rsid w:val="009A6F1E"/>
    <w:rsid w:val="009A6F9B"/>
    <w:rsid w:val="009A704F"/>
    <w:rsid w:val="009A70E8"/>
    <w:rsid w:val="009A7194"/>
    <w:rsid w:val="009A71B7"/>
    <w:rsid w:val="009A72A3"/>
    <w:rsid w:val="009A737E"/>
    <w:rsid w:val="009A7763"/>
    <w:rsid w:val="009A799B"/>
    <w:rsid w:val="009A7A2E"/>
    <w:rsid w:val="009A7B45"/>
    <w:rsid w:val="009A7E44"/>
    <w:rsid w:val="009A7FC2"/>
    <w:rsid w:val="009A814C"/>
    <w:rsid w:val="009B001B"/>
    <w:rsid w:val="009B0158"/>
    <w:rsid w:val="009B0196"/>
    <w:rsid w:val="009B026C"/>
    <w:rsid w:val="009B0398"/>
    <w:rsid w:val="009B0461"/>
    <w:rsid w:val="009B0466"/>
    <w:rsid w:val="009B08A3"/>
    <w:rsid w:val="009B08CE"/>
    <w:rsid w:val="009B0CF2"/>
    <w:rsid w:val="009B0D4A"/>
    <w:rsid w:val="009B12A6"/>
    <w:rsid w:val="009B1774"/>
    <w:rsid w:val="009B1A87"/>
    <w:rsid w:val="009B1C94"/>
    <w:rsid w:val="009B1DD2"/>
    <w:rsid w:val="009B202E"/>
    <w:rsid w:val="009B20E3"/>
    <w:rsid w:val="009B2680"/>
    <w:rsid w:val="009B29D7"/>
    <w:rsid w:val="009B2F73"/>
    <w:rsid w:val="009B2F95"/>
    <w:rsid w:val="009B33BD"/>
    <w:rsid w:val="009B3991"/>
    <w:rsid w:val="009B3A3C"/>
    <w:rsid w:val="009B3BFE"/>
    <w:rsid w:val="009B3C06"/>
    <w:rsid w:val="009B3DFD"/>
    <w:rsid w:val="009B3E3A"/>
    <w:rsid w:val="009B40DF"/>
    <w:rsid w:val="009B42A6"/>
    <w:rsid w:val="009B4377"/>
    <w:rsid w:val="009B448A"/>
    <w:rsid w:val="009B468E"/>
    <w:rsid w:val="009B46A4"/>
    <w:rsid w:val="009B4753"/>
    <w:rsid w:val="009B4BBB"/>
    <w:rsid w:val="009B4BD1"/>
    <w:rsid w:val="009B4CEF"/>
    <w:rsid w:val="009B4D9F"/>
    <w:rsid w:val="009B4E7B"/>
    <w:rsid w:val="009B4F14"/>
    <w:rsid w:val="009B4F45"/>
    <w:rsid w:val="009B4FC9"/>
    <w:rsid w:val="009B53DD"/>
    <w:rsid w:val="009B54C1"/>
    <w:rsid w:val="009B5662"/>
    <w:rsid w:val="009B5725"/>
    <w:rsid w:val="009B595D"/>
    <w:rsid w:val="009B5A07"/>
    <w:rsid w:val="009B5D42"/>
    <w:rsid w:val="009B6103"/>
    <w:rsid w:val="009B6480"/>
    <w:rsid w:val="009B64EB"/>
    <w:rsid w:val="009B6A1C"/>
    <w:rsid w:val="009B6B0B"/>
    <w:rsid w:val="009B6CA2"/>
    <w:rsid w:val="009B6D6C"/>
    <w:rsid w:val="009B7168"/>
    <w:rsid w:val="009B716F"/>
    <w:rsid w:val="009B73D7"/>
    <w:rsid w:val="009B74A1"/>
    <w:rsid w:val="009B7506"/>
    <w:rsid w:val="009B7565"/>
    <w:rsid w:val="009B7912"/>
    <w:rsid w:val="009B7A5D"/>
    <w:rsid w:val="009B7D1C"/>
    <w:rsid w:val="009B7FE1"/>
    <w:rsid w:val="009C00AF"/>
    <w:rsid w:val="009C032C"/>
    <w:rsid w:val="009C034B"/>
    <w:rsid w:val="009C0396"/>
    <w:rsid w:val="009C0561"/>
    <w:rsid w:val="009C07BD"/>
    <w:rsid w:val="009C08AC"/>
    <w:rsid w:val="009C0CAE"/>
    <w:rsid w:val="009C0CD4"/>
    <w:rsid w:val="009C0D42"/>
    <w:rsid w:val="009C1542"/>
    <w:rsid w:val="009C1629"/>
    <w:rsid w:val="009C1693"/>
    <w:rsid w:val="009C17F1"/>
    <w:rsid w:val="009C19F7"/>
    <w:rsid w:val="009C1AEE"/>
    <w:rsid w:val="009C2073"/>
    <w:rsid w:val="009C2393"/>
    <w:rsid w:val="009C2827"/>
    <w:rsid w:val="009C2AB6"/>
    <w:rsid w:val="009C2B95"/>
    <w:rsid w:val="009C2C79"/>
    <w:rsid w:val="009C2EE5"/>
    <w:rsid w:val="009C3030"/>
    <w:rsid w:val="009C31EE"/>
    <w:rsid w:val="009C3511"/>
    <w:rsid w:val="009C38F7"/>
    <w:rsid w:val="009C3F6E"/>
    <w:rsid w:val="009C424C"/>
    <w:rsid w:val="009C4409"/>
    <w:rsid w:val="009C46D6"/>
    <w:rsid w:val="009C48D3"/>
    <w:rsid w:val="009C49B6"/>
    <w:rsid w:val="009C4C23"/>
    <w:rsid w:val="009C4C33"/>
    <w:rsid w:val="009C4E0E"/>
    <w:rsid w:val="009C4E16"/>
    <w:rsid w:val="009C4F8E"/>
    <w:rsid w:val="009C5026"/>
    <w:rsid w:val="009C504D"/>
    <w:rsid w:val="009C56D6"/>
    <w:rsid w:val="009C574A"/>
    <w:rsid w:val="009C5A88"/>
    <w:rsid w:val="009C5BE4"/>
    <w:rsid w:val="009C5C84"/>
    <w:rsid w:val="009C5CD6"/>
    <w:rsid w:val="009C5E06"/>
    <w:rsid w:val="009C5E4E"/>
    <w:rsid w:val="009C601F"/>
    <w:rsid w:val="009C610C"/>
    <w:rsid w:val="009C611B"/>
    <w:rsid w:val="009C6193"/>
    <w:rsid w:val="009C65D3"/>
    <w:rsid w:val="009C6669"/>
    <w:rsid w:val="009C6AE3"/>
    <w:rsid w:val="009C70C5"/>
    <w:rsid w:val="009C7169"/>
    <w:rsid w:val="009C721B"/>
    <w:rsid w:val="009C7327"/>
    <w:rsid w:val="009C7431"/>
    <w:rsid w:val="009C74DC"/>
    <w:rsid w:val="009C7918"/>
    <w:rsid w:val="009C7B6C"/>
    <w:rsid w:val="009C7DFE"/>
    <w:rsid w:val="009C7F80"/>
    <w:rsid w:val="009D01EE"/>
    <w:rsid w:val="009D0437"/>
    <w:rsid w:val="009D0A9D"/>
    <w:rsid w:val="009D0C8E"/>
    <w:rsid w:val="009D0D58"/>
    <w:rsid w:val="009D11F4"/>
    <w:rsid w:val="009D137B"/>
    <w:rsid w:val="009D13A8"/>
    <w:rsid w:val="009D13D2"/>
    <w:rsid w:val="009D1502"/>
    <w:rsid w:val="009D1599"/>
    <w:rsid w:val="009D1621"/>
    <w:rsid w:val="009D1874"/>
    <w:rsid w:val="009D190E"/>
    <w:rsid w:val="009D1EC8"/>
    <w:rsid w:val="009D1EE1"/>
    <w:rsid w:val="009D1F30"/>
    <w:rsid w:val="009D20FB"/>
    <w:rsid w:val="009D2244"/>
    <w:rsid w:val="009D2315"/>
    <w:rsid w:val="009D23E3"/>
    <w:rsid w:val="009D267D"/>
    <w:rsid w:val="009D2A1A"/>
    <w:rsid w:val="009D2BC9"/>
    <w:rsid w:val="009D2C29"/>
    <w:rsid w:val="009D2C2D"/>
    <w:rsid w:val="009D2CA2"/>
    <w:rsid w:val="009D2D13"/>
    <w:rsid w:val="009D3648"/>
    <w:rsid w:val="009D379D"/>
    <w:rsid w:val="009D37C1"/>
    <w:rsid w:val="009D39FB"/>
    <w:rsid w:val="009D3AD0"/>
    <w:rsid w:val="009D420D"/>
    <w:rsid w:val="009D4253"/>
    <w:rsid w:val="009D42D2"/>
    <w:rsid w:val="009D42DA"/>
    <w:rsid w:val="009D42E9"/>
    <w:rsid w:val="009D4319"/>
    <w:rsid w:val="009D4474"/>
    <w:rsid w:val="009D4921"/>
    <w:rsid w:val="009D4A8B"/>
    <w:rsid w:val="009D4B25"/>
    <w:rsid w:val="009D565C"/>
    <w:rsid w:val="009D59F5"/>
    <w:rsid w:val="009D5A92"/>
    <w:rsid w:val="009D5AD0"/>
    <w:rsid w:val="009D5B93"/>
    <w:rsid w:val="009D5F3F"/>
    <w:rsid w:val="009D5FE0"/>
    <w:rsid w:val="009D6688"/>
    <w:rsid w:val="009D67C8"/>
    <w:rsid w:val="009D6B11"/>
    <w:rsid w:val="009D6C40"/>
    <w:rsid w:val="009D6EDF"/>
    <w:rsid w:val="009D6F11"/>
    <w:rsid w:val="009D6F30"/>
    <w:rsid w:val="009D6F8B"/>
    <w:rsid w:val="009D6FD5"/>
    <w:rsid w:val="009D70E8"/>
    <w:rsid w:val="009D734A"/>
    <w:rsid w:val="009D73CD"/>
    <w:rsid w:val="009D752B"/>
    <w:rsid w:val="009D75CD"/>
    <w:rsid w:val="009D78B0"/>
    <w:rsid w:val="009D7B19"/>
    <w:rsid w:val="009D7D9B"/>
    <w:rsid w:val="009D7ECA"/>
    <w:rsid w:val="009E0365"/>
    <w:rsid w:val="009E0430"/>
    <w:rsid w:val="009E04FE"/>
    <w:rsid w:val="009E05D7"/>
    <w:rsid w:val="009E06CF"/>
    <w:rsid w:val="009E0BA7"/>
    <w:rsid w:val="009E0DF7"/>
    <w:rsid w:val="009E106A"/>
    <w:rsid w:val="009E1555"/>
    <w:rsid w:val="009E157F"/>
    <w:rsid w:val="009E15D1"/>
    <w:rsid w:val="009E1615"/>
    <w:rsid w:val="009E1734"/>
    <w:rsid w:val="009E1752"/>
    <w:rsid w:val="009E1A11"/>
    <w:rsid w:val="009E1ABA"/>
    <w:rsid w:val="009E1BB7"/>
    <w:rsid w:val="009E1C6F"/>
    <w:rsid w:val="009E22DF"/>
    <w:rsid w:val="009E2342"/>
    <w:rsid w:val="009E2472"/>
    <w:rsid w:val="009E2485"/>
    <w:rsid w:val="009E2A65"/>
    <w:rsid w:val="009E2B60"/>
    <w:rsid w:val="009E2DA4"/>
    <w:rsid w:val="009E2F34"/>
    <w:rsid w:val="009E2F8A"/>
    <w:rsid w:val="009E3555"/>
    <w:rsid w:val="009E3763"/>
    <w:rsid w:val="009E380C"/>
    <w:rsid w:val="009E39BA"/>
    <w:rsid w:val="009E3AFF"/>
    <w:rsid w:val="009E3BF2"/>
    <w:rsid w:val="009E3BF5"/>
    <w:rsid w:val="009E3C14"/>
    <w:rsid w:val="009E3CD7"/>
    <w:rsid w:val="009E3DA5"/>
    <w:rsid w:val="009E43AC"/>
    <w:rsid w:val="009E4670"/>
    <w:rsid w:val="009E4687"/>
    <w:rsid w:val="009E493F"/>
    <w:rsid w:val="009E4A3A"/>
    <w:rsid w:val="009E4A9D"/>
    <w:rsid w:val="009E4C0E"/>
    <w:rsid w:val="009E4D74"/>
    <w:rsid w:val="009E4DAB"/>
    <w:rsid w:val="009E51C2"/>
    <w:rsid w:val="009E55CC"/>
    <w:rsid w:val="009E5625"/>
    <w:rsid w:val="009E56F1"/>
    <w:rsid w:val="009E58BC"/>
    <w:rsid w:val="009E58D8"/>
    <w:rsid w:val="009E5A78"/>
    <w:rsid w:val="009E5A7B"/>
    <w:rsid w:val="009E5BCA"/>
    <w:rsid w:val="009E6089"/>
    <w:rsid w:val="009E6195"/>
    <w:rsid w:val="009E627C"/>
    <w:rsid w:val="009E66B6"/>
    <w:rsid w:val="009E6758"/>
    <w:rsid w:val="009E6789"/>
    <w:rsid w:val="009E683A"/>
    <w:rsid w:val="009E6843"/>
    <w:rsid w:val="009E68A4"/>
    <w:rsid w:val="009E6E00"/>
    <w:rsid w:val="009E7026"/>
    <w:rsid w:val="009E7092"/>
    <w:rsid w:val="009E72CF"/>
    <w:rsid w:val="009E7485"/>
    <w:rsid w:val="009E7584"/>
    <w:rsid w:val="009E7621"/>
    <w:rsid w:val="009E764C"/>
    <w:rsid w:val="009E77B3"/>
    <w:rsid w:val="009E77FB"/>
    <w:rsid w:val="009E7D8D"/>
    <w:rsid w:val="009E7EBE"/>
    <w:rsid w:val="009F0069"/>
    <w:rsid w:val="009F0072"/>
    <w:rsid w:val="009F036E"/>
    <w:rsid w:val="009F0407"/>
    <w:rsid w:val="009F0579"/>
    <w:rsid w:val="009F05F7"/>
    <w:rsid w:val="009F07E1"/>
    <w:rsid w:val="009F0945"/>
    <w:rsid w:val="009F0FFD"/>
    <w:rsid w:val="009F1008"/>
    <w:rsid w:val="009F14CB"/>
    <w:rsid w:val="009F1575"/>
    <w:rsid w:val="009F1647"/>
    <w:rsid w:val="009F16D9"/>
    <w:rsid w:val="009F174B"/>
    <w:rsid w:val="009F1A29"/>
    <w:rsid w:val="009F1A62"/>
    <w:rsid w:val="009F1C23"/>
    <w:rsid w:val="009F1C3B"/>
    <w:rsid w:val="009F200C"/>
    <w:rsid w:val="009F209A"/>
    <w:rsid w:val="009F20D5"/>
    <w:rsid w:val="009F20DE"/>
    <w:rsid w:val="009F2243"/>
    <w:rsid w:val="009F2AA5"/>
    <w:rsid w:val="009F2BFC"/>
    <w:rsid w:val="009F2E10"/>
    <w:rsid w:val="009F3108"/>
    <w:rsid w:val="009F3206"/>
    <w:rsid w:val="009F36AF"/>
    <w:rsid w:val="009F3926"/>
    <w:rsid w:val="009F3C3B"/>
    <w:rsid w:val="009F3ECE"/>
    <w:rsid w:val="009F3EEA"/>
    <w:rsid w:val="009F422C"/>
    <w:rsid w:val="009F44A0"/>
    <w:rsid w:val="009F486E"/>
    <w:rsid w:val="009F492C"/>
    <w:rsid w:val="009F49D4"/>
    <w:rsid w:val="009F4E51"/>
    <w:rsid w:val="009F4EC6"/>
    <w:rsid w:val="009F4FF2"/>
    <w:rsid w:val="009F5054"/>
    <w:rsid w:val="009F5081"/>
    <w:rsid w:val="009F5115"/>
    <w:rsid w:val="009F513F"/>
    <w:rsid w:val="009F5225"/>
    <w:rsid w:val="009F53A5"/>
    <w:rsid w:val="009F5407"/>
    <w:rsid w:val="009F5772"/>
    <w:rsid w:val="009F58E8"/>
    <w:rsid w:val="009F5B17"/>
    <w:rsid w:val="009F5B44"/>
    <w:rsid w:val="009F6114"/>
    <w:rsid w:val="009F6121"/>
    <w:rsid w:val="009F61FC"/>
    <w:rsid w:val="009F6214"/>
    <w:rsid w:val="009F62A0"/>
    <w:rsid w:val="009F62B1"/>
    <w:rsid w:val="009F63C1"/>
    <w:rsid w:val="009F6450"/>
    <w:rsid w:val="009F6479"/>
    <w:rsid w:val="009F64D8"/>
    <w:rsid w:val="009F6679"/>
    <w:rsid w:val="009F68AD"/>
    <w:rsid w:val="009F6D93"/>
    <w:rsid w:val="009F6E7F"/>
    <w:rsid w:val="009F721B"/>
    <w:rsid w:val="009F73CE"/>
    <w:rsid w:val="009F7412"/>
    <w:rsid w:val="009F749E"/>
    <w:rsid w:val="009F75F2"/>
    <w:rsid w:val="009F763C"/>
    <w:rsid w:val="009F7686"/>
    <w:rsid w:val="009F774D"/>
    <w:rsid w:val="009F78E9"/>
    <w:rsid w:val="009F7E98"/>
    <w:rsid w:val="00A00088"/>
    <w:rsid w:val="00A003FC"/>
    <w:rsid w:val="00A0046E"/>
    <w:rsid w:val="00A0047E"/>
    <w:rsid w:val="00A004CD"/>
    <w:rsid w:val="00A00C09"/>
    <w:rsid w:val="00A00C2B"/>
    <w:rsid w:val="00A00DD9"/>
    <w:rsid w:val="00A00E65"/>
    <w:rsid w:val="00A012E2"/>
    <w:rsid w:val="00A012FD"/>
    <w:rsid w:val="00A013CE"/>
    <w:rsid w:val="00A0153C"/>
    <w:rsid w:val="00A01A98"/>
    <w:rsid w:val="00A01F79"/>
    <w:rsid w:val="00A01FC7"/>
    <w:rsid w:val="00A02197"/>
    <w:rsid w:val="00A02206"/>
    <w:rsid w:val="00A02585"/>
    <w:rsid w:val="00A02999"/>
    <w:rsid w:val="00A02A13"/>
    <w:rsid w:val="00A02A15"/>
    <w:rsid w:val="00A02AD2"/>
    <w:rsid w:val="00A02BE9"/>
    <w:rsid w:val="00A02C7C"/>
    <w:rsid w:val="00A02D84"/>
    <w:rsid w:val="00A02ECF"/>
    <w:rsid w:val="00A03125"/>
    <w:rsid w:val="00A038A1"/>
    <w:rsid w:val="00A03B7B"/>
    <w:rsid w:val="00A043C4"/>
    <w:rsid w:val="00A04876"/>
    <w:rsid w:val="00A0496E"/>
    <w:rsid w:val="00A04CDE"/>
    <w:rsid w:val="00A0527A"/>
    <w:rsid w:val="00A054F6"/>
    <w:rsid w:val="00A0581B"/>
    <w:rsid w:val="00A05F0B"/>
    <w:rsid w:val="00A06092"/>
    <w:rsid w:val="00A06155"/>
    <w:rsid w:val="00A06564"/>
    <w:rsid w:val="00A06581"/>
    <w:rsid w:val="00A06A1B"/>
    <w:rsid w:val="00A06CCC"/>
    <w:rsid w:val="00A06D7F"/>
    <w:rsid w:val="00A06F00"/>
    <w:rsid w:val="00A06F22"/>
    <w:rsid w:val="00A06F7F"/>
    <w:rsid w:val="00A07027"/>
    <w:rsid w:val="00A0703F"/>
    <w:rsid w:val="00A0718B"/>
    <w:rsid w:val="00A072B5"/>
    <w:rsid w:val="00A073B2"/>
    <w:rsid w:val="00A0780F"/>
    <w:rsid w:val="00A07A4E"/>
    <w:rsid w:val="00A07BD8"/>
    <w:rsid w:val="00A07D76"/>
    <w:rsid w:val="00A1017E"/>
    <w:rsid w:val="00A1047B"/>
    <w:rsid w:val="00A1047F"/>
    <w:rsid w:val="00A10514"/>
    <w:rsid w:val="00A106CC"/>
    <w:rsid w:val="00A1087B"/>
    <w:rsid w:val="00A110D9"/>
    <w:rsid w:val="00A111D5"/>
    <w:rsid w:val="00A11451"/>
    <w:rsid w:val="00A1156A"/>
    <w:rsid w:val="00A11668"/>
    <w:rsid w:val="00A11863"/>
    <w:rsid w:val="00A118FA"/>
    <w:rsid w:val="00A11950"/>
    <w:rsid w:val="00A11A01"/>
    <w:rsid w:val="00A11AAE"/>
    <w:rsid w:val="00A11BD6"/>
    <w:rsid w:val="00A11BFA"/>
    <w:rsid w:val="00A11F29"/>
    <w:rsid w:val="00A120CB"/>
    <w:rsid w:val="00A1213B"/>
    <w:rsid w:val="00A12333"/>
    <w:rsid w:val="00A12514"/>
    <w:rsid w:val="00A1254B"/>
    <w:rsid w:val="00A12776"/>
    <w:rsid w:val="00A12959"/>
    <w:rsid w:val="00A12AC8"/>
    <w:rsid w:val="00A12CE2"/>
    <w:rsid w:val="00A12D2D"/>
    <w:rsid w:val="00A12E22"/>
    <w:rsid w:val="00A12F0D"/>
    <w:rsid w:val="00A12F30"/>
    <w:rsid w:val="00A12F78"/>
    <w:rsid w:val="00A13307"/>
    <w:rsid w:val="00A1369E"/>
    <w:rsid w:val="00A13D74"/>
    <w:rsid w:val="00A14056"/>
    <w:rsid w:val="00A1420E"/>
    <w:rsid w:val="00A142E2"/>
    <w:rsid w:val="00A143E7"/>
    <w:rsid w:val="00A14A07"/>
    <w:rsid w:val="00A14A92"/>
    <w:rsid w:val="00A14E4B"/>
    <w:rsid w:val="00A14F51"/>
    <w:rsid w:val="00A15170"/>
    <w:rsid w:val="00A151CF"/>
    <w:rsid w:val="00A1526E"/>
    <w:rsid w:val="00A15586"/>
    <w:rsid w:val="00A158AA"/>
    <w:rsid w:val="00A15913"/>
    <w:rsid w:val="00A15E73"/>
    <w:rsid w:val="00A15F6F"/>
    <w:rsid w:val="00A16275"/>
    <w:rsid w:val="00A162B5"/>
    <w:rsid w:val="00A169CE"/>
    <w:rsid w:val="00A16C0A"/>
    <w:rsid w:val="00A16C42"/>
    <w:rsid w:val="00A16F54"/>
    <w:rsid w:val="00A172EA"/>
    <w:rsid w:val="00A1739B"/>
    <w:rsid w:val="00A1748B"/>
    <w:rsid w:val="00A17693"/>
    <w:rsid w:val="00A176A6"/>
    <w:rsid w:val="00A177ED"/>
    <w:rsid w:val="00A178A3"/>
    <w:rsid w:val="00A17D14"/>
    <w:rsid w:val="00A17E98"/>
    <w:rsid w:val="00A20408"/>
    <w:rsid w:val="00A20592"/>
    <w:rsid w:val="00A206DE"/>
    <w:rsid w:val="00A20713"/>
    <w:rsid w:val="00A2082B"/>
    <w:rsid w:val="00A21055"/>
    <w:rsid w:val="00A211F1"/>
    <w:rsid w:val="00A2129D"/>
    <w:rsid w:val="00A21462"/>
    <w:rsid w:val="00A2180A"/>
    <w:rsid w:val="00A218CF"/>
    <w:rsid w:val="00A219A7"/>
    <w:rsid w:val="00A21A41"/>
    <w:rsid w:val="00A21D3C"/>
    <w:rsid w:val="00A21E54"/>
    <w:rsid w:val="00A220AC"/>
    <w:rsid w:val="00A220AF"/>
    <w:rsid w:val="00A220FE"/>
    <w:rsid w:val="00A22156"/>
    <w:rsid w:val="00A221EC"/>
    <w:rsid w:val="00A22457"/>
    <w:rsid w:val="00A2271E"/>
    <w:rsid w:val="00A228CD"/>
    <w:rsid w:val="00A22B99"/>
    <w:rsid w:val="00A22C38"/>
    <w:rsid w:val="00A22CD6"/>
    <w:rsid w:val="00A231EE"/>
    <w:rsid w:val="00A23274"/>
    <w:rsid w:val="00A235AB"/>
    <w:rsid w:val="00A238FB"/>
    <w:rsid w:val="00A23D92"/>
    <w:rsid w:val="00A23E02"/>
    <w:rsid w:val="00A24237"/>
    <w:rsid w:val="00A24560"/>
    <w:rsid w:val="00A24C5C"/>
    <w:rsid w:val="00A24D44"/>
    <w:rsid w:val="00A24ED6"/>
    <w:rsid w:val="00A24F20"/>
    <w:rsid w:val="00A24F65"/>
    <w:rsid w:val="00A24F99"/>
    <w:rsid w:val="00A25021"/>
    <w:rsid w:val="00A254E1"/>
    <w:rsid w:val="00A25548"/>
    <w:rsid w:val="00A25696"/>
    <w:rsid w:val="00A256D6"/>
    <w:rsid w:val="00A25783"/>
    <w:rsid w:val="00A2579F"/>
    <w:rsid w:val="00A257D4"/>
    <w:rsid w:val="00A25CBA"/>
    <w:rsid w:val="00A25E34"/>
    <w:rsid w:val="00A25FD6"/>
    <w:rsid w:val="00A261B0"/>
    <w:rsid w:val="00A262AF"/>
    <w:rsid w:val="00A26446"/>
    <w:rsid w:val="00A2686B"/>
    <w:rsid w:val="00A26ADE"/>
    <w:rsid w:val="00A26E1F"/>
    <w:rsid w:val="00A2708B"/>
    <w:rsid w:val="00A27301"/>
    <w:rsid w:val="00A2730B"/>
    <w:rsid w:val="00A27546"/>
    <w:rsid w:val="00A27651"/>
    <w:rsid w:val="00A2765E"/>
    <w:rsid w:val="00A278AD"/>
    <w:rsid w:val="00A2795C"/>
    <w:rsid w:val="00A301A6"/>
    <w:rsid w:val="00A3029E"/>
    <w:rsid w:val="00A302D9"/>
    <w:rsid w:val="00A30402"/>
    <w:rsid w:val="00A30568"/>
    <w:rsid w:val="00A306A9"/>
    <w:rsid w:val="00A30991"/>
    <w:rsid w:val="00A30C73"/>
    <w:rsid w:val="00A30DF8"/>
    <w:rsid w:val="00A30EC3"/>
    <w:rsid w:val="00A30F6C"/>
    <w:rsid w:val="00A3169C"/>
    <w:rsid w:val="00A31703"/>
    <w:rsid w:val="00A31716"/>
    <w:rsid w:val="00A31900"/>
    <w:rsid w:val="00A31915"/>
    <w:rsid w:val="00A319A3"/>
    <w:rsid w:val="00A31CAC"/>
    <w:rsid w:val="00A3234C"/>
    <w:rsid w:val="00A32440"/>
    <w:rsid w:val="00A324A8"/>
    <w:rsid w:val="00A325D6"/>
    <w:rsid w:val="00A3276A"/>
    <w:rsid w:val="00A3279B"/>
    <w:rsid w:val="00A327F8"/>
    <w:rsid w:val="00A32E0F"/>
    <w:rsid w:val="00A32FD5"/>
    <w:rsid w:val="00A330B8"/>
    <w:rsid w:val="00A334CF"/>
    <w:rsid w:val="00A335F0"/>
    <w:rsid w:val="00A33B3A"/>
    <w:rsid w:val="00A33C8C"/>
    <w:rsid w:val="00A33D10"/>
    <w:rsid w:val="00A33DD6"/>
    <w:rsid w:val="00A346F5"/>
    <w:rsid w:val="00A34714"/>
    <w:rsid w:val="00A34D27"/>
    <w:rsid w:val="00A34E0B"/>
    <w:rsid w:val="00A35059"/>
    <w:rsid w:val="00A35264"/>
    <w:rsid w:val="00A35435"/>
    <w:rsid w:val="00A355E7"/>
    <w:rsid w:val="00A35A92"/>
    <w:rsid w:val="00A35BF2"/>
    <w:rsid w:val="00A35F5F"/>
    <w:rsid w:val="00A364DC"/>
    <w:rsid w:val="00A36580"/>
    <w:rsid w:val="00A365F5"/>
    <w:rsid w:val="00A36660"/>
    <w:rsid w:val="00A369F8"/>
    <w:rsid w:val="00A36C9D"/>
    <w:rsid w:val="00A36F82"/>
    <w:rsid w:val="00A372C2"/>
    <w:rsid w:val="00A373BA"/>
    <w:rsid w:val="00A374D8"/>
    <w:rsid w:val="00A375B7"/>
    <w:rsid w:val="00A37B11"/>
    <w:rsid w:val="00A37BC5"/>
    <w:rsid w:val="00A40018"/>
    <w:rsid w:val="00A40271"/>
    <w:rsid w:val="00A4047F"/>
    <w:rsid w:val="00A40780"/>
    <w:rsid w:val="00A407EA"/>
    <w:rsid w:val="00A40819"/>
    <w:rsid w:val="00A40BB3"/>
    <w:rsid w:val="00A40D88"/>
    <w:rsid w:val="00A40DD9"/>
    <w:rsid w:val="00A40F9E"/>
    <w:rsid w:val="00A410C5"/>
    <w:rsid w:val="00A41589"/>
    <w:rsid w:val="00A4175A"/>
    <w:rsid w:val="00A41789"/>
    <w:rsid w:val="00A418C2"/>
    <w:rsid w:val="00A41A60"/>
    <w:rsid w:val="00A41BC5"/>
    <w:rsid w:val="00A41F3B"/>
    <w:rsid w:val="00A41FD6"/>
    <w:rsid w:val="00A42273"/>
    <w:rsid w:val="00A4248C"/>
    <w:rsid w:val="00A42765"/>
    <w:rsid w:val="00A4314F"/>
    <w:rsid w:val="00A43362"/>
    <w:rsid w:val="00A433BF"/>
    <w:rsid w:val="00A433CE"/>
    <w:rsid w:val="00A43578"/>
    <w:rsid w:val="00A435FD"/>
    <w:rsid w:val="00A43ADC"/>
    <w:rsid w:val="00A43CE2"/>
    <w:rsid w:val="00A43CE6"/>
    <w:rsid w:val="00A43E1A"/>
    <w:rsid w:val="00A43F0F"/>
    <w:rsid w:val="00A43F26"/>
    <w:rsid w:val="00A44041"/>
    <w:rsid w:val="00A44256"/>
    <w:rsid w:val="00A444CB"/>
    <w:rsid w:val="00A4452B"/>
    <w:rsid w:val="00A4472A"/>
    <w:rsid w:val="00A44855"/>
    <w:rsid w:val="00A4485A"/>
    <w:rsid w:val="00A448A4"/>
    <w:rsid w:val="00A448E7"/>
    <w:rsid w:val="00A44A97"/>
    <w:rsid w:val="00A44C4F"/>
    <w:rsid w:val="00A44DC3"/>
    <w:rsid w:val="00A44DC5"/>
    <w:rsid w:val="00A44EA1"/>
    <w:rsid w:val="00A4516A"/>
    <w:rsid w:val="00A453AB"/>
    <w:rsid w:val="00A45668"/>
    <w:rsid w:val="00A45839"/>
    <w:rsid w:val="00A45923"/>
    <w:rsid w:val="00A45D89"/>
    <w:rsid w:val="00A4628A"/>
    <w:rsid w:val="00A4683D"/>
    <w:rsid w:val="00A468C4"/>
    <w:rsid w:val="00A46921"/>
    <w:rsid w:val="00A46A14"/>
    <w:rsid w:val="00A46C4C"/>
    <w:rsid w:val="00A46CDD"/>
    <w:rsid w:val="00A46E0E"/>
    <w:rsid w:val="00A47004"/>
    <w:rsid w:val="00A47062"/>
    <w:rsid w:val="00A47AC6"/>
    <w:rsid w:val="00A47B61"/>
    <w:rsid w:val="00A47C02"/>
    <w:rsid w:val="00A47D4A"/>
    <w:rsid w:val="00A47D82"/>
    <w:rsid w:val="00A47E66"/>
    <w:rsid w:val="00A4D9C8"/>
    <w:rsid w:val="00A502A8"/>
    <w:rsid w:val="00A50C34"/>
    <w:rsid w:val="00A50E6B"/>
    <w:rsid w:val="00A50F8D"/>
    <w:rsid w:val="00A512EC"/>
    <w:rsid w:val="00A515E9"/>
    <w:rsid w:val="00A51781"/>
    <w:rsid w:val="00A51CAB"/>
    <w:rsid w:val="00A51F18"/>
    <w:rsid w:val="00A51F95"/>
    <w:rsid w:val="00A52148"/>
    <w:rsid w:val="00A5228F"/>
    <w:rsid w:val="00A5264B"/>
    <w:rsid w:val="00A52781"/>
    <w:rsid w:val="00A528DB"/>
    <w:rsid w:val="00A529DC"/>
    <w:rsid w:val="00A52A87"/>
    <w:rsid w:val="00A52B87"/>
    <w:rsid w:val="00A52C77"/>
    <w:rsid w:val="00A52D72"/>
    <w:rsid w:val="00A52EA4"/>
    <w:rsid w:val="00A52F1C"/>
    <w:rsid w:val="00A52F56"/>
    <w:rsid w:val="00A531BB"/>
    <w:rsid w:val="00A53255"/>
    <w:rsid w:val="00A5355C"/>
    <w:rsid w:val="00A536A5"/>
    <w:rsid w:val="00A537AB"/>
    <w:rsid w:val="00A53D13"/>
    <w:rsid w:val="00A53E3B"/>
    <w:rsid w:val="00A53F7C"/>
    <w:rsid w:val="00A542AC"/>
    <w:rsid w:val="00A54393"/>
    <w:rsid w:val="00A54498"/>
    <w:rsid w:val="00A5491A"/>
    <w:rsid w:val="00A54FA1"/>
    <w:rsid w:val="00A54FB0"/>
    <w:rsid w:val="00A54FE9"/>
    <w:rsid w:val="00A550BD"/>
    <w:rsid w:val="00A5512C"/>
    <w:rsid w:val="00A552B5"/>
    <w:rsid w:val="00A554CF"/>
    <w:rsid w:val="00A55821"/>
    <w:rsid w:val="00A55857"/>
    <w:rsid w:val="00A55892"/>
    <w:rsid w:val="00A55DFD"/>
    <w:rsid w:val="00A5639E"/>
    <w:rsid w:val="00A5642C"/>
    <w:rsid w:val="00A566CC"/>
    <w:rsid w:val="00A566F5"/>
    <w:rsid w:val="00A56A31"/>
    <w:rsid w:val="00A56ADA"/>
    <w:rsid w:val="00A56B83"/>
    <w:rsid w:val="00A572F0"/>
    <w:rsid w:val="00A575C7"/>
    <w:rsid w:val="00A575D4"/>
    <w:rsid w:val="00A57622"/>
    <w:rsid w:val="00A5781E"/>
    <w:rsid w:val="00A57A25"/>
    <w:rsid w:val="00A57D13"/>
    <w:rsid w:val="00A57E64"/>
    <w:rsid w:val="00A57E6F"/>
    <w:rsid w:val="00A5BDC0"/>
    <w:rsid w:val="00A5E458"/>
    <w:rsid w:val="00A60249"/>
    <w:rsid w:val="00A60302"/>
    <w:rsid w:val="00A6036C"/>
    <w:rsid w:val="00A603CF"/>
    <w:rsid w:val="00A60589"/>
    <w:rsid w:val="00A6068A"/>
    <w:rsid w:val="00A60A12"/>
    <w:rsid w:val="00A60E7B"/>
    <w:rsid w:val="00A61209"/>
    <w:rsid w:val="00A61932"/>
    <w:rsid w:val="00A61982"/>
    <w:rsid w:val="00A6198D"/>
    <w:rsid w:val="00A619D0"/>
    <w:rsid w:val="00A6246F"/>
    <w:rsid w:val="00A624DB"/>
    <w:rsid w:val="00A62636"/>
    <w:rsid w:val="00A626BF"/>
    <w:rsid w:val="00A6271D"/>
    <w:rsid w:val="00A62B90"/>
    <w:rsid w:val="00A62C1C"/>
    <w:rsid w:val="00A62E03"/>
    <w:rsid w:val="00A62F5A"/>
    <w:rsid w:val="00A6360F"/>
    <w:rsid w:val="00A636A7"/>
    <w:rsid w:val="00A63750"/>
    <w:rsid w:val="00A6378F"/>
    <w:rsid w:val="00A63A0A"/>
    <w:rsid w:val="00A63B19"/>
    <w:rsid w:val="00A63B94"/>
    <w:rsid w:val="00A63D4B"/>
    <w:rsid w:val="00A64199"/>
    <w:rsid w:val="00A64205"/>
    <w:rsid w:val="00A648FA"/>
    <w:rsid w:val="00A64CBC"/>
    <w:rsid w:val="00A64D4D"/>
    <w:rsid w:val="00A64F89"/>
    <w:rsid w:val="00A65463"/>
    <w:rsid w:val="00A65528"/>
    <w:rsid w:val="00A65557"/>
    <w:rsid w:val="00A655CC"/>
    <w:rsid w:val="00A65795"/>
    <w:rsid w:val="00A65A1D"/>
    <w:rsid w:val="00A65EC2"/>
    <w:rsid w:val="00A6646C"/>
    <w:rsid w:val="00A664B6"/>
    <w:rsid w:val="00A664BD"/>
    <w:rsid w:val="00A666E1"/>
    <w:rsid w:val="00A66759"/>
    <w:rsid w:val="00A66771"/>
    <w:rsid w:val="00A66792"/>
    <w:rsid w:val="00A66B2A"/>
    <w:rsid w:val="00A66EC1"/>
    <w:rsid w:val="00A674B9"/>
    <w:rsid w:val="00A67861"/>
    <w:rsid w:val="00A6788B"/>
    <w:rsid w:val="00A67987"/>
    <w:rsid w:val="00A67A07"/>
    <w:rsid w:val="00A67A94"/>
    <w:rsid w:val="00A67C3A"/>
    <w:rsid w:val="00A67D0A"/>
    <w:rsid w:val="00A67E16"/>
    <w:rsid w:val="00A67ED9"/>
    <w:rsid w:val="00A67F3D"/>
    <w:rsid w:val="00A70190"/>
    <w:rsid w:val="00A70431"/>
    <w:rsid w:val="00A704FA"/>
    <w:rsid w:val="00A7053C"/>
    <w:rsid w:val="00A70544"/>
    <w:rsid w:val="00A707B9"/>
    <w:rsid w:val="00A70937"/>
    <w:rsid w:val="00A70A22"/>
    <w:rsid w:val="00A70F19"/>
    <w:rsid w:val="00A70F79"/>
    <w:rsid w:val="00A711BF"/>
    <w:rsid w:val="00A7135D"/>
    <w:rsid w:val="00A71BEC"/>
    <w:rsid w:val="00A71C40"/>
    <w:rsid w:val="00A71C9C"/>
    <w:rsid w:val="00A71CDF"/>
    <w:rsid w:val="00A72364"/>
    <w:rsid w:val="00A72425"/>
    <w:rsid w:val="00A726C8"/>
    <w:rsid w:val="00A72BFD"/>
    <w:rsid w:val="00A72CE9"/>
    <w:rsid w:val="00A72FB2"/>
    <w:rsid w:val="00A731CE"/>
    <w:rsid w:val="00A732DD"/>
    <w:rsid w:val="00A73588"/>
    <w:rsid w:val="00A736EC"/>
    <w:rsid w:val="00A736FC"/>
    <w:rsid w:val="00A7377B"/>
    <w:rsid w:val="00A7390D"/>
    <w:rsid w:val="00A73C04"/>
    <w:rsid w:val="00A73E24"/>
    <w:rsid w:val="00A73EB6"/>
    <w:rsid w:val="00A73FBE"/>
    <w:rsid w:val="00A73FC2"/>
    <w:rsid w:val="00A7439B"/>
    <w:rsid w:val="00A747E8"/>
    <w:rsid w:val="00A74B4B"/>
    <w:rsid w:val="00A751FE"/>
    <w:rsid w:val="00A75663"/>
    <w:rsid w:val="00A75688"/>
    <w:rsid w:val="00A7569D"/>
    <w:rsid w:val="00A7590C"/>
    <w:rsid w:val="00A75BE8"/>
    <w:rsid w:val="00A75CD3"/>
    <w:rsid w:val="00A75D90"/>
    <w:rsid w:val="00A75F9D"/>
    <w:rsid w:val="00A761C2"/>
    <w:rsid w:val="00A76543"/>
    <w:rsid w:val="00A765E0"/>
    <w:rsid w:val="00A76834"/>
    <w:rsid w:val="00A76A1F"/>
    <w:rsid w:val="00A76CA0"/>
    <w:rsid w:val="00A76FC0"/>
    <w:rsid w:val="00A770B2"/>
    <w:rsid w:val="00A77107"/>
    <w:rsid w:val="00A77966"/>
    <w:rsid w:val="00A77BD8"/>
    <w:rsid w:val="00A77DEC"/>
    <w:rsid w:val="00A77FEB"/>
    <w:rsid w:val="00A800FB"/>
    <w:rsid w:val="00A80175"/>
    <w:rsid w:val="00A8023E"/>
    <w:rsid w:val="00A807E0"/>
    <w:rsid w:val="00A8081C"/>
    <w:rsid w:val="00A8082E"/>
    <w:rsid w:val="00A80CE6"/>
    <w:rsid w:val="00A80D22"/>
    <w:rsid w:val="00A81260"/>
    <w:rsid w:val="00A8148F"/>
    <w:rsid w:val="00A816C0"/>
    <w:rsid w:val="00A81B6A"/>
    <w:rsid w:val="00A81E9C"/>
    <w:rsid w:val="00A823C0"/>
    <w:rsid w:val="00A823FE"/>
    <w:rsid w:val="00A8268C"/>
    <w:rsid w:val="00A826CB"/>
    <w:rsid w:val="00A8284E"/>
    <w:rsid w:val="00A828D0"/>
    <w:rsid w:val="00A829F6"/>
    <w:rsid w:val="00A82F41"/>
    <w:rsid w:val="00A82F44"/>
    <w:rsid w:val="00A8343A"/>
    <w:rsid w:val="00A834F3"/>
    <w:rsid w:val="00A83650"/>
    <w:rsid w:val="00A83749"/>
    <w:rsid w:val="00A83B69"/>
    <w:rsid w:val="00A83FAB"/>
    <w:rsid w:val="00A83FC4"/>
    <w:rsid w:val="00A84146"/>
    <w:rsid w:val="00A84156"/>
    <w:rsid w:val="00A8453D"/>
    <w:rsid w:val="00A847BE"/>
    <w:rsid w:val="00A84893"/>
    <w:rsid w:val="00A84BE7"/>
    <w:rsid w:val="00A84CA2"/>
    <w:rsid w:val="00A84D24"/>
    <w:rsid w:val="00A84DD5"/>
    <w:rsid w:val="00A84FD2"/>
    <w:rsid w:val="00A8516D"/>
    <w:rsid w:val="00A85183"/>
    <w:rsid w:val="00A857B2"/>
    <w:rsid w:val="00A857B3"/>
    <w:rsid w:val="00A85829"/>
    <w:rsid w:val="00A859A0"/>
    <w:rsid w:val="00A85A8B"/>
    <w:rsid w:val="00A85AC5"/>
    <w:rsid w:val="00A85B1F"/>
    <w:rsid w:val="00A85B2C"/>
    <w:rsid w:val="00A85CF1"/>
    <w:rsid w:val="00A85DD0"/>
    <w:rsid w:val="00A85E7F"/>
    <w:rsid w:val="00A85F43"/>
    <w:rsid w:val="00A86065"/>
    <w:rsid w:val="00A860A6"/>
    <w:rsid w:val="00A860C5"/>
    <w:rsid w:val="00A861B8"/>
    <w:rsid w:val="00A8670E"/>
    <w:rsid w:val="00A86745"/>
    <w:rsid w:val="00A86888"/>
    <w:rsid w:val="00A86BFC"/>
    <w:rsid w:val="00A86E1D"/>
    <w:rsid w:val="00A86FBA"/>
    <w:rsid w:val="00A87074"/>
    <w:rsid w:val="00A87258"/>
    <w:rsid w:val="00A874B1"/>
    <w:rsid w:val="00A874DF"/>
    <w:rsid w:val="00A876B4"/>
    <w:rsid w:val="00A877DE"/>
    <w:rsid w:val="00A8789B"/>
    <w:rsid w:val="00A87A6A"/>
    <w:rsid w:val="00A87AD0"/>
    <w:rsid w:val="00A87E0E"/>
    <w:rsid w:val="00A87F10"/>
    <w:rsid w:val="00A9028F"/>
    <w:rsid w:val="00A904A9"/>
    <w:rsid w:val="00A907AD"/>
    <w:rsid w:val="00A90850"/>
    <w:rsid w:val="00A90C35"/>
    <w:rsid w:val="00A90DE5"/>
    <w:rsid w:val="00A90E89"/>
    <w:rsid w:val="00A90ECA"/>
    <w:rsid w:val="00A9118E"/>
    <w:rsid w:val="00A91344"/>
    <w:rsid w:val="00A91491"/>
    <w:rsid w:val="00A91838"/>
    <w:rsid w:val="00A9192F"/>
    <w:rsid w:val="00A91987"/>
    <w:rsid w:val="00A91BFC"/>
    <w:rsid w:val="00A91FC7"/>
    <w:rsid w:val="00A9236F"/>
    <w:rsid w:val="00A92786"/>
    <w:rsid w:val="00A927AE"/>
    <w:rsid w:val="00A92898"/>
    <w:rsid w:val="00A92B21"/>
    <w:rsid w:val="00A92B7B"/>
    <w:rsid w:val="00A92CDB"/>
    <w:rsid w:val="00A93133"/>
    <w:rsid w:val="00A93642"/>
    <w:rsid w:val="00A9365E"/>
    <w:rsid w:val="00A938B3"/>
    <w:rsid w:val="00A93946"/>
    <w:rsid w:val="00A93C48"/>
    <w:rsid w:val="00A93D27"/>
    <w:rsid w:val="00A93F76"/>
    <w:rsid w:val="00A9479A"/>
    <w:rsid w:val="00A948D5"/>
    <w:rsid w:val="00A949D6"/>
    <w:rsid w:val="00A94CA7"/>
    <w:rsid w:val="00A94D8F"/>
    <w:rsid w:val="00A94F8A"/>
    <w:rsid w:val="00A95677"/>
    <w:rsid w:val="00A956B6"/>
    <w:rsid w:val="00A95888"/>
    <w:rsid w:val="00A958E7"/>
    <w:rsid w:val="00A9596E"/>
    <w:rsid w:val="00A95AC5"/>
    <w:rsid w:val="00A95BE8"/>
    <w:rsid w:val="00A95D3E"/>
    <w:rsid w:val="00A95E0D"/>
    <w:rsid w:val="00A95F19"/>
    <w:rsid w:val="00A96003"/>
    <w:rsid w:val="00A9611D"/>
    <w:rsid w:val="00A96123"/>
    <w:rsid w:val="00A966A0"/>
    <w:rsid w:val="00A96775"/>
    <w:rsid w:val="00A967C0"/>
    <w:rsid w:val="00A968E8"/>
    <w:rsid w:val="00A96926"/>
    <w:rsid w:val="00A96C63"/>
    <w:rsid w:val="00A972B2"/>
    <w:rsid w:val="00A97944"/>
    <w:rsid w:val="00A97B36"/>
    <w:rsid w:val="00A97DA0"/>
    <w:rsid w:val="00AA00AE"/>
    <w:rsid w:val="00AA03F2"/>
    <w:rsid w:val="00AA041B"/>
    <w:rsid w:val="00AA05E8"/>
    <w:rsid w:val="00AA0714"/>
    <w:rsid w:val="00AA07E4"/>
    <w:rsid w:val="00AA083C"/>
    <w:rsid w:val="00AA0C74"/>
    <w:rsid w:val="00AA0CD6"/>
    <w:rsid w:val="00AA0FE3"/>
    <w:rsid w:val="00AA12E6"/>
    <w:rsid w:val="00AA14DE"/>
    <w:rsid w:val="00AA1510"/>
    <w:rsid w:val="00AA1566"/>
    <w:rsid w:val="00AA1585"/>
    <w:rsid w:val="00AA1881"/>
    <w:rsid w:val="00AA19AD"/>
    <w:rsid w:val="00AA1A6B"/>
    <w:rsid w:val="00AA1B55"/>
    <w:rsid w:val="00AA1F1E"/>
    <w:rsid w:val="00AA1F45"/>
    <w:rsid w:val="00AA1F46"/>
    <w:rsid w:val="00AA20F0"/>
    <w:rsid w:val="00AA26D9"/>
    <w:rsid w:val="00AA281A"/>
    <w:rsid w:val="00AA2999"/>
    <w:rsid w:val="00AA2C12"/>
    <w:rsid w:val="00AA2C4C"/>
    <w:rsid w:val="00AA2CCF"/>
    <w:rsid w:val="00AA2D08"/>
    <w:rsid w:val="00AA2E6E"/>
    <w:rsid w:val="00AA3429"/>
    <w:rsid w:val="00AA3855"/>
    <w:rsid w:val="00AA38ED"/>
    <w:rsid w:val="00AA39CC"/>
    <w:rsid w:val="00AA3D3F"/>
    <w:rsid w:val="00AA3D78"/>
    <w:rsid w:val="00AA3D97"/>
    <w:rsid w:val="00AA3E1D"/>
    <w:rsid w:val="00AA3F82"/>
    <w:rsid w:val="00AA409D"/>
    <w:rsid w:val="00AA413B"/>
    <w:rsid w:val="00AA46A2"/>
    <w:rsid w:val="00AA4828"/>
    <w:rsid w:val="00AA4950"/>
    <w:rsid w:val="00AA49D5"/>
    <w:rsid w:val="00AA4A95"/>
    <w:rsid w:val="00AA509E"/>
    <w:rsid w:val="00AA524C"/>
    <w:rsid w:val="00AA53B3"/>
    <w:rsid w:val="00AA5557"/>
    <w:rsid w:val="00AA575C"/>
    <w:rsid w:val="00AA58CC"/>
    <w:rsid w:val="00AA5DCD"/>
    <w:rsid w:val="00AA5FB8"/>
    <w:rsid w:val="00AA605C"/>
    <w:rsid w:val="00AA628B"/>
    <w:rsid w:val="00AA63E3"/>
    <w:rsid w:val="00AA6423"/>
    <w:rsid w:val="00AA6609"/>
    <w:rsid w:val="00AA678C"/>
    <w:rsid w:val="00AA6792"/>
    <w:rsid w:val="00AA6DE4"/>
    <w:rsid w:val="00AA6E8A"/>
    <w:rsid w:val="00AA6EC7"/>
    <w:rsid w:val="00AA6FE1"/>
    <w:rsid w:val="00AA7145"/>
    <w:rsid w:val="00AA72E0"/>
    <w:rsid w:val="00AA730D"/>
    <w:rsid w:val="00AA7416"/>
    <w:rsid w:val="00AA74B3"/>
    <w:rsid w:val="00AA74BC"/>
    <w:rsid w:val="00AA74EC"/>
    <w:rsid w:val="00AA7529"/>
    <w:rsid w:val="00AA76B5"/>
    <w:rsid w:val="00AA7C9F"/>
    <w:rsid w:val="00AA7D1F"/>
    <w:rsid w:val="00AA7D77"/>
    <w:rsid w:val="00AA7DDD"/>
    <w:rsid w:val="00AB018E"/>
    <w:rsid w:val="00AB02AE"/>
    <w:rsid w:val="00AB0441"/>
    <w:rsid w:val="00AB0BA0"/>
    <w:rsid w:val="00AB0C56"/>
    <w:rsid w:val="00AB0CEE"/>
    <w:rsid w:val="00AB0D1D"/>
    <w:rsid w:val="00AB0FAF"/>
    <w:rsid w:val="00AB10E2"/>
    <w:rsid w:val="00AB11DA"/>
    <w:rsid w:val="00AB16F7"/>
    <w:rsid w:val="00AB1816"/>
    <w:rsid w:val="00AB18F9"/>
    <w:rsid w:val="00AB1AD9"/>
    <w:rsid w:val="00AB1EAD"/>
    <w:rsid w:val="00AB2039"/>
    <w:rsid w:val="00AB26D3"/>
    <w:rsid w:val="00AB2A29"/>
    <w:rsid w:val="00AB2A7E"/>
    <w:rsid w:val="00AB2B3C"/>
    <w:rsid w:val="00AB2D93"/>
    <w:rsid w:val="00AB2DBB"/>
    <w:rsid w:val="00AB2E4F"/>
    <w:rsid w:val="00AB2EEA"/>
    <w:rsid w:val="00AB2F50"/>
    <w:rsid w:val="00AB2FEF"/>
    <w:rsid w:val="00AB30D3"/>
    <w:rsid w:val="00AB3179"/>
    <w:rsid w:val="00AB3286"/>
    <w:rsid w:val="00AB3526"/>
    <w:rsid w:val="00AB3771"/>
    <w:rsid w:val="00AB37C2"/>
    <w:rsid w:val="00AB3D53"/>
    <w:rsid w:val="00AB3DB1"/>
    <w:rsid w:val="00AB3F18"/>
    <w:rsid w:val="00AB4439"/>
    <w:rsid w:val="00AB47F5"/>
    <w:rsid w:val="00AB480B"/>
    <w:rsid w:val="00AB4979"/>
    <w:rsid w:val="00AB4C10"/>
    <w:rsid w:val="00AB4D15"/>
    <w:rsid w:val="00AB50BC"/>
    <w:rsid w:val="00AB521B"/>
    <w:rsid w:val="00AB5584"/>
    <w:rsid w:val="00AB5A9D"/>
    <w:rsid w:val="00AB5E82"/>
    <w:rsid w:val="00AB602D"/>
    <w:rsid w:val="00AB6317"/>
    <w:rsid w:val="00AB63DE"/>
    <w:rsid w:val="00AB64F2"/>
    <w:rsid w:val="00AB65E2"/>
    <w:rsid w:val="00AB666B"/>
    <w:rsid w:val="00AB6896"/>
    <w:rsid w:val="00AB6955"/>
    <w:rsid w:val="00AB6D2E"/>
    <w:rsid w:val="00AB6E4E"/>
    <w:rsid w:val="00AB6F49"/>
    <w:rsid w:val="00AB6FE3"/>
    <w:rsid w:val="00AB7028"/>
    <w:rsid w:val="00AB70D6"/>
    <w:rsid w:val="00AB727A"/>
    <w:rsid w:val="00AB7287"/>
    <w:rsid w:val="00AB760D"/>
    <w:rsid w:val="00AB76E3"/>
    <w:rsid w:val="00AB7787"/>
    <w:rsid w:val="00AB7825"/>
    <w:rsid w:val="00AB7861"/>
    <w:rsid w:val="00AB792A"/>
    <w:rsid w:val="00AB7A14"/>
    <w:rsid w:val="00AB7C13"/>
    <w:rsid w:val="00AB7E15"/>
    <w:rsid w:val="00AC023B"/>
    <w:rsid w:val="00AC08AC"/>
    <w:rsid w:val="00AC0957"/>
    <w:rsid w:val="00AC0F98"/>
    <w:rsid w:val="00AC13A8"/>
    <w:rsid w:val="00AC13B1"/>
    <w:rsid w:val="00AC15E7"/>
    <w:rsid w:val="00AC1A5F"/>
    <w:rsid w:val="00AC1C03"/>
    <w:rsid w:val="00AC1C50"/>
    <w:rsid w:val="00AC2007"/>
    <w:rsid w:val="00AC213C"/>
    <w:rsid w:val="00AC21BF"/>
    <w:rsid w:val="00AC2295"/>
    <w:rsid w:val="00AC22D3"/>
    <w:rsid w:val="00AC2353"/>
    <w:rsid w:val="00AC23AA"/>
    <w:rsid w:val="00AC2767"/>
    <w:rsid w:val="00AC2855"/>
    <w:rsid w:val="00AC2AA3"/>
    <w:rsid w:val="00AC2B42"/>
    <w:rsid w:val="00AC2C24"/>
    <w:rsid w:val="00AC2CCA"/>
    <w:rsid w:val="00AC2EAE"/>
    <w:rsid w:val="00AC3465"/>
    <w:rsid w:val="00AC37B4"/>
    <w:rsid w:val="00AC3E8C"/>
    <w:rsid w:val="00AC404E"/>
    <w:rsid w:val="00AC420C"/>
    <w:rsid w:val="00AC43B6"/>
    <w:rsid w:val="00AC43F1"/>
    <w:rsid w:val="00AC485A"/>
    <w:rsid w:val="00AC4BB9"/>
    <w:rsid w:val="00AC4D14"/>
    <w:rsid w:val="00AC5323"/>
    <w:rsid w:val="00AC577E"/>
    <w:rsid w:val="00AC57CC"/>
    <w:rsid w:val="00AC57DD"/>
    <w:rsid w:val="00AC58AD"/>
    <w:rsid w:val="00AC5B24"/>
    <w:rsid w:val="00AC5C47"/>
    <w:rsid w:val="00AC5E45"/>
    <w:rsid w:val="00AC5F47"/>
    <w:rsid w:val="00AC5FC0"/>
    <w:rsid w:val="00AC62C0"/>
    <w:rsid w:val="00AC67C2"/>
    <w:rsid w:val="00AC6833"/>
    <w:rsid w:val="00AC683C"/>
    <w:rsid w:val="00AC6958"/>
    <w:rsid w:val="00AC6C12"/>
    <w:rsid w:val="00AC6C43"/>
    <w:rsid w:val="00AC6DA4"/>
    <w:rsid w:val="00AC7095"/>
    <w:rsid w:val="00AC7233"/>
    <w:rsid w:val="00AC7686"/>
    <w:rsid w:val="00AC7A3B"/>
    <w:rsid w:val="00AC7AFD"/>
    <w:rsid w:val="00AC7B54"/>
    <w:rsid w:val="00AC7C00"/>
    <w:rsid w:val="00AC7C11"/>
    <w:rsid w:val="00AC7DBB"/>
    <w:rsid w:val="00AC7EC6"/>
    <w:rsid w:val="00AD0033"/>
    <w:rsid w:val="00AD014E"/>
    <w:rsid w:val="00AD0456"/>
    <w:rsid w:val="00AD051D"/>
    <w:rsid w:val="00AD0846"/>
    <w:rsid w:val="00AD0890"/>
    <w:rsid w:val="00AD0C30"/>
    <w:rsid w:val="00AD0DCA"/>
    <w:rsid w:val="00AD11E1"/>
    <w:rsid w:val="00AD141A"/>
    <w:rsid w:val="00AD150D"/>
    <w:rsid w:val="00AD157E"/>
    <w:rsid w:val="00AD165D"/>
    <w:rsid w:val="00AD1815"/>
    <w:rsid w:val="00AD1B12"/>
    <w:rsid w:val="00AD1B27"/>
    <w:rsid w:val="00AD1E23"/>
    <w:rsid w:val="00AD1E24"/>
    <w:rsid w:val="00AD1E4C"/>
    <w:rsid w:val="00AD20F7"/>
    <w:rsid w:val="00AD214A"/>
    <w:rsid w:val="00AD266A"/>
    <w:rsid w:val="00AD273B"/>
    <w:rsid w:val="00AD286E"/>
    <w:rsid w:val="00AD287C"/>
    <w:rsid w:val="00AD2BD4"/>
    <w:rsid w:val="00AD2DB7"/>
    <w:rsid w:val="00AD2F76"/>
    <w:rsid w:val="00AD3001"/>
    <w:rsid w:val="00AD3009"/>
    <w:rsid w:val="00AD3044"/>
    <w:rsid w:val="00AD347C"/>
    <w:rsid w:val="00AD3610"/>
    <w:rsid w:val="00AD3612"/>
    <w:rsid w:val="00AD36D0"/>
    <w:rsid w:val="00AD3760"/>
    <w:rsid w:val="00AD3B37"/>
    <w:rsid w:val="00AD3B41"/>
    <w:rsid w:val="00AD4288"/>
    <w:rsid w:val="00AD45B4"/>
    <w:rsid w:val="00AD498A"/>
    <w:rsid w:val="00AD49EE"/>
    <w:rsid w:val="00AD4AE4"/>
    <w:rsid w:val="00AD5086"/>
    <w:rsid w:val="00AD50AF"/>
    <w:rsid w:val="00AD5114"/>
    <w:rsid w:val="00AD5188"/>
    <w:rsid w:val="00AD5229"/>
    <w:rsid w:val="00AD5234"/>
    <w:rsid w:val="00AD53A8"/>
    <w:rsid w:val="00AD5461"/>
    <w:rsid w:val="00AD56A8"/>
    <w:rsid w:val="00AD5D6A"/>
    <w:rsid w:val="00AD5EBE"/>
    <w:rsid w:val="00AD676C"/>
    <w:rsid w:val="00AD68D6"/>
    <w:rsid w:val="00AD6A43"/>
    <w:rsid w:val="00AD6BDE"/>
    <w:rsid w:val="00AD6CE8"/>
    <w:rsid w:val="00AD6DE5"/>
    <w:rsid w:val="00AD6EF5"/>
    <w:rsid w:val="00AD72DF"/>
    <w:rsid w:val="00AD7449"/>
    <w:rsid w:val="00AD768E"/>
    <w:rsid w:val="00AD7810"/>
    <w:rsid w:val="00AD7833"/>
    <w:rsid w:val="00AD7949"/>
    <w:rsid w:val="00AD7DCE"/>
    <w:rsid w:val="00AD7F22"/>
    <w:rsid w:val="00AE0159"/>
    <w:rsid w:val="00AE02CD"/>
    <w:rsid w:val="00AE0318"/>
    <w:rsid w:val="00AE0371"/>
    <w:rsid w:val="00AE0504"/>
    <w:rsid w:val="00AE0625"/>
    <w:rsid w:val="00AE0A87"/>
    <w:rsid w:val="00AE0A9C"/>
    <w:rsid w:val="00AE0E93"/>
    <w:rsid w:val="00AE100F"/>
    <w:rsid w:val="00AE1102"/>
    <w:rsid w:val="00AE17F3"/>
    <w:rsid w:val="00AE1A02"/>
    <w:rsid w:val="00AE1AD1"/>
    <w:rsid w:val="00AE1E92"/>
    <w:rsid w:val="00AE233A"/>
    <w:rsid w:val="00AE2392"/>
    <w:rsid w:val="00AE241E"/>
    <w:rsid w:val="00AE2424"/>
    <w:rsid w:val="00AE262F"/>
    <w:rsid w:val="00AE28C7"/>
    <w:rsid w:val="00AE28F1"/>
    <w:rsid w:val="00AE2AE1"/>
    <w:rsid w:val="00AE2AEC"/>
    <w:rsid w:val="00AE2B11"/>
    <w:rsid w:val="00AE2BC9"/>
    <w:rsid w:val="00AE2CD7"/>
    <w:rsid w:val="00AE2E14"/>
    <w:rsid w:val="00AE2E99"/>
    <w:rsid w:val="00AE3124"/>
    <w:rsid w:val="00AE35D4"/>
    <w:rsid w:val="00AE3A8C"/>
    <w:rsid w:val="00AE3A9F"/>
    <w:rsid w:val="00AE3B8D"/>
    <w:rsid w:val="00AE3DE1"/>
    <w:rsid w:val="00AE4705"/>
    <w:rsid w:val="00AE483E"/>
    <w:rsid w:val="00AE485B"/>
    <w:rsid w:val="00AE4A8A"/>
    <w:rsid w:val="00AE4B43"/>
    <w:rsid w:val="00AE4B57"/>
    <w:rsid w:val="00AE4C5D"/>
    <w:rsid w:val="00AE4F83"/>
    <w:rsid w:val="00AE4F85"/>
    <w:rsid w:val="00AE5623"/>
    <w:rsid w:val="00AE5809"/>
    <w:rsid w:val="00AE5AB6"/>
    <w:rsid w:val="00AE5CEC"/>
    <w:rsid w:val="00AE60AB"/>
    <w:rsid w:val="00AE62B8"/>
    <w:rsid w:val="00AE69DA"/>
    <w:rsid w:val="00AE6C41"/>
    <w:rsid w:val="00AE7264"/>
    <w:rsid w:val="00AE7691"/>
    <w:rsid w:val="00AE76F5"/>
    <w:rsid w:val="00AE7A17"/>
    <w:rsid w:val="00AE7C33"/>
    <w:rsid w:val="00AE7DBF"/>
    <w:rsid w:val="00AF0020"/>
    <w:rsid w:val="00AF048D"/>
    <w:rsid w:val="00AF0787"/>
    <w:rsid w:val="00AF0AAE"/>
    <w:rsid w:val="00AF0FC8"/>
    <w:rsid w:val="00AF145B"/>
    <w:rsid w:val="00AF1770"/>
    <w:rsid w:val="00AF1F0D"/>
    <w:rsid w:val="00AF1F69"/>
    <w:rsid w:val="00AF2109"/>
    <w:rsid w:val="00AF2221"/>
    <w:rsid w:val="00AF2253"/>
    <w:rsid w:val="00AF264F"/>
    <w:rsid w:val="00AF269A"/>
    <w:rsid w:val="00AF278F"/>
    <w:rsid w:val="00AF2C71"/>
    <w:rsid w:val="00AF2F36"/>
    <w:rsid w:val="00AF3010"/>
    <w:rsid w:val="00AF3014"/>
    <w:rsid w:val="00AF306F"/>
    <w:rsid w:val="00AF314C"/>
    <w:rsid w:val="00AF3164"/>
    <w:rsid w:val="00AF34A6"/>
    <w:rsid w:val="00AF3527"/>
    <w:rsid w:val="00AF353E"/>
    <w:rsid w:val="00AF36F6"/>
    <w:rsid w:val="00AF3751"/>
    <w:rsid w:val="00AF37F0"/>
    <w:rsid w:val="00AF3B9E"/>
    <w:rsid w:val="00AF3BC9"/>
    <w:rsid w:val="00AF3D00"/>
    <w:rsid w:val="00AF3D5D"/>
    <w:rsid w:val="00AF3E0C"/>
    <w:rsid w:val="00AF41B1"/>
    <w:rsid w:val="00AF41D0"/>
    <w:rsid w:val="00AF422D"/>
    <w:rsid w:val="00AF4366"/>
    <w:rsid w:val="00AF4550"/>
    <w:rsid w:val="00AF46DE"/>
    <w:rsid w:val="00AF4769"/>
    <w:rsid w:val="00AF497D"/>
    <w:rsid w:val="00AF4B37"/>
    <w:rsid w:val="00AF4C78"/>
    <w:rsid w:val="00AF5018"/>
    <w:rsid w:val="00AF5088"/>
    <w:rsid w:val="00AF50A0"/>
    <w:rsid w:val="00AF5620"/>
    <w:rsid w:val="00AF56BD"/>
    <w:rsid w:val="00AF58CA"/>
    <w:rsid w:val="00AF5A5F"/>
    <w:rsid w:val="00AF5C0D"/>
    <w:rsid w:val="00AF5CD3"/>
    <w:rsid w:val="00AF5EF8"/>
    <w:rsid w:val="00AF5F9D"/>
    <w:rsid w:val="00AF628D"/>
    <w:rsid w:val="00AF62B2"/>
    <w:rsid w:val="00AF62E4"/>
    <w:rsid w:val="00AF64FF"/>
    <w:rsid w:val="00AF6978"/>
    <w:rsid w:val="00AF6A68"/>
    <w:rsid w:val="00AF71AC"/>
    <w:rsid w:val="00AF7650"/>
    <w:rsid w:val="00AF7AB9"/>
    <w:rsid w:val="00AF7D45"/>
    <w:rsid w:val="00AF7E12"/>
    <w:rsid w:val="00AF7F80"/>
    <w:rsid w:val="00AF7FC7"/>
    <w:rsid w:val="00B0012E"/>
    <w:rsid w:val="00B0020D"/>
    <w:rsid w:val="00B00242"/>
    <w:rsid w:val="00B0041C"/>
    <w:rsid w:val="00B0098B"/>
    <w:rsid w:val="00B00A31"/>
    <w:rsid w:val="00B00CE9"/>
    <w:rsid w:val="00B00FB1"/>
    <w:rsid w:val="00B011FE"/>
    <w:rsid w:val="00B012D1"/>
    <w:rsid w:val="00B013D3"/>
    <w:rsid w:val="00B01810"/>
    <w:rsid w:val="00B01879"/>
    <w:rsid w:val="00B01931"/>
    <w:rsid w:val="00B0196A"/>
    <w:rsid w:val="00B01A73"/>
    <w:rsid w:val="00B01AAF"/>
    <w:rsid w:val="00B01C84"/>
    <w:rsid w:val="00B01E0C"/>
    <w:rsid w:val="00B01E75"/>
    <w:rsid w:val="00B01F10"/>
    <w:rsid w:val="00B0210D"/>
    <w:rsid w:val="00B02223"/>
    <w:rsid w:val="00B0245F"/>
    <w:rsid w:val="00B02531"/>
    <w:rsid w:val="00B02602"/>
    <w:rsid w:val="00B02A20"/>
    <w:rsid w:val="00B02CE0"/>
    <w:rsid w:val="00B02D4B"/>
    <w:rsid w:val="00B02DC2"/>
    <w:rsid w:val="00B03240"/>
    <w:rsid w:val="00B03413"/>
    <w:rsid w:val="00B038AF"/>
    <w:rsid w:val="00B03ABB"/>
    <w:rsid w:val="00B044CF"/>
    <w:rsid w:val="00B044D9"/>
    <w:rsid w:val="00B045DD"/>
    <w:rsid w:val="00B045FF"/>
    <w:rsid w:val="00B04859"/>
    <w:rsid w:val="00B04B70"/>
    <w:rsid w:val="00B04EC8"/>
    <w:rsid w:val="00B04F0C"/>
    <w:rsid w:val="00B05004"/>
    <w:rsid w:val="00B05011"/>
    <w:rsid w:val="00B052F1"/>
    <w:rsid w:val="00B05753"/>
    <w:rsid w:val="00B05853"/>
    <w:rsid w:val="00B05D37"/>
    <w:rsid w:val="00B06057"/>
    <w:rsid w:val="00B0611B"/>
    <w:rsid w:val="00B0627D"/>
    <w:rsid w:val="00B063CF"/>
    <w:rsid w:val="00B0674A"/>
    <w:rsid w:val="00B06C02"/>
    <w:rsid w:val="00B06C72"/>
    <w:rsid w:val="00B06DAC"/>
    <w:rsid w:val="00B06DB6"/>
    <w:rsid w:val="00B06FF4"/>
    <w:rsid w:val="00B0700C"/>
    <w:rsid w:val="00B07342"/>
    <w:rsid w:val="00B078E9"/>
    <w:rsid w:val="00B07C1C"/>
    <w:rsid w:val="00B07C30"/>
    <w:rsid w:val="00B07EC1"/>
    <w:rsid w:val="00B10012"/>
    <w:rsid w:val="00B100F0"/>
    <w:rsid w:val="00B10385"/>
    <w:rsid w:val="00B10433"/>
    <w:rsid w:val="00B104BD"/>
    <w:rsid w:val="00B10DCC"/>
    <w:rsid w:val="00B11290"/>
    <w:rsid w:val="00B113F0"/>
    <w:rsid w:val="00B11690"/>
    <w:rsid w:val="00B118CF"/>
    <w:rsid w:val="00B11952"/>
    <w:rsid w:val="00B11A13"/>
    <w:rsid w:val="00B11A9C"/>
    <w:rsid w:val="00B11C4F"/>
    <w:rsid w:val="00B11E22"/>
    <w:rsid w:val="00B11F5F"/>
    <w:rsid w:val="00B12176"/>
    <w:rsid w:val="00B124E3"/>
    <w:rsid w:val="00B12577"/>
    <w:rsid w:val="00B125BE"/>
    <w:rsid w:val="00B125FC"/>
    <w:rsid w:val="00B12D7C"/>
    <w:rsid w:val="00B12ECA"/>
    <w:rsid w:val="00B13036"/>
    <w:rsid w:val="00B13229"/>
    <w:rsid w:val="00B1325B"/>
    <w:rsid w:val="00B1326C"/>
    <w:rsid w:val="00B13602"/>
    <w:rsid w:val="00B1379E"/>
    <w:rsid w:val="00B13ABD"/>
    <w:rsid w:val="00B14038"/>
    <w:rsid w:val="00B14079"/>
    <w:rsid w:val="00B14624"/>
    <w:rsid w:val="00B14749"/>
    <w:rsid w:val="00B14C32"/>
    <w:rsid w:val="00B15008"/>
    <w:rsid w:val="00B15020"/>
    <w:rsid w:val="00B150DD"/>
    <w:rsid w:val="00B151AB"/>
    <w:rsid w:val="00B151EB"/>
    <w:rsid w:val="00B1556B"/>
    <w:rsid w:val="00B15791"/>
    <w:rsid w:val="00B157E1"/>
    <w:rsid w:val="00B1599A"/>
    <w:rsid w:val="00B15A38"/>
    <w:rsid w:val="00B15B13"/>
    <w:rsid w:val="00B15CE4"/>
    <w:rsid w:val="00B15ED4"/>
    <w:rsid w:val="00B15FC8"/>
    <w:rsid w:val="00B1604A"/>
    <w:rsid w:val="00B1622A"/>
    <w:rsid w:val="00B163C6"/>
    <w:rsid w:val="00B165C4"/>
    <w:rsid w:val="00B166E4"/>
    <w:rsid w:val="00B16E1A"/>
    <w:rsid w:val="00B177A0"/>
    <w:rsid w:val="00B17827"/>
    <w:rsid w:val="00B17A11"/>
    <w:rsid w:val="00B17A40"/>
    <w:rsid w:val="00B17A64"/>
    <w:rsid w:val="00B17C11"/>
    <w:rsid w:val="00B17D14"/>
    <w:rsid w:val="00B17E57"/>
    <w:rsid w:val="00B17EE7"/>
    <w:rsid w:val="00B203F9"/>
    <w:rsid w:val="00B20679"/>
    <w:rsid w:val="00B20856"/>
    <w:rsid w:val="00B20DF8"/>
    <w:rsid w:val="00B2125F"/>
    <w:rsid w:val="00B2137C"/>
    <w:rsid w:val="00B213B2"/>
    <w:rsid w:val="00B216F0"/>
    <w:rsid w:val="00B217AF"/>
    <w:rsid w:val="00B218FA"/>
    <w:rsid w:val="00B21A65"/>
    <w:rsid w:val="00B21AB3"/>
    <w:rsid w:val="00B21C53"/>
    <w:rsid w:val="00B21D59"/>
    <w:rsid w:val="00B21E4F"/>
    <w:rsid w:val="00B21F2F"/>
    <w:rsid w:val="00B220CA"/>
    <w:rsid w:val="00B22169"/>
    <w:rsid w:val="00B22425"/>
    <w:rsid w:val="00B2276E"/>
    <w:rsid w:val="00B22A97"/>
    <w:rsid w:val="00B22A9A"/>
    <w:rsid w:val="00B22BBA"/>
    <w:rsid w:val="00B22DF5"/>
    <w:rsid w:val="00B23589"/>
    <w:rsid w:val="00B23EA4"/>
    <w:rsid w:val="00B24163"/>
    <w:rsid w:val="00B24176"/>
    <w:rsid w:val="00B24254"/>
    <w:rsid w:val="00B24303"/>
    <w:rsid w:val="00B24AFD"/>
    <w:rsid w:val="00B24CE3"/>
    <w:rsid w:val="00B24DB6"/>
    <w:rsid w:val="00B25157"/>
    <w:rsid w:val="00B252C3"/>
    <w:rsid w:val="00B25379"/>
    <w:rsid w:val="00B2540E"/>
    <w:rsid w:val="00B25431"/>
    <w:rsid w:val="00B254E1"/>
    <w:rsid w:val="00B25654"/>
    <w:rsid w:val="00B256A1"/>
    <w:rsid w:val="00B25714"/>
    <w:rsid w:val="00B259A6"/>
    <w:rsid w:val="00B259D2"/>
    <w:rsid w:val="00B25C4C"/>
    <w:rsid w:val="00B25F7B"/>
    <w:rsid w:val="00B26191"/>
    <w:rsid w:val="00B263CB"/>
    <w:rsid w:val="00B2645B"/>
    <w:rsid w:val="00B26563"/>
    <w:rsid w:val="00B2688C"/>
    <w:rsid w:val="00B26ADE"/>
    <w:rsid w:val="00B26D42"/>
    <w:rsid w:val="00B27054"/>
    <w:rsid w:val="00B27242"/>
    <w:rsid w:val="00B274B9"/>
    <w:rsid w:val="00B27797"/>
    <w:rsid w:val="00B277B1"/>
    <w:rsid w:val="00B278FC"/>
    <w:rsid w:val="00B27FB4"/>
    <w:rsid w:val="00B30056"/>
    <w:rsid w:val="00B3011B"/>
    <w:rsid w:val="00B30260"/>
    <w:rsid w:val="00B302E6"/>
    <w:rsid w:val="00B3059B"/>
    <w:rsid w:val="00B30932"/>
    <w:rsid w:val="00B30F05"/>
    <w:rsid w:val="00B30F11"/>
    <w:rsid w:val="00B31106"/>
    <w:rsid w:val="00B31200"/>
    <w:rsid w:val="00B314CC"/>
    <w:rsid w:val="00B3158F"/>
    <w:rsid w:val="00B31930"/>
    <w:rsid w:val="00B31A9E"/>
    <w:rsid w:val="00B31BED"/>
    <w:rsid w:val="00B31D5A"/>
    <w:rsid w:val="00B31E52"/>
    <w:rsid w:val="00B3208A"/>
    <w:rsid w:val="00B3220E"/>
    <w:rsid w:val="00B32213"/>
    <w:rsid w:val="00B32353"/>
    <w:rsid w:val="00B3258F"/>
    <w:rsid w:val="00B32697"/>
    <w:rsid w:val="00B326BE"/>
    <w:rsid w:val="00B328BA"/>
    <w:rsid w:val="00B32B6C"/>
    <w:rsid w:val="00B32BAC"/>
    <w:rsid w:val="00B33143"/>
    <w:rsid w:val="00B331B6"/>
    <w:rsid w:val="00B33386"/>
    <w:rsid w:val="00B335A3"/>
    <w:rsid w:val="00B3379E"/>
    <w:rsid w:val="00B3396C"/>
    <w:rsid w:val="00B33BFA"/>
    <w:rsid w:val="00B33DDB"/>
    <w:rsid w:val="00B341B6"/>
    <w:rsid w:val="00B3440C"/>
    <w:rsid w:val="00B34416"/>
    <w:rsid w:val="00B34C2F"/>
    <w:rsid w:val="00B34E77"/>
    <w:rsid w:val="00B34F34"/>
    <w:rsid w:val="00B3511B"/>
    <w:rsid w:val="00B35490"/>
    <w:rsid w:val="00B35780"/>
    <w:rsid w:val="00B3585A"/>
    <w:rsid w:val="00B359A7"/>
    <w:rsid w:val="00B35B8A"/>
    <w:rsid w:val="00B35CD2"/>
    <w:rsid w:val="00B35E6B"/>
    <w:rsid w:val="00B362F3"/>
    <w:rsid w:val="00B3691D"/>
    <w:rsid w:val="00B36A44"/>
    <w:rsid w:val="00B36B05"/>
    <w:rsid w:val="00B36B95"/>
    <w:rsid w:val="00B36C3B"/>
    <w:rsid w:val="00B36D09"/>
    <w:rsid w:val="00B3713A"/>
    <w:rsid w:val="00B3750D"/>
    <w:rsid w:val="00B3756D"/>
    <w:rsid w:val="00B3768D"/>
    <w:rsid w:val="00B378CF"/>
    <w:rsid w:val="00B3790E"/>
    <w:rsid w:val="00B37927"/>
    <w:rsid w:val="00B3793D"/>
    <w:rsid w:val="00B37AB2"/>
    <w:rsid w:val="00B37D73"/>
    <w:rsid w:val="00B37FF3"/>
    <w:rsid w:val="00B400B6"/>
    <w:rsid w:val="00B40108"/>
    <w:rsid w:val="00B403BD"/>
    <w:rsid w:val="00B406A9"/>
    <w:rsid w:val="00B40790"/>
    <w:rsid w:val="00B408C4"/>
    <w:rsid w:val="00B40AB6"/>
    <w:rsid w:val="00B41067"/>
    <w:rsid w:val="00B4112C"/>
    <w:rsid w:val="00B41422"/>
    <w:rsid w:val="00B414C9"/>
    <w:rsid w:val="00B4150C"/>
    <w:rsid w:val="00B41A4A"/>
    <w:rsid w:val="00B41D85"/>
    <w:rsid w:val="00B42256"/>
    <w:rsid w:val="00B42410"/>
    <w:rsid w:val="00B42474"/>
    <w:rsid w:val="00B4271E"/>
    <w:rsid w:val="00B4282C"/>
    <w:rsid w:val="00B429A0"/>
    <w:rsid w:val="00B42B1E"/>
    <w:rsid w:val="00B42B58"/>
    <w:rsid w:val="00B42BD2"/>
    <w:rsid w:val="00B42BD9"/>
    <w:rsid w:val="00B42C76"/>
    <w:rsid w:val="00B42C84"/>
    <w:rsid w:val="00B42DC7"/>
    <w:rsid w:val="00B4306B"/>
    <w:rsid w:val="00B43149"/>
    <w:rsid w:val="00B4314B"/>
    <w:rsid w:val="00B432AA"/>
    <w:rsid w:val="00B43491"/>
    <w:rsid w:val="00B437D1"/>
    <w:rsid w:val="00B439CC"/>
    <w:rsid w:val="00B43A0D"/>
    <w:rsid w:val="00B43A8A"/>
    <w:rsid w:val="00B43AA6"/>
    <w:rsid w:val="00B43B6F"/>
    <w:rsid w:val="00B43B8C"/>
    <w:rsid w:val="00B44052"/>
    <w:rsid w:val="00B44282"/>
    <w:rsid w:val="00B442D1"/>
    <w:rsid w:val="00B44401"/>
    <w:rsid w:val="00B4444D"/>
    <w:rsid w:val="00B44953"/>
    <w:rsid w:val="00B449AF"/>
    <w:rsid w:val="00B44C5D"/>
    <w:rsid w:val="00B44F57"/>
    <w:rsid w:val="00B44FFD"/>
    <w:rsid w:val="00B4515E"/>
    <w:rsid w:val="00B45179"/>
    <w:rsid w:val="00B451B3"/>
    <w:rsid w:val="00B45317"/>
    <w:rsid w:val="00B45727"/>
    <w:rsid w:val="00B45B80"/>
    <w:rsid w:val="00B45BBC"/>
    <w:rsid w:val="00B45CF6"/>
    <w:rsid w:val="00B45D28"/>
    <w:rsid w:val="00B4611C"/>
    <w:rsid w:val="00B4626C"/>
    <w:rsid w:val="00B4673B"/>
    <w:rsid w:val="00B468D8"/>
    <w:rsid w:val="00B4690C"/>
    <w:rsid w:val="00B4694E"/>
    <w:rsid w:val="00B46DBD"/>
    <w:rsid w:val="00B47006"/>
    <w:rsid w:val="00B47110"/>
    <w:rsid w:val="00B4712F"/>
    <w:rsid w:val="00B47133"/>
    <w:rsid w:val="00B47177"/>
    <w:rsid w:val="00B4740D"/>
    <w:rsid w:val="00B47746"/>
    <w:rsid w:val="00B47831"/>
    <w:rsid w:val="00B47AEA"/>
    <w:rsid w:val="00B47BE7"/>
    <w:rsid w:val="00B47D6F"/>
    <w:rsid w:val="00B47DD2"/>
    <w:rsid w:val="00B501DE"/>
    <w:rsid w:val="00B505C9"/>
    <w:rsid w:val="00B50837"/>
    <w:rsid w:val="00B50838"/>
    <w:rsid w:val="00B509B5"/>
    <w:rsid w:val="00B50BE5"/>
    <w:rsid w:val="00B50EAC"/>
    <w:rsid w:val="00B50EE1"/>
    <w:rsid w:val="00B50F2A"/>
    <w:rsid w:val="00B50FF5"/>
    <w:rsid w:val="00B5131D"/>
    <w:rsid w:val="00B5149B"/>
    <w:rsid w:val="00B51826"/>
    <w:rsid w:val="00B5188B"/>
    <w:rsid w:val="00B51A36"/>
    <w:rsid w:val="00B51AE3"/>
    <w:rsid w:val="00B51B0C"/>
    <w:rsid w:val="00B51C1C"/>
    <w:rsid w:val="00B51EF7"/>
    <w:rsid w:val="00B51F7C"/>
    <w:rsid w:val="00B51FED"/>
    <w:rsid w:val="00B52003"/>
    <w:rsid w:val="00B52164"/>
    <w:rsid w:val="00B521B7"/>
    <w:rsid w:val="00B524D1"/>
    <w:rsid w:val="00B52D48"/>
    <w:rsid w:val="00B52EA8"/>
    <w:rsid w:val="00B53198"/>
    <w:rsid w:val="00B533A4"/>
    <w:rsid w:val="00B5345E"/>
    <w:rsid w:val="00B53517"/>
    <w:rsid w:val="00B53A1F"/>
    <w:rsid w:val="00B53D53"/>
    <w:rsid w:val="00B53FF0"/>
    <w:rsid w:val="00B54145"/>
    <w:rsid w:val="00B5450C"/>
    <w:rsid w:val="00B54567"/>
    <w:rsid w:val="00B54A6F"/>
    <w:rsid w:val="00B54ABF"/>
    <w:rsid w:val="00B54B08"/>
    <w:rsid w:val="00B54BD3"/>
    <w:rsid w:val="00B54C7E"/>
    <w:rsid w:val="00B54E46"/>
    <w:rsid w:val="00B5520C"/>
    <w:rsid w:val="00B55368"/>
    <w:rsid w:val="00B5559D"/>
    <w:rsid w:val="00B55BC2"/>
    <w:rsid w:val="00B55C90"/>
    <w:rsid w:val="00B55D54"/>
    <w:rsid w:val="00B55E0F"/>
    <w:rsid w:val="00B56165"/>
    <w:rsid w:val="00B561D5"/>
    <w:rsid w:val="00B563BB"/>
    <w:rsid w:val="00B56523"/>
    <w:rsid w:val="00B56669"/>
    <w:rsid w:val="00B566A4"/>
    <w:rsid w:val="00B568B6"/>
    <w:rsid w:val="00B56C26"/>
    <w:rsid w:val="00B56E5C"/>
    <w:rsid w:val="00B56F12"/>
    <w:rsid w:val="00B57112"/>
    <w:rsid w:val="00B571E5"/>
    <w:rsid w:val="00B5728B"/>
    <w:rsid w:val="00B575F1"/>
    <w:rsid w:val="00B57753"/>
    <w:rsid w:val="00B57873"/>
    <w:rsid w:val="00B578B9"/>
    <w:rsid w:val="00B578F9"/>
    <w:rsid w:val="00B57E20"/>
    <w:rsid w:val="00B57F63"/>
    <w:rsid w:val="00B60259"/>
    <w:rsid w:val="00B60261"/>
    <w:rsid w:val="00B603E8"/>
    <w:rsid w:val="00B604E5"/>
    <w:rsid w:val="00B60688"/>
    <w:rsid w:val="00B606C8"/>
    <w:rsid w:val="00B607F9"/>
    <w:rsid w:val="00B60CC0"/>
    <w:rsid w:val="00B6123E"/>
    <w:rsid w:val="00B61415"/>
    <w:rsid w:val="00B6154E"/>
    <w:rsid w:val="00B6174B"/>
    <w:rsid w:val="00B618A0"/>
    <w:rsid w:val="00B61F83"/>
    <w:rsid w:val="00B62186"/>
    <w:rsid w:val="00B62217"/>
    <w:rsid w:val="00B626B4"/>
    <w:rsid w:val="00B62866"/>
    <w:rsid w:val="00B628C9"/>
    <w:rsid w:val="00B62912"/>
    <w:rsid w:val="00B62996"/>
    <w:rsid w:val="00B629A3"/>
    <w:rsid w:val="00B62A49"/>
    <w:rsid w:val="00B62E89"/>
    <w:rsid w:val="00B62F42"/>
    <w:rsid w:val="00B62FBF"/>
    <w:rsid w:val="00B62FD1"/>
    <w:rsid w:val="00B63628"/>
    <w:rsid w:val="00B636B5"/>
    <w:rsid w:val="00B638E2"/>
    <w:rsid w:val="00B63CAD"/>
    <w:rsid w:val="00B63E2D"/>
    <w:rsid w:val="00B64248"/>
    <w:rsid w:val="00B64490"/>
    <w:rsid w:val="00B64609"/>
    <w:rsid w:val="00B6462D"/>
    <w:rsid w:val="00B647F3"/>
    <w:rsid w:val="00B64A9E"/>
    <w:rsid w:val="00B64B9E"/>
    <w:rsid w:val="00B64D90"/>
    <w:rsid w:val="00B6511A"/>
    <w:rsid w:val="00B651F8"/>
    <w:rsid w:val="00B65777"/>
    <w:rsid w:val="00B65863"/>
    <w:rsid w:val="00B6591C"/>
    <w:rsid w:val="00B65B4D"/>
    <w:rsid w:val="00B65DB1"/>
    <w:rsid w:val="00B65F87"/>
    <w:rsid w:val="00B66063"/>
    <w:rsid w:val="00B66076"/>
    <w:rsid w:val="00B66138"/>
    <w:rsid w:val="00B6617C"/>
    <w:rsid w:val="00B66294"/>
    <w:rsid w:val="00B662C8"/>
    <w:rsid w:val="00B66547"/>
    <w:rsid w:val="00B666AE"/>
    <w:rsid w:val="00B66965"/>
    <w:rsid w:val="00B66B0D"/>
    <w:rsid w:val="00B66C5C"/>
    <w:rsid w:val="00B66CBD"/>
    <w:rsid w:val="00B66D49"/>
    <w:rsid w:val="00B67181"/>
    <w:rsid w:val="00B67370"/>
    <w:rsid w:val="00B67518"/>
    <w:rsid w:val="00B675C8"/>
    <w:rsid w:val="00B6795F"/>
    <w:rsid w:val="00B679B5"/>
    <w:rsid w:val="00B67AAF"/>
    <w:rsid w:val="00B67AFC"/>
    <w:rsid w:val="00B67B0F"/>
    <w:rsid w:val="00B67CB7"/>
    <w:rsid w:val="00B67D53"/>
    <w:rsid w:val="00B67E8F"/>
    <w:rsid w:val="00B700FA"/>
    <w:rsid w:val="00B703E9"/>
    <w:rsid w:val="00B70819"/>
    <w:rsid w:val="00B7082D"/>
    <w:rsid w:val="00B70967"/>
    <w:rsid w:val="00B70AD9"/>
    <w:rsid w:val="00B70E06"/>
    <w:rsid w:val="00B70EC2"/>
    <w:rsid w:val="00B70F43"/>
    <w:rsid w:val="00B70FA5"/>
    <w:rsid w:val="00B7115E"/>
    <w:rsid w:val="00B71560"/>
    <w:rsid w:val="00B71834"/>
    <w:rsid w:val="00B718FE"/>
    <w:rsid w:val="00B71A19"/>
    <w:rsid w:val="00B71B50"/>
    <w:rsid w:val="00B71CB5"/>
    <w:rsid w:val="00B71F25"/>
    <w:rsid w:val="00B7206C"/>
    <w:rsid w:val="00B724FE"/>
    <w:rsid w:val="00B7294A"/>
    <w:rsid w:val="00B72BC4"/>
    <w:rsid w:val="00B72CA6"/>
    <w:rsid w:val="00B72F9D"/>
    <w:rsid w:val="00B73265"/>
    <w:rsid w:val="00B7335F"/>
    <w:rsid w:val="00B733D0"/>
    <w:rsid w:val="00B739B2"/>
    <w:rsid w:val="00B73BC7"/>
    <w:rsid w:val="00B73F34"/>
    <w:rsid w:val="00B73F43"/>
    <w:rsid w:val="00B74173"/>
    <w:rsid w:val="00B741CC"/>
    <w:rsid w:val="00B74784"/>
    <w:rsid w:val="00B7495A"/>
    <w:rsid w:val="00B74B10"/>
    <w:rsid w:val="00B74B7F"/>
    <w:rsid w:val="00B74BA3"/>
    <w:rsid w:val="00B74E50"/>
    <w:rsid w:val="00B74EF9"/>
    <w:rsid w:val="00B75004"/>
    <w:rsid w:val="00B750D5"/>
    <w:rsid w:val="00B75371"/>
    <w:rsid w:val="00B7558B"/>
    <w:rsid w:val="00B7575C"/>
    <w:rsid w:val="00B7587E"/>
    <w:rsid w:val="00B7593A"/>
    <w:rsid w:val="00B75A27"/>
    <w:rsid w:val="00B75A51"/>
    <w:rsid w:val="00B75A57"/>
    <w:rsid w:val="00B75D05"/>
    <w:rsid w:val="00B75E62"/>
    <w:rsid w:val="00B75EE8"/>
    <w:rsid w:val="00B7630B"/>
    <w:rsid w:val="00B76672"/>
    <w:rsid w:val="00B768AA"/>
    <w:rsid w:val="00B76E12"/>
    <w:rsid w:val="00B770B0"/>
    <w:rsid w:val="00B7737C"/>
    <w:rsid w:val="00B7737D"/>
    <w:rsid w:val="00B77EC2"/>
    <w:rsid w:val="00B77F5D"/>
    <w:rsid w:val="00B800E0"/>
    <w:rsid w:val="00B8027B"/>
    <w:rsid w:val="00B802E1"/>
    <w:rsid w:val="00B802F1"/>
    <w:rsid w:val="00B803E8"/>
    <w:rsid w:val="00B80553"/>
    <w:rsid w:val="00B807C4"/>
    <w:rsid w:val="00B80BAB"/>
    <w:rsid w:val="00B80CE9"/>
    <w:rsid w:val="00B80F7A"/>
    <w:rsid w:val="00B811A4"/>
    <w:rsid w:val="00B81284"/>
    <w:rsid w:val="00B81589"/>
    <w:rsid w:val="00B815DC"/>
    <w:rsid w:val="00B81603"/>
    <w:rsid w:val="00B817F9"/>
    <w:rsid w:val="00B8195C"/>
    <w:rsid w:val="00B819F4"/>
    <w:rsid w:val="00B81AB7"/>
    <w:rsid w:val="00B81C1E"/>
    <w:rsid w:val="00B821B0"/>
    <w:rsid w:val="00B822E2"/>
    <w:rsid w:val="00B8238A"/>
    <w:rsid w:val="00B82890"/>
    <w:rsid w:val="00B8289E"/>
    <w:rsid w:val="00B82A24"/>
    <w:rsid w:val="00B82A68"/>
    <w:rsid w:val="00B82C12"/>
    <w:rsid w:val="00B82D8E"/>
    <w:rsid w:val="00B82DD5"/>
    <w:rsid w:val="00B82EE7"/>
    <w:rsid w:val="00B830B7"/>
    <w:rsid w:val="00B8326D"/>
    <w:rsid w:val="00B83484"/>
    <w:rsid w:val="00B838C9"/>
    <w:rsid w:val="00B8399B"/>
    <w:rsid w:val="00B83C1B"/>
    <w:rsid w:val="00B83CDC"/>
    <w:rsid w:val="00B83D22"/>
    <w:rsid w:val="00B83F92"/>
    <w:rsid w:val="00B840A0"/>
    <w:rsid w:val="00B845EB"/>
    <w:rsid w:val="00B849A4"/>
    <w:rsid w:val="00B84B34"/>
    <w:rsid w:val="00B84BA2"/>
    <w:rsid w:val="00B84BF4"/>
    <w:rsid w:val="00B84DE6"/>
    <w:rsid w:val="00B850D0"/>
    <w:rsid w:val="00B85641"/>
    <w:rsid w:val="00B85EF2"/>
    <w:rsid w:val="00B85F92"/>
    <w:rsid w:val="00B8605D"/>
    <w:rsid w:val="00B8625C"/>
    <w:rsid w:val="00B86308"/>
    <w:rsid w:val="00B8646F"/>
    <w:rsid w:val="00B86560"/>
    <w:rsid w:val="00B86689"/>
    <w:rsid w:val="00B866A4"/>
    <w:rsid w:val="00B86739"/>
    <w:rsid w:val="00B86B92"/>
    <w:rsid w:val="00B86D12"/>
    <w:rsid w:val="00B8702B"/>
    <w:rsid w:val="00B870E3"/>
    <w:rsid w:val="00B87120"/>
    <w:rsid w:val="00B87711"/>
    <w:rsid w:val="00B877AF"/>
    <w:rsid w:val="00B87991"/>
    <w:rsid w:val="00B87EED"/>
    <w:rsid w:val="00B90106"/>
    <w:rsid w:val="00B901EE"/>
    <w:rsid w:val="00B906B6"/>
    <w:rsid w:val="00B90713"/>
    <w:rsid w:val="00B90AA4"/>
    <w:rsid w:val="00B90BB7"/>
    <w:rsid w:val="00B90C5F"/>
    <w:rsid w:val="00B90CE9"/>
    <w:rsid w:val="00B90FD2"/>
    <w:rsid w:val="00B91068"/>
    <w:rsid w:val="00B9153B"/>
    <w:rsid w:val="00B91565"/>
    <w:rsid w:val="00B916DD"/>
    <w:rsid w:val="00B918C6"/>
    <w:rsid w:val="00B918C8"/>
    <w:rsid w:val="00B9197C"/>
    <w:rsid w:val="00B91A8E"/>
    <w:rsid w:val="00B91C08"/>
    <w:rsid w:val="00B91CBA"/>
    <w:rsid w:val="00B91D18"/>
    <w:rsid w:val="00B91E64"/>
    <w:rsid w:val="00B9200D"/>
    <w:rsid w:val="00B922A8"/>
    <w:rsid w:val="00B9245A"/>
    <w:rsid w:val="00B928E5"/>
    <w:rsid w:val="00B929AC"/>
    <w:rsid w:val="00B92EE4"/>
    <w:rsid w:val="00B930E3"/>
    <w:rsid w:val="00B93340"/>
    <w:rsid w:val="00B9348A"/>
    <w:rsid w:val="00B935FD"/>
    <w:rsid w:val="00B937DF"/>
    <w:rsid w:val="00B938BE"/>
    <w:rsid w:val="00B9397F"/>
    <w:rsid w:val="00B93D6E"/>
    <w:rsid w:val="00B93D9E"/>
    <w:rsid w:val="00B94041"/>
    <w:rsid w:val="00B940C2"/>
    <w:rsid w:val="00B9414D"/>
    <w:rsid w:val="00B943F4"/>
    <w:rsid w:val="00B9445D"/>
    <w:rsid w:val="00B944C6"/>
    <w:rsid w:val="00B944E2"/>
    <w:rsid w:val="00B94665"/>
    <w:rsid w:val="00B946F4"/>
    <w:rsid w:val="00B9477F"/>
    <w:rsid w:val="00B94990"/>
    <w:rsid w:val="00B949CE"/>
    <w:rsid w:val="00B94CDD"/>
    <w:rsid w:val="00B94D5E"/>
    <w:rsid w:val="00B95002"/>
    <w:rsid w:val="00B9514A"/>
    <w:rsid w:val="00B952DF"/>
    <w:rsid w:val="00B95403"/>
    <w:rsid w:val="00B95417"/>
    <w:rsid w:val="00B95445"/>
    <w:rsid w:val="00B9557F"/>
    <w:rsid w:val="00B9558E"/>
    <w:rsid w:val="00B9561E"/>
    <w:rsid w:val="00B95791"/>
    <w:rsid w:val="00B95977"/>
    <w:rsid w:val="00B95A27"/>
    <w:rsid w:val="00B95B9E"/>
    <w:rsid w:val="00B961FE"/>
    <w:rsid w:val="00B96298"/>
    <w:rsid w:val="00B96553"/>
    <w:rsid w:val="00B966BC"/>
    <w:rsid w:val="00B96C11"/>
    <w:rsid w:val="00B96C3D"/>
    <w:rsid w:val="00B96C80"/>
    <w:rsid w:val="00B96CA3"/>
    <w:rsid w:val="00B96CE5"/>
    <w:rsid w:val="00B96D71"/>
    <w:rsid w:val="00B96D7C"/>
    <w:rsid w:val="00B9738B"/>
    <w:rsid w:val="00B9777E"/>
    <w:rsid w:val="00B97A7A"/>
    <w:rsid w:val="00B97F75"/>
    <w:rsid w:val="00BA000A"/>
    <w:rsid w:val="00BA0302"/>
    <w:rsid w:val="00BA042C"/>
    <w:rsid w:val="00BA043F"/>
    <w:rsid w:val="00BA0441"/>
    <w:rsid w:val="00BA06CD"/>
    <w:rsid w:val="00BA13F6"/>
    <w:rsid w:val="00BA175A"/>
    <w:rsid w:val="00BA1A48"/>
    <w:rsid w:val="00BA1C0B"/>
    <w:rsid w:val="00BA1D45"/>
    <w:rsid w:val="00BA1DD2"/>
    <w:rsid w:val="00BA2028"/>
    <w:rsid w:val="00BA25AD"/>
    <w:rsid w:val="00BA2792"/>
    <w:rsid w:val="00BA2881"/>
    <w:rsid w:val="00BA2E6E"/>
    <w:rsid w:val="00BA2ED2"/>
    <w:rsid w:val="00BA31CF"/>
    <w:rsid w:val="00BA3C95"/>
    <w:rsid w:val="00BA3E68"/>
    <w:rsid w:val="00BA4317"/>
    <w:rsid w:val="00BA4486"/>
    <w:rsid w:val="00BA45EE"/>
    <w:rsid w:val="00BA4888"/>
    <w:rsid w:val="00BA48D4"/>
    <w:rsid w:val="00BA4C2F"/>
    <w:rsid w:val="00BA4CB0"/>
    <w:rsid w:val="00BA4CE0"/>
    <w:rsid w:val="00BA4F81"/>
    <w:rsid w:val="00BA518F"/>
    <w:rsid w:val="00BA523F"/>
    <w:rsid w:val="00BA5361"/>
    <w:rsid w:val="00BA5601"/>
    <w:rsid w:val="00BA573D"/>
    <w:rsid w:val="00BA5795"/>
    <w:rsid w:val="00BA5821"/>
    <w:rsid w:val="00BA5940"/>
    <w:rsid w:val="00BA5AA0"/>
    <w:rsid w:val="00BA5AF6"/>
    <w:rsid w:val="00BA5D88"/>
    <w:rsid w:val="00BA5DB1"/>
    <w:rsid w:val="00BA5FD2"/>
    <w:rsid w:val="00BA5FFD"/>
    <w:rsid w:val="00BA615E"/>
    <w:rsid w:val="00BA63B0"/>
    <w:rsid w:val="00BA6803"/>
    <w:rsid w:val="00BA6870"/>
    <w:rsid w:val="00BA6F65"/>
    <w:rsid w:val="00BA6F71"/>
    <w:rsid w:val="00BA7044"/>
    <w:rsid w:val="00BA754F"/>
    <w:rsid w:val="00BA78A5"/>
    <w:rsid w:val="00BA78D8"/>
    <w:rsid w:val="00BA7A12"/>
    <w:rsid w:val="00BA7AD1"/>
    <w:rsid w:val="00BB0889"/>
    <w:rsid w:val="00BB09C0"/>
    <w:rsid w:val="00BB0D21"/>
    <w:rsid w:val="00BB1AF7"/>
    <w:rsid w:val="00BB1DB5"/>
    <w:rsid w:val="00BB1EA0"/>
    <w:rsid w:val="00BB21E6"/>
    <w:rsid w:val="00BB2390"/>
    <w:rsid w:val="00BB25A3"/>
    <w:rsid w:val="00BB25C7"/>
    <w:rsid w:val="00BB25FB"/>
    <w:rsid w:val="00BB2649"/>
    <w:rsid w:val="00BB26D8"/>
    <w:rsid w:val="00BB273B"/>
    <w:rsid w:val="00BB2C0E"/>
    <w:rsid w:val="00BB2FD5"/>
    <w:rsid w:val="00BB3514"/>
    <w:rsid w:val="00BB35D3"/>
    <w:rsid w:val="00BB36EA"/>
    <w:rsid w:val="00BB3775"/>
    <w:rsid w:val="00BB394E"/>
    <w:rsid w:val="00BB3A5E"/>
    <w:rsid w:val="00BB3AF7"/>
    <w:rsid w:val="00BB3BC9"/>
    <w:rsid w:val="00BB3BCD"/>
    <w:rsid w:val="00BB3FA8"/>
    <w:rsid w:val="00BB41BE"/>
    <w:rsid w:val="00BB41C5"/>
    <w:rsid w:val="00BB4520"/>
    <w:rsid w:val="00BB4609"/>
    <w:rsid w:val="00BB47E8"/>
    <w:rsid w:val="00BB48D1"/>
    <w:rsid w:val="00BB4954"/>
    <w:rsid w:val="00BB4AED"/>
    <w:rsid w:val="00BB4EA1"/>
    <w:rsid w:val="00BB51B6"/>
    <w:rsid w:val="00BB534C"/>
    <w:rsid w:val="00BB548B"/>
    <w:rsid w:val="00BB54A3"/>
    <w:rsid w:val="00BB557F"/>
    <w:rsid w:val="00BB5593"/>
    <w:rsid w:val="00BB5723"/>
    <w:rsid w:val="00BB59F0"/>
    <w:rsid w:val="00BB5EBE"/>
    <w:rsid w:val="00BB650D"/>
    <w:rsid w:val="00BB67FF"/>
    <w:rsid w:val="00BB69FD"/>
    <w:rsid w:val="00BB6A38"/>
    <w:rsid w:val="00BB6A39"/>
    <w:rsid w:val="00BB6C50"/>
    <w:rsid w:val="00BB6CF5"/>
    <w:rsid w:val="00BB6DE2"/>
    <w:rsid w:val="00BB7299"/>
    <w:rsid w:val="00BB7507"/>
    <w:rsid w:val="00BB7761"/>
    <w:rsid w:val="00BB77BC"/>
    <w:rsid w:val="00BB7A3A"/>
    <w:rsid w:val="00BB7B3C"/>
    <w:rsid w:val="00BB7D66"/>
    <w:rsid w:val="00BC0549"/>
    <w:rsid w:val="00BC089C"/>
    <w:rsid w:val="00BC1209"/>
    <w:rsid w:val="00BC125D"/>
    <w:rsid w:val="00BC13BE"/>
    <w:rsid w:val="00BC153A"/>
    <w:rsid w:val="00BC1552"/>
    <w:rsid w:val="00BC1AC2"/>
    <w:rsid w:val="00BC1AD0"/>
    <w:rsid w:val="00BC1AF0"/>
    <w:rsid w:val="00BC1CCE"/>
    <w:rsid w:val="00BC23D6"/>
    <w:rsid w:val="00BC2687"/>
    <w:rsid w:val="00BC2753"/>
    <w:rsid w:val="00BC2909"/>
    <w:rsid w:val="00BC2918"/>
    <w:rsid w:val="00BC2D80"/>
    <w:rsid w:val="00BC2DFC"/>
    <w:rsid w:val="00BC2E28"/>
    <w:rsid w:val="00BC2EF4"/>
    <w:rsid w:val="00BC3007"/>
    <w:rsid w:val="00BC316D"/>
    <w:rsid w:val="00BC31F6"/>
    <w:rsid w:val="00BC3218"/>
    <w:rsid w:val="00BC3354"/>
    <w:rsid w:val="00BC33ED"/>
    <w:rsid w:val="00BC352E"/>
    <w:rsid w:val="00BC39C4"/>
    <w:rsid w:val="00BC3AF7"/>
    <w:rsid w:val="00BC3BA0"/>
    <w:rsid w:val="00BC3DBB"/>
    <w:rsid w:val="00BC3EB6"/>
    <w:rsid w:val="00BC40EA"/>
    <w:rsid w:val="00BC4188"/>
    <w:rsid w:val="00BC41AD"/>
    <w:rsid w:val="00BC41C5"/>
    <w:rsid w:val="00BC421E"/>
    <w:rsid w:val="00BC4294"/>
    <w:rsid w:val="00BC455E"/>
    <w:rsid w:val="00BC47B2"/>
    <w:rsid w:val="00BC49FB"/>
    <w:rsid w:val="00BC4E53"/>
    <w:rsid w:val="00BC4F98"/>
    <w:rsid w:val="00BC512C"/>
    <w:rsid w:val="00BC5277"/>
    <w:rsid w:val="00BC5559"/>
    <w:rsid w:val="00BC556A"/>
    <w:rsid w:val="00BC590B"/>
    <w:rsid w:val="00BC5B8D"/>
    <w:rsid w:val="00BC5BF0"/>
    <w:rsid w:val="00BC63AB"/>
    <w:rsid w:val="00BC640F"/>
    <w:rsid w:val="00BC6446"/>
    <w:rsid w:val="00BC645B"/>
    <w:rsid w:val="00BC645F"/>
    <w:rsid w:val="00BC653E"/>
    <w:rsid w:val="00BC663F"/>
    <w:rsid w:val="00BC682E"/>
    <w:rsid w:val="00BC6871"/>
    <w:rsid w:val="00BC6941"/>
    <w:rsid w:val="00BC6C8A"/>
    <w:rsid w:val="00BC6E49"/>
    <w:rsid w:val="00BC7026"/>
    <w:rsid w:val="00BC71F8"/>
    <w:rsid w:val="00BC7292"/>
    <w:rsid w:val="00BC73DB"/>
    <w:rsid w:val="00BC73DD"/>
    <w:rsid w:val="00BC74ED"/>
    <w:rsid w:val="00BC760A"/>
    <w:rsid w:val="00BC7626"/>
    <w:rsid w:val="00BC79AA"/>
    <w:rsid w:val="00BC79B9"/>
    <w:rsid w:val="00BC7C27"/>
    <w:rsid w:val="00BC7D78"/>
    <w:rsid w:val="00BC7DFB"/>
    <w:rsid w:val="00BC7F0F"/>
    <w:rsid w:val="00BD017D"/>
    <w:rsid w:val="00BD03DE"/>
    <w:rsid w:val="00BD0452"/>
    <w:rsid w:val="00BD04BF"/>
    <w:rsid w:val="00BD04FF"/>
    <w:rsid w:val="00BD0B0A"/>
    <w:rsid w:val="00BD0C7D"/>
    <w:rsid w:val="00BD0EDC"/>
    <w:rsid w:val="00BD0FC9"/>
    <w:rsid w:val="00BD10C6"/>
    <w:rsid w:val="00BD11F7"/>
    <w:rsid w:val="00BD14BF"/>
    <w:rsid w:val="00BD16A2"/>
    <w:rsid w:val="00BD175F"/>
    <w:rsid w:val="00BD18BC"/>
    <w:rsid w:val="00BD19D8"/>
    <w:rsid w:val="00BD1B18"/>
    <w:rsid w:val="00BD1D4E"/>
    <w:rsid w:val="00BD1DC2"/>
    <w:rsid w:val="00BD1F05"/>
    <w:rsid w:val="00BD1F8E"/>
    <w:rsid w:val="00BD207B"/>
    <w:rsid w:val="00BD20E6"/>
    <w:rsid w:val="00BD2335"/>
    <w:rsid w:val="00BD235B"/>
    <w:rsid w:val="00BD2720"/>
    <w:rsid w:val="00BD2AD7"/>
    <w:rsid w:val="00BD2C76"/>
    <w:rsid w:val="00BD2C91"/>
    <w:rsid w:val="00BD2F22"/>
    <w:rsid w:val="00BD2F41"/>
    <w:rsid w:val="00BD34B0"/>
    <w:rsid w:val="00BD37E3"/>
    <w:rsid w:val="00BD3916"/>
    <w:rsid w:val="00BD39B7"/>
    <w:rsid w:val="00BD3C17"/>
    <w:rsid w:val="00BD3D2F"/>
    <w:rsid w:val="00BD3DF4"/>
    <w:rsid w:val="00BD3E2C"/>
    <w:rsid w:val="00BD42BF"/>
    <w:rsid w:val="00BD44A2"/>
    <w:rsid w:val="00BD45C2"/>
    <w:rsid w:val="00BD47E0"/>
    <w:rsid w:val="00BD4880"/>
    <w:rsid w:val="00BD4E3E"/>
    <w:rsid w:val="00BD5182"/>
    <w:rsid w:val="00BD51FD"/>
    <w:rsid w:val="00BD5236"/>
    <w:rsid w:val="00BD5ED3"/>
    <w:rsid w:val="00BD5F07"/>
    <w:rsid w:val="00BD6332"/>
    <w:rsid w:val="00BD65C2"/>
    <w:rsid w:val="00BD67FC"/>
    <w:rsid w:val="00BD6848"/>
    <w:rsid w:val="00BD69B9"/>
    <w:rsid w:val="00BD6F73"/>
    <w:rsid w:val="00BD7841"/>
    <w:rsid w:val="00BD7A5D"/>
    <w:rsid w:val="00BD7AB5"/>
    <w:rsid w:val="00BD7C9F"/>
    <w:rsid w:val="00BD7E32"/>
    <w:rsid w:val="00BD7EE4"/>
    <w:rsid w:val="00BE00C5"/>
    <w:rsid w:val="00BE023D"/>
    <w:rsid w:val="00BE032F"/>
    <w:rsid w:val="00BE0A77"/>
    <w:rsid w:val="00BE1013"/>
    <w:rsid w:val="00BE10E6"/>
    <w:rsid w:val="00BE14D9"/>
    <w:rsid w:val="00BE1732"/>
    <w:rsid w:val="00BE23D3"/>
    <w:rsid w:val="00BE25B4"/>
    <w:rsid w:val="00BE2EEB"/>
    <w:rsid w:val="00BE30C5"/>
    <w:rsid w:val="00BE30EB"/>
    <w:rsid w:val="00BE35E2"/>
    <w:rsid w:val="00BE3646"/>
    <w:rsid w:val="00BE3898"/>
    <w:rsid w:val="00BE394B"/>
    <w:rsid w:val="00BE3A9F"/>
    <w:rsid w:val="00BE3F05"/>
    <w:rsid w:val="00BE41E1"/>
    <w:rsid w:val="00BE442E"/>
    <w:rsid w:val="00BE45C8"/>
    <w:rsid w:val="00BE47E7"/>
    <w:rsid w:val="00BE4D0D"/>
    <w:rsid w:val="00BE4D52"/>
    <w:rsid w:val="00BE4E15"/>
    <w:rsid w:val="00BE5049"/>
    <w:rsid w:val="00BE5109"/>
    <w:rsid w:val="00BE53C4"/>
    <w:rsid w:val="00BE5706"/>
    <w:rsid w:val="00BE5791"/>
    <w:rsid w:val="00BE57CF"/>
    <w:rsid w:val="00BE5BF0"/>
    <w:rsid w:val="00BE5C88"/>
    <w:rsid w:val="00BE5CAB"/>
    <w:rsid w:val="00BE5D30"/>
    <w:rsid w:val="00BE5F02"/>
    <w:rsid w:val="00BE64EF"/>
    <w:rsid w:val="00BE6815"/>
    <w:rsid w:val="00BE70D4"/>
    <w:rsid w:val="00BE7794"/>
    <w:rsid w:val="00BE77A8"/>
    <w:rsid w:val="00BE7D3D"/>
    <w:rsid w:val="00BE7E65"/>
    <w:rsid w:val="00BE7FC7"/>
    <w:rsid w:val="00BF0048"/>
    <w:rsid w:val="00BF00BC"/>
    <w:rsid w:val="00BF024B"/>
    <w:rsid w:val="00BF0491"/>
    <w:rsid w:val="00BF063D"/>
    <w:rsid w:val="00BF08DE"/>
    <w:rsid w:val="00BF0902"/>
    <w:rsid w:val="00BF0C6C"/>
    <w:rsid w:val="00BF0CDC"/>
    <w:rsid w:val="00BF0F11"/>
    <w:rsid w:val="00BF111A"/>
    <w:rsid w:val="00BF162B"/>
    <w:rsid w:val="00BF1756"/>
    <w:rsid w:val="00BF1833"/>
    <w:rsid w:val="00BF1AFD"/>
    <w:rsid w:val="00BF1B96"/>
    <w:rsid w:val="00BF1DFF"/>
    <w:rsid w:val="00BF1E03"/>
    <w:rsid w:val="00BF1FA8"/>
    <w:rsid w:val="00BF2311"/>
    <w:rsid w:val="00BF24A2"/>
    <w:rsid w:val="00BF26C8"/>
    <w:rsid w:val="00BF2940"/>
    <w:rsid w:val="00BF2C0F"/>
    <w:rsid w:val="00BF2D4D"/>
    <w:rsid w:val="00BF31A5"/>
    <w:rsid w:val="00BF31FA"/>
    <w:rsid w:val="00BF3209"/>
    <w:rsid w:val="00BF32A8"/>
    <w:rsid w:val="00BF3334"/>
    <w:rsid w:val="00BF3587"/>
    <w:rsid w:val="00BF3632"/>
    <w:rsid w:val="00BF3ADB"/>
    <w:rsid w:val="00BF3BAB"/>
    <w:rsid w:val="00BF3C48"/>
    <w:rsid w:val="00BF3CF1"/>
    <w:rsid w:val="00BF3DCE"/>
    <w:rsid w:val="00BF3F40"/>
    <w:rsid w:val="00BF4050"/>
    <w:rsid w:val="00BF41DD"/>
    <w:rsid w:val="00BF436B"/>
    <w:rsid w:val="00BF4685"/>
    <w:rsid w:val="00BF4714"/>
    <w:rsid w:val="00BF4A63"/>
    <w:rsid w:val="00BF4BD9"/>
    <w:rsid w:val="00BF4C1E"/>
    <w:rsid w:val="00BF546B"/>
    <w:rsid w:val="00BF5545"/>
    <w:rsid w:val="00BF55C8"/>
    <w:rsid w:val="00BF5612"/>
    <w:rsid w:val="00BF57E0"/>
    <w:rsid w:val="00BF59B8"/>
    <w:rsid w:val="00BF5D26"/>
    <w:rsid w:val="00BF5D8C"/>
    <w:rsid w:val="00BF5DCB"/>
    <w:rsid w:val="00BF5EB1"/>
    <w:rsid w:val="00BF6221"/>
    <w:rsid w:val="00BF673B"/>
    <w:rsid w:val="00BF6B80"/>
    <w:rsid w:val="00BF6E1B"/>
    <w:rsid w:val="00BF707A"/>
    <w:rsid w:val="00BF712D"/>
    <w:rsid w:val="00BF71C5"/>
    <w:rsid w:val="00BF7435"/>
    <w:rsid w:val="00BF75E6"/>
    <w:rsid w:val="00BF7653"/>
    <w:rsid w:val="00BF7683"/>
    <w:rsid w:val="00BF76F9"/>
    <w:rsid w:val="00BF78A2"/>
    <w:rsid w:val="00BF794A"/>
    <w:rsid w:val="00BF7DA0"/>
    <w:rsid w:val="00C0030B"/>
    <w:rsid w:val="00C00430"/>
    <w:rsid w:val="00C007DE"/>
    <w:rsid w:val="00C009C2"/>
    <w:rsid w:val="00C009CF"/>
    <w:rsid w:val="00C01068"/>
    <w:rsid w:val="00C011D0"/>
    <w:rsid w:val="00C0126F"/>
    <w:rsid w:val="00C01417"/>
    <w:rsid w:val="00C018D9"/>
    <w:rsid w:val="00C0195C"/>
    <w:rsid w:val="00C01B7C"/>
    <w:rsid w:val="00C01BB7"/>
    <w:rsid w:val="00C01C9E"/>
    <w:rsid w:val="00C01D3D"/>
    <w:rsid w:val="00C01E37"/>
    <w:rsid w:val="00C02683"/>
    <w:rsid w:val="00C026C8"/>
    <w:rsid w:val="00C02916"/>
    <w:rsid w:val="00C02968"/>
    <w:rsid w:val="00C02B1E"/>
    <w:rsid w:val="00C02F8C"/>
    <w:rsid w:val="00C02FFB"/>
    <w:rsid w:val="00C03257"/>
    <w:rsid w:val="00C033C6"/>
    <w:rsid w:val="00C0349A"/>
    <w:rsid w:val="00C035BF"/>
    <w:rsid w:val="00C036C0"/>
    <w:rsid w:val="00C03EA9"/>
    <w:rsid w:val="00C0415D"/>
    <w:rsid w:val="00C0422C"/>
    <w:rsid w:val="00C0448A"/>
    <w:rsid w:val="00C04534"/>
    <w:rsid w:val="00C04690"/>
    <w:rsid w:val="00C046DC"/>
    <w:rsid w:val="00C048D8"/>
    <w:rsid w:val="00C048E7"/>
    <w:rsid w:val="00C048FE"/>
    <w:rsid w:val="00C04DAA"/>
    <w:rsid w:val="00C04E22"/>
    <w:rsid w:val="00C04EA7"/>
    <w:rsid w:val="00C04F01"/>
    <w:rsid w:val="00C05082"/>
    <w:rsid w:val="00C0511E"/>
    <w:rsid w:val="00C0578A"/>
    <w:rsid w:val="00C05B55"/>
    <w:rsid w:val="00C05EF0"/>
    <w:rsid w:val="00C068F0"/>
    <w:rsid w:val="00C06B71"/>
    <w:rsid w:val="00C06BC4"/>
    <w:rsid w:val="00C06D74"/>
    <w:rsid w:val="00C07192"/>
    <w:rsid w:val="00C07332"/>
    <w:rsid w:val="00C07589"/>
    <w:rsid w:val="00C07689"/>
    <w:rsid w:val="00C0776C"/>
    <w:rsid w:val="00C0782E"/>
    <w:rsid w:val="00C07B71"/>
    <w:rsid w:val="00C07DF1"/>
    <w:rsid w:val="00C07E21"/>
    <w:rsid w:val="00C07EC1"/>
    <w:rsid w:val="00C1010A"/>
    <w:rsid w:val="00C102AC"/>
    <w:rsid w:val="00C103E1"/>
    <w:rsid w:val="00C1046D"/>
    <w:rsid w:val="00C109D9"/>
    <w:rsid w:val="00C10A0E"/>
    <w:rsid w:val="00C10AF4"/>
    <w:rsid w:val="00C10C3E"/>
    <w:rsid w:val="00C113B1"/>
    <w:rsid w:val="00C11473"/>
    <w:rsid w:val="00C1149F"/>
    <w:rsid w:val="00C116F3"/>
    <w:rsid w:val="00C118D4"/>
    <w:rsid w:val="00C1193A"/>
    <w:rsid w:val="00C11F1C"/>
    <w:rsid w:val="00C11F6A"/>
    <w:rsid w:val="00C12B8F"/>
    <w:rsid w:val="00C131FF"/>
    <w:rsid w:val="00C139E5"/>
    <w:rsid w:val="00C13C1A"/>
    <w:rsid w:val="00C13E61"/>
    <w:rsid w:val="00C13F38"/>
    <w:rsid w:val="00C14361"/>
    <w:rsid w:val="00C147DC"/>
    <w:rsid w:val="00C14A36"/>
    <w:rsid w:val="00C14BCA"/>
    <w:rsid w:val="00C14F9F"/>
    <w:rsid w:val="00C15093"/>
    <w:rsid w:val="00C15429"/>
    <w:rsid w:val="00C1543E"/>
    <w:rsid w:val="00C15656"/>
    <w:rsid w:val="00C157EA"/>
    <w:rsid w:val="00C15A60"/>
    <w:rsid w:val="00C15BF1"/>
    <w:rsid w:val="00C15CBE"/>
    <w:rsid w:val="00C15E4E"/>
    <w:rsid w:val="00C15F74"/>
    <w:rsid w:val="00C163CF"/>
    <w:rsid w:val="00C165DB"/>
    <w:rsid w:val="00C16A07"/>
    <w:rsid w:val="00C16D16"/>
    <w:rsid w:val="00C17192"/>
    <w:rsid w:val="00C17343"/>
    <w:rsid w:val="00C17936"/>
    <w:rsid w:val="00C17A7D"/>
    <w:rsid w:val="00C17EA8"/>
    <w:rsid w:val="00C17ED0"/>
    <w:rsid w:val="00C2009A"/>
    <w:rsid w:val="00C20109"/>
    <w:rsid w:val="00C20189"/>
    <w:rsid w:val="00C20273"/>
    <w:rsid w:val="00C2056F"/>
    <w:rsid w:val="00C20592"/>
    <w:rsid w:val="00C2066B"/>
    <w:rsid w:val="00C20719"/>
    <w:rsid w:val="00C20EB8"/>
    <w:rsid w:val="00C20F19"/>
    <w:rsid w:val="00C2127D"/>
    <w:rsid w:val="00C21474"/>
    <w:rsid w:val="00C2182A"/>
    <w:rsid w:val="00C21862"/>
    <w:rsid w:val="00C21AB7"/>
    <w:rsid w:val="00C21CD0"/>
    <w:rsid w:val="00C22113"/>
    <w:rsid w:val="00C22117"/>
    <w:rsid w:val="00C221E2"/>
    <w:rsid w:val="00C22558"/>
    <w:rsid w:val="00C2270D"/>
    <w:rsid w:val="00C22712"/>
    <w:rsid w:val="00C227B7"/>
    <w:rsid w:val="00C22992"/>
    <w:rsid w:val="00C22A2C"/>
    <w:rsid w:val="00C22C11"/>
    <w:rsid w:val="00C22F9F"/>
    <w:rsid w:val="00C23051"/>
    <w:rsid w:val="00C23116"/>
    <w:rsid w:val="00C2387B"/>
    <w:rsid w:val="00C23A76"/>
    <w:rsid w:val="00C23B4D"/>
    <w:rsid w:val="00C23F4E"/>
    <w:rsid w:val="00C240F9"/>
    <w:rsid w:val="00C241D0"/>
    <w:rsid w:val="00C2427F"/>
    <w:rsid w:val="00C243D6"/>
    <w:rsid w:val="00C245EE"/>
    <w:rsid w:val="00C24757"/>
    <w:rsid w:val="00C2480C"/>
    <w:rsid w:val="00C249EA"/>
    <w:rsid w:val="00C24B77"/>
    <w:rsid w:val="00C25025"/>
    <w:rsid w:val="00C25BF6"/>
    <w:rsid w:val="00C25C7C"/>
    <w:rsid w:val="00C25C8F"/>
    <w:rsid w:val="00C25D07"/>
    <w:rsid w:val="00C25D93"/>
    <w:rsid w:val="00C25E0C"/>
    <w:rsid w:val="00C2649D"/>
    <w:rsid w:val="00C264E0"/>
    <w:rsid w:val="00C2659D"/>
    <w:rsid w:val="00C26725"/>
    <w:rsid w:val="00C2676A"/>
    <w:rsid w:val="00C2716B"/>
    <w:rsid w:val="00C27213"/>
    <w:rsid w:val="00C2756A"/>
    <w:rsid w:val="00C30B4F"/>
    <w:rsid w:val="00C30C8E"/>
    <w:rsid w:val="00C311B8"/>
    <w:rsid w:val="00C3152A"/>
    <w:rsid w:val="00C31692"/>
    <w:rsid w:val="00C318F4"/>
    <w:rsid w:val="00C31F55"/>
    <w:rsid w:val="00C32084"/>
    <w:rsid w:val="00C321C7"/>
    <w:rsid w:val="00C32254"/>
    <w:rsid w:val="00C32291"/>
    <w:rsid w:val="00C32428"/>
    <w:rsid w:val="00C32795"/>
    <w:rsid w:val="00C32925"/>
    <w:rsid w:val="00C32A69"/>
    <w:rsid w:val="00C32C4E"/>
    <w:rsid w:val="00C32FDD"/>
    <w:rsid w:val="00C333EB"/>
    <w:rsid w:val="00C33852"/>
    <w:rsid w:val="00C33AB0"/>
    <w:rsid w:val="00C33C44"/>
    <w:rsid w:val="00C33D38"/>
    <w:rsid w:val="00C33E77"/>
    <w:rsid w:val="00C340AE"/>
    <w:rsid w:val="00C3416C"/>
    <w:rsid w:val="00C3427A"/>
    <w:rsid w:val="00C343AF"/>
    <w:rsid w:val="00C344D5"/>
    <w:rsid w:val="00C346EC"/>
    <w:rsid w:val="00C34A43"/>
    <w:rsid w:val="00C35977"/>
    <w:rsid w:val="00C35F63"/>
    <w:rsid w:val="00C36287"/>
    <w:rsid w:val="00C362D6"/>
    <w:rsid w:val="00C3644E"/>
    <w:rsid w:val="00C364A7"/>
    <w:rsid w:val="00C364BA"/>
    <w:rsid w:val="00C3668C"/>
    <w:rsid w:val="00C36A82"/>
    <w:rsid w:val="00C36CDF"/>
    <w:rsid w:val="00C370C5"/>
    <w:rsid w:val="00C37119"/>
    <w:rsid w:val="00C37651"/>
    <w:rsid w:val="00C37743"/>
    <w:rsid w:val="00C37797"/>
    <w:rsid w:val="00C377C3"/>
    <w:rsid w:val="00C37838"/>
    <w:rsid w:val="00C37B79"/>
    <w:rsid w:val="00C3FD01"/>
    <w:rsid w:val="00C40324"/>
    <w:rsid w:val="00C40459"/>
    <w:rsid w:val="00C40851"/>
    <w:rsid w:val="00C409E6"/>
    <w:rsid w:val="00C40B54"/>
    <w:rsid w:val="00C40B5A"/>
    <w:rsid w:val="00C40BF6"/>
    <w:rsid w:val="00C40C22"/>
    <w:rsid w:val="00C40CEB"/>
    <w:rsid w:val="00C40E2C"/>
    <w:rsid w:val="00C40E87"/>
    <w:rsid w:val="00C40EA0"/>
    <w:rsid w:val="00C40F37"/>
    <w:rsid w:val="00C41197"/>
    <w:rsid w:val="00C4124D"/>
    <w:rsid w:val="00C4125C"/>
    <w:rsid w:val="00C41330"/>
    <w:rsid w:val="00C41347"/>
    <w:rsid w:val="00C413E0"/>
    <w:rsid w:val="00C4158F"/>
    <w:rsid w:val="00C415EA"/>
    <w:rsid w:val="00C417CE"/>
    <w:rsid w:val="00C41C84"/>
    <w:rsid w:val="00C41C9C"/>
    <w:rsid w:val="00C41CEE"/>
    <w:rsid w:val="00C41DF0"/>
    <w:rsid w:val="00C41E5F"/>
    <w:rsid w:val="00C4210D"/>
    <w:rsid w:val="00C4211F"/>
    <w:rsid w:val="00C421C5"/>
    <w:rsid w:val="00C42379"/>
    <w:rsid w:val="00C425CD"/>
    <w:rsid w:val="00C42677"/>
    <w:rsid w:val="00C42863"/>
    <w:rsid w:val="00C42B1D"/>
    <w:rsid w:val="00C42B38"/>
    <w:rsid w:val="00C42D50"/>
    <w:rsid w:val="00C42ECB"/>
    <w:rsid w:val="00C42F09"/>
    <w:rsid w:val="00C4323F"/>
    <w:rsid w:val="00C43669"/>
    <w:rsid w:val="00C436CE"/>
    <w:rsid w:val="00C438BE"/>
    <w:rsid w:val="00C43A14"/>
    <w:rsid w:val="00C43A7C"/>
    <w:rsid w:val="00C43B64"/>
    <w:rsid w:val="00C43C9E"/>
    <w:rsid w:val="00C43CFF"/>
    <w:rsid w:val="00C43DE0"/>
    <w:rsid w:val="00C43FBB"/>
    <w:rsid w:val="00C44065"/>
    <w:rsid w:val="00C4468F"/>
    <w:rsid w:val="00C44939"/>
    <w:rsid w:val="00C44C3F"/>
    <w:rsid w:val="00C44D6D"/>
    <w:rsid w:val="00C44F21"/>
    <w:rsid w:val="00C44F5E"/>
    <w:rsid w:val="00C4536F"/>
    <w:rsid w:val="00C4543D"/>
    <w:rsid w:val="00C45502"/>
    <w:rsid w:val="00C4577F"/>
    <w:rsid w:val="00C4593A"/>
    <w:rsid w:val="00C45B19"/>
    <w:rsid w:val="00C45F35"/>
    <w:rsid w:val="00C4614A"/>
    <w:rsid w:val="00C46205"/>
    <w:rsid w:val="00C462B1"/>
    <w:rsid w:val="00C465FD"/>
    <w:rsid w:val="00C46642"/>
    <w:rsid w:val="00C46955"/>
    <w:rsid w:val="00C46A61"/>
    <w:rsid w:val="00C470CD"/>
    <w:rsid w:val="00C470D2"/>
    <w:rsid w:val="00C47145"/>
    <w:rsid w:val="00C47318"/>
    <w:rsid w:val="00C473AB"/>
    <w:rsid w:val="00C47D66"/>
    <w:rsid w:val="00C47E13"/>
    <w:rsid w:val="00C500C2"/>
    <w:rsid w:val="00C503A1"/>
    <w:rsid w:val="00C50767"/>
    <w:rsid w:val="00C5087A"/>
    <w:rsid w:val="00C509D2"/>
    <w:rsid w:val="00C50A19"/>
    <w:rsid w:val="00C50AD2"/>
    <w:rsid w:val="00C50F0E"/>
    <w:rsid w:val="00C514F8"/>
    <w:rsid w:val="00C5167C"/>
    <w:rsid w:val="00C517AA"/>
    <w:rsid w:val="00C51802"/>
    <w:rsid w:val="00C518E9"/>
    <w:rsid w:val="00C51901"/>
    <w:rsid w:val="00C51CE4"/>
    <w:rsid w:val="00C521D0"/>
    <w:rsid w:val="00C521EA"/>
    <w:rsid w:val="00C52398"/>
    <w:rsid w:val="00C525B7"/>
    <w:rsid w:val="00C52868"/>
    <w:rsid w:val="00C528F2"/>
    <w:rsid w:val="00C52996"/>
    <w:rsid w:val="00C5299A"/>
    <w:rsid w:val="00C52A63"/>
    <w:rsid w:val="00C52BF6"/>
    <w:rsid w:val="00C52F09"/>
    <w:rsid w:val="00C5302D"/>
    <w:rsid w:val="00C53053"/>
    <w:rsid w:val="00C533BD"/>
    <w:rsid w:val="00C537BD"/>
    <w:rsid w:val="00C53A35"/>
    <w:rsid w:val="00C53CE7"/>
    <w:rsid w:val="00C53D6E"/>
    <w:rsid w:val="00C53EA6"/>
    <w:rsid w:val="00C53FA1"/>
    <w:rsid w:val="00C540A1"/>
    <w:rsid w:val="00C54261"/>
    <w:rsid w:val="00C54279"/>
    <w:rsid w:val="00C543CA"/>
    <w:rsid w:val="00C545AE"/>
    <w:rsid w:val="00C54677"/>
    <w:rsid w:val="00C54785"/>
    <w:rsid w:val="00C5480A"/>
    <w:rsid w:val="00C54A2A"/>
    <w:rsid w:val="00C54A74"/>
    <w:rsid w:val="00C54B63"/>
    <w:rsid w:val="00C54E3A"/>
    <w:rsid w:val="00C54E6E"/>
    <w:rsid w:val="00C54F59"/>
    <w:rsid w:val="00C54FD8"/>
    <w:rsid w:val="00C55548"/>
    <w:rsid w:val="00C55877"/>
    <w:rsid w:val="00C55DAB"/>
    <w:rsid w:val="00C55F70"/>
    <w:rsid w:val="00C55FB5"/>
    <w:rsid w:val="00C560B2"/>
    <w:rsid w:val="00C566C6"/>
    <w:rsid w:val="00C567CC"/>
    <w:rsid w:val="00C568CE"/>
    <w:rsid w:val="00C568D9"/>
    <w:rsid w:val="00C56927"/>
    <w:rsid w:val="00C56BC0"/>
    <w:rsid w:val="00C56D7D"/>
    <w:rsid w:val="00C571C5"/>
    <w:rsid w:val="00C575BD"/>
    <w:rsid w:val="00C5780B"/>
    <w:rsid w:val="00C57875"/>
    <w:rsid w:val="00C5795D"/>
    <w:rsid w:val="00C57A7D"/>
    <w:rsid w:val="00C57BB4"/>
    <w:rsid w:val="00C57D1A"/>
    <w:rsid w:val="00C57E7F"/>
    <w:rsid w:val="00C60050"/>
    <w:rsid w:val="00C60087"/>
    <w:rsid w:val="00C6011D"/>
    <w:rsid w:val="00C60691"/>
    <w:rsid w:val="00C6075D"/>
    <w:rsid w:val="00C609F8"/>
    <w:rsid w:val="00C60A50"/>
    <w:rsid w:val="00C60B5E"/>
    <w:rsid w:val="00C60C32"/>
    <w:rsid w:val="00C60CD4"/>
    <w:rsid w:val="00C60D57"/>
    <w:rsid w:val="00C61012"/>
    <w:rsid w:val="00C6116F"/>
    <w:rsid w:val="00C614AC"/>
    <w:rsid w:val="00C617E4"/>
    <w:rsid w:val="00C617F9"/>
    <w:rsid w:val="00C61896"/>
    <w:rsid w:val="00C61CBD"/>
    <w:rsid w:val="00C61F23"/>
    <w:rsid w:val="00C6205E"/>
    <w:rsid w:val="00C620A3"/>
    <w:rsid w:val="00C621D1"/>
    <w:rsid w:val="00C62572"/>
    <w:rsid w:val="00C62997"/>
    <w:rsid w:val="00C62999"/>
    <w:rsid w:val="00C62AA2"/>
    <w:rsid w:val="00C62B29"/>
    <w:rsid w:val="00C62C0D"/>
    <w:rsid w:val="00C62EFD"/>
    <w:rsid w:val="00C62F42"/>
    <w:rsid w:val="00C63930"/>
    <w:rsid w:val="00C639DC"/>
    <w:rsid w:val="00C63BCF"/>
    <w:rsid w:val="00C63C23"/>
    <w:rsid w:val="00C63DCF"/>
    <w:rsid w:val="00C641A2"/>
    <w:rsid w:val="00C645BB"/>
    <w:rsid w:val="00C645D6"/>
    <w:rsid w:val="00C64B99"/>
    <w:rsid w:val="00C64E31"/>
    <w:rsid w:val="00C64E3F"/>
    <w:rsid w:val="00C6503B"/>
    <w:rsid w:val="00C65066"/>
    <w:rsid w:val="00C652F8"/>
    <w:rsid w:val="00C6533D"/>
    <w:rsid w:val="00C655BB"/>
    <w:rsid w:val="00C656BF"/>
    <w:rsid w:val="00C65A91"/>
    <w:rsid w:val="00C65D4C"/>
    <w:rsid w:val="00C65E97"/>
    <w:rsid w:val="00C66004"/>
    <w:rsid w:val="00C66234"/>
    <w:rsid w:val="00C66517"/>
    <w:rsid w:val="00C667D8"/>
    <w:rsid w:val="00C66A8E"/>
    <w:rsid w:val="00C66B70"/>
    <w:rsid w:val="00C66D30"/>
    <w:rsid w:val="00C66FAB"/>
    <w:rsid w:val="00C670A9"/>
    <w:rsid w:val="00C670C7"/>
    <w:rsid w:val="00C67168"/>
    <w:rsid w:val="00C6729F"/>
    <w:rsid w:val="00C672F4"/>
    <w:rsid w:val="00C673AF"/>
    <w:rsid w:val="00C6748E"/>
    <w:rsid w:val="00C67A2B"/>
    <w:rsid w:val="00C67CAE"/>
    <w:rsid w:val="00C67E43"/>
    <w:rsid w:val="00C701BA"/>
    <w:rsid w:val="00C7074B"/>
    <w:rsid w:val="00C707CB"/>
    <w:rsid w:val="00C70894"/>
    <w:rsid w:val="00C708B7"/>
    <w:rsid w:val="00C708C3"/>
    <w:rsid w:val="00C70A2B"/>
    <w:rsid w:val="00C70CB2"/>
    <w:rsid w:val="00C70CC2"/>
    <w:rsid w:val="00C70E85"/>
    <w:rsid w:val="00C70EB2"/>
    <w:rsid w:val="00C70F6A"/>
    <w:rsid w:val="00C70FF0"/>
    <w:rsid w:val="00C71376"/>
    <w:rsid w:val="00C71396"/>
    <w:rsid w:val="00C71610"/>
    <w:rsid w:val="00C718B6"/>
    <w:rsid w:val="00C71936"/>
    <w:rsid w:val="00C71F38"/>
    <w:rsid w:val="00C7201D"/>
    <w:rsid w:val="00C7237D"/>
    <w:rsid w:val="00C724BE"/>
    <w:rsid w:val="00C72633"/>
    <w:rsid w:val="00C72A29"/>
    <w:rsid w:val="00C72B9F"/>
    <w:rsid w:val="00C72C87"/>
    <w:rsid w:val="00C730D2"/>
    <w:rsid w:val="00C732BF"/>
    <w:rsid w:val="00C73453"/>
    <w:rsid w:val="00C7347F"/>
    <w:rsid w:val="00C736EA"/>
    <w:rsid w:val="00C73731"/>
    <w:rsid w:val="00C7376E"/>
    <w:rsid w:val="00C73BDE"/>
    <w:rsid w:val="00C742BA"/>
    <w:rsid w:val="00C74345"/>
    <w:rsid w:val="00C7439C"/>
    <w:rsid w:val="00C74763"/>
    <w:rsid w:val="00C74979"/>
    <w:rsid w:val="00C74D35"/>
    <w:rsid w:val="00C75245"/>
    <w:rsid w:val="00C75255"/>
    <w:rsid w:val="00C75309"/>
    <w:rsid w:val="00C753ED"/>
    <w:rsid w:val="00C754AE"/>
    <w:rsid w:val="00C75516"/>
    <w:rsid w:val="00C75966"/>
    <w:rsid w:val="00C75B27"/>
    <w:rsid w:val="00C75B56"/>
    <w:rsid w:val="00C75C09"/>
    <w:rsid w:val="00C75E85"/>
    <w:rsid w:val="00C75F5A"/>
    <w:rsid w:val="00C765D5"/>
    <w:rsid w:val="00C765E1"/>
    <w:rsid w:val="00C7660B"/>
    <w:rsid w:val="00C766B9"/>
    <w:rsid w:val="00C769CA"/>
    <w:rsid w:val="00C76B0B"/>
    <w:rsid w:val="00C76BAC"/>
    <w:rsid w:val="00C76E01"/>
    <w:rsid w:val="00C76E9F"/>
    <w:rsid w:val="00C77021"/>
    <w:rsid w:val="00C770B8"/>
    <w:rsid w:val="00C77186"/>
    <w:rsid w:val="00C77387"/>
    <w:rsid w:val="00C77F6B"/>
    <w:rsid w:val="00C8015D"/>
    <w:rsid w:val="00C80434"/>
    <w:rsid w:val="00C80494"/>
    <w:rsid w:val="00C80615"/>
    <w:rsid w:val="00C80E99"/>
    <w:rsid w:val="00C80ED1"/>
    <w:rsid w:val="00C81078"/>
    <w:rsid w:val="00C81106"/>
    <w:rsid w:val="00C813CA"/>
    <w:rsid w:val="00C814C1"/>
    <w:rsid w:val="00C817AF"/>
    <w:rsid w:val="00C819A3"/>
    <w:rsid w:val="00C81B8E"/>
    <w:rsid w:val="00C81E07"/>
    <w:rsid w:val="00C820A0"/>
    <w:rsid w:val="00C820C2"/>
    <w:rsid w:val="00C8225C"/>
    <w:rsid w:val="00C823E4"/>
    <w:rsid w:val="00C82BB2"/>
    <w:rsid w:val="00C82DEF"/>
    <w:rsid w:val="00C82E46"/>
    <w:rsid w:val="00C82EE8"/>
    <w:rsid w:val="00C82FA4"/>
    <w:rsid w:val="00C8304F"/>
    <w:rsid w:val="00C83256"/>
    <w:rsid w:val="00C8337B"/>
    <w:rsid w:val="00C8343B"/>
    <w:rsid w:val="00C83732"/>
    <w:rsid w:val="00C83947"/>
    <w:rsid w:val="00C840C6"/>
    <w:rsid w:val="00C84763"/>
    <w:rsid w:val="00C847F7"/>
    <w:rsid w:val="00C8487F"/>
    <w:rsid w:val="00C8492E"/>
    <w:rsid w:val="00C84ECA"/>
    <w:rsid w:val="00C850EA"/>
    <w:rsid w:val="00C85252"/>
    <w:rsid w:val="00C85461"/>
    <w:rsid w:val="00C855C8"/>
    <w:rsid w:val="00C8600E"/>
    <w:rsid w:val="00C86014"/>
    <w:rsid w:val="00C86037"/>
    <w:rsid w:val="00C862D0"/>
    <w:rsid w:val="00C86453"/>
    <w:rsid w:val="00C86599"/>
    <w:rsid w:val="00C86648"/>
    <w:rsid w:val="00C86862"/>
    <w:rsid w:val="00C86B20"/>
    <w:rsid w:val="00C86CBE"/>
    <w:rsid w:val="00C86E86"/>
    <w:rsid w:val="00C87007"/>
    <w:rsid w:val="00C8704D"/>
    <w:rsid w:val="00C87635"/>
    <w:rsid w:val="00C87A0F"/>
    <w:rsid w:val="00C87B4E"/>
    <w:rsid w:val="00C87B5B"/>
    <w:rsid w:val="00C87BA3"/>
    <w:rsid w:val="00C87BEF"/>
    <w:rsid w:val="00C87D0E"/>
    <w:rsid w:val="00C87E4F"/>
    <w:rsid w:val="00C9035A"/>
    <w:rsid w:val="00C90A79"/>
    <w:rsid w:val="00C911A8"/>
    <w:rsid w:val="00C91273"/>
    <w:rsid w:val="00C912EF"/>
    <w:rsid w:val="00C91A92"/>
    <w:rsid w:val="00C91B28"/>
    <w:rsid w:val="00C91F64"/>
    <w:rsid w:val="00C924D9"/>
    <w:rsid w:val="00C92877"/>
    <w:rsid w:val="00C9287B"/>
    <w:rsid w:val="00C92921"/>
    <w:rsid w:val="00C92B1E"/>
    <w:rsid w:val="00C92B9A"/>
    <w:rsid w:val="00C92E91"/>
    <w:rsid w:val="00C92F4C"/>
    <w:rsid w:val="00C931D1"/>
    <w:rsid w:val="00C932ED"/>
    <w:rsid w:val="00C93305"/>
    <w:rsid w:val="00C93414"/>
    <w:rsid w:val="00C93785"/>
    <w:rsid w:val="00C937FE"/>
    <w:rsid w:val="00C93812"/>
    <w:rsid w:val="00C93A24"/>
    <w:rsid w:val="00C93B21"/>
    <w:rsid w:val="00C9401D"/>
    <w:rsid w:val="00C9408F"/>
    <w:rsid w:val="00C942F0"/>
    <w:rsid w:val="00C943FA"/>
    <w:rsid w:val="00C9440F"/>
    <w:rsid w:val="00C944A0"/>
    <w:rsid w:val="00C945E2"/>
    <w:rsid w:val="00C9493D"/>
    <w:rsid w:val="00C94CA5"/>
    <w:rsid w:val="00C94D3D"/>
    <w:rsid w:val="00C94EFC"/>
    <w:rsid w:val="00C94F35"/>
    <w:rsid w:val="00C95136"/>
    <w:rsid w:val="00C9554F"/>
    <w:rsid w:val="00C95BF2"/>
    <w:rsid w:val="00C95F99"/>
    <w:rsid w:val="00C961A3"/>
    <w:rsid w:val="00C961B3"/>
    <w:rsid w:val="00C964F9"/>
    <w:rsid w:val="00C966FD"/>
    <w:rsid w:val="00C9677E"/>
    <w:rsid w:val="00C96981"/>
    <w:rsid w:val="00C96C2A"/>
    <w:rsid w:val="00C9719A"/>
    <w:rsid w:val="00C97271"/>
    <w:rsid w:val="00C97928"/>
    <w:rsid w:val="00C9794C"/>
    <w:rsid w:val="00C979CC"/>
    <w:rsid w:val="00C97B7B"/>
    <w:rsid w:val="00C97CF7"/>
    <w:rsid w:val="00C97D14"/>
    <w:rsid w:val="00C97D77"/>
    <w:rsid w:val="00C97ED1"/>
    <w:rsid w:val="00CA02F2"/>
    <w:rsid w:val="00CA0394"/>
    <w:rsid w:val="00CA045B"/>
    <w:rsid w:val="00CA0950"/>
    <w:rsid w:val="00CA0980"/>
    <w:rsid w:val="00CA09B6"/>
    <w:rsid w:val="00CA0CC0"/>
    <w:rsid w:val="00CA0ECF"/>
    <w:rsid w:val="00CA0F21"/>
    <w:rsid w:val="00CA0FE1"/>
    <w:rsid w:val="00CA0FF5"/>
    <w:rsid w:val="00CA107F"/>
    <w:rsid w:val="00CA12D7"/>
    <w:rsid w:val="00CA16D8"/>
    <w:rsid w:val="00CA1754"/>
    <w:rsid w:val="00CA1841"/>
    <w:rsid w:val="00CA1885"/>
    <w:rsid w:val="00CA1B14"/>
    <w:rsid w:val="00CA1EF1"/>
    <w:rsid w:val="00CA21F0"/>
    <w:rsid w:val="00CA2718"/>
    <w:rsid w:val="00CA282C"/>
    <w:rsid w:val="00CA2943"/>
    <w:rsid w:val="00CA2C72"/>
    <w:rsid w:val="00CA2EBA"/>
    <w:rsid w:val="00CA3280"/>
    <w:rsid w:val="00CA346E"/>
    <w:rsid w:val="00CA34E1"/>
    <w:rsid w:val="00CA3553"/>
    <w:rsid w:val="00CA37B0"/>
    <w:rsid w:val="00CA3911"/>
    <w:rsid w:val="00CA3976"/>
    <w:rsid w:val="00CA3A42"/>
    <w:rsid w:val="00CA3C20"/>
    <w:rsid w:val="00CA3C24"/>
    <w:rsid w:val="00CA3C92"/>
    <w:rsid w:val="00CA3E79"/>
    <w:rsid w:val="00CA3EEB"/>
    <w:rsid w:val="00CA400B"/>
    <w:rsid w:val="00CA4543"/>
    <w:rsid w:val="00CA4591"/>
    <w:rsid w:val="00CA49EA"/>
    <w:rsid w:val="00CA49EC"/>
    <w:rsid w:val="00CA4AB6"/>
    <w:rsid w:val="00CA4BA7"/>
    <w:rsid w:val="00CA4C38"/>
    <w:rsid w:val="00CA4DAA"/>
    <w:rsid w:val="00CA4DBC"/>
    <w:rsid w:val="00CA530D"/>
    <w:rsid w:val="00CA5594"/>
    <w:rsid w:val="00CA577B"/>
    <w:rsid w:val="00CA5AC3"/>
    <w:rsid w:val="00CA5CDD"/>
    <w:rsid w:val="00CA5E03"/>
    <w:rsid w:val="00CA60C8"/>
    <w:rsid w:val="00CA6170"/>
    <w:rsid w:val="00CA617E"/>
    <w:rsid w:val="00CA6187"/>
    <w:rsid w:val="00CA6339"/>
    <w:rsid w:val="00CA6A71"/>
    <w:rsid w:val="00CA6B80"/>
    <w:rsid w:val="00CA6CF5"/>
    <w:rsid w:val="00CA6D8C"/>
    <w:rsid w:val="00CA6DF1"/>
    <w:rsid w:val="00CA6E0D"/>
    <w:rsid w:val="00CA6FAB"/>
    <w:rsid w:val="00CA700A"/>
    <w:rsid w:val="00CA705E"/>
    <w:rsid w:val="00CA70DF"/>
    <w:rsid w:val="00CA73ED"/>
    <w:rsid w:val="00CA760F"/>
    <w:rsid w:val="00CA764A"/>
    <w:rsid w:val="00CA76DB"/>
    <w:rsid w:val="00CA77F4"/>
    <w:rsid w:val="00CA7B38"/>
    <w:rsid w:val="00CA7EC6"/>
    <w:rsid w:val="00CB00D7"/>
    <w:rsid w:val="00CB037D"/>
    <w:rsid w:val="00CB0425"/>
    <w:rsid w:val="00CB0489"/>
    <w:rsid w:val="00CB058A"/>
    <w:rsid w:val="00CB0692"/>
    <w:rsid w:val="00CB07DE"/>
    <w:rsid w:val="00CB09F4"/>
    <w:rsid w:val="00CB0ABB"/>
    <w:rsid w:val="00CB0B01"/>
    <w:rsid w:val="00CB0C76"/>
    <w:rsid w:val="00CB0E6C"/>
    <w:rsid w:val="00CB1257"/>
    <w:rsid w:val="00CB144A"/>
    <w:rsid w:val="00CB14B6"/>
    <w:rsid w:val="00CB1502"/>
    <w:rsid w:val="00CB1511"/>
    <w:rsid w:val="00CB1787"/>
    <w:rsid w:val="00CB18A1"/>
    <w:rsid w:val="00CB1F0F"/>
    <w:rsid w:val="00CB20F1"/>
    <w:rsid w:val="00CB23D1"/>
    <w:rsid w:val="00CB2601"/>
    <w:rsid w:val="00CB26CC"/>
    <w:rsid w:val="00CB2B53"/>
    <w:rsid w:val="00CB2E31"/>
    <w:rsid w:val="00CB2ECA"/>
    <w:rsid w:val="00CB2F04"/>
    <w:rsid w:val="00CB2FC6"/>
    <w:rsid w:val="00CB310F"/>
    <w:rsid w:val="00CB375C"/>
    <w:rsid w:val="00CB3891"/>
    <w:rsid w:val="00CB391C"/>
    <w:rsid w:val="00CB3A68"/>
    <w:rsid w:val="00CB3ABA"/>
    <w:rsid w:val="00CB3DE3"/>
    <w:rsid w:val="00CB3F7C"/>
    <w:rsid w:val="00CB4343"/>
    <w:rsid w:val="00CB45D2"/>
    <w:rsid w:val="00CB485F"/>
    <w:rsid w:val="00CB4A51"/>
    <w:rsid w:val="00CB4AA3"/>
    <w:rsid w:val="00CB4CB6"/>
    <w:rsid w:val="00CB4E01"/>
    <w:rsid w:val="00CB5133"/>
    <w:rsid w:val="00CB5190"/>
    <w:rsid w:val="00CB51B7"/>
    <w:rsid w:val="00CB5687"/>
    <w:rsid w:val="00CB56D7"/>
    <w:rsid w:val="00CB573B"/>
    <w:rsid w:val="00CB5867"/>
    <w:rsid w:val="00CB587B"/>
    <w:rsid w:val="00CB5913"/>
    <w:rsid w:val="00CB59BD"/>
    <w:rsid w:val="00CB59E9"/>
    <w:rsid w:val="00CB59F1"/>
    <w:rsid w:val="00CB5E3D"/>
    <w:rsid w:val="00CB6096"/>
    <w:rsid w:val="00CB66B4"/>
    <w:rsid w:val="00CB6A1E"/>
    <w:rsid w:val="00CB6E96"/>
    <w:rsid w:val="00CB71C6"/>
    <w:rsid w:val="00CB72F1"/>
    <w:rsid w:val="00CB7766"/>
    <w:rsid w:val="00CB7B08"/>
    <w:rsid w:val="00CB7B54"/>
    <w:rsid w:val="00CB7DE4"/>
    <w:rsid w:val="00CB7E47"/>
    <w:rsid w:val="00CB7E9A"/>
    <w:rsid w:val="00CB7EB0"/>
    <w:rsid w:val="00CB7F79"/>
    <w:rsid w:val="00CB7FA0"/>
    <w:rsid w:val="00CB7FC2"/>
    <w:rsid w:val="00CC0036"/>
    <w:rsid w:val="00CC061A"/>
    <w:rsid w:val="00CC094A"/>
    <w:rsid w:val="00CC0A47"/>
    <w:rsid w:val="00CC1096"/>
    <w:rsid w:val="00CC12A5"/>
    <w:rsid w:val="00CC139E"/>
    <w:rsid w:val="00CC13F4"/>
    <w:rsid w:val="00CC1736"/>
    <w:rsid w:val="00CC173C"/>
    <w:rsid w:val="00CC19B3"/>
    <w:rsid w:val="00CC19D6"/>
    <w:rsid w:val="00CC1C78"/>
    <w:rsid w:val="00CC1F32"/>
    <w:rsid w:val="00CC2617"/>
    <w:rsid w:val="00CC27D6"/>
    <w:rsid w:val="00CC2AA4"/>
    <w:rsid w:val="00CC3064"/>
    <w:rsid w:val="00CC30CA"/>
    <w:rsid w:val="00CC3898"/>
    <w:rsid w:val="00CC3900"/>
    <w:rsid w:val="00CC3A31"/>
    <w:rsid w:val="00CC3A57"/>
    <w:rsid w:val="00CC3A67"/>
    <w:rsid w:val="00CC3A6C"/>
    <w:rsid w:val="00CC3AA8"/>
    <w:rsid w:val="00CC3AAC"/>
    <w:rsid w:val="00CC3C02"/>
    <w:rsid w:val="00CC3EE4"/>
    <w:rsid w:val="00CC3F74"/>
    <w:rsid w:val="00CC401E"/>
    <w:rsid w:val="00CC4268"/>
    <w:rsid w:val="00CC4317"/>
    <w:rsid w:val="00CC43F3"/>
    <w:rsid w:val="00CC4423"/>
    <w:rsid w:val="00CC44A8"/>
    <w:rsid w:val="00CC4674"/>
    <w:rsid w:val="00CC475A"/>
    <w:rsid w:val="00CC475C"/>
    <w:rsid w:val="00CC478B"/>
    <w:rsid w:val="00CC4894"/>
    <w:rsid w:val="00CC48CA"/>
    <w:rsid w:val="00CC4970"/>
    <w:rsid w:val="00CC4A9D"/>
    <w:rsid w:val="00CC4BEF"/>
    <w:rsid w:val="00CC4C86"/>
    <w:rsid w:val="00CC4F1A"/>
    <w:rsid w:val="00CC5209"/>
    <w:rsid w:val="00CC52FC"/>
    <w:rsid w:val="00CC53A8"/>
    <w:rsid w:val="00CC5439"/>
    <w:rsid w:val="00CC573F"/>
    <w:rsid w:val="00CC57BA"/>
    <w:rsid w:val="00CC5972"/>
    <w:rsid w:val="00CC5A96"/>
    <w:rsid w:val="00CC5B61"/>
    <w:rsid w:val="00CC609C"/>
    <w:rsid w:val="00CC6320"/>
    <w:rsid w:val="00CC6591"/>
    <w:rsid w:val="00CC6688"/>
    <w:rsid w:val="00CC6782"/>
    <w:rsid w:val="00CC6A19"/>
    <w:rsid w:val="00CC6A31"/>
    <w:rsid w:val="00CC6A53"/>
    <w:rsid w:val="00CC6A7D"/>
    <w:rsid w:val="00CC6B53"/>
    <w:rsid w:val="00CC6E90"/>
    <w:rsid w:val="00CC6F9F"/>
    <w:rsid w:val="00CC6FD7"/>
    <w:rsid w:val="00CC7339"/>
    <w:rsid w:val="00CC7460"/>
    <w:rsid w:val="00CCE3FF"/>
    <w:rsid w:val="00CD019E"/>
    <w:rsid w:val="00CD021D"/>
    <w:rsid w:val="00CD0223"/>
    <w:rsid w:val="00CD03DA"/>
    <w:rsid w:val="00CD051E"/>
    <w:rsid w:val="00CD0698"/>
    <w:rsid w:val="00CD0B6D"/>
    <w:rsid w:val="00CD0C31"/>
    <w:rsid w:val="00CD0F60"/>
    <w:rsid w:val="00CD126F"/>
    <w:rsid w:val="00CD1349"/>
    <w:rsid w:val="00CD14C4"/>
    <w:rsid w:val="00CD1521"/>
    <w:rsid w:val="00CD16B9"/>
    <w:rsid w:val="00CD17E6"/>
    <w:rsid w:val="00CD1921"/>
    <w:rsid w:val="00CD19DF"/>
    <w:rsid w:val="00CD1C8E"/>
    <w:rsid w:val="00CD1D7D"/>
    <w:rsid w:val="00CD28A4"/>
    <w:rsid w:val="00CD299C"/>
    <w:rsid w:val="00CD29A0"/>
    <w:rsid w:val="00CD29C5"/>
    <w:rsid w:val="00CD2A67"/>
    <w:rsid w:val="00CD2AF3"/>
    <w:rsid w:val="00CD2D6C"/>
    <w:rsid w:val="00CD2D7A"/>
    <w:rsid w:val="00CD2D8C"/>
    <w:rsid w:val="00CD3A70"/>
    <w:rsid w:val="00CD3A7F"/>
    <w:rsid w:val="00CD3B26"/>
    <w:rsid w:val="00CD3BAC"/>
    <w:rsid w:val="00CD3BFC"/>
    <w:rsid w:val="00CD3C37"/>
    <w:rsid w:val="00CD44C6"/>
    <w:rsid w:val="00CD4887"/>
    <w:rsid w:val="00CD4907"/>
    <w:rsid w:val="00CD4A07"/>
    <w:rsid w:val="00CD4A1B"/>
    <w:rsid w:val="00CD4A6C"/>
    <w:rsid w:val="00CD4DA7"/>
    <w:rsid w:val="00CD4E4A"/>
    <w:rsid w:val="00CD4F10"/>
    <w:rsid w:val="00CD4FA1"/>
    <w:rsid w:val="00CD5003"/>
    <w:rsid w:val="00CD5136"/>
    <w:rsid w:val="00CD52B0"/>
    <w:rsid w:val="00CD5343"/>
    <w:rsid w:val="00CD5548"/>
    <w:rsid w:val="00CD5758"/>
    <w:rsid w:val="00CD5946"/>
    <w:rsid w:val="00CD5BBB"/>
    <w:rsid w:val="00CD5C93"/>
    <w:rsid w:val="00CD5CD8"/>
    <w:rsid w:val="00CD5D59"/>
    <w:rsid w:val="00CD5D72"/>
    <w:rsid w:val="00CD6074"/>
    <w:rsid w:val="00CD6081"/>
    <w:rsid w:val="00CD618E"/>
    <w:rsid w:val="00CD61F8"/>
    <w:rsid w:val="00CD6233"/>
    <w:rsid w:val="00CD640C"/>
    <w:rsid w:val="00CD6A2C"/>
    <w:rsid w:val="00CD6A32"/>
    <w:rsid w:val="00CD6BFB"/>
    <w:rsid w:val="00CD6D9E"/>
    <w:rsid w:val="00CD6EB9"/>
    <w:rsid w:val="00CD6F8D"/>
    <w:rsid w:val="00CD72EE"/>
    <w:rsid w:val="00CD72FA"/>
    <w:rsid w:val="00CD74DD"/>
    <w:rsid w:val="00CD75E0"/>
    <w:rsid w:val="00CD766D"/>
    <w:rsid w:val="00CD770C"/>
    <w:rsid w:val="00CD77E6"/>
    <w:rsid w:val="00CD7B9D"/>
    <w:rsid w:val="00CD7CA7"/>
    <w:rsid w:val="00CD7CFB"/>
    <w:rsid w:val="00CD7F83"/>
    <w:rsid w:val="00CE000F"/>
    <w:rsid w:val="00CE0427"/>
    <w:rsid w:val="00CE08B6"/>
    <w:rsid w:val="00CE1009"/>
    <w:rsid w:val="00CE10A1"/>
    <w:rsid w:val="00CE11D8"/>
    <w:rsid w:val="00CE1334"/>
    <w:rsid w:val="00CE1495"/>
    <w:rsid w:val="00CE1834"/>
    <w:rsid w:val="00CE18B6"/>
    <w:rsid w:val="00CE19DF"/>
    <w:rsid w:val="00CE1BD8"/>
    <w:rsid w:val="00CE1D04"/>
    <w:rsid w:val="00CE1E17"/>
    <w:rsid w:val="00CE21A6"/>
    <w:rsid w:val="00CE2416"/>
    <w:rsid w:val="00CE2441"/>
    <w:rsid w:val="00CE251F"/>
    <w:rsid w:val="00CE26B1"/>
    <w:rsid w:val="00CE2992"/>
    <w:rsid w:val="00CE2C1F"/>
    <w:rsid w:val="00CE2DE4"/>
    <w:rsid w:val="00CE3204"/>
    <w:rsid w:val="00CE35E9"/>
    <w:rsid w:val="00CE3925"/>
    <w:rsid w:val="00CE3993"/>
    <w:rsid w:val="00CE3AE9"/>
    <w:rsid w:val="00CE3BAE"/>
    <w:rsid w:val="00CE44AC"/>
    <w:rsid w:val="00CE46A1"/>
    <w:rsid w:val="00CE4B1F"/>
    <w:rsid w:val="00CE511B"/>
    <w:rsid w:val="00CE5422"/>
    <w:rsid w:val="00CE54C7"/>
    <w:rsid w:val="00CE5691"/>
    <w:rsid w:val="00CE5EE2"/>
    <w:rsid w:val="00CE5EFE"/>
    <w:rsid w:val="00CE5F91"/>
    <w:rsid w:val="00CE6024"/>
    <w:rsid w:val="00CE61B0"/>
    <w:rsid w:val="00CE661A"/>
    <w:rsid w:val="00CE683E"/>
    <w:rsid w:val="00CE6CFB"/>
    <w:rsid w:val="00CE7218"/>
    <w:rsid w:val="00CE72A2"/>
    <w:rsid w:val="00CE78CF"/>
    <w:rsid w:val="00CE7AFC"/>
    <w:rsid w:val="00CE7B1C"/>
    <w:rsid w:val="00CE7C48"/>
    <w:rsid w:val="00CE7D78"/>
    <w:rsid w:val="00CE7ED2"/>
    <w:rsid w:val="00CEECAA"/>
    <w:rsid w:val="00CF01E5"/>
    <w:rsid w:val="00CF0368"/>
    <w:rsid w:val="00CF03D3"/>
    <w:rsid w:val="00CF09EF"/>
    <w:rsid w:val="00CF0B7D"/>
    <w:rsid w:val="00CF0CAF"/>
    <w:rsid w:val="00CF0D2A"/>
    <w:rsid w:val="00CF0F45"/>
    <w:rsid w:val="00CF0F8E"/>
    <w:rsid w:val="00CF11CE"/>
    <w:rsid w:val="00CF1313"/>
    <w:rsid w:val="00CF135A"/>
    <w:rsid w:val="00CF1593"/>
    <w:rsid w:val="00CF17CF"/>
    <w:rsid w:val="00CF17DE"/>
    <w:rsid w:val="00CF1823"/>
    <w:rsid w:val="00CF1CB0"/>
    <w:rsid w:val="00CF1CB4"/>
    <w:rsid w:val="00CF1E30"/>
    <w:rsid w:val="00CF1F8A"/>
    <w:rsid w:val="00CF22DE"/>
    <w:rsid w:val="00CF2F5B"/>
    <w:rsid w:val="00CF326A"/>
    <w:rsid w:val="00CF32B5"/>
    <w:rsid w:val="00CF3555"/>
    <w:rsid w:val="00CF356E"/>
    <w:rsid w:val="00CF3570"/>
    <w:rsid w:val="00CF36B3"/>
    <w:rsid w:val="00CF396F"/>
    <w:rsid w:val="00CF3B22"/>
    <w:rsid w:val="00CF3B76"/>
    <w:rsid w:val="00CF3C65"/>
    <w:rsid w:val="00CF3CDA"/>
    <w:rsid w:val="00CF3E32"/>
    <w:rsid w:val="00CF4074"/>
    <w:rsid w:val="00CF41F8"/>
    <w:rsid w:val="00CF4638"/>
    <w:rsid w:val="00CF4D25"/>
    <w:rsid w:val="00CF4D39"/>
    <w:rsid w:val="00CF4F22"/>
    <w:rsid w:val="00CF4F5C"/>
    <w:rsid w:val="00CF4F97"/>
    <w:rsid w:val="00CF5077"/>
    <w:rsid w:val="00CF5100"/>
    <w:rsid w:val="00CF5310"/>
    <w:rsid w:val="00CF592E"/>
    <w:rsid w:val="00CF59C2"/>
    <w:rsid w:val="00CF5B81"/>
    <w:rsid w:val="00CF5BDB"/>
    <w:rsid w:val="00CF5D97"/>
    <w:rsid w:val="00CF6248"/>
    <w:rsid w:val="00CF62DC"/>
    <w:rsid w:val="00CF641E"/>
    <w:rsid w:val="00CF66EA"/>
    <w:rsid w:val="00CF676D"/>
    <w:rsid w:val="00CF6A60"/>
    <w:rsid w:val="00CF6B25"/>
    <w:rsid w:val="00CF6B6C"/>
    <w:rsid w:val="00CF6D87"/>
    <w:rsid w:val="00CF6FFF"/>
    <w:rsid w:val="00CF7953"/>
    <w:rsid w:val="00CF7ACF"/>
    <w:rsid w:val="00CF7DB3"/>
    <w:rsid w:val="00CF7E39"/>
    <w:rsid w:val="00D00266"/>
    <w:rsid w:val="00D00371"/>
    <w:rsid w:val="00D0042A"/>
    <w:rsid w:val="00D004F2"/>
    <w:rsid w:val="00D009EA"/>
    <w:rsid w:val="00D00BE4"/>
    <w:rsid w:val="00D011E9"/>
    <w:rsid w:val="00D014B9"/>
    <w:rsid w:val="00D014F6"/>
    <w:rsid w:val="00D018D4"/>
    <w:rsid w:val="00D01A87"/>
    <w:rsid w:val="00D01FCF"/>
    <w:rsid w:val="00D020E1"/>
    <w:rsid w:val="00D0211C"/>
    <w:rsid w:val="00D02339"/>
    <w:rsid w:val="00D023C2"/>
    <w:rsid w:val="00D02648"/>
    <w:rsid w:val="00D028F4"/>
    <w:rsid w:val="00D02C29"/>
    <w:rsid w:val="00D02EB1"/>
    <w:rsid w:val="00D02FFE"/>
    <w:rsid w:val="00D03098"/>
    <w:rsid w:val="00D0315D"/>
    <w:rsid w:val="00D03207"/>
    <w:rsid w:val="00D03255"/>
    <w:rsid w:val="00D032FF"/>
    <w:rsid w:val="00D03355"/>
    <w:rsid w:val="00D036EE"/>
    <w:rsid w:val="00D0397C"/>
    <w:rsid w:val="00D03AE0"/>
    <w:rsid w:val="00D03CEA"/>
    <w:rsid w:val="00D040F4"/>
    <w:rsid w:val="00D04269"/>
    <w:rsid w:val="00D04559"/>
    <w:rsid w:val="00D045B4"/>
    <w:rsid w:val="00D04605"/>
    <w:rsid w:val="00D047DF"/>
    <w:rsid w:val="00D048C1"/>
    <w:rsid w:val="00D04E8E"/>
    <w:rsid w:val="00D050EE"/>
    <w:rsid w:val="00D0515B"/>
    <w:rsid w:val="00D05311"/>
    <w:rsid w:val="00D05440"/>
    <w:rsid w:val="00D056D4"/>
    <w:rsid w:val="00D0599A"/>
    <w:rsid w:val="00D05B86"/>
    <w:rsid w:val="00D05BCD"/>
    <w:rsid w:val="00D05CAA"/>
    <w:rsid w:val="00D05F17"/>
    <w:rsid w:val="00D05F36"/>
    <w:rsid w:val="00D060E2"/>
    <w:rsid w:val="00D06342"/>
    <w:rsid w:val="00D064E9"/>
    <w:rsid w:val="00D067C1"/>
    <w:rsid w:val="00D06846"/>
    <w:rsid w:val="00D0691E"/>
    <w:rsid w:val="00D06BF5"/>
    <w:rsid w:val="00D06E56"/>
    <w:rsid w:val="00D07045"/>
    <w:rsid w:val="00D0719D"/>
    <w:rsid w:val="00D071C0"/>
    <w:rsid w:val="00D072B5"/>
    <w:rsid w:val="00D074D5"/>
    <w:rsid w:val="00D07848"/>
    <w:rsid w:val="00D0796A"/>
    <w:rsid w:val="00D10772"/>
    <w:rsid w:val="00D10B12"/>
    <w:rsid w:val="00D10C1E"/>
    <w:rsid w:val="00D10CE8"/>
    <w:rsid w:val="00D10DEC"/>
    <w:rsid w:val="00D11140"/>
    <w:rsid w:val="00D111E3"/>
    <w:rsid w:val="00D11393"/>
    <w:rsid w:val="00D1145C"/>
    <w:rsid w:val="00D11669"/>
    <w:rsid w:val="00D11767"/>
    <w:rsid w:val="00D11A4F"/>
    <w:rsid w:val="00D11CD4"/>
    <w:rsid w:val="00D11D1E"/>
    <w:rsid w:val="00D11FAB"/>
    <w:rsid w:val="00D12131"/>
    <w:rsid w:val="00D12A02"/>
    <w:rsid w:val="00D12CCA"/>
    <w:rsid w:val="00D12CCD"/>
    <w:rsid w:val="00D12ED1"/>
    <w:rsid w:val="00D13150"/>
    <w:rsid w:val="00D13335"/>
    <w:rsid w:val="00D1337E"/>
    <w:rsid w:val="00D13497"/>
    <w:rsid w:val="00D135A3"/>
    <w:rsid w:val="00D13761"/>
    <w:rsid w:val="00D13930"/>
    <w:rsid w:val="00D1401D"/>
    <w:rsid w:val="00D14135"/>
    <w:rsid w:val="00D1413A"/>
    <w:rsid w:val="00D14166"/>
    <w:rsid w:val="00D1442B"/>
    <w:rsid w:val="00D146AC"/>
    <w:rsid w:val="00D147D3"/>
    <w:rsid w:val="00D14A00"/>
    <w:rsid w:val="00D14A94"/>
    <w:rsid w:val="00D14FC7"/>
    <w:rsid w:val="00D153E5"/>
    <w:rsid w:val="00D154BE"/>
    <w:rsid w:val="00D15663"/>
    <w:rsid w:val="00D15CAA"/>
    <w:rsid w:val="00D15F5B"/>
    <w:rsid w:val="00D16087"/>
    <w:rsid w:val="00D161D8"/>
    <w:rsid w:val="00D16305"/>
    <w:rsid w:val="00D1673E"/>
    <w:rsid w:val="00D16803"/>
    <w:rsid w:val="00D1687F"/>
    <w:rsid w:val="00D16ACE"/>
    <w:rsid w:val="00D16EEA"/>
    <w:rsid w:val="00D17115"/>
    <w:rsid w:val="00D17697"/>
    <w:rsid w:val="00D17722"/>
    <w:rsid w:val="00D17B68"/>
    <w:rsid w:val="00D2093F"/>
    <w:rsid w:val="00D20CE9"/>
    <w:rsid w:val="00D20D5C"/>
    <w:rsid w:val="00D20E01"/>
    <w:rsid w:val="00D21181"/>
    <w:rsid w:val="00D21486"/>
    <w:rsid w:val="00D215E7"/>
    <w:rsid w:val="00D2194E"/>
    <w:rsid w:val="00D21B7A"/>
    <w:rsid w:val="00D21BFB"/>
    <w:rsid w:val="00D22091"/>
    <w:rsid w:val="00D22703"/>
    <w:rsid w:val="00D22786"/>
    <w:rsid w:val="00D22A7F"/>
    <w:rsid w:val="00D22C48"/>
    <w:rsid w:val="00D23806"/>
    <w:rsid w:val="00D23A11"/>
    <w:rsid w:val="00D23B2D"/>
    <w:rsid w:val="00D23B58"/>
    <w:rsid w:val="00D23DA1"/>
    <w:rsid w:val="00D24326"/>
    <w:rsid w:val="00D2450F"/>
    <w:rsid w:val="00D24554"/>
    <w:rsid w:val="00D24560"/>
    <w:rsid w:val="00D24741"/>
    <w:rsid w:val="00D247DA"/>
    <w:rsid w:val="00D24C52"/>
    <w:rsid w:val="00D24E30"/>
    <w:rsid w:val="00D24EA7"/>
    <w:rsid w:val="00D24F45"/>
    <w:rsid w:val="00D24FB8"/>
    <w:rsid w:val="00D250F6"/>
    <w:rsid w:val="00D25569"/>
    <w:rsid w:val="00D25665"/>
    <w:rsid w:val="00D25688"/>
    <w:rsid w:val="00D25C40"/>
    <w:rsid w:val="00D26091"/>
    <w:rsid w:val="00D26818"/>
    <w:rsid w:val="00D26985"/>
    <w:rsid w:val="00D269B3"/>
    <w:rsid w:val="00D26A86"/>
    <w:rsid w:val="00D2707B"/>
    <w:rsid w:val="00D27154"/>
    <w:rsid w:val="00D2718B"/>
    <w:rsid w:val="00D27237"/>
    <w:rsid w:val="00D2731B"/>
    <w:rsid w:val="00D277BE"/>
    <w:rsid w:val="00D27DD5"/>
    <w:rsid w:val="00D27F00"/>
    <w:rsid w:val="00D30083"/>
    <w:rsid w:val="00D30131"/>
    <w:rsid w:val="00D305AB"/>
    <w:rsid w:val="00D308D2"/>
    <w:rsid w:val="00D31280"/>
    <w:rsid w:val="00D3151B"/>
    <w:rsid w:val="00D315EE"/>
    <w:rsid w:val="00D3163F"/>
    <w:rsid w:val="00D317A7"/>
    <w:rsid w:val="00D318D2"/>
    <w:rsid w:val="00D31B59"/>
    <w:rsid w:val="00D31D80"/>
    <w:rsid w:val="00D31EF9"/>
    <w:rsid w:val="00D31F65"/>
    <w:rsid w:val="00D3203B"/>
    <w:rsid w:val="00D32079"/>
    <w:rsid w:val="00D322F9"/>
    <w:rsid w:val="00D32C5F"/>
    <w:rsid w:val="00D32C89"/>
    <w:rsid w:val="00D32CDA"/>
    <w:rsid w:val="00D3302B"/>
    <w:rsid w:val="00D3316C"/>
    <w:rsid w:val="00D33263"/>
    <w:rsid w:val="00D336C3"/>
    <w:rsid w:val="00D338BE"/>
    <w:rsid w:val="00D3418D"/>
    <w:rsid w:val="00D34206"/>
    <w:rsid w:val="00D343FE"/>
    <w:rsid w:val="00D34486"/>
    <w:rsid w:val="00D34862"/>
    <w:rsid w:val="00D34907"/>
    <w:rsid w:val="00D34A5A"/>
    <w:rsid w:val="00D350C3"/>
    <w:rsid w:val="00D35158"/>
    <w:rsid w:val="00D354EB"/>
    <w:rsid w:val="00D35576"/>
    <w:rsid w:val="00D35599"/>
    <w:rsid w:val="00D3584B"/>
    <w:rsid w:val="00D3590C"/>
    <w:rsid w:val="00D35BA2"/>
    <w:rsid w:val="00D35C77"/>
    <w:rsid w:val="00D35DB9"/>
    <w:rsid w:val="00D36066"/>
    <w:rsid w:val="00D36081"/>
    <w:rsid w:val="00D361E7"/>
    <w:rsid w:val="00D3620E"/>
    <w:rsid w:val="00D36411"/>
    <w:rsid w:val="00D3641D"/>
    <w:rsid w:val="00D36436"/>
    <w:rsid w:val="00D36443"/>
    <w:rsid w:val="00D3666A"/>
    <w:rsid w:val="00D3675D"/>
    <w:rsid w:val="00D368F4"/>
    <w:rsid w:val="00D36A85"/>
    <w:rsid w:val="00D36E4B"/>
    <w:rsid w:val="00D37399"/>
    <w:rsid w:val="00D375C4"/>
    <w:rsid w:val="00D37935"/>
    <w:rsid w:val="00D37BAB"/>
    <w:rsid w:val="00D37BB4"/>
    <w:rsid w:val="00D37C4E"/>
    <w:rsid w:val="00D3D36A"/>
    <w:rsid w:val="00D403AE"/>
    <w:rsid w:val="00D40436"/>
    <w:rsid w:val="00D40645"/>
    <w:rsid w:val="00D40FB0"/>
    <w:rsid w:val="00D41457"/>
    <w:rsid w:val="00D41704"/>
    <w:rsid w:val="00D417B4"/>
    <w:rsid w:val="00D4180A"/>
    <w:rsid w:val="00D41B3D"/>
    <w:rsid w:val="00D41DBB"/>
    <w:rsid w:val="00D420FB"/>
    <w:rsid w:val="00D4210A"/>
    <w:rsid w:val="00D4219F"/>
    <w:rsid w:val="00D42242"/>
    <w:rsid w:val="00D42315"/>
    <w:rsid w:val="00D4231B"/>
    <w:rsid w:val="00D423D0"/>
    <w:rsid w:val="00D424A2"/>
    <w:rsid w:val="00D42738"/>
    <w:rsid w:val="00D42829"/>
    <w:rsid w:val="00D42867"/>
    <w:rsid w:val="00D42E34"/>
    <w:rsid w:val="00D4314E"/>
    <w:rsid w:val="00D43275"/>
    <w:rsid w:val="00D43340"/>
    <w:rsid w:val="00D4337E"/>
    <w:rsid w:val="00D4379E"/>
    <w:rsid w:val="00D437D0"/>
    <w:rsid w:val="00D43A99"/>
    <w:rsid w:val="00D43AD4"/>
    <w:rsid w:val="00D43BEA"/>
    <w:rsid w:val="00D43C07"/>
    <w:rsid w:val="00D43D05"/>
    <w:rsid w:val="00D43F0A"/>
    <w:rsid w:val="00D43F2E"/>
    <w:rsid w:val="00D44768"/>
    <w:rsid w:val="00D44A2E"/>
    <w:rsid w:val="00D44A73"/>
    <w:rsid w:val="00D44BB4"/>
    <w:rsid w:val="00D44DB3"/>
    <w:rsid w:val="00D44EC0"/>
    <w:rsid w:val="00D44F10"/>
    <w:rsid w:val="00D4547E"/>
    <w:rsid w:val="00D45634"/>
    <w:rsid w:val="00D458F3"/>
    <w:rsid w:val="00D45993"/>
    <w:rsid w:val="00D45A8E"/>
    <w:rsid w:val="00D46091"/>
    <w:rsid w:val="00D462EC"/>
    <w:rsid w:val="00D4653A"/>
    <w:rsid w:val="00D466A9"/>
    <w:rsid w:val="00D467AB"/>
    <w:rsid w:val="00D46AB1"/>
    <w:rsid w:val="00D46C22"/>
    <w:rsid w:val="00D46C29"/>
    <w:rsid w:val="00D46CED"/>
    <w:rsid w:val="00D46D32"/>
    <w:rsid w:val="00D46DD7"/>
    <w:rsid w:val="00D47067"/>
    <w:rsid w:val="00D470B4"/>
    <w:rsid w:val="00D475DB"/>
    <w:rsid w:val="00D4766D"/>
    <w:rsid w:val="00D47704"/>
    <w:rsid w:val="00D4776E"/>
    <w:rsid w:val="00D478B2"/>
    <w:rsid w:val="00D47996"/>
    <w:rsid w:val="00D47C78"/>
    <w:rsid w:val="00D47D10"/>
    <w:rsid w:val="00D47F68"/>
    <w:rsid w:val="00D47FDE"/>
    <w:rsid w:val="00D502FC"/>
    <w:rsid w:val="00D5032F"/>
    <w:rsid w:val="00D50487"/>
    <w:rsid w:val="00D50732"/>
    <w:rsid w:val="00D509A8"/>
    <w:rsid w:val="00D50A85"/>
    <w:rsid w:val="00D50B3A"/>
    <w:rsid w:val="00D50C1D"/>
    <w:rsid w:val="00D50CC4"/>
    <w:rsid w:val="00D516AF"/>
    <w:rsid w:val="00D51BDC"/>
    <w:rsid w:val="00D51D7B"/>
    <w:rsid w:val="00D51E05"/>
    <w:rsid w:val="00D5206B"/>
    <w:rsid w:val="00D5206E"/>
    <w:rsid w:val="00D5214C"/>
    <w:rsid w:val="00D522E6"/>
    <w:rsid w:val="00D52407"/>
    <w:rsid w:val="00D52650"/>
    <w:rsid w:val="00D52799"/>
    <w:rsid w:val="00D52849"/>
    <w:rsid w:val="00D52C4D"/>
    <w:rsid w:val="00D52E28"/>
    <w:rsid w:val="00D52E44"/>
    <w:rsid w:val="00D52EBB"/>
    <w:rsid w:val="00D5300F"/>
    <w:rsid w:val="00D5325D"/>
    <w:rsid w:val="00D537CC"/>
    <w:rsid w:val="00D53945"/>
    <w:rsid w:val="00D53A0C"/>
    <w:rsid w:val="00D53BDB"/>
    <w:rsid w:val="00D53EC1"/>
    <w:rsid w:val="00D541A0"/>
    <w:rsid w:val="00D5429E"/>
    <w:rsid w:val="00D545B8"/>
    <w:rsid w:val="00D54819"/>
    <w:rsid w:val="00D54B31"/>
    <w:rsid w:val="00D54C47"/>
    <w:rsid w:val="00D55071"/>
    <w:rsid w:val="00D5520D"/>
    <w:rsid w:val="00D5530B"/>
    <w:rsid w:val="00D55568"/>
    <w:rsid w:val="00D55764"/>
    <w:rsid w:val="00D55A07"/>
    <w:rsid w:val="00D55AF1"/>
    <w:rsid w:val="00D55AF7"/>
    <w:rsid w:val="00D55BD4"/>
    <w:rsid w:val="00D55E60"/>
    <w:rsid w:val="00D56030"/>
    <w:rsid w:val="00D564E3"/>
    <w:rsid w:val="00D565E7"/>
    <w:rsid w:val="00D56876"/>
    <w:rsid w:val="00D56A07"/>
    <w:rsid w:val="00D56C5A"/>
    <w:rsid w:val="00D570B6"/>
    <w:rsid w:val="00D5746A"/>
    <w:rsid w:val="00D57F56"/>
    <w:rsid w:val="00D60194"/>
    <w:rsid w:val="00D601C9"/>
    <w:rsid w:val="00D60711"/>
    <w:rsid w:val="00D60763"/>
    <w:rsid w:val="00D607D5"/>
    <w:rsid w:val="00D60823"/>
    <w:rsid w:val="00D60ADC"/>
    <w:rsid w:val="00D60B36"/>
    <w:rsid w:val="00D60C32"/>
    <w:rsid w:val="00D60D92"/>
    <w:rsid w:val="00D60E23"/>
    <w:rsid w:val="00D6124C"/>
    <w:rsid w:val="00D6133E"/>
    <w:rsid w:val="00D613F1"/>
    <w:rsid w:val="00D617E0"/>
    <w:rsid w:val="00D61A28"/>
    <w:rsid w:val="00D61AC8"/>
    <w:rsid w:val="00D62270"/>
    <w:rsid w:val="00D622C2"/>
    <w:rsid w:val="00D62347"/>
    <w:rsid w:val="00D62524"/>
    <w:rsid w:val="00D627EC"/>
    <w:rsid w:val="00D62B73"/>
    <w:rsid w:val="00D63041"/>
    <w:rsid w:val="00D63180"/>
    <w:rsid w:val="00D6325A"/>
    <w:rsid w:val="00D6340C"/>
    <w:rsid w:val="00D63685"/>
    <w:rsid w:val="00D636C8"/>
    <w:rsid w:val="00D64155"/>
    <w:rsid w:val="00D645DB"/>
    <w:rsid w:val="00D64719"/>
    <w:rsid w:val="00D6478D"/>
    <w:rsid w:val="00D64A73"/>
    <w:rsid w:val="00D652DF"/>
    <w:rsid w:val="00D655EB"/>
    <w:rsid w:val="00D65BC7"/>
    <w:rsid w:val="00D65C42"/>
    <w:rsid w:val="00D65C5D"/>
    <w:rsid w:val="00D65D8E"/>
    <w:rsid w:val="00D6623F"/>
    <w:rsid w:val="00D66581"/>
    <w:rsid w:val="00D66628"/>
    <w:rsid w:val="00D66775"/>
    <w:rsid w:val="00D667A0"/>
    <w:rsid w:val="00D66906"/>
    <w:rsid w:val="00D6698C"/>
    <w:rsid w:val="00D66B08"/>
    <w:rsid w:val="00D66B97"/>
    <w:rsid w:val="00D66C84"/>
    <w:rsid w:val="00D66E76"/>
    <w:rsid w:val="00D66EB1"/>
    <w:rsid w:val="00D66F57"/>
    <w:rsid w:val="00D673B0"/>
    <w:rsid w:val="00D673EA"/>
    <w:rsid w:val="00D676CB"/>
    <w:rsid w:val="00D67793"/>
    <w:rsid w:val="00D6793B"/>
    <w:rsid w:val="00D67993"/>
    <w:rsid w:val="00D67995"/>
    <w:rsid w:val="00D67F4A"/>
    <w:rsid w:val="00D7012F"/>
    <w:rsid w:val="00D70D1F"/>
    <w:rsid w:val="00D70F0D"/>
    <w:rsid w:val="00D71182"/>
    <w:rsid w:val="00D711D4"/>
    <w:rsid w:val="00D714CF"/>
    <w:rsid w:val="00D715EA"/>
    <w:rsid w:val="00D7162A"/>
    <w:rsid w:val="00D71644"/>
    <w:rsid w:val="00D72388"/>
    <w:rsid w:val="00D723B9"/>
    <w:rsid w:val="00D72670"/>
    <w:rsid w:val="00D726D2"/>
    <w:rsid w:val="00D727D4"/>
    <w:rsid w:val="00D72CED"/>
    <w:rsid w:val="00D72DF7"/>
    <w:rsid w:val="00D731FC"/>
    <w:rsid w:val="00D73243"/>
    <w:rsid w:val="00D73290"/>
    <w:rsid w:val="00D73291"/>
    <w:rsid w:val="00D732A9"/>
    <w:rsid w:val="00D7334E"/>
    <w:rsid w:val="00D73758"/>
    <w:rsid w:val="00D73A64"/>
    <w:rsid w:val="00D73BE1"/>
    <w:rsid w:val="00D73C7E"/>
    <w:rsid w:val="00D73CEF"/>
    <w:rsid w:val="00D73F88"/>
    <w:rsid w:val="00D73FF3"/>
    <w:rsid w:val="00D7409E"/>
    <w:rsid w:val="00D7412B"/>
    <w:rsid w:val="00D74221"/>
    <w:rsid w:val="00D7454F"/>
    <w:rsid w:val="00D745D6"/>
    <w:rsid w:val="00D748C1"/>
    <w:rsid w:val="00D74A2D"/>
    <w:rsid w:val="00D74E66"/>
    <w:rsid w:val="00D75029"/>
    <w:rsid w:val="00D750C1"/>
    <w:rsid w:val="00D7513A"/>
    <w:rsid w:val="00D75243"/>
    <w:rsid w:val="00D75350"/>
    <w:rsid w:val="00D753C8"/>
    <w:rsid w:val="00D75491"/>
    <w:rsid w:val="00D75592"/>
    <w:rsid w:val="00D757A1"/>
    <w:rsid w:val="00D75C87"/>
    <w:rsid w:val="00D75E92"/>
    <w:rsid w:val="00D75F6D"/>
    <w:rsid w:val="00D76282"/>
    <w:rsid w:val="00D76B11"/>
    <w:rsid w:val="00D76E38"/>
    <w:rsid w:val="00D76E70"/>
    <w:rsid w:val="00D76ED4"/>
    <w:rsid w:val="00D76EE6"/>
    <w:rsid w:val="00D77486"/>
    <w:rsid w:val="00D7762D"/>
    <w:rsid w:val="00D77700"/>
    <w:rsid w:val="00D77A9B"/>
    <w:rsid w:val="00D77D28"/>
    <w:rsid w:val="00D77D62"/>
    <w:rsid w:val="00D804DD"/>
    <w:rsid w:val="00D8068F"/>
    <w:rsid w:val="00D8078D"/>
    <w:rsid w:val="00D80A0C"/>
    <w:rsid w:val="00D80C4C"/>
    <w:rsid w:val="00D80D8A"/>
    <w:rsid w:val="00D80F53"/>
    <w:rsid w:val="00D810BD"/>
    <w:rsid w:val="00D81351"/>
    <w:rsid w:val="00D814D4"/>
    <w:rsid w:val="00D81540"/>
    <w:rsid w:val="00D816AA"/>
    <w:rsid w:val="00D81766"/>
    <w:rsid w:val="00D81932"/>
    <w:rsid w:val="00D819B5"/>
    <w:rsid w:val="00D81A01"/>
    <w:rsid w:val="00D81B08"/>
    <w:rsid w:val="00D81E61"/>
    <w:rsid w:val="00D820AF"/>
    <w:rsid w:val="00D823F3"/>
    <w:rsid w:val="00D82650"/>
    <w:rsid w:val="00D82860"/>
    <w:rsid w:val="00D82DA3"/>
    <w:rsid w:val="00D82E85"/>
    <w:rsid w:val="00D82F6D"/>
    <w:rsid w:val="00D83726"/>
    <w:rsid w:val="00D83793"/>
    <w:rsid w:val="00D83813"/>
    <w:rsid w:val="00D83925"/>
    <w:rsid w:val="00D83CDE"/>
    <w:rsid w:val="00D84C17"/>
    <w:rsid w:val="00D84C76"/>
    <w:rsid w:val="00D8511E"/>
    <w:rsid w:val="00D85121"/>
    <w:rsid w:val="00D851DE"/>
    <w:rsid w:val="00D85409"/>
    <w:rsid w:val="00D859A0"/>
    <w:rsid w:val="00D85A6E"/>
    <w:rsid w:val="00D85C6A"/>
    <w:rsid w:val="00D85D2E"/>
    <w:rsid w:val="00D85D63"/>
    <w:rsid w:val="00D85ECE"/>
    <w:rsid w:val="00D85F40"/>
    <w:rsid w:val="00D85F65"/>
    <w:rsid w:val="00D8642D"/>
    <w:rsid w:val="00D864D4"/>
    <w:rsid w:val="00D8682F"/>
    <w:rsid w:val="00D868A1"/>
    <w:rsid w:val="00D8691A"/>
    <w:rsid w:val="00D86A26"/>
    <w:rsid w:val="00D86C59"/>
    <w:rsid w:val="00D872F9"/>
    <w:rsid w:val="00D87404"/>
    <w:rsid w:val="00D87629"/>
    <w:rsid w:val="00D8765E"/>
    <w:rsid w:val="00D87736"/>
    <w:rsid w:val="00D87845"/>
    <w:rsid w:val="00D878F9"/>
    <w:rsid w:val="00D87921"/>
    <w:rsid w:val="00D895D3"/>
    <w:rsid w:val="00D90082"/>
    <w:rsid w:val="00D90111"/>
    <w:rsid w:val="00D90214"/>
    <w:rsid w:val="00D904E5"/>
    <w:rsid w:val="00D907D0"/>
    <w:rsid w:val="00D90BB6"/>
    <w:rsid w:val="00D90C08"/>
    <w:rsid w:val="00D91035"/>
    <w:rsid w:val="00D91072"/>
    <w:rsid w:val="00D910C1"/>
    <w:rsid w:val="00D910C6"/>
    <w:rsid w:val="00D91716"/>
    <w:rsid w:val="00D91721"/>
    <w:rsid w:val="00D918AE"/>
    <w:rsid w:val="00D91C08"/>
    <w:rsid w:val="00D91D1D"/>
    <w:rsid w:val="00D91D35"/>
    <w:rsid w:val="00D91F39"/>
    <w:rsid w:val="00D92114"/>
    <w:rsid w:val="00D921DE"/>
    <w:rsid w:val="00D9258C"/>
    <w:rsid w:val="00D925F2"/>
    <w:rsid w:val="00D92ADA"/>
    <w:rsid w:val="00D92B23"/>
    <w:rsid w:val="00D92DB5"/>
    <w:rsid w:val="00D93262"/>
    <w:rsid w:val="00D93307"/>
    <w:rsid w:val="00D93484"/>
    <w:rsid w:val="00D9353C"/>
    <w:rsid w:val="00D936D5"/>
    <w:rsid w:val="00D9392C"/>
    <w:rsid w:val="00D941DA"/>
    <w:rsid w:val="00D94445"/>
    <w:rsid w:val="00D945F5"/>
    <w:rsid w:val="00D94B04"/>
    <w:rsid w:val="00D94B0A"/>
    <w:rsid w:val="00D94B9F"/>
    <w:rsid w:val="00D94DA5"/>
    <w:rsid w:val="00D94DFB"/>
    <w:rsid w:val="00D94E36"/>
    <w:rsid w:val="00D95109"/>
    <w:rsid w:val="00D9550E"/>
    <w:rsid w:val="00D95531"/>
    <w:rsid w:val="00D955DF"/>
    <w:rsid w:val="00D9561B"/>
    <w:rsid w:val="00D95625"/>
    <w:rsid w:val="00D958DF"/>
    <w:rsid w:val="00D95ABD"/>
    <w:rsid w:val="00D95AFB"/>
    <w:rsid w:val="00D9626B"/>
    <w:rsid w:val="00D968CD"/>
    <w:rsid w:val="00D969E6"/>
    <w:rsid w:val="00D96DEB"/>
    <w:rsid w:val="00D96EB9"/>
    <w:rsid w:val="00D96F50"/>
    <w:rsid w:val="00D972F5"/>
    <w:rsid w:val="00D97563"/>
    <w:rsid w:val="00D975E5"/>
    <w:rsid w:val="00D977FA"/>
    <w:rsid w:val="00D97AFA"/>
    <w:rsid w:val="00D97BF1"/>
    <w:rsid w:val="00D97C74"/>
    <w:rsid w:val="00D9CA4E"/>
    <w:rsid w:val="00DA025F"/>
    <w:rsid w:val="00DA02E3"/>
    <w:rsid w:val="00DA0497"/>
    <w:rsid w:val="00DA0581"/>
    <w:rsid w:val="00DA0A81"/>
    <w:rsid w:val="00DA0AC5"/>
    <w:rsid w:val="00DA0BE9"/>
    <w:rsid w:val="00DA0D92"/>
    <w:rsid w:val="00DA11C6"/>
    <w:rsid w:val="00DA1456"/>
    <w:rsid w:val="00DA15B3"/>
    <w:rsid w:val="00DA165A"/>
    <w:rsid w:val="00DA19C6"/>
    <w:rsid w:val="00DA19F7"/>
    <w:rsid w:val="00DA1A70"/>
    <w:rsid w:val="00DA1A86"/>
    <w:rsid w:val="00DA1A9D"/>
    <w:rsid w:val="00DA1AAD"/>
    <w:rsid w:val="00DA1AF5"/>
    <w:rsid w:val="00DA1B17"/>
    <w:rsid w:val="00DA1B97"/>
    <w:rsid w:val="00DA1ECC"/>
    <w:rsid w:val="00DA20C5"/>
    <w:rsid w:val="00DA2472"/>
    <w:rsid w:val="00DA261B"/>
    <w:rsid w:val="00DA26C2"/>
    <w:rsid w:val="00DA29AB"/>
    <w:rsid w:val="00DA2B20"/>
    <w:rsid w:val="00DA2EC2"/>
    <w:rsid w:val="00DA2EDC"/>
    <w:rsid w:val="00DA2EFA"/>
    <w:rsid w:val="00DA3219"/>
    <w:rsid w:val="00DA3311"/>
    <w:rsid w:val="00DA37E7"/>
    <w:rsid w:val="00DA37FF"/>
    <w:rsid w:val="00DA38CA"/>
    <w:rsid w:val="00DA3D90"/>
    <w:rsid w:val="00DA3F23"/>
    <w:rsid w:val="00DA3FF0"/>
    <w:rsid w:val="00DA40CD"/>
    <w:rsid w:val="00DA46F9"/>
    <w:rsid w:val="00DA4E24"/>
    <w:rsid w:val="00DA4E5C"/>
    <w:rsid w:val="00DA521D"/>
    <w:rsid w:val="00DA5398"/>
    <w:rsid w:val="00DA58F8"/>
    <w:rsid w:val="00DA6021"/>
    <w:rsid w:val="00DA617D"/>
    <w:rsid w:val="00DA682A"/>
    <w:rsid w:val="00DA68B1"/>
    <w:rsid w:val="00DA6B51"/>
    <w:rsid w:val="00DA6F65"/>
    <w:rsid w:val="00DA6F85"/>
    <w:rsid w:val="00DA7282"/>
    <w:rsid w:val="00DA72D5"/>
    <w:rsid w:val="00DA74BC"/>
    <w:rsid w:val="00DA74D5"/>
    <w:rsid w:val="00DA751F"/>
    <w:rsid w:val="00DA7826"/>
    <w:rsid w:val="00DA7884"/>
    <w:rsid w:val="00DA7D9E"/>
    <w:rsid w:val="00DA7E09"/>
    <w:rsid w:val="00DB001E"/>
    <w:rsid w:val="00DB0556"/>
    <w:rsid w:val="00DB0581"/>
    <w:rsid w:val="00DB05A5"/>
    <w:rsid w:val="00DB074A"/>
    <w:rsid w:val="00DB0903"/>
    <w:rsid w:val="00DB0C64"/>
    <w:rsid w:val="00DB0C6B"/>
    <w:rsid w:val="00DB0C91"/>
    <w:rsid w:val="00DB0C94"/>
    <w:rsid w:val="00DB0D01"/>
    <w:rsid w:val="00DB0F8C"/>
    <w:rsid w:val="00DB1297"/>
    <w:rsid w:val="00DB151D"/>
    <w:rsid w:val="00DB1732"/>
    <w:rsid w:val="00DB1861"/>
    <w:rsid w:val="00DB1ACB"/>
    <w:rsid w:val="00DB1B8E"/>
    <w:rsid w:val="00DB1CFE"/>
    <w:rsid w:val="00DB212C"/>
    <w:rsid w:val="00DB2315"/>
    <w:rsid w:val="00DB254D"/>
    <w:rsid w:val="00DB2912"/>
    <w:rsid w:val="00DB2B02"/>
    <w:rsid w:val="00DB2D39"/>
    <w:rsid w:val="00DB2DD8"/>
    <w:rsid w:val="00DB2F64"/>
    <w:rsid w:val="00DB31FF"/>
    <w:rsid w:val="00DB3473"/>
    <w:rsid w:val="00DB34FF"/>
    <w:rsid w:val="00DB3621"/>
    <w:rsid w:val="00DB371E"/>
    <w:rsid w:val="00DB387A"/>
    <w:rsid w:val="00DB396C"/>
    <w:rsid w:val="00DB396E"/>
    <w:rsid w:val="00DB3AB8"/>
    <w:rsid w:val="00DB3BC4"/>
    <w:rsid w:val="00DB3DB2"/>
    <w:rsid w:val="00DB3E33"/>
    <w:rsid w:val="00DB3ECC"/>
    <w:rsid w:val="00DB406A"/>
    <w:rsid w:val="00DB4189"/>
    <w:rsid w:val="00DB4372"/>
    <w:rsid w:val="00DB44D5"/>
    <w:rsid w:val="00DB4643"/>
    <w:rsid w:val="00DB4995"/>
    <w:rsid w:val="00DB4D28"/>
    <w:rsid w:val="00DB4D94"/>
    <w:rsid w:val="00DB4DB7"/>
    <w:rsid w:val="00DB5179"/>
    <w:rsid w:val="00DB54EC"/>
    <w:rsid w:val="00DB588A"/>
    <w:rsid w:val="00DB58D1"/>
    <w:rsid w:val="00DB59EB"/>
    <w:rsid w:val="00DB5A4A"/>
    <w:rsid w:val="00DB5C85"/>
    <w:rsid w:val="00DB62D6"/>
    <w:rsid w:val="00DB63F5"/>
    <w:rsid w:val="00DB64B6"/>
    <w:rsid w:val="00DB66A6"/>
    <w:rsid w:val="00DB68E7"/>
    <w:rsid w:val="00DB6B02"/>
    <w:rsid w:val="00DB6B2C"/>
    <w:rsid w:val="00DB6E14"/>
    <w:rsid w:val="00DB6E48"/>
    <w:rsid w:val="00DB722B"/>
    <w:rsid w:val="00DB733F"/>
    <w:rsid w:val="00DB7376"/>
    <w:rsid w:val="00DB77F3"/>
    <w:rsid w:val="00DB7BB7"/>
    <w:rsid w:val="00DB7FBF"/>
    <w:rsid w:val="00DB7FFB"/>
    <w:rsid w:val="00DC028C"/>
    <w:rsid w:val="00DC0612"/>
    <w:rsid w:val="00DC06DC"/>
    <w:rsid w:val="00DC09B8"/>
    <w:rsid w:val="00DC09C8"/>
    <w:rsid w:val="00DC0C4E"/>
    <w:rsid w:val="00DC0D82"/>
    <w:rsid w:val="00DC1053"/>
    <w:rsid w:val="00DC1146"/>
    <w:rsid w:val="00DC13DB"/>
    <w:rsid w:val="00DC1523"/>
    <w:rsid w:val="00DC18C8"/>
    <w:rsid w:val="00DC1B29"/>
    <w:rsid w:val="00DC201C"/>
    <w:rsid w:val="00DC248D"/>
    <w:rsid w:val="00DC2594"/>
    <w:rsid w:val="00DC285A"/>
    <w:rsid w:val="00DC31DF"/>
    <w:rsid w:val="00DC3298"/>
    <w:rsid w:val="00DC357C"/>
    <w:rsid w:val="00DC35B2"/>
    <w:rsid w:val="00DC35BA"/>
    <w:rsid w:val="00DC3601"/>
    <w:rsid w:val="00DC4248"/>
    <w:rsid w:val="00DC45D2"/>
    <w:rsid w:val="00DC4659"/>
    <w:rsid w:val="00DC477F"/>
    <w:rsid w:val="00DC4CFB"/>
    <w:rsid w:val="00DC4E14"/>
    <w:rsid w:val="00DC4F8A"/>
    <w:rsid w:val="00DC4FDA"/>
    <w:rsid w:val="00DC50C1"/>
    <w:rsid w:val="00DC51C1"/>
    <w:rsid w:val="00DC52A8"/>
    <w:rsid w:val="00DC53B4"/>
    <w:rsid w:val="00DC5ADD"/>
    <w:rsid w:val="00DC65EF"/>
    <w:rsid w:val="00DC6864"/>
    <w:rsid w:val="00DC6921"/>
    <w:rsid w:val="00DC6AA5"/>
    <w:rsid w:val="00DC71AC"/>
    <w:rsid w:val="00DC721E"/>
    <w:rsid w:val="00DC74C4"/>
    <w:rsid w:val="00DC7665"/>
    <w:rsid w:val="00DC7955"/>
    <w:rsid w:val="00DC795D"/>
    <w:rsid w:val="00DC798A"/>
    <w:rsid w:val="00DC7A30"/>
    <w:rsid w:val="00DC7E28"/>
    <w:rsid w:val="00DD0045"/>
    <w:rsid w:val="00DD02B3"/>
    <w:rsid w:val="00DD0615"/>
    <w:rsid w:val="00DD0831"/>
    <w:rsid w:val="00DD096C"/>
    <w:rsid w:val="00DD0A4E"/>
    <w:rsid w:val="00DD0AA0"/>
    <w:rsid w:val="00DD0B17"/>
    <w:rsid w:val="00DD0B69"/>
    <w:rsid w:val="00DD0C25"/>
    <w:rsid w:val="00DD0CEE"/>
    <w:rsid w:val="00DD0D4E"/>
    <w:rsid w:val="00DD0E29"/>
    <w:rsid w:val="00DD0F1E"/>
    <w:rsid w:val="00DD1166"/>
    <w:rsid w:val="00DD1804"/>
    <w:rsid w:val="00DD191D"/>
    <w:rsid w:val="00DD1C08"/>
    <w:rsid w:val="00DD2034"/>
    <w:rsid w:val="00DD2396"/>
    <w:rsid w:val="00DD2484"/>
    <w:rsid w:val="00DD2535"/>
    <w:rsid w:val="00DD2690"/>
    <w:rsid w:val="00DD2AC5"/>
    <w:rsid w:val="00DD2ACD"/>
    <w:rsid w:val="00DD2FA9"/>
    <w:rsid w:val="00DD3402"/>
    <w:rsid w:val="00DD3A32"/>
    <w:rsid w:val="00DD3A8F"/>
    <w:rsid w:val="00DD3BB9"/>
    <w:rsid w:val="00DD3C1D"/>
    <w:rsid w:val="00DD3CFB"/>
    <w:rsid w:val="00DD3D4A"/>
    <w:rsid w:val="00DD3D73"/>
    <w:rsid w:val="00DD3FCD"/>
    <w:rsid w:val="00DD41A5"/>
    <w:rsid w:val="00DD42D3"/>
    <w:rsid w:val="00DD4390"/>
    <w:rsid w:val="00DD44E8"/>
    <w:rsid w:val="00DD4D00"/>
    <w:rsid w:val="00DD4F0D"/>
    <w:rsid w:val="00DD4FAB"/>
    <w:rsid w:val="00DD513D"/>
    <w:rsid w:val="00DD537F"/>
    <w:rsid w:val="00DD576C"/>
    <w:rsid w:val="00DD58E2"/>
    <w:rsid w:val="00DD5B75"/>
    <w:rsid w:val="00DD5DD9"/>
    <w:rsid w:val="00DD5F41"/>
    <w:rsid w:val="00DD60F5"/>
    <w:rsid w:val="00DD6620"/>
    <w:rsid w:val="00DD67BC"/>
    <w:rsid w:val="00DD6F32"/>
    <w:rsid w:val="00DD6FF4"/>
    <w:rsid w:val="00DD704F"/>
    <w:rsid w:val="00DD709D"/>
    <w:rsid w:val="00DD738C"/>
    <w:rsid w:val="00DD7471"/>
    <w:rsid w:val="00DD79FA"/>
    <w:rsid w:val="00DD7A93"/>
    <w:rsid w:val="00DD7C24"/>
    <w:rsid w:val="00DE0455"/>
    <w:rsid w:val="00DE0463"/>
    <w:rsid w:val="00DE0485"/>
    <w:rsid w:val="00DE055B"/>
    <w:rsid w:val="00DE07BC"/>
    <w:rsid w:val="00DE0BF4"/>
    <w:rsid w:val="00DE0C6E"/>
    <w:rsid w:val="00DE0E06"/>
    <w:rsid w:val="00DE11C7"/>
    <w:rsid w:val="00DE11E5"/>
    <w:rsid w:val="00DE1277"/>
    <w:rsid w:val="00DE13A0"/>
    <w:rsid w:val="00DE1918"/>
    <w:rsid w:val="00DE19D6"/>
    <w:rsid w:val="00DE1AEE"/>
    <w:rsid w:val="00DE2236"/>
    <w:rsid w:val="00DE2338"/>
    <w:rsid w:val="00DE25E4"/>
    <w:rsid w:val="00DE2829"/>
    <w:rsid w:val="00DE2B89"/>
    <w:rsid w:val="00DE2E10"/>
    <w:rsid w:val="00DE2F04"/>
    <w:rsid w:val="00DE2FE3"/>
    <w:rsid w:val="00DE319D"/>
    <w:rsid w:val="00DE3345"/>
    <w:rsid w:val="00DE3A3F"/>
    <w:rsid w:val="00DE3B05"/>
    <w:rsid w:val="00DE3C24"/>
    <w:rsid w:val="00DE3C47"/>
    <w:rsid w:val="00DE3DAF"/>
    <w:rsid w:val="00DE4256"/>
    <w:rsid w:val="00DE42C5"/>
    <w:rsid w:val="00DE448A"/>
    <w:rsid w:val="00DE44A4"/>
    <w:rsid w:val="00DE459B"/>
    <w:rsid w:val="00DE4703"/>
    <w:rsid w:val="00DE4C5A"/>
    <w:rsid w:val="00DE4D1A"/>
    <w:rsid w:val="00DE51D6"/>
    <w:rsid w:val="00DE52E3"/>
    <w:rsid w:val="00DE540E"/>
    <w:rsid w:val="00DE5622"/>
    <w:rsid w:val="00DE5791"/>
    <w:rsid w:val="00DE5841"/>
    <w:rsid w:val="00DE5853"/>
    <w:rsid w:val="00DE5972"/>
    <w:rsid w:val="00DE5B85"/>
    <w:rsid w:val="00DE5BAB"/>
    <w:rsid w:val="00DE5D16"/>
    <w:rsid w:val="00DE60B5"/>
    <w:rsid w:val="00DE620A"/>
    <w:rsid w:val="00DE62BD"/>
    <w:rsid w:val="00DE6B87"/>
    <w:rsid w:val="00DE6D24"/>
    <w:rsid w:val="00DE7062"/>
    <w:rsid w:val="00DE71E0"/>
    <w:rsid w:val="00DE71ED"/>
    <w:rsid w:val="00DE72CE"/>
    <w:rsid w:val="00DE737B"/>
    <w:rsid w:val="00DE74A3"/>
    <w:rsid w:val="00DE77DF"/>
    <w:rsid w:val="00DE7855"/>
    <w:rsid w:val="00DE796A"/>
    <w:rsid w:val="00DE7CBC"/>
    <w:rsid w:val="00DE7DA8"/>
    <w:rsid w:val="00DF00DD"/>
    <w:rsid w:val="00DF0349"/>
    <w:rsid w:val="00DF03B1"/>
    <w:rsid w:val="00DF03F4"/>
    <w:rsid w:val="00DF0479"/>
    <w:rsid w:val="00DF0F84"/>
    <w:rsid w:val="00DF1091"/>
    <w:rsid w:val="00DF1161"/>
    <w:rsid w:val="00DF11D3"/>
    <w:rsid w:val="00DF13D9"/>
    <w:rsid w:val="00DF15B9"/>
    <w:rsid w:val="00DF1AB3"/>
    <w:rsid w:val="00DF1CDA"/>
    <w:rsid w:val="00DF1E1D"/>
    <w:rsid w:val="00DF1E4A"/>
    <w:rsid w:val="00DF1EDD"/>
    <w:rsid w:val="00DF214D"/>
    <w:rsid w:val="00DF22FE"/>
    <w:rsid w:val="00DF2495"/>
    <w:rsid w:val="00DF282E"/>
    <w:rsid w:val="00DF2947"/>
    <w:rsid w:val="00DF2B9E"/>
    <w:rsid w:val="00DF2C34"/>
    <w:rsid w:val="00DF2D2F"/>
    <w:rsid w:val="00DF2E05"/>
    <w:rsid w:val="00DF2E0A"/>
    <w:rsid w:val="00DF3459"/>
    <w:rsid w:val="00DF35CE"/>
    <w:rsid w:val="00DF3811"/>
    <w:rsid w:val="00DF3863"/>
    <w:rsid w:val="00DF3986"/>
    <w:rsid w:val="00DF3AFA"/>
    <w:rsid w:val="00DF3E5A"/>
    <w:rsid w:val="00DF40F9"/>
    <w:rsid w:val="00DF4235"/>
    <w:rsid w:val="00DF4401"/>
    <w:rsid w:val="00DF451D"/>
    <w:rsid w:val="00DF4654"/>
    <w:rsid w:val="00DF57BA"/>
    <w:rsid w:val="00DF5850"/>
    <w:rsid w:val="00DF59E3"/>
    <w:rsid w:val="00DF5AB0"/>
    <w:rsid w:val="00DF5B27"/>
    <w:rsid w:val="00DF5EBE"/>
    <w:rsid w:val="00DF60CA"/>
    <w:rsid w:val="00DF61C7"/>
    <w:rsid w:val="00DF6717"/>
    <w:rsid w:val="00DF69F1"/>
    <w:rsid w:val="00DF6CDF"/>
    <w:rsid w:val="00DF6DFF"/>
    <w:rsid w:val="00DF6E7F"/>
    <w:rsid w:val="00DF70A0"/>
    <w:rsid w:val="00DF737E"/>
    <w:rsid w:val="00DF75B9"/>
    <w:rsid w:val="00DF7923"/>
    <w:rsid w:val="00DF79FB"/>
    <w:rsid w:val="00DF7AA2"/>
    <w:rsid w:val="00DF7CDA"/>
    <w:rsid w:val="00E001C9"/>
    <w:rsid w:val="00E006A0"/>
    <w:rsid w:val="00E0078C"/>
    <w:rsid w:val="00E00874"/>
    <w:rsid w:val="00E008BB"/>
    <w:rsid w:val="00E008FD"/>
    <w:rsid w:val="00E01302"/>
    <w:rsid w:val="00E01495"/>
    <w:rsid w:val="00E016C8"/>
    <w:rsid w:val="00E01733"/>
    <w:rsid w:val="00E01769"/>
    <w:rsid w:val="00E019A1"/>
    <w:rsid w:val="00E01AE1"/>
    <w:rsid w:val="00E01BF3"/>
    <w:rsid w:val="00E01CE2"/>
    <w:rsid w:val="00E01EB2"/>
    <w:rsid w:val="00E01EF6"/>
    <w:rsid w:val="00E02A7F"/>
    <w:rsid w:val="00E03001"/>
    <w:rsid w:val="00E030C0"/>
    <w:rsid w:val="00E0327C"/>
    <w:rsid w:val="00E033E2"/>
    <w:rsid w:val="00E0343A"/>
    <w:rsid w:val="00E036AC"/>
    <w:rsid w:val="00E036E5"/>
    <w:rsid w:val="00E03884"/>
    <w:rsid w:val="00E03F49"/>
    <w:rsid w:val="00E041FA"/>
    <w:rsid w:val="00E042EB"/>
    <w:rsid w:val="00E04568"/>
    <w:rsid w:val="00E049E5"/>
    <w:rsid w:val="00E04A1D"/>
    <w:rsid w:val="00E04BC1"/>
    <w:rsid w:val="00E04E44"/>
    <w:rsid w:val="00E04FD5"/>
    <w:rsid w:val="00E05067"/>
    <w:rsid w:val="00E05207"/>
    <w:rsid w:val="00E0531E"/>
    <w:rsid w:val="00E05455"/>
    <w:rsid w:val="00E0556C"/>
    <w:rsid w:val="00E05715"/>
    <w:rsid w:val="00E05960"/>
    <w:rsid w:val="00E05BB5"/>
    <w:rsid w:val="00E05D1D"/>
    <w:rsid w:val="00E05FBB"/>
    <w:rsid w:val="00E064A5"/>
    <w:rsid w:val="00E06F19"/>
    <w:rsid w:val="00E072D1"/>
    <w:rsid w:val="00E07480"/>
    <w:rsid w:val="00E07491"/>
    <w:rsid w:val="00E074E5"/>
    <w:rsid w:val="00E0758F"/>
    <w:rsid w:val="00E0768F"/>
    <w:rsid w:val="00E07792"/>
    <w:rsid w:val="00E0782E"/>
    <w:rsid w:val="00E07BCB"/>
    <w:rsid w:val="00E07E54"/>
    <w:rsid w:val="00E07EBB"/>
    <w:rsid w:val="00E1007C"/>
    <w:rsid w:val="00E100B5"/>
    <w:rsid w:val="00E100E9"/>
    <w:rsid w:val="00E102EC"/>
    <w:rsid w:val="00E1031F"/>
    <w:rsid w:val="00E1042E"/>
    <w:rsid w:val="00E105C8"/>
    <w:rsid w:val="00E1061E"/>
    <w:rsid w:val="00E107D5"/>
    <w:rsid w:val="00E1098B"/>
    <w:rsid w:val="00E10A40"/>
    <w:rsid w:val="00E10C08"/>
    <w:rsid w:val="00E10D06"/>
    <w:rsid w:val="00E10D79"/>
    <w:rsid w:val="00E10FC1"/>
    <w:rsid w:val="00E1108C"/>
    <w:rsid w:val="00E111AE"/>
    <w:rsid w:val="00E11378"/>
    <w:rsid w:val="00E1174E"/>
    <w:rsid w:val="00E117B7"/>
    <w:rsid w:val="00E11941"/>
    <w:rsid w:val="00E11CD9"/>
    <w:rsid w:val="00E11EEB"/>
    <w:rsid w:val="00E12099"/>
    <w:rsid w:val="00E121AF"/>
    <w:rsid w:val="00E126B8"/>
    <w:rsid w:val="00E126E4"/>
    <w:rsid w:val="00E1274C"/>
    <w:rsid w:val="00E1294E"/>
    <w:rsid w:val="00E12F1A"/>
    <w:rsid w:val="00E12F4D"/>
    <w:rsid w:val="00E13067"/>
    <w:rsid w:val="00E131ED"/>
    <w:rsid w:val="00E134CE"/>
    <w:rsid w:val="00E136D7"/>
    <w:rsid w:val="00E13812"/>
    <w:rsid w:val="00E13B5D"/>
    <w:rsid w:val="00E13E34"/>
    <w:rsid w:val="00E1414C"/>
    <w:rsid w:val="00E14C4B"/>
    <w:rsid w:val="00E14DBF"/>
    <w:rsid w:val="00E14F31"/>
    <w:rsid w:val="00E1502A"/>
    <w:rsid w:val="00E1510F"/>
    <w:rsid w:val="00E1514D"/>
    <w:rsid w:val="00E15AC6"/>
    <w:rsid w:val="00E15BD4"/>
    <w:rsid w:val="00E15C0E"/>
    <w:rsid w:val="00E15C2F"/>
    <w:rsid w:val="00E161A6"/>
    <w:rsid w:val="00E161B3"/>
    <w:rsid w:val="00E161B4"/>
    <w:rsid w:val="00E162E3"/>
    <w:rsid w:val="00E1654A"/>
    <w:rsid w:val="00E16698"/>
    <w:rsid w:val="00E16A46"/>
    <w:rsid w:val="00E16F9A"/>
    <w:rsid w:val="00E16FE8"/>
    <w:rsid w:val="00E1737A"/>
    <w:rsid w:val="00E17532"/>
    <w:rsid w:val="00E17590"/>
    <w:rsid w:val="00E1760E"/>
    <w:rsid w:val="00E17633"/>
    <w:rsid w:val="00E176D0"/>
    <w:rsid w:val="00E17A90"/>
    <w:rsid w:val="00E17AFC"/>
    <w:rsid w:val="00E17D94"/>
    <w:rsid w:val="00E17ECF"/>
    <w:rsid w:val="00E20017"/>
    <w:rsid w:val="00E200AF"/>
    <w:rsid w:val="00E201D2"/>
    <w:rsid w:val="00E20589"/>
    <w:rsid w:val="00E2066C"/>
    <w:rsid w:val="00E20710"/>
    <w:rsid w:val="00E208B7"/>
    <w:rsid w:val="00E209A8"/>
    <w:rsid w:val="00E20B88"/>
    <w:rsid w:val="00E20BA8"/>
    <w:rsid w:val="00E20E3B"/>
    <w:rsid w:val="00E2104E"/>
    <w:rsid w:val="00E2119C"/>
    <w:rsid w:val="00E212E6"/>
    <w:rsid w:val="00E216D3"/>
    <w:rsid w:val="00E21950"/>
    <w:rsid w:val="00E21BC1"/>
    <w:rsid w:val="00E21F74"/>
    <w:rsid w:val="00E21FEC"/>
    <w:rsid w:val="00E220A4"/>
    <w:rsid w:val="00E2215B"/>
    <w:rsid w:val="00E2253C"/>
    <w:rsid w:val="00E228C7"/>
    <w:rsid w:val="00E22DDD"/>
    <w:rsid w:val="00E232B1"/>
    <w:rsid w:val="00E23741"/>
    <w:rsid w:val="00E237A3"/>
    <w:rsid w:val="00E238DC"/>
    <w:rsid w:val="00E23C2F"/>
    <w:rsid w:val="00E23C6F"/>
    <w:rsid w:val="00E23FDF"/>
    <w:rsid w:val="00E24341"/>
    <w:rsid w:val="00E2440C"/>
    <w:rsid w:val="00E24769"/>
    <w:rsid w:val="00E2489F"/>
    <w:rsid w:val="00E24935"/>
    <w:rsid w:val="00E249AA"/>
    <w:rsid w:val="00E25067"/>
    <w:rsid w:val="00E25706"/>
    <w:rsid w:val="00E25737"/>
    <w:rsid w:val="00E257EF"/>
    <w:rsid w:val="00E259E7"/>
    <w:rsid w:val="00E25A1D"/>
    <w:rsid w:val="00E25C2E"/>
    <w:rsid w:val="00E25CD7"/>
    <w:rsid w:val="00E26328"/>
    <w:rsid w:val="00E26551"/>
    <w:rsid w:val="00E26637"/>
    <w:rsid w:val="00E267C2"/>
    <w:rsid w:val="00E26905"/>
    <w:rsid w:val="00E269F0"/>
    <w:rsid w:val="00E26CD9"/>
    <w:rsid w:val="00E26D19"/>
    <w:rsid w:val="00E26E49"/>
    <w:rsid w:val="00E26E7F"/>
    <w:rsid w:val="00E26F09"/>
    <w:rsid w:val="00E27499"/>
    <w:rsid w:val="00E2780B"/>
    <w:rsid w:val="00E278DD"/>
    <w:rsid w:val="00E27D9D"/>
    <w:rsid w:val="00E27DE6"/>
    <w:rsid w:val="00E27FC4"/>
    <w:rsid w:val="00E2AD24"/>
    <w:rsid w:val="00E3004A"/>
    <w:rsid w:val="00E30071"/>
    <w:rsid w:val="00E3012C"/>
    <w:rsid w:val="00E301C0"/>
    <w:rsid w:val="00E30281"/>
    <w:rsid w:val="00E30519"/>
    <w:rsid w:val="00E30586"/>
    <w:rsid w:val="00E30DC3"/>
    <w:rsid w:val="00E30DFD"/>
    <w:rsid w:val="00E30E16"/>
    <w:rsid w:val="00E30FCD"/>
    <w:rsid w:val="00E3102D"/>
    <w:rsid w:val="00E31391"/>
    <w:rsid w:val="00E31748"/>
    <w:rsid w:val="00E318EA"/>
    <w:rsid w:val="00E31AA5"/>
    <w:rsid w:val="00E31BBB"/>
    <w:rsid w:val="00E31C79"/>
    <w:rsid w:val="00E31C97"/>
    <w:rsid w:val="00E31F7C"/>
    <w:rsid w:val="00E31FD5"/>
    <w:rsid w:val="00E31FF8"/>
    <w:rsid w:val="00E32416"/>
    <w:rsid w:val="00E3245E"/>
    <w:rsid w:val="00E32530"/>
    <w:rsid w:val="00E32A3F"/>
    <w:rsid w:val="00E32AAD"/>
    <w:rsid w:val="00E32B57"/>
    <w:rsid w:val="00E32D10"/>
    <w:rsid w:val="00E32E65"/>
    <w:rsid w:val="00E33494"/>
    <w:rsid w:val="00E3368A"/>
    <w:rsid w:val="00E33B36"/>
    <w:rsid w:val="00E342AF"/>
    <w:rsid w:val="00E3433F"/>
    <w:rsid w:val="00E345DE"/>
    <w:rsid w:val="00E346C3"/>
    <w:rsid w:val="00E34A06"/>
    <w:rsid w:val="00E34BB7"/>
    <w:rsid w:val="00E34C6C"/>
    <w:rsid w:val="00E35008"/>
    <w:rsid w:val="00E35253"/>
    <w:rsid w:val="00E35632"/>
    <w:rsid w:val="00E3582C"/>
    <w:rsid w:val="00E359F9"/>
    <w:rsid w:val="00E35C80"/>
    <w:rsid w:val="00E35DA1"/>
    <w:rsid w:val="00E35DCF"/>
    <w:rsid w:val="00E36268"/>
    <w:rsid w:val="00E364C5"/>
    <w:rsid w:val="00E36719"/>
    <w:rsid w:val="00E369FF"/>
    <w:rsid w:val="00E36B36"/>
    <w:rsid w:val="00E36D0E"/>
    <w:rsid w:val="00E36D70"/>
    <w:rsid w:val="00E37679"/>
    <w:rsid w:val="00E3781A"/>
    <w:rsid w:val="00E37996"/>
    <w:rsid w:val="00E37B76"/>
    <w:rsid w:val="00E37C2C"/>
    <w:rsid w:val="00E37C89"/>
    <w:rsid w:val="00E37D91"/>
    <w:rsid w:val="00E37DBD"/>
    <w:rsid w:val="00E37FC4"/>
    <w:rsid w:val="00E4023F"/>
    <w:rsid w:val="00E40418"/>
    <w:rsid w:val="00E40ABA"/>
    <w:rsid w:val="00E40ACE"/>
    <w:rsid w:val="00E40B8B"/>
    <w:rsid w:val="00E40D2B"/>
    <w:rsid w:val="00E410D8"/>
    <w:rsid w:val="00E41157"/>
    <w:rsid w:val="00E41371"/>
    <w:rsid w:val="00E41457"/>
    <w:rsid w:val="00E41794"/>
    <w:rsid w:val="00E418ED"/>
    <w:rsid w:val="00E41A2A"/>
    <w:rsid w:val="00E41A6A"/>
    <w:rsid w:val="00E41D58"/>
    <w:rsid w:val="00E41E02"/>
    <w:rsid w:val="00E41E56"/>
    <w:rsid w:val="00E41E58"/>
    <w:rsid w:val="00E41EC6"/>
    <w:rsid w:val="00E42062"/>
    <w:rsid w:val="00E4206E"/>
    <w:rsid w:val="00E421EE"/>
    <w:rsid w:val="00E42246"/>
    <w:rsid w:val="00E423FC"/>
    <w:rsid w:val="00E424D2"/>
    <w:rsid w:val="00E4273B"/>
    <w:rsid w:val="00E428C9"/>
    <w:rsid w:val="00E428F9"/>
    <w:rsid w:val="00E4299D"/>
    <w:rsid w:val="00E42E02"/>
    <w:rsid w:val="00E4302B"/>
    <w:rsid w:val="00E4305A"/>
    <w:rsid w:val="00E43285"/>
    <w:rsid w:val="00E43353"/>
    <w:rsid w:val="00E4336B"/>
    <w:rsid w:val="00E433DA"/>
    <w:rsid w:val="00E43578"/>
    <w:rsid w:val="00E438E9"/>
    <w:rsid w:val="00E43B13"/>
    <w:rsid w:val="00E43BAE"/>
    <w:rsid w:val="00E43F1F"/>
    <w:rsid w:val="00E441F0"/>
    <w:rsid w:val="00E4451A"/>
    <w:rsid w:val="00E44C0C"/>
    <w:rsid w:val="00E44C11"/>
    <w:rsid w:val="00E44C17"/>
    <w:rsid w:val="00E45052"/>
    <w:rsid w:val="00E450A1"/>
    <w:rsid w:val="00E450EC"/>
    <w:rsid w:val="00E45414"/>
    <w:rsid w:val="00E4549D"/>
    <w:rsid w:val="00E454FC"/>
    <w:rsid w:val="00E45523"/>
    <w:rsid w:val="00E45720"/>
    <w:rsid w:val="00E45A5F"/>
    <w:rsid w:val="00E45D46"/>
    <w:rsid w:val="00E45D76"/>
    <w:rsid w:val="00E4603D"/>
    <w:rsid w:val="00E4631C"/>
    <w:rsid w:val="00E467CB"/>
    <w:rsid w:val="00E46826"/>
    <w:rsid w:val="00E468A6"/>
    <w:rsid w:val="00E468A7"/>
    <w:rsid w:val="00E468F5"/>
    <w:rsid w:val="00E4697B"/>
    <w:rsid w:val="00E4699F"/>
    <w:rsid w:val="00E46A07"/>
    <w:rsid w:val="00E46F09"/>
    <w:rsid w:val="00E46F38"/>
    <w:rsid w:val="00E471D7"/>
    <w:rsid w:val="00E47245"/>
    <w:rsid w:val="00E47296"/>
    <w:rsid w:val="00E472F5"/>
    <w:rsid w:val="00E47745"/>
    <w:rsid w:val="00E479DC"/>
    <w:rsid w:val="00E47A11"/>
    <w:rsid w:val="00E47B6D"/>
    <w:rsid w:val="00E47C47"/>
    <w:rsid w:val="00E47D8C"/>
    <w:rsid w:val="00E47D8D"/>
    <w:rsid w:val="00E47DA1"/>
    <w:rsid w:val="00E501A7"/>
    <w:rsid w:val="00E501C9"/>
    <w:rsid w:val="00E50219"/>
    <w:rsid w:val="00E5052D"/>
    <w:rsid w:val="00E506C6"/>
    <w:rsid w:val="00E50900"/>
    <w:rsid w:val="00E50936"/>
    <w:rsid w:val="00E510BB"/>
    <w:rsid w:val="00E514D4"/>
    <w:rsid w:val="00E518B9"/>
    <w:rsid w:val="00E51947"/>
    <w:rsid w:val="00E51CA2"/>
    <w:rsid w:val="00E52223"/>
    <w:rsid w:val="00E5271B"/>
    <w:rsid w:val="00E52B5D"/>
    <w:rsid w:val="00E52CC3"/>
    <w:rsid w:val="00E52D5F"/>
    <w:rsid w:val="00E52D79"/>
    <w:rsid w:val="00E5309C"/>
    <w:rsid w:val="00E53381"/>
    <w:rsid w:val="00E536F7"/>
    <w:rsid w:val="00E538F6"/>
    <w:rsid w:val="00E53FA5"/>
    <w:rsid w:val="00E54226"/>
    <w:rsid w:val="00E542C4"/>
    <w:rsid w:val="00E5459B"/>
    <w:rsid w:val="00E54653"/>
    <w:rsid w:val="00E5467B"/>
    <w:rsid w:val="00E54C15"/>
    <w:rsid w:val="00E54F7F"/>
    <w:rsid w:val="00E550ED"/>
    <w:rsid w:val="00E55141"/>
    <w:rsid w:val="00E554B2"/>
    <w:rsid w:val="00E55614"/>
    <w:rsid w:val="00E5578F"/>
    <w:rsid w:val="00E5582D"/>
    <w:rsid w:val="00E559BB"/>
    <w:rsid w:val="00E55E48"/>
    <w:rsid w:val="00E55F21"/>
    <w:rsid w:val="00E56058"/>
    <w:rsid w:val="00E56233"/>
    <w:rsid w:val="00E56520"/>
    <w:rsid w:val="00E5676A"/>
    <w:rsid w:val="00E5698D"/>
    <w:rsid w:val="00E56B11"/>
    <w:rsid w:val="00E56D2A"/>
    <w:rsid w:val="00E56D43"/>
    <w:rsid w:val="00E56D51"/>
    <w:rsid w:val="00E57006"/>
    <w:rsid w:val="00E5726D"/>
    <w:rsid w:val="00E5741D"/>
    <w:rsid w:val="00E57770"/>
    <w:rsid w:val="00E57803"/>
    <w:rsid w:val="00E579CE"/>
    <w:rsid w:val="00E57B1F"/>
    <w:rsid w:val="00E57F8D"/>
    <w:rsid w:val="00E603A6"/>
    <w:rsid w:val="00E6072B"/>
    <w:rsid w:val="00E60929"/>
    <w:rsid w:val="00E6092D"/>
    <w:rsid w:val="00E609CA"/>
    <w:rsid w:val="00E60A8B"/>
    <w:rsid w:val="00E60C5D"/>
    <w:rsid w:val="00E60F86"/>
    <w:rsid w:val="00E612B2"/>
    <w:rsid w:val="00E61506"/>
    <w:rsid w:val="00E6182A"/>
    <w:rsid w:val="00E62183"/>
    <w:rsid w:val="00E62298"/>
    <w:rsid w:val="00E622C5"/>
    <w:rsid w:val="00E629EF"/>
    <w:rsid w:val="00E62BE6"/>
    <w:rsid w:val="00E62C2A"/>
    <w:rsid w:val="00E62DF1"/>
    <w:rsid w:val="00E62E28"/>
    <w:rsid w:val="00E62E6A"/>
    <w:rsid w:val="00E62E6D"/>
    <w:rsid w:val="00E62EA6"/>
    <w:rsid w:val="00E62F19"/>
    <w:rsid w:val="00E6315D"/>
    <w:rsid w:val="00E63206"/>
    <w:rsid w:val="00E63526"/>
    <w:rsid w:val="00E63539"/>
    <w:rsid w:val="00E636DF"/>
    <w:rsid w:val="00E63828"/>
    <w:rsid w:val="00E63CF6"/>
    <w:rsid w:val="00E63F60"/>
    <w:rsid w:val="00E64128"/>
    <w:rsid w:val="00E64169"/>
    <w:rsid w:val="00E641ED"/>
    <w:rsid w:val="00E64330"/>
    <w:rsid w:val="00E64478"/>
    <w:rsid w:val="00E644AE"/>
    <w:rsid w:val="00E64750"/>
    <w:rsid w:val="00E649EB"/>
    <w:rsid w:val="00E64D7E"/>
    <w:rsid w:val="00E651F4"/>
    <w:rsid w:val="00E65243"/>
    <w:rsid w:val="00E65329"/>
    <w:rsid w:val="00E6541C"/>
    <w:rsid w:val="00E654F3"/>
    <w:rsid w:val="00E654FE"/>
    <w:rsid w:val="00E657AA"/>
    <w:rsid w:val="00E65A95"/>
    <w:rsid w:val="00E660B5"/>
    <w:rsid w:val="00E6630B"/>
    <w:rsid w:val="00E66315"/>
    <w:rsid w:val="00E6631A"/>
    <w:rsid w:val="00E6645E"/>
    <w:rsid w:val="00E666DF"/>
    <w:rsid w:val="00E66833"/>
    <w:rsid w:val="00E66997"/>
    <w:rsid w:val="00E66ADF"/>
    <w:rsid w:val="00E66BA0"/>
    <w:rsid w:val="00E66C06"/>
    <w:rsid w:val="00E66ECC"/>
    <w:rsid w:val="00E66FB8"/>
    <w:rsid w:val="00E675FE"/>
    <w:rsid w:val="00E676E3"/>
    <w:rsid w:val="00E67802"/>
    <w:rsid w:val="00E67983"/>
    <w:rsid w:val="00E67A30"/>
    <w:rsid w:val="00E67CE6"/>
    <w:rsid w:val="00E67D2D"/>
    <w:rsid w:val="00E67FA8"/>
    <w:rsid w:val="00E702DC"/>
    <w:rsid w:val="00E70616"/>
    <w:rsid w:val="00E70792"/>
    <w:rsid w:val="00E707AE"/>
    <w:rsid w:val="00E71160"/>
    <w:rsid w:val="00E7128A"/>
    <w:rsid w:val="00E7138F"/>
    <w:rsid w:val="00E71572"/>
    <w:rsid w:val="00E71731"/>
    <w:rsid w:val="00E71AB7"/>
    <w:rsid w:val="00E71ECB"/>
    <w:rsid w:val="00E72046"/>
    <w:rsid w:val="00E72080"/>
    <w:rsid w:val="00E721F4"/>
    <w:rsid w:val="00E7237F"/>
    <w:rsid w:val="00E72546"/>
    <w:rsid w:val="00E7263A"/>
    <w:rsid w:val="00E72732"/>
    <w:rsid w:val="00E727CC"/>
    <w:rsid w:val="00E72896"/>
    <w:rsid w:val="00E7296C"/>
    <w:rsid w:val="00E72C82"/>
    <w:rsid w:val="00E72FDC"/>
    <w:rsid w:val="00E730FB"/>
    <w:rsid w:val="00E732A5"/>
    <w:rsid w:val="00E734CC"/>
    <w:rsid w:val="00E7351B"/>
    <w:rsid w:val="00E73957"/>
    <w:rsid w:val="00E73C3F"/>
    <w:rsid w:val="00E73DC2"/>
    <w:rsid w:val="00E73E75"/>
    <w:rsid w:val="00E73ED1"/>
    <w:rsid w:val="00E73EF5"/>
    <w:rsid w:val="00E73EF7"/>
    <w:rsid w:val="00E74126"/>
    <w:rsid w:val="00E7456D"/>
    <w:rsid w:val="00E745C2"/>
    <w:rsid w:val="00E7476D"/>
    <w:rsid w:val="00E74868"/>
    <w:rsid w:val="00E74877"/>
    <w:rsid w:val="00E748D3"/>
    <w:rsid w:val="00E74B6F"/>
    <w:rsid w:val="00E74CDC"/>
    <w:rsid w:val="00E74D36"/>
    <w:rsid w:val="00E74D4B"/>
    <w:rsid w:val="00E75081"/>
    <w:rsid w:val="00E75306"/>
    <w:rsid w:val="00E753EB"/>
    <w:rsid w:val="00E7554D"/>
    <w:rsid w:val="00E756CE"/>
    <w:rsid w:val="00E757F5"/>
    <w:rsid w:val="00E75BA4"/>
    <w:rsid w:val="00E75D7D"/>
    <w:rsid w:val="00E75DC8"/>
    <w:rsid w:val="00E76016"/>
    <w:rsid w:val="00E762A0"/>
    <w:rsid w:val="00E762AA"/>
    <w:rsid w:val="00E76399"/>
    <w:rsid w:val="00E763A3"/>
    <w:rsid w:val="00E764A6"/>
    <w:rsid w:val="00E764B3"/>
    <w:rsid w:val="00E76AF2"/>
    <w:rsid w:val="00E76DA8"/>
    <w:rsid w:val="00E76F03"/>
    <w:rsid w:val="00E77044"/>
    <w:rsid w:val="00E77084"/>
    <w:rsid w:val="00E771D7"/>
    <w:rsid w:val="00E7721C"/>
    <w:rsid w:val="00E77228"/>
    <w:rsid w:val="00E772C8"/>
    <w:rsid w:val="00E77649"/>
    <w:rsid w:val="00E77863"/>
    <w:rsid w:val="00E77950"/>
    <w:rsid w:val="00E77A0A"/>
    <w:rsid w:val="00E77A6F"/>
    <w:rsid w:val="00E77BC0"/>
    <w:rsid w:val="00E77C7F"/>
    <w:rsid w:val="00E77E86"/>
    <w:rsid w:val="00E77F42"/>
    <w:rsid w:val="00E80130"/>
    <w:rsid w:val="00E801C8"/>
    <w:rsid w:val="00E801E9"/>
    <w:rsid w:val="00E802D8"/>
    <w:rsid w:val="00E80384"/>
    <w:rsid w:val="00E80699"/>
    <w:rsid w:val="00E807CF"/>
    <w:rsid w:val="00E807D2"/>
    <w:rsid w:val="00E80813"/>
    <w:rsid w:val="00E8089A"/>
    <w:rsid w:val="00E80A67"/>
    <w:rsid w:val="00E80D69"/>
    <w:rsid w:val="00E81166"/>
    <w:rsid w:val="00E8128C"/>
    <w:rsid w:val="00E814D8"/>
    <w:rsid w:val="00E8157E"/>
    <w:rsid w:val="00E816C8"/>
    <w:rsid w:val="00E817AC"/>
    <w:rsid w:val="00E81933"/>
    <w:rsid w:val="00E81AC7"/>
    <w:rsid w:val="00E81E8D"/>
    <w:rsid w:val="00E81ED0"/>
    <w:rsid w:val="00E81FD0"/>
    <w:rsid w:val="00E820E2"/>
    <w:rsid w:val="00E821BC"/>
    <w:rsid w:val="00E82395"/>
    <w:rsid w:val="00E82972"/>
    <w:rsid w:val="00E82BFE"/>
    <w:rsid w:val="00E82CA3"/>
    <w:rsid w:val="00E82EC8"/>
    <w:rsid w:val="00E8308A"/>
    <w:rsid w:val="00E83259"/>
    <w:rsid w:val="00E8327B"/>
    <w:rsid w:val="00E832D6"/>
    <w:rsid w:val="00E832FC"/>
    <w:rsid w:val="00E8349B"/>
    <w:rsid w:val="00E8352F"/>
    <w:rsid w:val="00E835E2"/>
    <w:rsid w:val="00E83B96"/>
    <w:rsid w:val="00E83C08"/>
    <w:rsid w:val="00E83CC0"/>
    <w:rsid w:val="00E83DB6"/>
    <w:rsid w:val="00E83E3D"/>
    <w:rsid w:val="00E83F88"/>
    <w:rsid w:val="00E840FE"/>
    <w:rsid w:val="00E84181"/>
    <w:rsid w:val="00E8425E"/>
    <w:rsid w:val="00E8448C"/>
    <w:rsid w:val="00E8479E"/>
    <w:rsid w:val="00E84824"/>
    <w:rsid w:val="00E848A0"/>
    <w:rsid w:val="00E84AA9"/>
    <w:rsid w:val="00E84D26"/>
    <w:rsid w:val="00E853F4"/>
    <w:rsid w:val="00E854A1"/>
    <w:rsid w:val="00E8563D"/>
    <w:rsid w:val="00E85A9B"/>
    <w:rsid w:val="00E861EF"/>
    <w:rsid w:val="00E86374"/>
    <w:rsid w:val="00E864CF"/>
    <w:rsid w:val="00E86500"/>
    <w:rsid w:val="00E866DB"/>
    <w:rsid w:val="00E86892"/>
    <w:rsid w:val="00E86929"/>
    <w:rsid w:val="00E86D5A"/>
    <w:rsid w:val="00E86F30"/>
    <w:rsid w:val="00E87550"/>
    <w:rsid w:val="00E8782A"/>
    <w:rsid w:val="00E87BFE"/>
    <w:rsid w:val="00E87C35"/>
    <w:rsid w:val="00E87EB3"/>
    <w:rsid w:val="00E9022E"/>
    <w:rsid w:val="00E90D49"/>
    <w:rsid w:val="00E90DA2"/>
    <w:rsid w:val="00E914B1"/>
    <w:rsid w:val="00E91946"/>
    <w:rsid w:val="00E91BA0"/>
    <w:rsid w:val="00E91E91"/>
    <w:rsid w:val="00E91F92"/>
    <w:rsid w:val="00E920AF"/>
    <w:rsid w:val="00E92699"/>
    <w:rsid w:val="00E926C5"/>
    <w:rsid w:val="00E92835"/>
    <w:rsid w:val="00E92B89"/>
    <w:rsid w:val="00E92E5B"/>
    <w:rsid w:val="00E92ECD"/>
    <w:rsid w:val="00E9339E"/>
    <w:rsid w:val="00E937FA"/>
    <w:rsid w:val="00E93A36"/>
    <w:rsid w:val="00E93A7B"/>
    <w:rsid w:val="00E93B9B"/>
    <w:rsid w:val="00E93CED"/>
    <w:rsid w:val="00E93E39"/>
    <w:rsid w:val="00E93F9A"/>
    <w:rsid w:val="00E94156"/>
    <w:rsid w:val="00E943FC"/>
    <w:rsid w:val="00E944C4"/>
    <w:rsid w:val="00E9450B"/>
    <w:rsid w:val="00E94819"/>
    <w:rsid w:val="00E94BC5"/>
    <w:rsid w:val="00E94C9D"/>
    <w:rsid w:val="00E94F8B"/>
    <w:rsid w:val="00E95039"/>
    <w:rsid w:val="00E953F3"/>
    <w:rsid w:val="00E9555B"/>
    <w:rsid w:val="00E9573B"/>
    <w:rsid w:val="00E9581C"/>
    <w:rsid w:val="00E95AE1"/>
    <w:rsid w:val="00E95C39"/>
    <w:rsid w:val="00E95CFB"/>
    <w:rsid w:val="00E95F44"/>
    <w:rsid w:val="00E9619E"/>
    <w:rsid w:val="00E9632B"/>
    <w:rsid w:val="00E9632D"/>
    <w:rsid w:val="00E9643D"/>
    <w:rsid w:val="00E9661D"/>
    <w:rsid w:val="00E966D0"/>
    <w:rsid w:val="00E96709"/>
    <w:rsid w:val="00E96B94"/>
    <w:rsid w:val="00E96EAD"/>
    <w:rsid w:val="00E97020"/>
    <w:rsid w:val="00E971CB"/>
    <w:rsid w:val="00E97371"/>
    <w:rsid w:val="00E97749"/>
    <w:rsid w:val="00E977B7"/>
    <w:rsid w:val="00E977E3"/>
    <w:rsid w:val="00E97A72"/>
    <w:rsid w:val="00E97CE7"/>
    <w:rsid w:val="00E97DBA"/>
    <w:rsid w:val="00E97EE8"/>
    <w:rsid w:val="00E97F9B"/>
    <w:rsid w:val="00EA017F"/>
    <w:rsid w:val="00EA0435"/>
    <w:rsid w:val="00EA057D"/>
    <w:rsid w:val="00EA0B19"/>
    <w:rsid w:val="00EA1092"/>
    <w:rsid w:val="00EA143E"/>
    <w:rsid w:val="00EA14AC"/>
    <w:rsid w:val="00EA1819"/>
    <w:rsid w:val="00EA1AC6"/>
    <w:rsid w:val="00EA1D3A"/>
    <w:rsid w:val="00EA2059"/>
    <w:rsid w:val="00EA24B8"/>
    <w:rsid w:val="00EA2530"/>
    <w:rsid w:val="00EA2823"/>
    <w:rsid w:val="00EA297F"/>
    <w:rsid w:val="00EA2B37"/>
    <w:rsid w:val="00EA2E00"/>
    <w:rsid w:val="00EA314A"/>
    <w:rsid w:val="00EA31B8"/>
    <w:rsid w:val="00EA31CE"/>
    <w:rsid w:val="00EA3511"/>
    <w:rsid w:val="00EA35EA"/>
    <w:rsid w:val="00EA37AF"/>
    <w:rsid w:val="00EA3855"/>
    <w:rsid w:val="00EA39B8"/>
    <w:rsid w:val="00EA3AD1"/>
    <w:rsid w:val="00EA3AFE"/>
    <w:rsid w:val="00EA3C15"/>
    <w:rsid w:val="00EA3DAE"/>
    <w:rsid w:val="00EA3EBE"/>
    <w:rsid w:val="00EA4080"/>
    <w:rsid w:val="00EA420C"/>
    <w:rsid w:val="00EA4537"/>
    <w:rsid w:val="00EA4596"/>
    <w:rsid w:val="00EA4867"/>
    <w:rsid w:val="00EA4888"/>
    <w:rsid w:val="00EA492B"/>
    <w:rsid w:val="00EA493E"/>
    <w:rsid w:val="00EA498A"/>
    <w:rsid w:val="00EA4ACD"/>
    <w:rsid w:val="00EA4E3E"/>
    <w:rsid w:val="00EA4F1B"/>
    <w:rsid w:val="00EA4FBF"/>
    <w:rsid w:val="00EA53BF"/>
    <w:rsid w:val="00EA546E"/>
    <w:rsid w:val="00EA5704"/>
    <w:rsid w:val="00EA584B"/>
    <w:rsid w:val="00EA586C"/>
    <w:rsid w:val="00EA5A31"/>
    <w:rsid w:val="00EA6169"/>
    <w:rsid w:val="00EA64C2"/>
    <w:rsid w:val="00EA675A"/>
    <w:rsid w:val="00EA6C21"/>
    <w:rsid w:val="00EA6D92"/>
    <w:rsid w:val="00EA75F6"/>
    <w:rsid w:val="00EA7815"/>
    <w:rsid w:val="00EA7882"/>
    <w:rsid w:val="00EA7F7F"/>
    <w:rsid w:val="00EA7F8C"/>
    <w:rsid w:val="00EB00C4"/>
    <w:rsid w:val="00EB0168"/>
    <w:rsid w:val="00EB018B"/>
    <w:rsid w:val="00EB0DA5"/>
    <w:rsid w:val="00EB0F09"/>
    <w:rsid w:val="00EB1080"/>
    <w:rsid w:val="00EB128D"/>
    <w:rsid w:val="00EB1345"/>
    <w:rsid w:val="00EB17DF"/>
    <w:rsid w:val="00EB1801"/>
    <w:rsid w:val="00EB1ABB"/>
    <w:rsid w:val="00EB1BC2"/>
    <w:rsid w:val="00EB1C81"/>
    <w:rsid w:val="00EB1D3E"/>
    <w:rsid w:val="00EB1E0B"/>
    <w:rsid w:val="00EB1FFC"/>
    <w:rsid w:val="00EB2141"/>
    <w:rsid w:val="00EB225D"/>
    <w:rsid w:val="00EB227E"/>
    <w:rsid w:val="00EB239E"/>
    <w:rsid w:val="00EB25C2"/>
    <w:rsid w:val="00EB2663"/>
    <w:rsid w:val="00EB2799"/>
    <w:rsid w:val="00EB2ADD"/>
    <w:rsid w:val="00EB2C31"/>
    <w:rsid w:val="00EB2C4F"/>
    <w:rsid w:val="00EB2DF7"/>
    <w:rsid w:val="00EB316E"/>
    <w:rsid w:val="00EB32BE"/>
    <w:rsid w:val="00EB34A0"/>
    <w:rsid w:val="00EB34E4"/>
    <w:rsid w:val="00EB3592"/>
    <w:rsid w:val="00EB3645"/>
    <w:rsid w:val="00EB3679"/>
    <w:rsid w:val="00EB37D2"/>
    <w:rsid w:val="00EB3C90"/>
    <w:rsid w:val="00EB3E9E"/>
    <w:rsid w:val="00EB3EDC"/>
    <w:rsid w:val="00EB4332"/>
    <w:rsid w:val="00EB4507"/>
    <w:rsid w:val="00EB4684"/>
    <w:rsid w:val="00EB47D9"/>
    <w:rsid w:val="00EB484C"/>
    <w:rsid w:val="00EB485B"/>
    <w:rsid w:val="00EB4B8E"/>
    <w:rsid w:val="00EB4C7A"/>
    <w:rsid w:val="00EB54CD"/>
    <w:rsid w:val="00EB55BC"/>
    <w:rsid w:val="00EB568E"/>
    <w:rsid w:val="00EB57B0"/>
    <w:rsid w:val="00EB59D6"/>
    <w:rsid w:val="00EB628D"/>
    <w:rsid w:val="00EB663F"/>
    <w:rsid w:val="00EB6813"/>
    <w:rsid w:val="00EB68C9"/>
    <w:rsid w:val="00EB6AAD"/>
    <w:rsid w:val="00EB6C4A"/>
    <w:rsid w:val="00EB6C64"/>
    <w:rsid w:val="00EB6D6E"/>
    <w:rsid w:val="00EB7198"/>
    <w:rsid w:val="00EB726E"/>
    <w:rsid w:val="00EB72F9"/>
    <w:rsid w:val="00EB73A4"/>
    <w:rsid w:val="00EB76D3"/>
    <w:rsid w:val="00EB7996"/>
    <w:rsid w:val="00EB79D5"/>
    <w:rsid w:val="00EB7ABF"/>
    <w:rsid w:val="00EB7E67"/>
    <w:rsid w:val="00EC0072"/>
    <w:rsid w:val="00EC0090"/>
    <w:rsid w:val="00EC0148"/>
    <w:rsid w:val="00EC0490"/>
    <w:rsid w:val="00EC063E"/>
    <w:rsid w:val="00EC08BD"/>
    <w:rsid w:val="00EC09E2"/>
    <w:rsid w:val="00EC0CEB"/>
    <w:rsid w:val="00EC0ED3"/>
    <w:rsid w:val="00EC15FE"/>
    <w:rsid w:val="00EC17F6"/>
    <w:rsid w:val="00EC1CD8"/>
    <w:rsid w:val="00EC1F46"/>
    <w:rsid w:val="00EC21D5"/>
    <w:rsid w:val="00EC27DF"/>
    <w:rsid w:val="00EC2A86"/>
    <w:rsid w:val="00EC322B"/>
    <w:rsid w:val="00EC32D7"/>
    <w:rsid w:val="00EC33A3"/>
    <w:rsid w:val="00EC33B8"/>
    <w:rsid w:val="00EC38AF"/>
    <w:rsid w:val="00EC3930"/>
    <w:rsid w:val="00EC3A0D"/>
    <w:rsid w:val="00EC3AB6"/>
    <w:rsid w:val="00EC3F30"/>
    <w:rsid w:val="00EC4039"/>
    <w:rsid w:val="00EC40A8"/>
    <w:rsid w:val="00EC44CF"/>
    <w:rsid w:val="00EC482C"/>
    <w:rsid w:val="00EC4B27"/>
    <w:rsid w:val="00EC4CB0"/>
    <w:rsid w:val="00EC5193"/>
    <w:rsid w:val="00EC54FD"/>
    <w:rsid w:val="00EC588E"/>
    <w:rsid w:val="00EC58C7"/>
    <w:rsid w:val="00EC5B8F"/>
    <w:rsid w:val="00EC5CB0"/>
    <w:rsid w:val="00EC60AF"/>
    <w:rsid w:val="00EC6289"/>
    <w:rsid w:val="00EC63CA"/>
    <w:rsid w:val="00EC6494"/>
    <w:rsid w:val="00EC6580"/>
    <w:rsid w:val="00EC6610"/>
    <w:rsid w:val="00EC66C8"/>
    <w:rsid w:val="00EC68A0"/>
    <w:rsid w:val="00EC6A38"/>
    <w:rsid w:val="00EC6B35"/>
    <w:rsid w:val="00EC6CBE"/>
    <w:rsid w:val="00EC6D28"/>
    <w:rsid w:val="00EC6DBA"/>
    <w:rsid w:val="00EC6E37"/>
    <w:rsid w:val="00EC755D"/>
    <w:rsid w:val="00EC7569"/>
    <w:rsid w:val="00EC7610"/>
    <w:rsid w:val="00EC7639"/>
    <w:rsid w:val="00EC76AB"/>
    <w:rsid w:val="00EC7B16"/>
    <w:rsid w:val="00EC7CAD"/>
    <w:rsid w:val="00EC7E30"/>
    <w:rsid w:val="00EC7F1A"/>
    <w:rsid w:val="00ED03CA"/>
    <w:rsid w:val="00ED0786"/>
    <w:rsid w:val="00ED0A07"/>
    <w:rsid w:val="00ED0A1A"/>
    <w:rsid w:val="00ED0A61"/>
    <w:rsid w:val="00ED0BD9"/>
    <w:rsid w:val="00ED0CFD"/>
    <w:rsid w:val="00ED0EB2"/>
    <w:rsid w:val="00ED1052"/>
    <w:rsid w:val="00ED10F6"/>
    <w:rsid w:val="00ED12BA"/>
    <w:rsid w:val="00ED1484"/>
    <w:rsid w:val="00ED18C2"/>
    <w:rsid w:val="00ED1A40"/>
    <w:rsid w:val="00ED1D63"/>
    <w:rsid w:val="00ED1FC1"/>
    <w:rsid w:val="00ED2028"/>
    <w:rsid w:val="00ED2071"/>
    <w:rsid w:val="00ED225C"/>
    <w:rsid w:val="00ED25D8"/>
    <w:rsid w:val="00ED28BD"/>
    <w:rsid w:val="00ED2AD1"/>
    <w:rsid w:val="00ED2AEC"/>
    <w:rsid w:val="00ED2ED4"/>
    <w:rsid w:val="00ED2FBD"/>
    <w:rsid w:val="00ED3075"/>
    <w:rsid w:val="00ED3108"/>
    <w:rsid w:val="00ED3204"/>
    <w:rsid w:val="00ED3250"/>
    <w:rsid w:val="00ED331A"/>
    <w:rsid w:val="00ED331D"/>
    <w:rsid w:val="00ED35A8"/>
    <w:rsid w:val="00ED3717"/>
    <w:rsid w:val="00ED3BFE"/>
    <w:rsid w:val="00ED3D79"/>
    <w:rsid w:val="00ED3D80"/>
    <w:rsid w:val="00ED3FA3"/>
    <w:rsid w:val="00ED405C"/>
    <w:rsid w:val="00ED4197"/>
    <w:rsid w:val="00ED453F"/>
    <w:rsid w:val="00ED45C4"/>
    <w:rsid w:val="00ED45CC"/>
    <w:rsid w:val="00ED4715"/>
    <w:rsid w:val="00ED4899"/>
    <w:rsid w:val="00ED48D3"/>
    <w:rsid w:val="00ED4A83"/>
    <w:rsid w:val="00ED4D80"/>
    <w:rsid w:val="00ED5017"/>
    <w:rsid w:val="00ED5125"/>
    <w:rsid w:val="00ED523B"/>
    <w:rsid w:val="00ED52AF"/>
    <w:rsid w:val="00ED5370"/>
    <w:rsid w:val="00ED554E"/>
    <w:rsid w:val="00ED5560"/>
    <w:rsid w:val="00ED570E"/>
    <w:rsid w:val="00ED5788"/>
    <w:rsid w:val="00ED582E"/>
    <w:rsid w:val="00ED58BC"/>
    <w:rsid w:val="00ED58C0"/>
    <w:rsid w:val="00ED592B"/>
    <w:rsid w:val="00ED596D"/>
    <w:rsid w:val="00ED5B0F"/>
    <w:rsid w:val="00ED6316"/>
    <w:rsid w:val="00ED6484"/>
    <w:rsid w:val="00ED64A2"/>
    <w:rsid w:val="00ED658F"/>
    <w:rsid w:val="00ED67A3"/>
    <w:rsid w:val="00ED6904"/>
    <w:rsid w:val="00ED6AEA"/>
    <w:rsid w:val="00ED6B77"/>
    <w:rsid w:val="00ED6BED"/>
    <w:rsid w:val="00ED6E52"/>
    <w:rsid w:val="00ED6E99"/>
    <w:rsid w:val="00ED7083"/>
    <w:rsid w:val="00ED7A54"/>
    <w:rsid w:val="00ED7B6C"/>
    <w:rsid w:val="00ED7D10"/>
    <w:rsid w:val="00ED7E3D"/>
    <w:rsid w:val="00ED7EF7"/>
    <w:rsid w:val="00EE01B6"/>
    <w:rsid w:val="00EE0312"/>
    <w:rsid w:val="00EE04E1"/>
    <w:rsid w:val="00EE0795"/>
    <w:rsid w:val="00EE0833"/>
    <w:rsid w:val="00EE08F1"/>
    <w:rsid w:val="00EE0A35"/>
    <w:rsid w:val="00EE0CEC"/>
    <w:rsid w:val="00EE0E78"/>
    <w:rsid w:val="00EE1083"/>
    <w:rsid w:val="00EE10C6"/>
    <w:rsid w:val="00EE11A4"/>
    <w:rsid w:val="00EE12C9"/>
    <w:rsid w:val="00EE149C"/>
    <w:rsid w:val="00EE14C4"/>
    <w:rsid w:val="00EE1514"/>
    <w:rsid w:val="00EE17B4"/>
    <w:rsid w:val="00EE1843"/>
    <w:rsid w:val="00EE190A"/>
    <w:rsid w:val="00EE1BAC"/>
    <w:rsid w:val="00EE2318"/>
    <w:rsid w:val="00EE2356"/>
    <w:rsid w:val="00EE24B8"/>
    <w:rsid w:val="00EE2507"/>
    <w:rsid w:val="00EE2794"/>
    <w:rsid w:val="00EE27F2"/>
    <w:rsid w:val="00EE2A39"/>
    <w:rsid w:val="00EE2B8D"/>
    <w:rsid w:val="00EE2BD7"/>
    <w:rsid w:val="00EE2BF0"/>
    <w:rsid w:val="00EE2F6F"/>
    <w:rsid w:val="00EE3132"/>
    <w:rsid w:val="00EE32F5"/>
    <w:rsid w:val="00EE334B"/>
    <w:rsid w:val="00EE342A"/>
    <w:rsid w:val="00EE35BB"/>
    <w:rsid w:val="00EE3726"/>
    <w:rsid w:val="00EE3A62"/>
    <w:rsid w:val="00EE3CC0"/>
    <w:rsid w:val="00EE3F44"/>
    <w:rsid w:val="00EE3FCC"/>
    <w:rsid w:val="00EE42F0"/>
    <w:rsid w:val="00EE432C"/>
    <w:rsid w:val="00EE4364"/>
    <w:rsid w:val="00EE4711"/>
    <w:rsid w:val="00EE4AB2"/>
    <w:rsid w:val="00EE4B48"/>
    <w:rsid w:val="00EE4C79"/>
    <w:rsid w:val="00EE504F"/>
    <w:rsid w:val="00EE544B"/>
    <w:rsid w:val="00EE5639"/>
    <w:rsid w:val="00EE5655"/>
    <w:rsid w:val="00EE5711"/>
    <w:rsid w:val="00EE5B56"/>
    <w:rsid w:val="00EE5CB9"/>
    <w:rsid w:val="00EE5D5B"/>
    <w:rsid w:val="00EE60D5"/>
    <w:rsid w:val="00EE68ED"/>
    <w:rsid w:val="00EE6A38"/>
    <w:rsid w:val="00EE6A55"/>
    <w:rsid w:val="00EE6BBA"/>
    <w:rsid w:val="00EE6CBC"/>
    <w:rsid w:val="00EE6E1C"/>
    <w:rsid w:val="00EE6E6E"/>
    <w:rsid w:val="00EE70A5"/>
    <w:rsid w:val="00EE751D"/>
    <w:rsid w:val="00EE7698"/>
    <w:rsid w:val="00EE76B2"/>
    <w:rsid w:val="00EE7C2D"/>
    <w:rsid w:val="00EE7F75"/>
    <w:rsid w:val="00EE7FD9"/>
    <w:rsid w:val="00EF0363"/>
    <w:rsid w:val="00EF08F1"/>
    <w:rsid w:val="00EF0B0B"/>
    <w:rsid w:val="00EF0C2E"/>
    <w:rsid w:val="00EF0C49"/>
    <w:rsid w:val="00EF0F7F"/>
    <w:rsid w:val="00EF12F3"/>
    <w:rsid w:val="00EF13D6"/>
    <w:rsid w:val="00EF1565"/>
    <w:rsid w:val="00EF1803"/>
    <w:rsid w:val="00EF1E5D"/>
    <w:rsid w:val="00EF1FC2"/>
    <w:rsid w:val="00EF200B"/>
    <w:rsid w:val="00EF2116"/>
    <w:rsid w:val="00EF221D"/>
    <w:rsid w:val="00EF285C"/>
    <w:rsid w:val="00EF29EC"/>
    <w:rsid w:val="00EF2A72"/>
    <w:rsid w:val="00EF2AB2"/>
    <w:rsid w:val="00EF2C75"/>
    <w:rsid w:val="00EF2E19"/>
    <w:rsid w:val="00EF2FB1"/>
    <w:rsid w:val="00EF3109"/>
    <w:rsid w:val="00EF33D3"/>
    <w:rsid w:val="00EF33F5"/>
    <w:rsid w:val="00EF3A6C"/>
    <w:rsid w:val="00EF3AF2"/>
    <w:rsid w:val="00EF3C61"/>
    <w:rsid w:val="00EF3D62"/>
    <w:rsid w:val="00EF415C"/>
    <w:rsid w:val="00EF42E0"/>
    <w:rsid w:val="00EF43AC"/>
    <w:rsid w:val="00EF44C3"/>
    <w:rsid w:val="00EF45A2"/>
    <w:rsid w:val="00EF473A"/>
    <w:rsid w:val="00EF48FF"/>
    <w:rsid w:val="00EF4E07"/>
    <w:rsid w:val="00EF5383"/>
    <w:rsid w:val="00EF5385"/>
    <w:rsid w:val="00EF556D"/>
    <w:rsid w:val="00EF55DE"/>
    <w:rsid w:val="00EF57D5"/>
    <w:rsid w:val="00EF5A75"/>
    <w:rsid w:val="00EF5B0D"/>
    <w:rsid w:val="00EF5CD1"/>
    <w:rsid w:val="00EF5E1C"/>
    <w:rsid w:val="00EF62E2"/>
    <w:rsid w:val="00EF6317"/>
    <w:rsid w:val="00EF65F5"/>
    <w:rsid w:val="00EF6772"/>
    <w:rsid w:val="00EF67D8"/>
    <w:rsid w:val="00EF69B9"/>
    <w:rsid w:val="00EF6C91"/>
    <w:rsid w:val="00EF7A83"/>
    <w:rsid w:val="00EF7D26"/>
    <w:rsid w:val="00EF7E60"/>
    <w:rsid w:val="00EF7EA9"/>
    <w:rsid w:val="00EF7F7D"/>
    <w:rsid w:val="00F0039D"/>
    <w:rsid w:val="00F004C9"/>
    <w:rsid w:val="00F005BD"/>
    <w:rsid w:val="00F0068D"/>
    <w:rsid w:val="00F00960"/>
    <w:rsid w:val="00F00B9C"/>
    <w:rsid w:val="00F00C76"/>
    <w:rsid w:val="00F010D9"/>
    <w:rsid w:val="00F0115B"/>
    <w:rsid w:val="00F01475"/>
    <w:rsid w:val="00F01698"/>
    <w:rsid w:val="00F017CF"/>
    <w:rsid w:val="00F01A71"/>
    <w:rsid w:val="00F01D98"/>
    <w:rsid w:val="00F01E1D"/>
    <w:rsid w:val="00F01E25"/>
    <w:rsid w:val="00F020D6"/>
    <w:rsid w:val="00F02690"/>
    <w:rsid w:val="00F02ABD"/>
    <w:rsid w:val="00F0302D"/>
    <w:rsid w:val="00F03172"/>
    <w:rsid w:val="00F031CB"/>
    <w:rsid w:val="00F0339A"/>
    <w:rsid w:val="00F033C0"/>
    <w:rsid w:val="00F033C6"/>
    <w:rsid w:val="00F0343C"/>
    <w:rsid w:val="00F03501"/>
    <w:rsid w:val="00F03695"/>
    <w:rsid w:val="00F03D04"/>
    <w:rsid w:val="00F03E54"/>
    <w:rsid w:val="00F03FEB"/>
    <w:rsid w:val="00F042D4"/>
    <w:rsid w:val="00F0431C"/>
    <w:rsid w:val="00F0453C"/>
    <w:rsid w:val="00F0470A"/>
    <w:rsid w:val="00F047C8"/>
    <w:rsid w:val="00F04945"/>
    <w:rsid w:val="00F04EDA"/>
    <w:rsid w:val="00F05031"/>
    <w:rsid w:val="00F051DB"/>
    <w:rsid w:val="00F0521E"/>
    <w:rsid w:val="00F0532A"/>
    <w:rsid w:val="00F053B5"/>
    <w:rsid w:val="00F05470"/>
    <w:rsid w:val="00F0549D"/>
    <w:rsid w:val="00F05882"/>
    <w:rsid w:val="00F05A94"/>
    <w:rsid w:val="00F05B48"/>
    <w:rsid w:val="00F05C5D"/>
    <w:rsid w:val="00F05E2D"/>
    <w:rsid w:val="00F0638D"/>
    <w:rsid w:val="00F0659F"/>
    <w:rsid w:val="00F06B0B"/>
    <w:rsid w:val="00F06DA2"/>
    <w:rsid w:val="00F06DC2"/>
    <w:rsid w:val="00F06DCB"/>
    <w:rsid w:val="00F06EC3"/>
    <w:rsid w:val="00F074F1"/>
    <w:rsid w:val="00F0751E"/>
    <w:rsid w:val="00F0777F"/>
    <w:rsid w:val="00F0780A"/>
    <w:rsid w:val="00F07838"/>
    <w:rsid w:val="00F07BE5"/>
    <w:rsid w:val="00F07C95"/>
    <w:rsid w:val="00F07E6C"/>
    <w:rsid w:val="00F07EC5"/>
    <w:rsid w:val="00F07F50"/>
    <w:rsid w:val="00F1026A"/>
    <w:rsid w:val="00F1030D"/>
    <w:rsid w:val="00F1033A"/>
    <w:rsid w:val="00F107E3"/>
    <w:rsid w:val="00F10A18"/>
    <w:rsid w:val="00F10A8F"/>
    <w:rsid w:val="00F10AEE"/>
    <w:rsid w:val="00F10C56"/>
    <w:rsid w:val="00F111A6"/>
    <w:rsid w:val="00F11249"/>
    <w:rsid w:val="00F115B9"/>
    <w:rsid w:val="00F1186E"/>
    <w:rsid w:val="00F11ABA"/>
    <w:rsid w:val="00F11ADE"/>
    <w:rsid w:val="00F12065"/>
    <w:rsid w:val="00F12194"/>
    <w:rsid w:val="00F12381"/>
    <w:rsid w:val="00F12D02"/>
    <w:rsid w:val="00F1300D"/>
    <w:rsid w:val="00F13441"/>
    <w:rsid w:val="00F1345F"/>
    <w:rsid w:val="00F1354C"/>
    <w:rsid w:val="00F138BC"/>
    <w:rsid w:val="00F13B65"/>
    <w:rsid w:val="00F13E50"/>
    <w:rsid w:val="00F14377"/>
    <w:rsid w:val="00F143C9"/>
    <w:rsid w:val="00F1459E"/>
    <w:rsid w:val="00F14847"/>
    <w:rsid w:val="00F14A75"/>
    <w:rsid w:val="00F14AAF"/>
    <w:rsid w:val="00F14AFD"/>
    <w:rsid w:val="00F14EB7"/>
    <w:rsid w:val="00F152B5"/>
    <w:rsid w:val="00F15704"/>
    <w:rsid w:val="00F158A7"/>
    <w:rsid w:val="00F15BA3"/>
    <w:rsid w:val="00F15DF9"/>
    <w:rsid w:val="00F160F7"/>
    <w:rsid w:val="00F163CD"/>
    <w:rsid w:val="00F16524"/>
    <w:rsid w:val="00F16786"/>
    <w:rsid w:val="00F168FA"/>
    <w:rsid w:val="00F16B3D"/>
    <w:rsid w:val="00F171A7"/>
    <w:rsid w:val="00F17213"/>
    <w:rsid w:val="00F17256"/>
    <w:rsid w:val="00F1751A"/>
    <w:rsid w:val="00F17612"/>
    <w:rsid w:val="00F17C88"/>
    <w:rsid w:val="00F17DE3"/>
    <w:rsid w:val="00F17E15"/>
    <w:rsid w:val="00F1E3D8"/>
    <w:rsid w:val="00F20027"/>
    <w:rsid w:val="00F200BB"/>
    <w:rsid w:val="00F205E1"/>
    <w:rsid w:val="00F209CD"/>
    <w:rsid w:val="00F20B9D"/>
    <w:rsid w:val="00F20C76"/>
    <w:rsid w:val="00F21104"/>
    <w:rsid w:val="00F21358"/>
    <w:rsid w:val="00F214AD"/>
    <w:rsid w:val="00F215B2"/>
    <w:rsid w:val="00F216B1"/>
    <w:rsid w:val="00F217C3"/>
    <w:rsid w:val="00F21942"/>
    <w:rsid w:val="00F21B35"/>
    <w:rsid w:val="00F21C59"/>
    <w:rsid w:val="00F21DC6"/>
    <w:rsid w:val="00F21E34"/>
    <w:rsid w:val="00F21FF8"/>
    <w:rsid w:val="00F2202F"/>
    <w:rsid w:val="00F22266"/>
    <w:rsid w:val="00F226C4"/>
    <w:rsid w:val="00F228E5"/>
    <w:rsid w:val="00F22B41"/>
    <w:rsid w:val="00F22BD3"/>
    <w:rsid w:val="00F22CB9"/>
    <w:rsid w:val="00F22D40"/>
    <w:rsid w:val="00F230DD"/>
    <w:rsid w:val="00F2342F"/>
    <w:rsid w:val="00F2344D"/>
    <w:rsid w:val="00F234B8"/>
    <w:rsid w:val="00F23636"/>
    <w:rsid w:val="00F2366F"/>
    <w:rsid w:val="00F23852"/>
    <w:rsid w:val="00F23868"/>
    <w:rsid w:val="00F2387E"/>
    <w:rsid w:val="00F23E4D"/>
    <w:rsid w:val="00F23E5A"/>
    <w:rsid w:val="00F23F70"/>
    <w:rsid w:val="00F2450D"/>
    <w:rsid w:val="00F2456A"/>
    <w:rsid w:val="00F24838"/>
    <w:rsid w:val="00F24BB8"/>
    <w:rsid w:val="00F24E80"/>
    <w:rsid w:val="00F24ED0"/>
    <w:rsid w:val="00F24F3E"/>
    <w:rsid w:val="00F250BF"/>
    <w:rsid w:val="00F2524C"/>
    <w:rsid w:val="00F25448"/>
    <w:rsid w:val="00F254D4"/>
    <w:rsid w:val="00F255F6"/>
    <w:rsid w:val="00F259C2"/>
    <w:rsid w:val="00F25E91"/>
    <w:rsid w:val="00F26222"/>
    <w:rsid w:val="00F262BB"/>
    <w:rsid w:val="00F2635A"/>
    <w:rsid w:val="00F26442"/>
    <w:rsid w:val="00F26559"/>
    <w:rsid w:val="00F2665F"/>
    <w:rsid w:val="00F266B7"/>
    <w:rsid w:val="00F26730"/>
    <w:rsid w:val="00F2698F"/>
    <w:rsid w:val="00F26BE9"/>
    <w:rsid w:val="00F26FCE"/>
    <w:rsid w:val="00F27011"/>
    <w:rsid w:val="00F2711E"/>
    <w:rsid w:val="00F27229"/>
    <w:rsid w:val="00F272A2"/>
    <w:rsid w:val="00F272E9"/>
    <w:rsid w:val="00F275EB"/>
    <w:rsid w:val="00F27AC6"/>
    <w:rsid w:val="00F27C0A"/>
    <w:rsid w:val="00F27C30"/>
    <w:rsid w:val="00F27E4B"/>
    <w:rsid w:val="00F27E75"/>
    <w:rsid w:val="00F27FA0"/>
    <w:rsid w:val="00F3018B"/>
    <w:rsid w:val="00F3042F"/>
    <w:rsid w:val="00F3052A"/>
    <w:rsid w:val="00F3065E"/>
    <w:rsid w:val="00F30660"/>
    <w:rsid w:val="00F30697"/>
    <w:rsid w:val="00F30713"/>
    <w:rsid w:val="00F30897"/>
    <w:rsid w:val="00F308A0"/>
    <w:rsid w:val="00F30A49"/>
    <w:rsid w:val="00F30C64"/>
    <w:rsid w:val="00F30E13"/>
    <w:rsid w:val="00F30FE9"/>
    <w:rsid w:val="00F3147C"/>
    <w:rsid w:val="00F31510"/>
    <w:rsid w:val="00F315A0"/>
    <w:rsid w:val="00F3180E"/>
    <w:rsid w:val="00F3190F"/>
    <w:rsid w:val="00F31B31"/>
    <w:rsid w:val="00F31C2A"/>
    <w:rsid w:val="00F32089"/>
    <w:rsid w:val="00F3229A"/>
    <w:rsid w:val="00F322E9"/>
    <w:rsid w:val="00F326E7"/>
    <w:rsid w:val="00F3294B"/>
    <w:rsid w:val="00F32B6F"/>
    <w:rsid w:val="00F32CA4"/>
    <w:rsid w:val="00F32DD1"/>
    <w:rsid w:val="00F32FFF"/>
    <w:rsid w:val="00F33114"/>
    <w:rsid w:val="00F3313D"/>
    <w:rsid w:val="00F331D4"/>
    <w:rsid w:val="00F33359"/>
    <w:rsid w:val="00F33485"/>
    <w:rsid w:val="00F334F1"/>
    <w:rsid w:val="00F3362C"/>
    <w:rsid w:val="00F337CB"/>
    <w:rsid w:val="00F33C5A"/>
    <w:rsid w:val="00F33C74"/>
    <w:rsid w:val="00F33F1B"/>
    <w:rsid w:val="00F340C9"/>
    <w:rsid w:val="00F344AE"/>
    <w:rsid w:val="00F3451F"/>
    <w:rsid w:val="00F345BA"/>
    <w:rsid w:val="00F34734"/>
    <w:rsid w:val="00F347CD"/>
    <w:rsid w:val="00F348B7"/>
    <w:rsid w:val="00F34A7D"/>
    <w:rsid w:val="00F34B77"/>
    <w:rsid w:val="00F34C1A"/>
    <w:rsid w:val="00F34EEB"/>
    <w:rsid w:val="00F35158"/>
    <w:rsid w:val="00F3522E"/>
    <w:rsid w:val="00F352DB"/>
    <w:rsid w:val="00F35A94"/>
    <w:rsid w:val="00F35C56"/>
    <w:rsid w:val="00F35D15"/>
    <w:rsid w:val="00F35D4C"/>
    <w:rsid w:val="00F360F4"/>
    <w:rsid w:val="00F36384"/>
    <w:rsid w:val="00F364A4"/>
    <w:rsid w:val="00F368C0"/>
    <w:rsid w:val="00F36937"/>
    <w:rsid w:val="00F369C2"/>
    <w:rsid w:val="00F36A4E"/>
    <w:rsid w:val="00F36DE2"/>
    <w:rsid w:val="00F36FAD"/>
    <w:rsid w:val="00F371F9"/>
    <w:rsid w:val="00F372C1"/>
    <w:rsid w:val="00F3739A"/>
    <w:rsid w:val="00F3762C"/>
    <w:rsid w:val="00F37CF4"/>
    <w:rsid w:val="00F37E14"/>
    <w:rsid w:val="00F400E3"/>
    <w:rsid w:val="00F40339"/>
    <w:rsid w:val="00F40364"/>
    <w:rsid w:val="00F40688"/>
    <w:rsid w:val="00F406A3"/>
    <w:rsid w:val="00F40973"/>
    <w:rsid w:val="00F40D55"/>
    <w:rsid w:val="00F41001"/>
    <w:rsid w:val="00F41533"/>
    <w:rsid w:val="00F41962"/>
    <w:rsid w:val="00F4197D"/>
    <w:rsid w:val="00F41ACF"/>
    <w:rsid w:val="00F41BFF"/>
    <w:rsid w:val="00F4208B"/>
    <w:rsid w:val="00F422AA"/>
    <w:rsid w:val="00F42FF5"/>
    <w:rsid w:val="00F434DC"/>
    <w:rsid w:val="00F43A33"/>
    <w:rsid w:val="00F43C58"/>
    <w:rsid w:val="00F43C5A"/>
    <w:rsid w:val="00F43DCA"/>
    <w:rsid w:val="00F44194"/>
    <w:rsid w:val="00F44245"/>
    <w:rsid w:val="00F446BD"/>
    <w:rsid w:val="00F447AE"/>
    <w:rsid w:val="00F44821"/>
    <w:rsid w:val="00F44EC6"/>
    <w:rsid w:val="00F4508D"/>
    <w:rsid w:val="00F45181"/>
    <w:rsid w:val="00F4546C"/>
    <w:rsid w:val="00F45F17"/>
    <w:rsid w:val="00F45F80"/>
    <w:rsid w:val="00F463A8"/>
    <w:rsid w:val="00F463C6"/>
    <w:rsid w:val="00F46423"/>
    <w:rsid w:val="00F4645F"/>
    <w:rsid w:val="00F464A2"/>
    <w:rsid w:val="00F464A3"/>
    <w:rsid w:val="00F465D2"/>
    <w:rsid w:val="00F468D3"/>
    <w:rsid w:val="00F46C3D"/>
    <w:rsid w:val="00F46CF7"/>
    <w:rsid w:val="00F46DE4"/>
    <w:rsid w:val="00F46EFD"/>
    <w:rsid w:val="00F472DF"/>
    <w:rsid w:val="00F47300"/>
    <w:rsid w:val="00F47534"/>
    <w:rsid w:val="00F4755D"/>
    <w:rsid w:val="00F476C9"/>
    <w:rsid w:val="00F47855"/>
    <w:rsid w:val="00F4787C"/>
    <w:rsid w:val="00F479E9"/>
    <w:rsid w:val="00F47B5F"/>
    <w:rsid w:val="00F47B6D"/>
    <w:rsid w:val="00F50027"/>
    <w:rsid w:val="00F5023D"/>
    <w:rsid w:val="00F50863"/>
    <w:rsid w:val="00F50B4F"/>
    <w:rsid w:val="00F50BD3"/>
    <w:rsid w:val="00F50BE8"/>
    <w:rsid w:val="00F50E54"/>
    <w:rsid w:val="00F50EE7"/>
    <w:rsid w:val="00F51380"/>
    <w:rsid w:val="00F51450"/>
    <w:rsid w:val="00F51795"/>
    <w:rsid w:val="00F51AA9"/>
    <w:rsid w:val="00F51B7A"/>
    <w:rsid w:val="00F51C0B"/>
    <w:rsid w:val="00F51CDF"/>
    <w:rsid w:val="00F522C3"/>
    <w:rsid w:val="00F5268E"/>
    <w:rsid w:val="00F529D5"/>
    <w:rsid w:val="00F52C63"/>
    <w:rsid w:val="00F52EB8"/>
    <w:rsid w:val="00F531C7"/>
    <w:rsid w:val="00F5346E"/>
    <w:rsid w:val="00F53491"/>
    <w:rsid w:val="00F5360E"/>
    <w:rsid w:val="00F53703"/>
    <w:rsid w:val="00F53724"/>
    <w:rsid w:val="00F537D7"/>
    <w:rsid w:val="00F5399B"/>
    <w:rsid w:val="00F53A44"/>
    <w:rsid w:val="00F53D31"/>
    <w:rsid w:val="00F53E30"/>
    <w:rsid w:val="00F53F43"/>
    <w:rsid w:val="00F54269"/>
    <w:rsid w:val="00F542C7"/>
    <w:rsid w:val="00F543A2"/>
    <w:rsid w:val="00F544A2"/>
    <w:rsid w:val="00F5488A"/>
    <w:rsid w:val="00F548A1"/>
    <w:rsid w:val="00F54981"/>
    <w:rsid w:val="00F54BE9"/>
    <w:rsid w:val="00F54C02"/>
    <w:rsid w:val="00F54EDD"/>
    <w:rsid w:val="00F5515F"/>
    <w:rsid w:val="00F55444"/>
    <w:rsid w:val="00F555E1"/>
    <w:rsid w:val="00F555F4"/>
    <w:rsid w:val="00F55622"/>
    <w:rsid w:val="00F55768"/>
    <w:rsid w:val="00F560C2"/>
    <w:rsid w:val="00F5691B"/>
    <w:rsid w:val="00F56B0E"/>
    <w:rsid w:val="00F56CA9"/>
    <w:rsid w:val="00F56CEE"/>
    <w:rsid w:val="00F56E92"/>
    <w:rsid w:val="00F5715F"/>
    <w:rsid w:val="00F573CE"/>
    <w:rsid w:val="00F573EA"/>
    <w:rsid w:val="00F5758A"/>
    <w:rsid w:val="00F57AD2"/>
    <w:rsid w:val="00F57CD3"/>
    <w:rsid w:val="00F57E16"/>
    <w:rsid w:val="00F60321"/>
    <w:rsid w:val="00F60939"/>
    <w:rsid w:val="00F61029"/>
    <w:rsid w:val="00F6110B"/>
    <w:rsid w:val="00F611B0"/>
    <w:rsid w:val="00F611C7"/>
    <w:rsid w:val="00F611CC"/>
    <w:rsid w:val="00F6132A"/>
    <w:rsid w:val="00F613BE"/>
    <w:rsid w:val="00F61CB9"/>
    <w:rsid w:val="00F61CC6"/>
    <w:rsid w:val="00F61EE7"/>
    <w:rsid w:val="00F61F98"/>
    <w:rsid w:val="00F62157"/>
    <w:rsid w:val="00F622F4"/>
    <w:rsid w:val="00F62359"/>
    <w:rsid w:val="00F62586"/>
    <w:rsid w:val="00F62726"/>
    <w:rsid w:val="00F62AE3"/>
    <w:rsid w:val="00F62B5A"/>
    <w:rsid w:val="00F62D55"/>
    <w:rsid w:val="00F6316A"/>
    <w:rsid w:val="00F633A3"/>
    <w:rsid w:val="00F63413"/>
    <w:rsid w:val="00F637EE"/>
    <w:rsid w:val="00F6381F"/>
    <w:rsid w:val="00F63E29"/>
    <w:rsid w:val="00F63EEF"/>
    <w:rsid w:val="00F63FD2"/>
    <w:rsid w:val="00F64547"/>
    <w:rsid w:val="00F64563"/>
    <w:rsid w:val="00F6456D"/>
    <w:rsid w:val="00F645B4"/>
    <w:rsid w:val="00F647C2"/>
    <w:rsid w:val="00F64F86"/>
    <w:rsid w:val="00F64FBB"/>
    <w:rsid w:val="00F655EF"/>
    <w:rsid w:val="00F6570D"/>
    <w:rsid w:val="00F66199"/>
    <w:rsid w:val="00F662C9"/>
    <w:rsid w:val="00F6645B"/>
    <w:rsid w:val="00F664C1"/>
    <w:rsid w:val="00F66A07"/>
    <w:rsid w:val="00F66AB3"/>
    <w:rsid w:val="00F66F42"/>
    <w:rsid w:val="00F66F6B"/>
    <w:rsid w:val="00F66FC8"/>
    <w:rsid w:val="00F6705F"/>
    <w:rsid w:val="00F670EE"/>
    <w:rsid w:val="00F67128"/>
    <w:rsid w:val="00F6722A"/>
    <w:rsid w:val="00F67368"/>
    <w:rsid w:val="00F673EF"/>
    <w:rsid w:val="00F6743E"/>
    <w:rsid w:val="00F674E4"/>
    <w:rsid w:val="00F6750D"/>
    <w:rsid w:val="00F6759A"/>
    <w:rsid w:val="00F67736"/>
    <w:rsid w:val="00F67838"/>
    <w:rsid w:val="00F67968"/>
    <w:rsid w:val="00F67B6F"/>
    <w:rsid w:val="00F67C28"/>
    <w:rsid w:val="00F67D1B"/>
    <w:rsid w:val="00F67D6E"/>
    <w:rsid w:val="00F67E0B"/>
    <w:rsid w:val="00F67EDA"/>
    <w:rsid w:val="00F67F33"/>
    <w:rsid w:val="00F67F97"/>
    <w:rsid w:val="00F7015A"/>
    <w:rsid w:val="00F703D1"/>
    <w:rsid w:val="00F70433"/>
    <w:rsid w:val="00F70613"/>
    <w:rsid w:val="00F706B2"/>
    <w:rsid w:val="00F70882"/>
    <w:rsid w:val="00F70AF2"/>
    <w:rsid w:val="00F70EA0"/>
    <w:rsid w:val="00F71091"/>
    <w:rsid w:val="00F71173"/>
    <w:rsid w:val="00F711B4"/>
    <w:rsid w:val="00F712E6"/>
    <w:rsid w:val="00F71459"/>
    <w:rsid w:val="00F7157D"/>
    <w:rsid w:val="00F7157E"/>
    <w:rsid w:val="00F71692"/>
    <w:rsid w:val="00F71744"/>
    <w:rsid w:val="00F718B5"/>
    <w:rsid w:val="00F71E74"/>
    <w:rsid w:val="00F72063"/>
    <w:rsid w:val="00F7208C"/>
    <w:rsid w:val="00F72364"/>
    <w:rsid w:val="00F7246A"/>
    <w:rsid w:val="00F7246F"/>
    <w:rsid w:val="00F7249A"/>
    <w:rsid w:val="00F725E3"/>
    <w:rsid w:val="00F72668"/>
    <w:rsid w:val="00F72A88"/>
    <w:rsid w:val="00F72B0C"/>
    <w:rsid w:val="00F72FD2"/>
    <w:rsid w:val="00F72FD9"/>
    <w:rsid w:val="00F73079"/>
    <w:rsid w:val="00F73104"/>
    <w:rsid w:val="00F7313D"/>
    <w:rsid w:val="00F732DA"/>
    <w:rsid w:val="00F735D5"/>
    <w:rsid w:val="00F73658"/>
    <w:rsid w:val="00F73A03"/>
    <w:rsid w:val="00F73D53"/>
    <w:rsid w:val="00F73DE6"/>
    <w:rsid w:val="00F73FDC"/>
    <w:rsid w:val="00F74270"/>
    <w:rsid w:val="00F7440E"/>
    <w:rsid w:val="00F746E5"/>
    <w:rsid w:val="00F749EF"/>
    <w:rsid w:val="00F74ACD"/>
    <w:rsid w:val="00F74B74"/>
    <w:rsid w:val="00F74FA2"/>
    <w:rsid w:val="00F751FF"/>
    <w:rsid w:val="00F75803"/>
    <w:rsid w:val="00F75928"/>
    <w:rsid w:val="00F75A02"/>
    <w:rsid w:val="00F75BA4"/>
    <w:rsid w:val="00F75C17"/>
    <w:rsid w:val="00F760D9"/>
    <w:rsid w:val="00F7639C"/>
    <w:rsid w:val="00F764B6"/>
    <w:rsid w:val="00F764EE"/>
    <w:rsid w:val="00F767FA"/>
    <w:rsid w:val="00F7718C"/>
    <w:rsid w:val="00F77291"/>
    <w:rsid w:val="00F77459"/>
    <w:rsid w:val="00F775BA"/>
    <w:rsid w:val="00F7762B"/>
    <w:rsid w:val="00F777F7"/>
    <w:rsid w:val="00F77A44"/>
    <w:rsid w:val="00F77B8E"/>
    <w:rsid w:val="00F801D3"/>
    <w:rsid w:val="00F80355"/>
    <w:rsid w:val="00F80740"/>
    <w:rsid w:val="00F807A1"/>
    <w:rsid w:val="00F80AA0"/>
    <w:rsid w:val="00F80F8D"/>
    <w:rsid w:val="00F8132E"/>
    <w:rsid w:val="00F813A9"/>
    <w:rsid w:val="00F81442"/>
    <w:rsid w:val="00F81471"/>
    <w:rsid w:val="00F815ED"/>
    <w:rsid w:val="00F816FE"/>
    <w:rsid w:val="00F8173B"/>
    <w:rsid w:val="00F8189F"/>
    <w:rsid w:val="00F818CF"/>
    <w:rsid w:val="00F819BA"/>
    <w:rsid w:val="00F81A6D"/>
    <w:rsid w:val="00F81EC4"/>
    <w:rsid w:val="00F8204B"/>
    <w:rsid w:val="00F820F6"/>
    <w:rsid w:val="00F82359"/>
    <w:rsid w:val="00F82692"/>
    <w:rsid w:val="00F82769"/>
    <w:rsid w:val="00F8284E"/>
    <w:rsid w:val="00F828C1"/>
    <w:rsid w:val="00F82943"/>
    <w:rsid w:val="00F829B0"/>
    <w:rsid w:val="00F82AF0"/>
    <w:rsid w:val="00F82AF7"/>
    <w:rsid w:val="00F82B92"/>
    <w:rsid w:val="00F82BDF"/>
    <w:rsid w:val="00F82CED"/>
    <w:rsid w:val="00F82CF3"/>
    <w:rsid w:val="00F82D6C"/>
    <w:rsid w:val="00F82F3F"/>
    <w:rsid w:val="00F830F9"/>
    <w:rsid w:val="00F831AD"/>
    <w:rsid w:val="00F831EB"/>
    <w:rsid w:val="00F8323D"/>
    <w:rsid w:val="00F833A5"/>
    <w:rsid w:val="00F8377E"/>
    <w:rsid w:val="00F83D80"/>
    <w:rsid w:val="00F83DAE"/>
    <w:rsid w:val="00F841C6"/>
    <w:rsid w:val="00F84337"/>
    <w:rsid w:val="00F8440B"/>
    <w:rsid w:val="00F84ABD"/>
    <w:rsid w:val="00F84AC5"/>
    <w:rsid w:val="00F84B3F"/>
    <w:rsid w:val="00F84C87"/>
    <w:rsid w:val="00F84E54"/>
    <w:rsid w:val="00F84F90"/>
    <w:rsid w:val="00F85108"/>
    <w:rsid w:val="00F85164"/>
    <w:rsid w:val="00F851A5"/>
    <w:rsid w:val="00F85259"/>
    <w:rsid w:val="00F8544A"/>
    <w:rsid w:val="00F85988"/>
    <w:rsid w:val="00F85A36"/>
    <w:rsid w:val="00F85AEE"/>
    <w:rsid w:val="00F85B92"/>
    <w:rsid w:val="00F85E7A"/>
    <w:rsid w:val="00F85EE3"/>
    <w:rsid w:val="00F8606A"/>
    <w:rsid w:val="00F86170"/>
    <w:rsid w:val="00F8623E"/>
    <w:rsid w:val="00F862B9"/>
    <w:rsid w:val="00F8631F"/>
    <w:rsid w:val="00F86411"/>
    <w:rsid w:val="00F8641E"/>
    <w:rsid w:val="00F8649E"/>
    <w:rsid w:val="00F86B1C"/>
    <w:rsid w:val="00F86B29"/>
    <w:rsid w:val="00F86EA5"/>
    <w:rsid w:val="00F86EB2"/>
    <w:rsid w:val="00F87153"/>
    <w:rsid w:val="00F87235"/>
    <w:rsid w:val="00F87333"/>
    <w:rsid w:val="00F8756D"/>
    <w:rsid w:val="00F87604"/>
    <w:rsid w:val="00F87729"/>
    <w:rsid w:val="00F877FD"/>
    <w:rsid w:val="00F87856"/>
    <w:rsid w:val="00F87AF5"/>
    <w:rsid w:val="00F87B55"/>
    <w:rsid w:val="00F87CE1"/>
    <w:rsid w:val="00F87D64"/>
    <w:rsid w:val="00F87D6B"/>
    <w:rsid w:val="00F87F33"/>
    <w:rsid w:val="00F901D0"/>
    <w:rsid w:val="00F90644"/>
    <w:rsid w:val="00F90ACA"/>
    <w:rsid w:val="00F90D56"/>
    <w:rsid w:val="00F90EB6"/>
    <w:rsid w:val="00F910CE"/>
    <w:rsid w:val="00F91225"/>
    <w:rsid w:val="00F914A9"/>
    <w:rsid w:val="00F9168E"/>
    <w:rsid w:val="00F917FB"/>
    <w:rsid w:val="00F91CEC"/>
    <w:rsid w:val="00F91F32"/>
    <w:rsid w:val="00F922D2"/>
    <w:rsid w:val="00F926AA"/>
    <w:rsid w:val="00F92738"/>
    <w:rsid w:val="00F928A6"/>
    <w:rsid w:val="00F928C3"/>
    <w:rsid w:val="00F92909"/>
    <w:rsid w:val="00F92951"/>
    <w:rsid w:val="00F92E1A"/>
    <w:rsid w:val="00F931AD"/>
    <w:rsid w:val="00F9347C"/>
    <w:rsid w:val="00F935D7"/>
    <w:rsid w:val="00F93913"/>
    <w:rsid w:val="00F93C04"/>
    <w:rsid w:val="00F93CF3"/>
    <w:rsid w:val="00F93FB4"/>
    <w:rsid w:val="00F94254"/>
    <w:rsid w:val="00F943E0"/>
    <w:rsid w:val="00F94C2B"/>
    <w:rsid w:val="00F9571E"/>
    <w:rsid w:val="00F958EE"/>
    <w:rsid w:val="00F95A4B"/>
    <w:rsid w:val="00F9661D"/>
    <w:rsid w:val="00F96669"/>
    <w:rsid w:val="00F96783"/>
    <w:rsid w:val="00F96806"/>
    <w:rsid w:val="00F96C8F"/>
    <w:rsid w:val="00F96D73"/>
    <w:rsid w:val="00F96DB3"/>
    <w:rsid w:val="00F96E21"/>
    <w:rsid w:val="00F96F55"/>
    <w:rsid w:val="00F973CA"/>
    <w:rsid w:val="00F97518"/>
    <w:rsid w:val="00F97691"/>
    <w:rsid w:val="00F9775D"/>
    <w:rsid w:val="00F97BA0"/>
    <w:rsid w:val="00F97C52"/>
    <w:rsid w:val="00F97C65"/>
    <w:rsid w:val="00FA0176"/>
    <w:rsid w:val="00FA01ED"/>
    <w:rsid w:val="00FA0323"/>
    <w:rsid w:val="00FA045F"/>
    <w:rsid w:val="00FA0598"/>
    <w:rsid w:val="00FA0701"/>
    <w:rsid w:val="00FA073A"/>
    <w:rsid w:val="00FA0927"/>
    <w:rsid w:val="00FA0B24"/>
    <w:rsid w:val="00FA0F3D"/>
    <w:rsid w:val="00FA108F"/>
    <w:rsid w:val="00FA11B1"/>
    <w:rsid w:val="00FA1392"/>
    <w:rsid w:val="00FA1878"/>
    <w:rsid w:val="00FA1917"/>
    <w:rsid w:val="00FA1961"/>
    <w:rsid w:val="00FA197D"/>
    <w:rsid w:val="00FA1C50"/>
    <w:rsid w:val="00FA1ED3"/>
    <w:rsid w:val="00FA1EF0"/>
    <w:rsid w:val="00FA1F16"/>
    <w:rsid w:val="00FA1F1D"/>
    <w:rsid w:val="00FA20E0"/>
    <w:rsid w:val="00FA21AF"/>
    <w:rsid w:val="00FA2423"/>
    <w:rsid w:val="00FA25B1"/>
    <w:rsid w:val="00FA29B7"/>
    <w:rsid w:val="00FA2C42"/>
    <w:rsid w:val="00FA2DEE"/>
    <w:rsid w:val="00FA2E8C"/>
    <w:rsid w:val="00FA3176"/>
    <w:rsid w:val="00FA3304"/>
    <w:rsid w:val="00FA3325"/>
    <w:rsid w:val="00FA346C"/>
    <w:rsid w:val="00FA37E2"/>
    <w:rsid w:val="00FA398B"/>
    <w:rsid w:val="00FA3D2D"/>
    <w:rsid w:val="00FA405B"/>
    <w:rsid w:val="00FA414E"/>
    <w:rsid w:val="00FA41D5"/>
    <w:rsid w:val="00FA441B"/>
    <w:rsid w:val="00FA45EB"/>
    <w:rsid w:val="00FA47EA"/>
    <w:rsid w:val="00FA4958"/>
    <w:rsid w:val="00FA497A"/>
    <w:rsid w:val="00FA49CF"/>
    <w:rsid w:val="00FA4C05"/>
    <w:rsid w:val="00FA500E"/>
    <w:rsid w:val="00FA501D"/>
    <w:rsid w:val="00FA51FB"/>
    <w:rsid w:val="00FA59EB"/>
    <w:rsid w:val="00FA5A20"/>
    <w:rsid w:val="00FA5CB4"/>
    <w:rsid w:val="00FA5E99"/>
    <w:rsid w:val="00FA6145"/>
    <w:rsid w:val="00FA6292"/>
    <w:rsid w:val="00FA64E6"/>
    <w:rsid w:val="00FA67EE"/>
    <w:rsid w:val="00FA6BDB"/>
    <w:rsid w:val="00FA6F81"/>
    <w:rsid w:val="00FA7067"/>
    <w:rsid w:val="00FA70FA"/>
    <w:rsid w:val="00FA7168"/>
    <w:rsid w:val="00FA749F"/>
    <w:rsid w:val="00FA755D"/>
    <w:rsid w:val="00FA75FB"/>
    <w:rsid w:val="00FA78CA"/>
    <w:rsid w:val="00FA79C1"/>
    <w:rsid w:val="00FB02C8"/>
    <w:rsid w:val="00FB02CC"/>
    <w:rsid w:val="00FB047C"/>
    <w:rsid w:val="00FB0528"/>
    <w:rsid w:val="00FB0552"/>
    <w:rsid w:val="00FB069A"/>
    <w:rsid w:val="00FB06F9"/>
    <w:rsid w:val="00FB0CD7"/>
    <w:rsid w:val="00FB0E6C"/>
    <w:rsid w:val="00FB0FB9"/>
    <w:rsid w:val="00FB12EA"/>
    <w:rsid w:val="00FB12EB"/>
    <w:rsid w:val="00FB1863"/>
    <w:rsid w:val="00FB18F8"/>
    <w:rsid w:val="00FB1945"/>
    <w:rsid w:val="00FB1C4D"/>
    <w:rsid w:val="00FB21ED"/>
    <w:rsid w:val="00FB243A"/>
    <w:rsid w:val="00FB2450"/>
    <w:rsid w:val="00FB24DB"/>
    <w:rsid w:val="00FB2584"/>
    <w:rsid w:val="00FB25D7"/>
    <w:rsid w:val="00FB2898"/>
    <w:rsid w:val="00FB2CE1"/>
    <w:rsid w:val="00FB2F65"/>
    <w:rsid w:val="00FB2F77"/>
    <w:rsid w:val="00FB33DD"/>
    <w:rsid w:val="00FB35F9"/>
    <w:rsid w:val="00FB36E2"/>
    <w:rsid w:val="00FB3B16"/>
    <w:rsid w:val="00FB3D39"/>
    <w:rsid w:val="00FB4070"/>
    <w:rsid w:val="00FB4124"/>
    <w:rsid w:val="00FB4125"/>
    <w:rsid w:val="00FB4263"/>
    <w:rsid w:val="00FB43CF"/>
    <w:rsid w:val="00FB43EC"/>
    <w:rsid w:val="00FB4731"/>
    <w:rsid w:val="00FB4BCC"/>
    <w:rsid w:val="00FB5238"/>
    <w:rsid w:val="00FB52B9"/>
    <w:rsid w:val="00FB533C"/>
    <w:rsid w:val="00FB5740"/>
    <w:rsid w:val="00FB57A0"/>
    <w:rsid w:val="00FB5835"/>
    <w:rsid w:val="00FB5A86"/>
    <w:rsid w:val="00FB5DD2"/>
    <w:rsid w:val="00FB5F75"/>
    <w:rsid w:val="00FB61FE"/>
    <w:rsid w:val="00FB6689"/>
    <w:rsid w:val="00FB6778"/>
    <w:rsid w:val="00FB6830"/>
    <w:rsid w:val="00FB6831"/>
    <w:rsid w:val="00FB68C0"/>
    <w:rsid w:val="00FB6BC3"/>
    <w:rsid w:val="00FB6DCC"/>
    <w:rsid w:val="00FB6F60"/>
    <w:rsid w:val="00FB708E"/>
    <w:rsid w:val="00FB7276"/>
    <w:rsid w:val="00FB7BD3"/>
    <w:rsid w:val="00FC0105"/>
    <w:rsid w:val="00FC03FA"/>
    <w:rsid w:val="00FC048C"/>
    <w:rsid w:val="00FC069F"/>
    <w:rsid w:val="00FC080C"/>
    <w:rsid w:val="00FC087F"/>
    <w:rsid w:val="00FC09F7"/>
    <w:rsid w:val="00FC0E6D"/>
    <w:rsid w:val="00FC0E95"/>
    <w:rsid w:val="00FC0FB9"/>
    <w:rsid w:val="00FC0FD6"/>
    <w:rsid w:val="00FC1133"/>
    <w:rsid w:val="00FC1269"/>
    <w:rsid w:val="00FC12E7"/>
    <w:rsid w:val="00FC1586"/>
    <w:rsid w:val="00FC1674"/>
    <w:rsid w:val="00FC18EA"/>
    <w:rsid w:val="00FC18F1"/>
    <w:rsid w:val="00FC1A66"/>
    <w:rsid w:val="00FC1C3C"/>
    <w:rsid w:val="00FC2024"/>
    <w:rsid w:val="00FC23E7"/>
    <w:rsid w:val="00FC2446"/>
    <w:rsid w:val="00FC25DC"/>
    <w:rsid w:val="00FC26BE"/>
    <w:rsid w:val="00FC26C9"/>
    <w:rsid w:val="00FC2AA9"/>
    <w:rsid w:val="00FC2B4D"/>
    <w:rsid w:val="00FC2C7D"/>
    <w:rsid w:val="00FC2CCA"/>
    <w:rsid w:val="00FC2F57"/>
    <w:rsid w:val="00FC2FF6"/>
    <w:rsid w:val="00FC321F"/>
    <w:rsid w:val="00FC329F"/>
    <w:rsid w:val="00FC3327"/>
    <w:rsid w:val="00FC33F8"/>
    <w:rsid w:val="00FC344B"/>
    <w:rsid w:val="00FC35FF"/>
    <w:rsid w:val="00FC363C"/>
    <w:rsid w:val="00FC368F"/>
    <w:rsid w:val="00FC3F9F"/>
    <w:rsid w:val="00FC474B"/>
    <w:rsid w:val="00FC4769"/>
    <w:rsid w:val="00FC48ED"/>
    <w:rsid w:val="00FC4AEF"/>
    <w:rsid w:val="00FC5268"/>
    <w:rsid w:val="00FC5281"/>
    <w:rsid w:val="00FC5583"/>
    <w:rsid w:val="00FC5A0C"/>
    <w:rsid w:val="00FC5CD0"/>
    <w:rsid w:val="00FC5DFB"/>
    <w:rsid w:val="00FC5F24"/>
    <w:rsid w:val="00FC6370"/>
    <w:rsid w:val="00FC6464"/>
    <w:rsid w:val="00FC67DD"/>
    <w:rsid w:val="00FC686F"/>
    <w:rsid w:val="00FC6922"/>
    <w:rsid w:val="00FC6BBA"/>
    <w:rsid w:val="00FC6E19"/>
    <w:rsid w:val="00FC79C1"/>
    <w:rsid w:val="00FC7AC1"/>
    <w:rsid w:val="00FC7B7C"/>
    <w:rsid w:val="00FC7F86"/>
    <w:rsid w:val="00FC7FA3"/>
    <w:rsid w:val="00FD0131"/>
    <w:rsid w:val="00FD07C2"/>
    <w:rsid w:val="00FD07DA"/>
    <w:rsid w:val="00FD082B"/>
    <w:rsid w:val="00FD0A52"/>
    <w:rsid w:val="00FD0AC4"/>
    <w:rsid w:val="00FD0C62"/>
    <w:rsid w:val="00FD0CF2"/>
    <w:rsid w:val="00FD0EA5"/>
    <w:rsid w:val="00FD0FD3"/>
    <w:rsid w:val="00FD1051"/>
    <w:rsid w:val="00FD1233"/>
    <w:rsid w:val="00FD13CF"/>
    <w:rsid w:val="00FD152A"/>
    <w:rsid w:val="00FD1F44"/>
    <w:rsid w:val="00FD1F6F"/>
    <w:rsid w:val="00FD20BF"/>
    <w:rsid w:val="00FD252E"/>
    <w:rsid w:val="00FD27C0"/>
    <w:rsid w:val="00FD283E"/>
    <w:rsid w:val="00FD2AE6"/>
    <w:rsid w:val="00FD2D8E"/>
    <w:rsid w:val="00FD2E22"/>
    <w:rsid w:val="00FD2FE5"/>
    <w:rsid w:val="00FD2FF5"/>
    <w:rsid w:val="00FD3055"/>
    <w:rsid w:val="00FD3843"/>
    <w:rsid w:val="00FD39FA"/>
    <w:rsid w:val="00FD3E06"/>
    <w:rsid w:val="00FD463F"/>
    <w:rsid w:val="00FD483B"/>
    <w:rsid w:val="00FD48AD"/>
    <w:rsid w:val="00FD495E"/>
    <w:rsid w:val="00FD4F42"/>
    <w:rsid w:val="00FD4FE0"/>
    <w:rsid w:val="00FD4FE6"/>
    <w:rsid w:val="00FD5159"/>
    <w:rsid w:val="00FD5603"/>
    <w:rsid w:val="00FD568B"/>
    <w:rsid w:val="00FD5794"/>
    <w:rsid w:val="00FD5883"/>
    <w:rsid w:val="00FD5889"/>
    <w:rsid w:val="00FD5CA1"/>
    <w:rsid w:val="00FD5D05"/>
    <w:rsid w:val="00FD5D28"/>
    <w:rsid w:val="00FD5ED4"/>
    <w:rsid w:val="00FD5F1C"/>
    <w:rsid w:val="00FD626F"/>
    <w:rsid w:val="00FD66D9"/>
    <w:rsid w:val="00FD685C"/>
    <w:rsid w:val="00FD6890"/>
    <w:rsid w:val="00FD6A90"/>
    <w:rsid w:val="00FD6B3B"/>
    <w:rsid w:val="00FD6B60"/>
    <w:rsid w:val="00FD6C82"/>
    <w:rsid w:val="00FD6F3A"/>
    <w:rsid w:val="00FD6F95"/>
    <w:rsid w:val="00FD7032"/>
    <w:rsid w:val="00FD7176"/>
    <w:rsid w:val="00FD728A"/>
    <w:rsid w:val="00FD74BA"/>
    <w:rsid w:val="00FD75E0"/>
    <w:rsid w:val="00FD76B4"/>
    <w:rsid w:val="00FD78CC"/>
    <w:rsid w:val="00FD78DE"/>
    <w:rsid w:val="00FD7909"/>
    <w:rsid w:val="00FD7A2A"/>
    <w:rsid w:val="00FD7B20"/>
    <w:rsid w:val="00FD7F81"/>
    <w:rsid w:val="00FE00A8"/>
    <w:rsid w:val="00FE028A"/>
    <w:rsid w:val="00FE02AA"/>
    <w:rsid w:val="00FE06A6"/>
    <w:rsid w:val="00FE078D"/>
    <w:rsid w:val="00FE085D"/>
    <w:rsid w:val="00FE0BFD"/>
    <w:rsid w:val="00FE10F6"/>
    <w:rsid w:val="00FE121B"/>
    <w:rsid w:val="00FE1394"/>
    <w:rsid w:val="00FE1521"/>
    <w:rsid w:val="00FE171D"/>
    <w:rsid w:val="00FE174F"/>
    <w:rsid w:val="00FE178B"/>
    <w:rsid w:val="00FE1859"/>
    <w:rsid w:val="00FE18C0"/>
    <w:rsid w:val="00FE1D45"/>
    <w:rsid w:val="00FE288A"/>
    <w:rsid w:val="00FE2C60"/>
    <w:rsid w:val="00FE2DF8"/>
    <w:rsid w:val="00FE3255"/>
    <w:rsid w:val="00FE32E9"/>
    <w:rsid w:val="00FE32F3"/>
    <w:rsid w:val="00FE3473"/>
    <w:rsid w:val="00FE35EF"/>
    <w:rsid w:val="00FE398F"/>
    <w:rsid w:val="00FE3FBB"/>
    <w:rsid w:val="00FE40B6"/>
    <w:rsid w:val="00FE40CA"/>
    <w:rsid w:val="00FE40D7"/>
    <w:rsid w:val="00FE4114"/>
    <w:rsid w:val="00FE433F"/>
    <w:rsid w:val="00FE478E"/>
    <w:rsid w:val="00FE4986"/>
    <w:rsid w:val="00FE4A84"/>
    <w:rsid w:val="00FE4C11"/>
    <w:rsid w:val="00FE4C5D"/>
    <w:rsid w:val="00FE4F60"/>
    <w:rsid w:val="00FE53F3"/>
    <w:rsid w:val="00FE54A7"/>
    <w:rsid w:val="00FE571E"/>
    <w:rsid w:val="00FE577E"/>
    <w:rsid w:val="00FE5D51"/>
    <w:rsid w:val="00FE5DBE"/>
    <w:rsid w:val="00FE5E2B"/>
    <w:rsid w:val="00FE5EB5"/>
    <w:rsid w:val="00FE5F9F"/>
    <w:rsid w:val="00FE602C"/>
    <w:rsid w:val="00FE62D9"/>
    <w:rsid w:val="00FE62E9"/>
    <w:rsid w:val="00FE638F"/>
    <w:rsid w:val="00FE6498"/>
    <w:rsid w:val="00FE6665"/>
    <w:rsid w:val="00FE66A3"/>
    <w:rsid w:val="00FE67F9"/>
    <w:rsid w:val="00FE6B35"/>
    <w:rsid w:val="00FE6D47"/>
    <w:rsid w:val="00FE70E1"/>
    <w:rsid w:val="00FE714C"/>
    <w:rsid w:val="00FE71A1"/>
    <w:rsid w:val="00FE74B3"/>
    <w:rsid w:val="00FE7ABD"/>
    <w:rsid w:val="00FE7B04"/>
    <w:rsid w:val="00FE7C54"/>
    <w:rsid w:val="00FE7CD0"/>
    <w:rsid w:val="00FE7D23"/>
    <w:rsid w:val="00FF05C1"/>
    <w:rsid w:val="00FF071D"/>
    <w:rsid w:val="00FF07F0"/>
    <w:rsid w:val="00FF094A"/>
    <w:rsid w:val="00FF0C1A"/>
    <w:rsid w:val="00FF0ED9"/>
    <w:rsid w:val="00FF0FB6"/>
    <w:rsid w:val="00FF0FC7"/>
    <w:rsid w:val="00FF1217"/>
    <w:rsid w:val="00FF147A"/>
    <w:rsid w:val="00FF14D1"/>
    <w:rsid w:val="00FF1966"/>
    <w:rsid w:val="00FF19C8"/>
    <w:rsid w:val="00FF1BFE"/>
    <w:rsid w:val="00FF1F42"/>
    <w:rsid w:val="00FF2100"/>
    <w:rsid w:val="00FF215B"/>
    <w:rsid w:val="00FF2212"/>
    <w:rsid w:val="00FF2451"/>
    <w:rsid w:val="00FF24CB"/>
    <w:rsid w:val="00FF2530"/>
    <w:rsid w:val="00FF2634"/>
    <w:rsid w:val="00FF2A2A"/>
    <w:rsid w:val="00FF3023"/>
    <w:rsid w:val="00FF32AE"/>
    <w:rsid w:val="00FF32E3"/>
    <w:rsid w:val="00FF34D8"/>
    <w:rsid w:val="00FF35B9"/>
    <w:rsid w:val="00FF368B"/>
    <w:rsid w:val="00FF37FF"/>
    <w:rsid w:val="00FF3B9D"/>
    <w:rsid w:val="00FF4007"/>
    <w:rsid w:val="00FF4062"/>
    <w:rsid w:val="00FF41F9"/>
    <w:rsid w:val="00FF434E"/>
    <w:rsid w:val="00FF4524"/>
    <w:rsid w:val="00FF4592"/>
    <w:rsid w:val="00FF479B"/>
    <w:rsid w:val="00FF4CAE"/>
    <w:rsid w:val="00FF51BD"/>
    <w:rsid w:val="00FF54A3"/>
    <w:rsid w:val="00FF596C"/>
    <w:rsid w:val="00FF6042"/>
    <w:rsid w:val="00FF623C"/>
    <w:rsid w:val="00FF6308"/>
    <w:rsid w:val="00FF6437"/>
    <w:rsid w:val="00FF64FF"/>
    <w:rsid w:val="00FF6867"/>
    <w:rsid w:val="00FF6A44"/>
    <w:rsid w:val="00FF6E4B"/>
    <w:rsid w:val="00FF717F"/>
    <w:rsid w:val="00FF73CB"/>
    <w:rsid w:val="00FF7510"/>
    <w:rsid w:val="00FF75D3"/>
    <w:rsid w:val="00FF76E3"/>
    <w:rsid w:val="00FF78E7"/>
    <w:rsid w:val="00FF79A2"/>
    <w:rsid w:val="00FF79AF"/>
    <w:rsid w:val="00FF7B63"/>
    <w:rsid w:val="00FF7C59"/>
    <w:rsid w:val="0108570A"/>
    <w:rsid w:val="0108CD23"/>
    <w:rsid w:val="010D26C6"/>
    <w:rsid w:val="01127C09"/>
    <w:rsid w:val="0113D3A3"/>
    <w:rsid w:val="011C3748"/>
    <w:rsid w:val="01207D22"/>
    <w:rsid w:val="012121CC"/>
    <w:rsid w:val="0122C87D"/>
    <w:rsid w:val="0125CABC"/>
    <w:rsid w:val="0125D1D8"/>
    <w:rsid w:val="0129210E"/>
    <w:rsid w:val="013067C1"/>
    <w:rsid w:val="01307F45"/>
    <w:rsid w:val="0134ED8B"/>
    <w:rsid w:val="0147F092"/>
    <w:rsid w:val="0156A194"/>
    <w:rsid w:val="015E37A1"/>
    <w:rsid w:val="015ED550"/>
    <w:rsid w:val="015FF5A2"/>
    <w:rsid w:val="01631D9D"/>
    <w:rsid w:val="0165A346"/>
    <w:rsid w:val="016AEB44"/>
    <w:rsid w:val="016D1A7A"/>
    <w:rsid w:val="0174A042"/>
    <w:rsid w:val="01761DFE"/>
    <w:rsid w:val="017D5FFE"/>
    <w:rsid w:val="01800056"/>
    <w:rsid w:val="0187F895"/>
    <w:rsid w:val="0188BF19"/>
    <w:rsid w:val="0189E490"/>
    <w:rsid w:val="018B30A3"/>
    <w:rsid w:val="018DF1A1"/>
    <w:rsid w:val="0195FECE"/>
    <w:rsid w:val="019645E5"/>
    <w:rsid w:val="01A32907"/>
    <w:rsid w:val="01A9DF80"/>
    <w:rsid w:val="01AF3CB4"/>
    <w:rsid w:val="01AFDE63"/>
    <w:rsid w:val="01B24DE1"/>
    <w:rsid w:val="01C34D17"/>
    <w:rsid w:val="01C7776C"/>
    <w:rsid w:val="01CF043E"/>
    <w:rsid w:val="01D18B3F"/>
    <w:rsid w:val="01D1BED5"/>
    <w:rsid w:val="01E02EA6"/>
    <w:rsid w:val="01E06C99"/>
    <w:rsid w:val="01E8D5EB"/>
    <w:rsid w:val="01EB0789"/>
    <w:rsid w:val="01FA2F94"/>
    <w:rsid w:val="01FAE459"/>
    <w:rsid w:val="01FAF0FF"/>
    <w:rsid w:val="01FCB212"/>
    <w:rsid w:val="01FE8205"/>
    <w:rsid w:val="0201C816"/>
    <w:rsid w:val="020907C0"/>
    <w:rsid w:val="02114696"/>
    <w:rsid w:val="021F9FA3"/>
    <w:rsid w:val="0222915E"/>
    <w:rsid w:val="0223207C"/>
    <w:rsid w:val="02264018"/>
    <w:rsid w:val="02270686"/>
    <w:rsid w:val="022C94BE"/>
    <w:rsid w:val="022CF6C6"/>
    <w:rsid w:val="02303C03"/>
    <w:rsid w:val="02308E86"/>
    <w:rsid w:val="02316691"/>
    <w:rsid w:val="023461A4"/>
    <w:rsid w:val="0237FDC8"/>
    <w:rsid w:val="0239FC9B"/>
    <w:rsid w:val="023A5E89"/>
    <w:rsid w:val="023BDC99"/>
    <w:rsid w:val="023E1FEF"/>
    <w:rsid w:val="0246F152"/>
    <w:rsid w:val="02476400"/>
    <w:rsid w:val="0255FF70"/>
    <w:rsid w:val="025BC70D"/>
    <w:rsid w:val="025D9444"/>
    <w:rsid w:val="025DBD13"/>
    <w:rsid w:val="0261F61F"/>
    <w:rsid w:val="0267DA88"/>
    <w:rsid w:val="026998F0"/>
    <w:rsid w:val="026BCB71"/>
    <w:rsid w:val="026CBA95"/>
    <w:rsid w:val="026D52BA"/>
    <w:rsid w:val="02735DDC"/>
    <w:rsid w:val="02748A22"/>
    <w:rsid w:val="0276F9DD"/>
    <w:rsid w:val="027AD276"/>
    <w:rsid w:val="027D67DF"/>
    <w:rsid w:val="027FDD7D"/>
    <w:rsid w:val="0286BBF0"/>
    <w:rsid w:val="0286FF7C"/>
    <w:rsid w:val="029058D3"/>
    <w:rsid w:val="02912D67"/>
    <w:rsid w:val="02936226"/>
    <w:rsid w:val="029CBB91"/>
    <w:rsid w:val="029E26FD"/>
    <w:rsid w:val="02A73D17"/>
    <w:rsid w:val="02B57091"/>
    <w:rsid w:val="02BE0E01"/>
    <w:rsid w:val="02C2EBE5"/>
    <w:rsid w:val="02C79D50"/>
    <w:rsid w:val="02CAAD6B"/>
    <w:rsid w:val="02CCEE86"/>
    <w:rsid w:val="02D05C29"/>
    <w:rsid w:val="02D20656"/>
    <w:rsid w:val="02DB5F9D"/>
    <w:rsid w:val="02DF718D"/>
    <w:rsid w:val="02E25136"/>
    <w:rsid w:val="02E95FE0"/>
    <w:rsid w:val="02E9C3C7"/>
    <w:rsid w:val="02EA2A4D"/>
    <w:rsid w:val="02F26070"/>
    <w:rsid w:val="02F4BA5F"/>
    <w:rsid w:val="02F4E1B2"/>
    <w:rsid w:val="02F65B49"/>
    <w:rsid w:val="02F7FC52"/>
    <w:rsid w:val="02FE4B34"/>
    <w:rsid w:val="02FE84F5"/>
    <w:rsid w:val="02FE9987"/>
    <w:rsid w:val="02FEB456"/>
    <w:rsid w:val="03013733"/>
    <w:rsid w:val="030A5435"/>
    <w:rsid w:val="030AB864"/>
    <w:rsid w:val="030CCEDF"/>
    <w:rsid w:val="030ED2C3"/>
    <w:rsid w:val="0311A972"/>
    <w:rsid w:val="03139D35"/>
    <w:rsid w:val="031459EF"/>
    <w:rsid w:val="0314AF37"/>
    <w:rsid w:val="0318FB69"/>
    <w:rsid w:val="03204251"/>
    <w:rsid w:val="0321BD87"/>
    <w:rsid w:val="03226137"/>
    <w:rsid w:val="032308BE"/>
    <w:rsid w:val="03245FBC"/>
    <w:rsid w:val="03271739"/>
    <w:rsid w:val="0329BC42"/>
    <w:rsid w:val="032BC0FA"/>
    <w:rsid w:val="033B96A4"/>
    <w:rsid w:val="033F5B8C"/>
    <w:rsid w:val="034BB379"/>
    <w:rsid w:val="0350830D"/>
    <w:rsid w:val="0354A2AB"/>
    <w:rsid w:val="035C432D"/>
    <w:rsid w:val="036005AF"/>
    <w:rsid w:val="0360E525"/>
    <w:rsid w:val="0365A579"/>
    <w:rsid w:val="036D33DF"/>
    <w:rsid w:val="037360E4"/>
    <w:rsid w:val="037CEC54"/>
    <w:rsid w:val="03813EE6"/>
    <w:rsid w:val="03854FDC"/>
    <w:rsid w:val="03A2C7D8"/>
    <w:rsid w:val="03A7A2B7"/>
    <w:rsid w:val="03AB41AF"/>
    <w:rsid w:val="03AE900F"/>
    <w:rsid w:val="03B5D879"/>
    <w:rsid w:val="03BD2F1A"/>
    <w:rsid w:val="03BF6AFE"/>
    <w:rsid w:val="03C36C3E"/>
    <w:rsid w:val="03C7CD6B"/>
    <w:rsid w:val="03C85F56"/>
    <w:rsid w:val="03C8CCAF"/>
    <w:rsid w:val="03CACA68"/>
    <w:rsid w:val="03CDA7CF"/>
    <w:rsid w:val="03CF4A29"/>
    <w:rsid w:val="03D25264"/>
    <w:rsid w:val="03DA3E28"/>
    <w:rsid w:val="03DA3F62"/>
    <w:rsid w:val="03E206DB"/>
    <w:rsid w:val="03E4653A"/>
    <w:rsid w:val="03EE1750"/>
    <w:rsid w:val="03F230E4"/>
    <w:rsid w:val="03FF716E"/>
    <w:rsid w:val="04054509"/>
    <w:rsid w:val="0407B8BC"/>
    <w:rsid w:val="041A6ABC"/>
    <w:rsid w:val="041B99FE"/>
    <w:rsid w:val="041E4DB4"/>
    <w:rsid w:val="04236029"/>
    <w:rsid w:val="0427AF8B"/>
    <w:rsid w:val="042B9389"/>
    <w:rsid w:val="0437A23F"/>
    <w:rsid w:val="043B5AEC"/>
    <w:rsid w:val="043BA517"/>
    <w:rsid w:val="043F33F2"/>
    <w:rsid w:val="043F4003"/>
    <w:rsid w:val="0447631C"/>
    <w:rsid w:val="044CDB3A"/>
    <w:rsid w:val="044F9799"/>
    <w:rsid w:val="04506DC4"/>
    <w:rsid w:val="0451304C"/>
    <w:rsid w:val="0457DF9F"/>
    <w:rsid w:val="045DCB24"/>
    <w:rsid w:val="046188DC"/>
    <w:rsid w:val="04627B9D"/>
    <w:rsid w:val="04641150"/>
    <w:rsid w:val="04647B82"/>
    <w:rsid w:val="046C03FC"/>
    <w:rsid w:val="046DEA10"/>
    <w:rsid w:val="0476992D"/>
    <w:rsid w:val="047ADAB1"/>
    <w:rsid w:val="04811542"/>
    <w:rsid w:val="04885C1E"/>
    <w:rsid w:val="048AF071"/>
    <w:rsid w:val="04912D01"/>
    <w:rsid w:val="04941968"/>
    <w:rsid w:val="04943B25"/>
    <w:rsid w:val="04944CA1"/>
    <w:rsid w:val="049858DB"/>
    <w:rsid w:val="049A1D7A"/>
    <w:rsid w:val="049BECDF"/>
    <w:rsid w:val="04A0C231"/>
    <w:rsid w:val="04A12FD2"/>
    <w:rsid w:val="04A47744"/>
    <w:rsid w:val="04A59B40"/>
    <w:rsid w:val="04B19A77"/>
    <w:rsid w:val="04B711E5"/>
    <w:rsid w:val="04B8CD02"/>
    <w:rsid w:val="04BA1AC9"/>
    <w:rsid w:val="04D47846"/>
    <w:rsid w:val="04D4E718"/>
    <w:rsid w:val="04D7C3BF"/>
    <w:rsid w:val="04D7E573"/>
    <w:rsid w:val="04DC8B9C"/>
    <w:rsid w:val="04E95731"/>
    <w:rsid w:val="04EC53AC"/>
    <w:rsid w:val="04EE59EE"/>
    <w:rsid w:val="04F460D9"/>
    <w:rsid w:val="04FBD3F5"/>
    <w:rsid w:val="05027E1D"/>
    <w:rsid w:val="05040D6A"/>
    <w:rsid w:val="050BAC7E"/>
    <w:rsid w:val="0510A119"/>
    <w:rsid w:val="0512AC13"/>
    <w:rsid w:val="0517D622"/>
    <w:rsid w:val="051CB0A9"/>
    <w:rsid w:val="051CCC53"/>
    <w:rsid w:val="051CF81F"/>
    <w:rsid w:val="051E40A6"/>
    <w:rsid w:val="051EAF1E"/>
    <w:rsid w:val="051EEDB4"/>
    <w:rsid w:val="05247146"/>
    <w:rsid w:val="053470E8"/>
    <w:rsid w:val="0535DE1B"/>
    <w:rsid w:val="053B18A9"/>
    <w:rsid w:val="053B3C8A"/>
    <w:rsid w:val="053B59D2"/>
    <w:rsid w:val="053E88D6"/>
    <w:rsid w:val="053F43A7"/>
    <w:rsid w:val="0540C882"/>
    <w:rsid w:val="0541CFFF"/>
    <w:rsid w:val="0558D65C"/>
    <w:rsid w:val="055B46DB"/>
    <w:rsid w:val="05620911"/>
    <w:rsid w:val="0568C05B"/>
    <w:rsid w:val="056A4B89"/>
    <w:rsid w:val="0573BC35"/>
    <w:rsid w:val="05740602"/>
    <w:rsid w:val="0576B20D"/>
    <w:rsid w:val="0576DDBA"/>
    <w:rsid w:val="058AC5DC"/>
    <w:rsid w:val="0593CD5C"/>
    <w:rsid w:val="059465A3"/>
    <w:rsid w:val="05A5A1F3"/>
    <w:rsid w:val="05B0B919"/>
    <w:rsid w:val="05B543ED"/>
    <w:rsid w:val="05B8A1DF"/>
    <w:rsid w:val="05BE834C"/>
    <w:rsid w:val="05BED3C9"/>
    <w:rsid w:val="05C0C2B6"/>
    <w:rsid w:val="05C11564"/>
    <w:rsid w:val="05C48895"/>
    <w:rsid w:val="05D1D885"/>
    <w:rsid w:val="05E25342"/>
    <w:rsid w:val="05E697A2"/>
    <w:rsid w:val="05E6DEA4"/>
    <w:rsid w:val="05E6E495"/>
    <w:rsid w:val="05F38B04"/>
    <w:rsid w:val="05F392E4"/>
    <w:rsid w:val="05FE76BD"/>
    <w:rsid w:val="05FEBEC5"/>
    <w:rsid w:val="05FFB478"/>
    <w:rsid w:val="0605BBF2"/>
    <w:rsid w:val="060E2B0D"/>
    <w:rsid w:val="060EB30D"/>
    <w:rsid w:val="0610F36F"/>
    <w:rsid w:val="0611AD24"/>
    <w:rsid w:val="061264F8"/>
    <w:rsid w:val="061FF6D3"/>
    <w:rsid w:val="06217AC7"/>
    <w:rsid w:val="062449CB"/>
    <w:rsid w:val="0627CB49"/>
    <w:rsid w:val="06290D96"/>
    <w:rsid w:val="06305FA9"/>
    <w:rsid w:val="06327735"/>
    <w:rsid w:val="063549D4"/>
    <w:rsid w:val="0637F4FA"/>
    <w:rsid w:val="0639FC7A"/>
    <w:rsid w:val="06454637"/>
    <w:rsid w:val="06472D25"/>
    <w:rsid w:val="064B43CC"/>
    <w:rsid w:val="064E6E55"/>
    <w:rsid w:val="0651FC34"/>
    <w:rsid w:val="0653B136"/>
    <w:rsid w:val="06580B43"/>
    <w:rsid w:val="06686137"/>
    <w:rsid w:val="06686879"/>
    <w:rsid w:val="066E79D9"/>
    <w:rsid w:val="06739AC5"/>
    <w:rsid w:val="0679F831"/>
    <w:rsid w:val="067E6D5D"/>
    <w:rsid w:val="067FAF45"/>
    <w:rsid w:val="068AC994"/>
    <w:rsid w:val="068AC9B1"/>
    <w:rsid w:val="068CBBC8"/>
    <w:rsid w:val="068D53E0"/>
    <w:rsid w:val="06925909"/>
    <w:rsid w:val="06956FA6"/>
    <w:rsid w:val="069B3CB4"/>
    <w:rsid w:val="069BC8D8"/>
    <w:rsid w:val="06A56B9B"/>
    <w:rsid w:val="06A8E4FE"/>
    <w:rsid w:val="06AA70A0"/>
    <w:rsid w:val="06B6882A"/>
    <w:rsid w:val="06BB333E"/>
    <w:rsid w:val="06BB3E69"/>
    <w:rsid w:val="06C7E6D4"/>
    <w:rsid w:val="06CA7DA0"/>
    <w:rsid w:val="06D2A7B7"/>
    <w:rsid w:val="06D2F96E"/>
    <w:rsid w:val="06D4FCCF"/>
    <w:rsid w:val="06D9155B"/>
    <w:rsid w:val="06DBC341"/>
    <w:rsid w:val="06DCD0D6"/>
    <w:rsid w:val="06E190DF"/>
    <w:rsid w:val="06E2C898"/>
    <w:rsid w:val="06E6B33F"/>
    <w:rsid w:val="06EA197A"/>
    <w:rsid w:val="06ED62EF"/>
    <w:rsid w:val="06EF2805"/>
    <w:rsid w:val="06F37F63"/>
    <w:rsid w:val="06F40641"/>
    <w:rsid w:val="06F9A524"/>
    <w:rsid w:val="06FEF49D"/>
    <w:rsid w:val="070484FA"/>
    <w:rsid w:val="07096796"/>
    <w:rsid w:val="070A2E00"/>
    <w:rsid w:val="070B0F0B"/>
    <w:rsid w:val="070BA8AB"/>
    <w:rsid w:val="070D222C"/>
    <w:rsid w:val="070D5702"/>
    <w:rsid w:val="070EA89E"/>
    <w:rsid w:val="0710E53B"/>
    <w:rsid w:val="071271FD"/>
    <w:rsid w:val="072E6A5F"/>
    <w:rsid w:val="072FFA5B"/>
    <w:rsid w:val="0731D88E"/>
    <w:rsid w:val="073BF8AA"/>
    <w:rsid w:val="074071E0"/>
    <w:rsid w:val="07408F87"/>
    <w:rsid w:val="074123F4"/>
    <w:rsid w:val="0746AB4D"/>
    <w:rsid w:val="07471AA1"/>
    <w:rsid w:val="074974AA"/>
    <w:rsid w:val="074F314D"/>
    <w:rsid w:val="07507F13"/>
    <w:rsid w:val="0753195C"/>
    <w:rsid w:val="075699D7"/>
    <w:rsid w:val="0757B42C"/>
    <w:rsid w:val="0759432D"/>
    <w:rsid w:val="0763864D"/>
    <w:rsid w:val="076BD3C4"/>
    <w:rsid w:val="077088B2"/>
    <w:rsid w:val="0771EF09"/>
    <w:rsid w:val="0772521D"/>
    <w:rsid w:val="077758A0"/>
    <w:rsid w:val="0777D761"/>
    <w:rsid w:val="077D927E"/>
    <w:rsid w:val="077FA7F3"/>
    <w:rsid w:val="078135CE"/>
    <w:rsid w:val="07813EBB"/>
    <w:rsid w:val="0782BCB1"/>
    <w:rsid w:val="07851858"/>
    <w:rsid w:val="0789AB9D"/>
    <w:rsid w:val="078CBD7F"/>
    <w:rsid w:val="078E0C46"/>
    <w:rsid w:val="078F9E38"/>
    <w:rsid w:val="079B8EEE"/>
    <w:rsid w:val="079EFD15"/>
    <w:rsid w:val="079F2D5F"/>
    <w:rsid w:val="07A1A0FF"/>
    <w:rsid w:val="07A3675C"/>
    <w:rsid w:val="07A933FA"/>
    <w:rsid w:val="07AA34C9"/>
    <w:rsid w:val="07B77E7D"/>
    <w:rsid w:val="07B819AF"/>
    <w:rsid w:val="07B8BAF0"/>
    <w:rsid w:val="07BE27A1"/>
    <w:rsid w:val="07BEEB48"/>
    <w:rsid w:val="07C0AD67"/>
    <w:rsid w:val="07C6D637"/>
    <w:rsid w:val="07C8DA74"/>
    <w:rsid w:val="07CAEAD6"/>
    <w:rsid w:val="07D1E7CA"/>
    <w:rsid w:val="07D232D3"/>
    <w:rsid w:val="07D2A7E1"/>
    <w:rsid w:val="07D7BF03"/>
    <w:rsid w:val="07D9DA94"/>
    <w:rsid w:val="07DC0909"/>
    <w:rsid w:val="07DFE36A"/>
    <w:rsid w:val="07E2D367"/>
    <w:rsid w:val="07E2D7A4"/>
    <w:rsid w:val="07EA5E81"/>
    <w:rsid w:val="07EF5D06"/>
    <w:rsid w:val="07EF6F72"/>
    <w:rsid w:val="07F2CDE6"/>
    <w:rsid w:val="07F5DDD7"/>
    <w:rsid w:val="07F91627"/>
    <w:rsid w:val="07FA236E"/>
    <w:rsid w:val="080AC445"/>
    <w:rsid w:val="080CA6FC"/>
    <w:rsid w:val="080DA1A7"/>
    <w:rsid w:val="081094F1"/>
    <w:rsid w:val="081368DD"/>
    <w:rsid w:val="0817EFBA"/>
    <w:rsid w:val="0818C0C7"/>
    <w:rsid w:val="081E4797"/>
    <w:rsid w:val="08204C05"/>
    <w:rsid w:val="0820E0B3"/>
    <w:rsid w:val="0822D7D3"/>
    <w:rsid w:val="0824B4BB"/>
    <w:rsid w:val="08257DAB"/>
    <w:rsid w:val="0829C58F"/>
    <w:rsid w:val="08339349"/>
    <w:rsid w:val="0839EDC1"/>
    <w:rsid w:val="083C030F"/>
    <w:rsid w:val="083E8A58"/>
    <w:rsid w:val="083F74ED"/>
    <w:rsid w:val="0840C5E6"/>
    <w:rsid w:val="0843ECBD"/>
    <w:rsid w:val="084BF5D6"/>
    <w:rsid w:val="084E5A83"/>
    <w:rsid w:val="085012DA"/>
    <w:rsid w:val="0856E848"/>
    <w:rsid w:val="08664156"/>
    <w:rsid w:val="086729B6"/>
    <w:rsid w:val="08694E4F"/>
    <w:rsid w:val="0871C90E"/>
    <w:rsid w:val="08767013"/>
    <w:rsid w:val="0878615E"/>
    <w:rsid w:val="0888F445"/>
    <w:rsid w:val="088A3CC4"/>
    <w:rsid w:val="088EF0B8"/>
    <w:rsid w:val="08919124"/>
    <w:rsid w:val="08A28003"/>
    <w:rsid w:val="08ADCC14"/>
    <w:rsid w:val="08ADED53"/>
    <w:rsid w:val="08AEDEDC"/>
    <w:rsid w:val="08C401AD"/>
    <w:rsid w:val="08C4F47E"/>
    <w:rsid w:val="08CBA377"/>
    <w:rsid w:val="08D7B35D"/>
    <w:rsid w:val="08E68147"/>
    <w:rsid w:val="08EA8CCB"/>
    <w:rsid w:val="08F7723B"/>
    <w:rsid w:val="08F98E82"/>
    <w:rsid w:val="08FFD99F"/>
    <w:rsid w:val="09004BF9"/>
    <w:rsid w:val="0903553D"/>
    <w:rsid w:val="09087BC1"/>
    <w:rsid w:val="09088D02"/>
    <w:rsid w:val="090A1CA5"/>
    <w:rsid w:val="0919CB47"/>
    <w:rsid w:val="0919EDE4"/>
    <w:rsid w:val="09251C10"/>
    <w:rsid w:val="0925DC72"/>
    <w:rsid w:val="0927A2AE"/>
    <w:rsid w:val="09383DAB"/>
    <w:rsid w:val="093C8561"/>
    <w:rsid w:val="093F9E81"/>
    <w:rsid w:val="094093B5"/>
    <w:rsid w:val="0954B1BB"/>
    <w:rsid w:val="095BAA3F"/>
    <w:rsid w:val="095C7175"/>
    <w:rsid w:val="09633DD4"/>
    <w:rsid w:val="0965F957"/>
    <w:rsid w:val="096DEBAB"/>
    <w:rsid w:val="097C02FD"/>
    <w:rsid w:val="097CAD70"/>
    <w:rsid w:val="09817229"/>
    <w:rsid w:val="0982BC95"/>
    <w:rsid w:val="098CB27D"/>
    <w:rsid w:val="0996E388"/>
    <w:rsid w:val="099DE120"/>
    <w:rsid w:val="09A56635"/>
    <w:rsid w:val="09AC3C51"/>
    <w:rsid w:val="09AF7BF6"/>
    <w:rsid w:val="09B385F8"/>
    <w:rsid w:val="09BB3CB0"/>
    <w:rsid w:val="09BB533F"/>
    <w:rsid w:val="09BD23F8"/>
    <w:rsid w:val="09BE85B6"/>
    <w:rsid w:val="09C0176A"/>
    <w:rsid w:val="09C6E76A"/>
    <w:rsid w:val="09D5AEF3"/>
    <w:rsid w:val="09DE7F87"/>
    <w:rsid w:val="09DE804A"/>
    <w:rsid w:val="09E1406B"/>
    <w:rsid w:val="09EF9A9D"/>
    <w:rsid w:val="09F0D0DF"/>
    <w:rsid w:val="09F2EA27"/>
    <w:rsid w:val="09F3D96B"/>
    <w:rsid w:val="09F4DDB4"/>
    <w:rsid w:val="09F5D702"/>
    <w:rsid w:val="09F838EC"/>
    <w:rsid w:val="09F84024"/>
    <w:rsid w:val="09F98BF3"/>
    <w:rsid w:val="09FD24F2"/>
    <w:rsid w:val="0A0452D7"/>
    <w:rsid w:val="0A1823EB"/>
    <w:rsid w:val="0A1CCAEB"/>
    <w:rsid w:val="0A1DEC59"/>
    <w:rsid w:val="0A1F6AF3"/>
    <w:rsid w:val="0A20A37D"/>
    <w:rsid w:val="0A26ED11"/>
    <w:rsid w:val="0A2BDF8E"/>
    <w:rsid w:val="0A2C83C0"/>
    <w:rsid w:val="0A2CE770"/>
    <w:rsid w:val="0A2D818A"/>
    <w:rsid w:val="0A3048D4"/>
    <w:rsid w:val="0A320C93"/>
    <w:rsid w:val="0A34FBBD"/>
    <w:rsid w:val="0A40A763"/>
    <w:rsid w:val="0A426864"/>
    <w:rsid w:val="0A4824CD"/>
    <w:rsid w:val="0A4A3A28"/>
    <w:rsid w:val="0A517F21"/>
    <w:rsid w:val="0A5B2C7E"/>
    <w:rsid w:val="0A6279F4"/>
    <w:rsid w:val="0A65DF54"/>
    <w:rsid w:val="0A697C99"/>
    <w:rsid w:val="0A6B9D86"/>
    <w:rsid w:val="0A735E01"/>
    <w:rsid w:val="0A7C0415"/>
    <w:rsid w:val="0A85AC9C"/>
    <w:rsid w:val="0A8FDBDC"/>
    <w:rsid w:val="0AA2EB4F"/>
    <w:rsid w:val="0AA959E0"/>
    <w:rsid w:val="0AA980C1"/>
    <w:rsid w:val="0AB30262"/>
    <w:rsid w:val="0AB359F8"/>
    <w:rsid w:val="0AB6C5EF"/>
    <w:rsid w:val="0AB75932"/>
    <w:rsid w:val="0AC731E6"/>
    <w:rsid w:val="0AC8DF21"/>
    <w:rsid w:val="0ACB087C"/>
    <w:rsid w:val="0ACB1756"/>
    <w:rsid w:val="0ACC6553"/>
    <w:rsid w:val="0ACDAFAD"/>
    <w:rsid w:val="0AD2C9C3"/>
    <w:rsid w:val="0ADA7A43"/>
    <w:rsid w:val="0ADF5A5C"/>
    <w:rsid w:val="0AE3C294"/>
    <w:rsid w:val="0AE5808F"/>
    <w:rsid w:val="0AE8AD17"/>
    <w:rsid w:val="0AEA5202"/>
    <w:rsid w:val="0AEB182A"/>
    <w:rsid w:val="0B065295"/>
    <w:rsid w:val="0B1736B9"/>
    <w:rsid w:val="0B1943E4"/>
    <w:rsid w:val="0B194F0A"/>
    <w:rsid w:val="0B1B1149"/>
    <w:rsid w:val="0B212894"/>
    <w:rsid w:val="0B2670B8"/>
    <w:rsid w:val="0B2705B5"/>
    <w:rsid w:val="0B287E92"/>
    <w:rsid w:val="0B315C25"/>
    <w:rsid w:val="0B399763"/>
    <w:rsid w:val="0B3A2799"/>
    <w:rsid w:val="0B3DAA4D"/>
    <w:rsid w:val="0B3FD0B5"/>
    <w:rsid w:val="0B4012BF"/>
    <w:rsid w:val="0B447D4E"/>
    <w:rsid w:val="0B448A57"/>
    <w:rsid w:val="0B455722"/>
    <w:rsid w:val="0B45969E"/>
    <w:rsid w:val="0B45E466"/>
    <w:rsid w:val="0B4A455E"/>
    <w:rsid w:val="0B4AA8EB"/>
    <w:rsid w:val="0B5752C6"/>
    <w:rsid w:val="0B5D55E8"/>
    <w:rsid w:val="0B6324FA"/>
    <w:rsid w:val="0B69B062"/>
    <w:rsid w:val="0B6B63F5"/>
    <w:rsid w:val="0B6C3100"/>
    <w:rsid w:val="0B6C577B"/>
    <w:rsid w:val="0B73C16E"/>
    <w:rsid w:val="0B74D489"/>
    <w:rsid w:val="0B75E8E2"/>
    <w:rsid w:val="0B770EEF"/>
    <w:rsid w:val="0B77EC1C"/>
    <w:rsid w:val="0B78BA47"/>
    <w:rsid w:val="0B7919E1"/>
    <w:rsid w:val="0BA7B9B6"/>
    <w:rsid w:val="0BADC184"/>
    <w:rsid w:val="0BAECD21"/>
    <w:rsid w:val="0BBA9180"/>
    <w:rsid w:val="0BBF911E"/>
    <w:rsid w:val="0BC1ED58"/>
    <w:rsid w:val="0BC7E9A2"/>
    <w:rsid w:val="0BC886BE"/>
    <w:rsid w:val="0BD428F2"/>
    <w:rsid w:val="0BD5257B"/>
    <w:rsid w:val="0BD677CD"/>
    <w:rsid w:val="0BE049E8"/>
    <w:rsid w:val="0BE13479"/>
    <w:rsid w:val="0BE36A98"/>
    <w:rsid w:val="0BE4CF6D"/>
    <w:rsid w:val="0BEF8769"/>
    <w:rsid w:val="0BF17F32"/>
    <w:rsid w:val="0BF46D26"/>
    <w:rsid w:val="0BF49483"/>
    <w:rsid w:val="0BF700C3"/>
    <w:rsid w:val="0BFA1ACD"/>
    <w:rsid w:val="0BFAAE7E"/>
    <w:rsid w:val="0C055D4C"/>
    <w:rsid w:val="0C0FF6AA"/>
    <w:rsid w:val="0C0FFE7C"/>
    <w:rsid w:val="0C274447"/>
    <w:rsid w:val="0C2898E8"/>
    <w:rsid w:val="0C2EF8C7"/>
    <w:rsid w:val="0C2FF428"/>
    <w:rsid w:val="0C37578E"/>
    <w:rsid w:val="0C37A87F"/>
    <w:rsid w:val="0C3E9057"/>
    <w:rsid w:val="0C4622E1"/>
    <w:rsid w:val="0C464F09"/>
    <w:rsid w:val="0C49D2FA"/>
    <w:rsid w:val="0C4CCBC0"/>
    <w:rsid w:val="0C4D1CC2"/>
    <w:rsid w:val="0C4D2A70"/>
    <w:rsid w:val="0C51B3FA"/>
    <w:rsid w:val="0C51DB85"/>
    <w:rsid w:val="0C58111F"/>
    <w:rsid w:val="0C614BCA"/>
    <w:rsid w:val="0C61ABAC"/>
    <w:rsid w:val="0C66D1CE"/>
    <w:rsid w:val="0C76C1B3"/>
    <w:rsid w:val="0C76E9ED"/>
    <w:rsid w:val="0C78AA72"/>
    <w:rsid w:val="0C8370FC"/>
    <w:rsid w:val="0C846101"/>
    <w:rsid w:val="0C8BA574"/>
    <w:rsid w:val="0C8BD067"/>
    <w:rsid w:val="0C94BE75"/>
    <w:rsid w:val="0C972BF9"/>
    <w:rsid w:val="0C9841A9"/>
    <w:rsid w:val="0C99C691"/>
    <w:rsid w:val="0CA52FD5"/>
    <w:rsid w:val="0CA723C9"/>
    <w:rsid w:val="0CA9CFAF"/>
    <w:rsid w:val="0CAAC7F2"/>
    <w:rsid w:val="0CADB0AC"/>
    <w:rsid w:val="0CB17A12"/>
    <w:rsid w:val="0CB2E391"/>
    <w:rsid w:val="0CB31F0F"/>
    <w:rsid w:val="0CB3F0F9"/>
    <w:rsid w:val="0CBB7F2C"/>
    <w:rsid w:val="0CBE58E6"/>
    <w:rsid w:val="0CBF9B7E"/>
    <w:rsid w:val="0CC13DD5"/>
    <w:rsid w:val="0CC66C04"/>
    <w:rsid w:val="0CC7214D"/>
    <w:rsid w:val="0CCF1200"/>
    <w:rsid w:val="0CD4DD50"/>
    <w:rsid w:val="0CD929DC"/>
    <w:rsid w:val="0CE59EC5"/>
    <w:rsid w:val="0CE8805B"/>
    <w:rsid w:val="0CF13939"/>
    <w:rsid w:val="0D0346E6"/>
    <w:rsid w:val="0D0773A4"/>
    <w:rsid w:val="0D095AC4"/>
    <w:rsid w:val="0D0C4BF4"/>
    <w:rsid w:val="0D11924A"/>
    <w:rsid w:val="0D123320"/>
    <w:rsid w:val="0D130A9D"/>
    <w:rsid w:val="0D16ED0F"/>
    <w:rsid w:val="0D170FAF"/>
    <w:rsid w:val="0D1F18FF"/>
    <w:rsid w:val="0D21704F"/>
    <w:rsid w:val="0D2711A3"/>
    <w:rsid w:val="0D287FD8"/>
    <w:rsid w:val="0D2EEEA3"/>
    <w:rsid w:val="0D376C50"/>
    <w:rsid w:val="0D38D872"/>
    <w:rsid w:val="0D3A701A"/>
    <w:rsid w:val="0D467D32"/>
    <w:rsid w:val="0D4EC830"/>
    <w:rsid w:val="0D5D9FAD"/>
    <w:rsid w:val="0D601B4B"/>
    <w:rsid w:val="0D62B92D"/>
    <w:rsid w:val="0D634F0D"/>
    <w:rsid w:val="0D65EBF0"/>
    <w:rsid w:val="0D667E70"/>
    <w:rsid w:val="0D781ED8"/>
    <w:rsid w:val="0D7CF5CE"/>
    <w:rsid w:val="0D80CA23"/>
    <w:rsid w:val="0D822EEE"/>
    <w:rsid w:val="0D84591B"/>
    <w:rsid w:val="0D9471DB"/>
    <w:rsid w:val="0D98BF89"/>
    <w:rsid w:val="0D9E93B0"/>
    <w:rsid w:val="0DA47E5A"/>
    <w:rsid w:val="0DA56152"/>
    <w:rsid w:val="0DA77234"/>
    <w:rsid w:val="0DB18989"/>
    <w:rsid w:val="0DB7389D"/>
    <w:rsid w:val="0DBE82B5"/>
    <w:rsid w:val="0DC2EE8A"/>
    <w:rsid w:val="0DC3026E"/>
    <w:rsid w:val="0DC339DD"/>
    <w:rsid w:val="0DC36AEA"/>
    <w:rsid w:val="0DC49103"/>
    <w:rsid w:val="0DCAEC2C"/>
    <w:rsid w:val="0DCD0ABD"/>
    <w:rsid w:val="0DD0B8DF"/>
    <w:rsid w:val="0DDFED79"/>
    <w:rsid w:val="0DF0A167"/>
    <w:rsid w:val="0DF5040A"/>
    <w:rsid w:val="0DF85C31"/>
    <w:rsid w:val="0DFE3A98"/>
    <w:rsid w:val="0E05DE80"/>
    <w:rsid w:val="0E149DEC"/>
    <w:rsid w:val="0E167BB5"/>
    <w:rsid w:val="0E27896D"/>
    <w:rsid w:val="0E287B1B"/>
    <w:rsid w:val="0E288880"/>
    <w:rsid w:val="0E28CD09"/>
    <w:rsid w:val="0E2C0FDE"/>
    <w:rsid w:val="0E3E3326"/>
    <w:rsid w:val="0E42B032"/>
    <w:rsid w:val="0E48EB84"/>
    <w:rsid w:val="0E4C116B"/>
    <w:rsid w:val="0E522209"/>
    <w:rsid w:val="0E5BC5DF"/>
    <w:rsid w:val="0E604842"/>
    <w:rsid w:val="0E697A84"/>
    <w:rsid w:val="0E6DD838"/>
    <w:rsid w:val="0E74A413"/>
    <w:rsid w:val="0E770344"/>
    <w:rsid w:val="0E82A161"/>
    <w:rsid w:val="0E83E2A3"/>
    <w:rsid w:val="0E939691"/>
    <w:rsid w:val="0E961E59"/>
    <w:rsid w:val="0E9FABBC"/>
    <w:rsid w:val="0EA61342"/>
    <w:rsid w:val="0EA64548"/>
    <w:rsid w:val="0EA911E9"/>
    <w:rsid w:val="0EB3374A"/>
    <w:rsid w:val="0EB582FF"/>
    <w:rsid w:val="0EBDA903"/>
    <w:rsid w:val="0ECC681F"/>
    <w:rsid w:val="0ECCC797"/>
    <w:rsid w:val="0ED57BAE"/>
    <w:rsid w:val="0EDAEEF0"/>
    <w:rsid w:val="0EDDC0FC"/>
    <w:rsid w:val="0EE14FC4"/>
    <w:rsid w:val="0EE55F3B"/>
    <w:rsid w:val="0EE644CE"/>
    <w:rsid w:val="0EF1888B"/>
    <w:rsid w:val="0EF31E72"/>
    <w:rsid w:val="0EF563F9"/>
    <w:rsid w:val="0EF66B0E"/>
    <w:rsid w:val="0F00EB68"/>
    <w:rsid w:val="0F020DE3"/>
    <w:rsid w:val="0F025459"/>
    <w:rsid w:val="0F04D38B"/>
    <w:rsid w:val="0F06168F"/>
    <w:rsid w:val="0F13EBA0"/>
    <w:rsid w:val="0F16E0D7"/>
    <w:rsid w:val="0F2317FE"/>
    <w:rsid w:val="0F2BA3A9"/>
    <w:rsid w:val="0F322A21"/>
    <w:rsid w:val="0F3562C0"/>
    <w:rsid w:val="0F373B8A"/>
    <w:rsid w:val="0F3D121D"/>
    <w:rsid w:val="0F463914"/>
    <w:rsid w:val="0F5595D1"/>
    <w:rsid w:val="0F57AFF5"/>
    <w:rsid w:val="0F636CA3"/>
    <w:rsid w:val="0F67EA84"/>
    <w:rsid w:val="0F6A2553"/>
    <w:rsid w:val="0F739C2C"/>
    <w:rsid w:val="0F789572"/>
    <w:rsid w:val="0F7DED7B"/>
    <w:rsid w:val="0F81187A"/>
    <w:rsid w:val="0F83E3DB"/>
    <w:rsid w:val="0F8997D3"/>
    <w:rsid w:val="0F8CA177"/>
    <w:rsid w:val="0F8EE1C3"/>
    <w:rsid w:val="0F90D388"/>
    <w:rsid w:val="0F90DFE6"/>
    <w:rsid w:val="0F9F3BEE"/>
    <w:rsid w:val="0F9F8104"/>
    <w:rsid w:val="0F9FFC70"/>
    <w:rsid w:val="0FA0FC63"/>
    <w:rsid w:val="0FA17CE9"/>
    <w:rsid w:val="0FA28F55"/>
    <w:rsid w:val="0FA7489C"/>
    <w:rsid w:val="0FBFB4D1"/>
    <w:rsid w:val="0FCCB5DB"/>
    <w:rsid w:val="0FD2AE70"/>
    <w:rsid w:val="0FD89F23"/>
    <w:rsid w:val="0FE08EC4"/>
    <w:rsid w:val="0FE6C283"/>
    <w:rsid w:val="0FEB9F0F"/>
    <w:rsid w:val="0FEE43DE"/>
    <w:rsid w:val="0FF23B9F"/>
    <w:rsid w:val="0FF42B86"/>
    <w:rsid w:val="0FFCA57C"/>
    <w:rsid w:val="0FFFC031"/>
    <w:rsid w:val="100837C7"/>
    <w:rsid w:val="100E1B3C"/>
    <w:rsid w:val="100E6457"/>
    <w:rsid w:val="1015AD94"/>
    <w:rsid w:val="101B7E72"/>
    <w:rsid w:val="1022E818"/>
    <w:rsid w:val="1024B7E7"/>
    <w:rsid w:val="102555DF"/>
    <w:rsid w:val="1028DAC2"/>
    <w:rsid w:val="10290976"/>
    <w:rsid w:val="102B0E33"/>
    <w:rsid w:val="10341760"/>
    <w:rsid w:val="1036DF56"/>
    <w:rsid w:val="103916AD"/>
    <w:rsid w:val="103DA67F"/>
    <w:rsid w:val="10466E07"/>
    <w:rsid w:val="1048482D"/>
    <w:rsid w:val="104A9F91"/>
    <w:rsid w:val="104E005D"/>
    <w:rsid w:val="10536831"/>
    <w:rsid w:val="10536C09"/>
    <w:rsid w:val="10567CAE"/>
    <w:rsid w:val="105CA324"/>
    <w:rsid w:val="10666179"/>
    <w:rsid w:val="106B399C"/>
    <w:rsid w:val="106EB938"/>
    <w:rsid w:val="10728C3F"/>
    <w:rsid w:val="107659D9"/>
    <w:rsid w:val="107A97D4"/>
    <w:rsid w:val="107B0DA9"/>
    <w:rsid w:val="107B1882"/>
    <w:rsid w:val="107E06B0"/>
    <w:rsid w:val="1081230D"/>
    <w:rsid w:val="108179A4"/>
    <w:rsid w:val="1083C4AA"/>
    <w:rsid w:val="1085D1C1"/>
    <w:rsid w:val="1086C5A2"/>
    <w:rsid w:val="1087D06C"/>
    <w:rsid w:val="108DF21D"/>
    <w:rsid w:val="108E2783"/>
    <w:rsid w:val="109387DE"/>
    <w:rsid w:val="1094868D"/>
    <w:rsid w:val="10955349"/>
    <w:rsid w:val="1099F922"/>
    <w:rsid w:val="10A35224"/>
    <w:rsid w:val="10A701D1"/>
    <w:rsid w:val="10A947F6"/>
    <w:rsid w:val="10AD27BE"/>
    <w:rsid w:val="10B202C8"/>
    <w:rsid w:val="10B3595F"/>
    <w:rsid w:val="10BAF845"/>
    <w:rsid w:val="10BDE7BF"/>
    <w:rsid w:val="10C85A3F"/>
    <w:rsid w:val="10CBA04B"/>
    <w:rsid w:val="10CC9B15"/>
    <w:rsid w:val="10CCAD4F"/>
    <w:rsid w:val="10D7B3CC"/>
    <w:rsid w:val="10DAE776"/>
    <w:rsid w:val="10DF3AFD"/>
    <w:rsid w:val="10F0411A"/>
    <w:rsid w:val="10F588D7"/>
    <w:rsid w:val="10F9D829"/>
    <w:rsid w:val="10FA1944"/>
    <w:rsid w:val="10FA3531"/>
    <w:rsid w:val="10FEA139"/>
    <w:rsid w:val="11009ACB"/>
    <w:rsid w:val="11099D05"/>
    <w:rsid w:val="110FC070"/>
    <w:rsid w:val="1111B51C"/>
    <w:rsid w:val="11129636"/>
    <w:rsid w:val="111CC7F8"/>
    <w:rsid w:val="111DA9BE"/>
    <w:rsid w:val="111E5AD2"/>
    <w:rsid w:val="1124FE9B"/>
    <w:rsid w:val="11253F7E"/>
    <w:rsid w:val="112B6D73"/>
    <w:rsid w:val="112C8263"/>
    <w:rsid w:val="112D0F5B"/>
    <w:rsid w:val="1135A6F9"/>
    <w:rsid w:val="1136B39A"/>
    <w:rsid w:val="113BCD4C"/>
    <w:rsid w:val="113D1109"/>
    <w:rsid w:val="1144FF37"/>
    <w:rsid w:val="1149D5FE"/>
    <w:rsid w:val="114BB7D2"/>
    <w:rsid w:val="114E7CC0"/>
    <w:rsid w:val="114F4D43"/>
    <w:rsid w:val="1150771B"/>
    <w:rsid w:val="11507795"/>
    <w:rsid w:val="115A074C"/>
    <w:rsid w:val="115C704D"/>
    <w:rsid w:val="115E4676"/>
    <w:rsid w:val="1161C992"/>
    <w:rsid w:val="1166BF19"/>
    <w:rsid w:val="11699DE1"/>
    <w:rsid w:val="116FB7CE"/>
    <w:rsid w:val="1170CDC0"/>
    <w:rsid w:val="1172576B"/>
    <w:rsid w:val="1174C1BA"/>
    <w:rsid w:val="11773507"/>
    <w:rsid w:val="1179D8E2"/>
    <w:rsid w:val="117D94BA"/>
    <w:rsid w:val="117E1501"/>
    <w:rsid w:val="118513FD"/>
    <w:rsid w:val="1186A80B"/>
    <w:rsid w:val="118E9839"/>
    <w:rsid w:val="11921A33"/>
    <w:rsid w:val="1192B029"/>
    <w:rsid w:val="119333FA"/>
    <w:rsid w:val="11A1B164"/>
    <w:rsid w:val="11A25B10"/>
    <w:rsid w:val="11A3A52F"/>
    <w:rsid w:val="11A62672"/>
    <w:rsid w:val="11A6FF13"/>
    <w:rsid w:val="11AFDEA8"/>
    <w:rsid w:val="11BCED71"/>
    <w:rsid w:val="11BE6434"/>
    <w:rsid w:val="11C3C93E"/>
    <w:rsid w:val="11C4C8A0"/>
    <w:rsid w:val="11CB38BC"/>
    <w:rsid w:val="11D5223C"/>
    <w:rsid w:val="11DD40D2"/>
    <w:rsid w:val="11DE7B5B"/>
    <w:rsid w:val="11E09ACF"/>
    <w:rsid w:val="11E88A89"/>
    <w:rsid w:val="11EF6CCB"/>
    <w:rsid w:val="11F5A2BB"/>
    <w:rsid w:val="11F9D624"/>
    <w:rsid w:val="11FABB68"/>
    <w:rsid w:val="1200B79C"/>
    <w:rsid w:val="12086714"/>
    <w:rsid w:val="120DC64C"/>
    <w:rsid w:val="121273F3"/>
    <w:rsid w:val="121A9A60"/>
    <w:rsid w:val="122081BF"/>
    <w:rsid w:val="1224AB13"/>
    <w:rsid w:val="12273B14"/>
    <w:rsid w:val="12275E2D"/>
    <w:rsid w:val="1227E4EC"/>
    <w:rsid w:val="122D02C5"/>
    <w:rsid w:val="1232CA1C"/>
    <w:rsid w:val="12341F32"/>
    <w:rsid w:val="123DE6B0"/>
    <w:rsid w:val="12499AF6"/>
    <w:rsid w:val="1249BFC1"/>
    <w:rsid w:val="125039D4"/>
    <w:rsid w:val="12551824"/>
    <w:rsid w:val="12639CCB"/>
    <w:rsid w:val="12648DA7"/>
    <w:rsid w:val="1265CC04"/>
    <w:rsid w:val="12732226"/>
    <w:rsid w:val="1275CF41"/>
    <w:rsid w:val="12775281"/>
    <w:rsid w:val="127C421E"/>
    <w:rsid w:val="12805C44"/>
    <w:rsid w:val="128161C1"/>
    <w:rsid w:val="1287C8F1"/>
    <w:rsid w:val="12891F65"/>
    <w:rsid w:val="128BA996"/>
    <w:rsid w:val="128E7284"/>
    <w:rsid w:val="12949190"/>
    <w:rsid w:val="129DC6EC"/>
    <w:rsid w:val="12A04A21"/>
    <w:rsid w:val="12A0AE00"/>
    <w:rsid w:val="12A472E3"/>
    <w:rsid w:val="12AAE7BF"/>
    <w:rsid w:val="12AF75A5"/>
    <w:rsid w:val="12C15AB2"/>
    <w:rsid w:val="12CB794C"/>
    <w:rsid w:val="12CBA0FD"/>
    <w:rsid w:val="12CF4541"/>
    <w:rsid w:val="12D18626"/>
    <w:rsid w:val="12D4267D"/>
    <w:rsid w:val="12D42E90"/>
    <w:rsid w:val="12D47D47"/>
    <w:rsid w:val="12D540F9"/>
    <w:rsid w:val="12D75034"/>
    <w:rsid w:val="12D8F0BE"/>
    <w:rsid w:val="12D92402"/>
    <w:rsid w:val="12DE2F00"/>
    <w:rsid w:val="12E169CD"/>
    <w:rsid w:val="12E1CB6A"/>
    <w:rsid w:val="12E2C7DB"/>
    <w:rsid w:val="12F19FE5"/>
    <w:rsid w:val="12F74539"/>
    <w:rsid w:val="12F8799C"/>
    <w:rsid w:val="12FAC419"/>
    <w:rsid w:val="12FDF41F"/>
    <w:rsid w:val="12FE9373"/>
    <w:rsid w:val="13015E8B"/>
    <w:rsid w:val="1301D811"/>
    <w:rsid w:val="13029D15"/>
    <w:rsid w:val="130BF62E"/>
    <w:rsid w:val="13106B6F"/>
    <w:rsid w:val="13121426"/>
    <w:rsid w:val="1312EC7E"/>
    <w:rsid w:val="13136AE2"/>
    <w:rsid w:val="1314CB21"/>
    <w:rsid w:val="1314DBD4"/>
    <w:rsid w:val="1315CFF1"/>
    <w:rsid w:val="131692F4"/>
    <w:rsid w:val="131B2888"/>
    <w:rsid w:val="131CF55C"/>
    <w:rsid w:val="13230B30"/>
    <w:rsid w:val="13250278"/>
    <w:rsid w:val="132A217E"/>
    <w:rsid w:val="132A3CA8"/>
    <w:rsid w:val="132BAC05"/>
    <w:rsid w:val="132F890C"/>
    <w:rsid w:val="1337557E"/>
    <w:rsid w:val="133CC3DF"/>
    <w:rsid w:val="133E485A"/>
    <w:rsid w:val="1341F1D5"/>
    <w:rsid w:val="134FB189"/>
    <w:rsid w:val="135D4920"/>
    <w:rsid w:val="135E19C7"/>
    <w:rsid w:val="135F72A1"/>
    <w:rsid w:val="13639A57"/>
    <w:rsid w:val="1365330A"/>
    <w:rsid w:val="13659963"/>
    <w:rsid w:val="1365F7DD"/>
    <w:rsid w:val="136B0948"/>
    <w:rsid w:val="1371FC28"/>
    <w:rsid w:val="137AF94E"/>
    <w:rsid w:val="13866973"/>
    <w:rsid w:val="139053A4"/>
    <w:rsid w:val="1392819F"/>
    <w:rsid w:val="1399B6EA"/>
    <w:rsid w:val="139CCB74"/>
    <w:rsid w:val="139EDCD4"/>
    <w:rsid w:val="13A21100"/>
    <w:rsid w:val="13A4DAFD"/>
    <w:rsid w:val="13A7BAF1"/>
    <w:rsid w:val="13AE0068"/>
    <w:rsid w:val="13AE2552"/>
    <w:rsid w:val="13B0F261"/>
    <w:rsid w:val="13B1A261"/>
    <w:rsid w:val="13B59244"/>
    <w:rsid w:val="13B6F3D8"/>
    <w:rsid w:val="13C73EF5"/>
    <w:rsid w:val="13C7A32E"/>
    <w:rsid w:val="13CA8498"/>
    <w:rsid w:val="13CC4FAC"/>
    <w:rsid w:val="13CDF041"/>
    <w:rsid w:val="13CE61F6"/>
    <w:rsid w:val="13E764BD"/>
    <w:rsid w:val="13ED5E3B"/>
    <w:rsid w:val="13F06EA9"/>
    <w:rsid w:val="13F75D9F"/>
    <w:rsid w:val="13FA69D1"/>
    <w:rsid w:val="13FD9E2C"/>
    <w:rsid w:val="1403ADEC"/>
    <w:rsid w:val="14050C52"/>
    <w:rsid w:val="140A24C0"/>
    <w:rsid w:val="140BE7EA"/>
    <w:rsid w:val="140E4D6E"/>
    <w:rsid w:val="140ECF9C"/>
    <w:rsid w:val="1412442E"/>
    <w:rsid w:val="1413FFEB"/>
    <w:rsid w:val="142208D9"/>
    <w:rsid w:val="1423D64E"/>
    <w:rsid w:val="1426F22B"/>
    <w:rsid w:val="142C73A3"/>
    <w:rsid w:val="142EE256"/>
    <w:rsid w:val="142EFADF"/>
    <w:rsid w:val="143E3E7B"/>
    <w:rsid w:val="14412313"/>
    <w:rsid w:val="1441FB6B"/>
    <w:rsid w:val="1457BBAE"/>
    <w:rsid w:val="14604995"/>
    <w:rsid w:val="14639E8B"/>
    <w:rsid w:val="146585B2"/>
    <w:rsid w:val="146CA1DB"/>
    <w:rsid w:val="147839D9"/>
    <w:rsid w:val="147B3C3F"/>
    <w:rsid w:val="14861CF1"/>
    <w:rsid w:val="148E5DAC"/>
    <w:rsid w:val="149003A7"/>
    <w:rsid w:val="149AEE21"/>
    <w:rsid w:val="149B83D6"/>
    <w:rsid w:val="149BD98A"/>
    <w:rsid w:val="14A5F039"/>
    <w:rsid w:val="14ABB288"/>
    <w:rsid w:val="14B82278"/>
    <w:rsid w:val="14B99173"/>
    <w:rsid w:val="14C09C83"/>
    <w:rsid w:val="14C53A17"/>
    <w:rsid w:val="14C5855C"/>
    <w:rsid w:val="14CC9384"/>
    <w:rsid w:val="14CD80CB"/>
    <w:rsid w:val="14D2B821"/>
    <w:rsid w:val="14E2D49A"/>
    <w:rsid w:val="14E40036"/>
    <w:rsid w:val="14E47FAC"/>
    <w:rsid w:val="14E4CF4B"/>
    <w:rsid w:val="14E59D49"/>
    <w:rsid w:val="14E8B46D"/>
    <w:rsid w:val="14E9B8BA"/>
    <w:rsid w:val="14F4082C"/>
    <w:rsid w:val="14F6BD06"/>
    <w:rsid w:val="15021C7B"/>
    <w:rsid w:val="15039516"/>
    <w:rsid w:val="150AECF2"/>
    <w:rsid w:val="15137CA0"/>
    <w:rsid w:val="1513ECE2"/>
    <w:rsid w:val="152606A7"/>
    <w:rsid w:val="152B88E8"/>
    <w:rsid w:val="152DDC62"/>
    <w:rsid w:val="15325BB8"/>
    <w:rsid w:val="15370AC6"/>
    <w:rsid w:val="153ED6AD"/>
    <w:rsid w:val="153F8D53"/>
    <w:rsid w:val="1542D651"/>
    <w:rsid w:val="154375DD"/>
    <w:rsid w:val="1547AEA8"/>
    <w:rsid w:val="154CD139"/>
    <w:rsid w:val="154F4148"/>
    <w:rsid w:val="15533BA2"/>
    <w:rsid w:val="1561BCC2"/>
    <w:rsid w:val="1564CC96"/>
    <w:rsid w:val="1566F5A7"/>
    <w:rsid w:val="1571486C"/>
    <w:rsid w:val="157179D2"/>
    <w:rsid w:val="1572B811"/>
    <w:rsid w:val="1572C8B3"/>
    <w:rsid w:val="15786419"/>
    <w:rsid w:val="157C3D44"/>
    <w:rsid w:val="157C40C0"/>
    <w:rsid w:val="158189D6"/>
    <w:rsid w:val="1581D55E"/>
    <w:rsid w:val="1583FE13"/>
    <w:rsid w:val="158486B7"/>
    <w:rsid w:val="158B6246"/>
    <w:rsid w:val="158EF9F3"/>
    <w:rsid w:val="159245AC"/>
    <w:rsid w:val="1594E9D4"/>
    <w:rsid w:val="15A1247D"/>
    <w:rsid w:val="15A4C2F5"/>
    <w:rsid w:val="15A99161"/>
    <w:rsid w:val="15AEDA24"/>
    <w:rsid w:val="15B0C4C5"/>
    <w:rsid w:val="15B5EFD5"/>
    <w:rsid w:val="15BBACEB"/>
    <w:rsid w:val="15CE59A1"/>
    <w:rsid w:val="15CE924A"/>
    <w:rsid w:val="15D0F0B6"/>
    <w:rsid w:val="15D51DC3"/>
    <w:rsid w:val="15D5B115"/>
    <w:rsid w:val="15DBBD11"/>
    <w:rsid w:val="15E3B8D9"/>
    <w:rsid w:val="15F030A8"/>
    <w:rsid w:val="15F14D8E"/>
    <w:rsid w:val="15F29989"/>
    <w:rsid w:val="15F571AD"/>
    <w:rsid w:val="1601266B"/>
    <w:rsid w:val="160763F7"/>
    <w:rsid w:val="160993DA"/>
    <w:rsid w:val="160E5275"/>
    <w:rsid w:val="161047E1"/>
    <w:rsid w:val="16145D42"/>
    <w:rsid w:val="1622FEB6"/>
    <w:rsid w:val="16238C29"/>
    <w:rsid w:val="16310F15"/>
    <w:rsid w:val="163C3393"/>
    <w:rsid w:val="1641CEE4"/>
    <w:rsid w:val="1645C383"/>
    <w:rsid w:val="16460325"/>
    <w:rsid w:val="16472900"/>
    <w:rsid w:val="164A762B"/>
    <w:rsid w:val="1651D81E"/>
    <w:rsid w:val="165C6B1A"/>
    <w:rsid w:val="165D31B6"/>
    <w:rsid w:val="166418CB"/>
    <w:rsid w:val="1669F6EA"/>
    <w:rsid w:val="166A1DEB"/>
    <w:rsid w:val="1673429B"/>
    <w:rsid w:val="16766C22"/>
    <w:rsid w:val="167B1C15"/>
    <w:rsid w:val="1689756C"/>
    <w:rsid w:val="1689F976"/>
    <w:rsid w:val="168A327F"/>
    <w:rsid w:val="168ABFD0"/>
    <w:rsid w:val="16923482"/>
    <w:rsid w:val="16A5A740"/>
    <w:rsid w:val="16A855C9"/>
    <w:rsid w:val="16B063F7"/>
    <w:rsid w:val="16B12C26"/>
    <w:rsid w:val="16B46873"/>
    <w:rsid w:val="16BB95EE"/>
    <w:rsid w:val="16C6D44C"/>
    <w:rsid w:val="16D0AB4F"/>
    <w:rsid w:val="16D17E07"/>
    <w:rsid w:val="16D9DF42"/>
    <w:rsid w:val="16DE3F63"/>
    <w:rsid w:val="16DF5A0F"/>
    <w:rsid w:val="16E03EA3"/>
    <w:rsid w:val="16E6C0EE"/>
    <w:rsid w:val="16E9E79B"/>
    <w:rsid w:val="16EE5138"/>
    <w:rsid w:val="16F5FFC4"/>
    <w:rsid w:val="16F7E014"/>
    <w:rsid w:val="16F9ADBB"/>
    <w:rsid w:val="1702DE54"/>
    <w:rsid w:val="17037CA6"/>
    <w:rsid w:val="1708EFCD"/>
    <w:rsid w:val="170A193C"/>
    <w:rsid w:val="17159D88"/>
    <w:rsid w:val="171F4671"/>
    <w:rsid w:val="172946AB"/>
    <w:rsid w:val="172CA1F1"/>
    <w:rsid w:val="172CFABC"/>
    <w:rsid w:val="172F4F60"/>
    <w:rsid w:val="173074F0"/>
    <w:rsid w:val="17334AA7"/>
    <w:rsid w:val="17345F27"/>
    <w:rsid w:val="1736256B"/>
    <w:rsid w:val="1744C2C4"/>
    <w:rsid w:val="1755556A"/>
    <w:rsid w:val="1756C2B9"/>
    <w:rsid w:val="176170AF"/>
    <w:rsid w:val="1764209A"/>
    <w:rsid w:val="177EB041"/>
    <w:rsid w:val="177F2477"/>
    <w:rsid w:val="17802E09"/>
    <w:rsid w:val="17823E68"/>
    <w:rsid w:val="178968EA"/>
    <w:rsid w:val="1797BE9A"/>
    <w:rsid w:val="17995C97"/>
    <w:rsid w:val="179DBA97"/>
    <w:rsid w:val="179E00C3"/>
    <w:rsid w:val="17A1FE6E"/>
    <w:rsid w:val="17A243E6"/>
    <w:rsid w:val="17AAB9EF"/>
    <w:rsid w:val="17B4BD0A"/>
    <w:rsid w:val="17C6EA19"/>
    <w:rsid w:val="17C9947A"/>
    <w:rsid w:val="17CE8377"/>
    <w:rsid w:val="17D988BB"/>
    <w:rsid w:val="17DF2B1A"/>
    <w:rsid w:val="17DF4A4E"/>
    <w:rsid w:val="17E20DAF"/>
    <w:rsid w:val="17E70438"/>
    <w:rsid w:val="17E9D0D4"/>
    <w:rsid w:val="17EB42CF"/>
    <w:rsid w:val="17F1FA83"/>
    <w:rsid w:val="17F30776"/>
    <w:rsid w:val="17F6CE7F"/>
    <w:rsid w:val="17F7D290"/>
    <w:rsid w:val="17F8307D"/>
    <w:rsid w:val="17FAD820"/>
    <w:rsid w:val="17FED5CB"/>
    <w:rsid w:val="18027F22"/>
    <w:rsid w:val="18088CDF"/>
    <w:rsid w:val="1809CD2D"/>
    <w:rsid w:val="180E122C"/>
    <w:rsid w:val="18104B31"/>
    <w:rsid w:val="18191DD4"/>
    <w:rsid w:val="181BD4A0"/>
    <w:rsid w:val="181D6775"/>
    <w:rsid w:val="1820D664"/>
    <w:rsid w:val="18220173"/>
    <w:rsid w:val="18268FA1"/>
    <w:rsid w:val="182B4A20"/>
    <w:rsid w:val="182D0B4E"/>
    <w:rsid w:val="183134D8"/>
    <w:rsid w:val="183C8CBA"/>
    <w:rsid w:val="184784F7"/>
    <w:rsid w:val="18479A45"/>
    <w:rsid w:val="1848F1EB"/>
    <w:rsid w:val="184EDB2B"/>
    <w:rsid w:val="1852382F"/>
    <w:rsid w:val="1855D415"/>
    <w:rsid w:val="185A870D"/>
    <w:rsid w:val="185C4552"/>
    <w:rsid w:val="185D02F0"/>
    <w:rsid w:val="185FACEF"/>
    <w:rsid w:val="185FF9E8"/>
    <w:rsid w:val="18633AEC"/>
    <w:rsid w:val="18681D57"/>
    <w:rsid w:val="186C0046"/>
    <w:rsid w:val="186E6A3D"/>
    <w:rsid w:val="186F0499"/>
    <w:rsid w:val="187203B7"/>
    <w:rsid w:val="1887C638"/>
    <w:rsid w:val="188F8AA6"/>
    <w:rsid w:val="1893D06B"/>
    <w:rsid w:val="1895C3FF"/>
    <w:rsid w:val="18984A63"/>
    <w:rsid w:val="1898B8F6"/>
    <w:rsid w:val="189ACD44"/>
    <w:rsid w:val="189DFF0D"/>
    <w:rsid w:val="189F637D"/>
    <w:rsid w:val="18AB3CF2"/>
    <w:rsid w:val="18AE5C81"/>
    <w:rsid w:val="18AFD9F4"/>
    <w:rsid w:val="18B83CBA"/>
    <w:rsid w:val="18C6905C"/>
    <w:rsid w:val="18C76CD5"/>
    <w:rsid w:val="18D35DC9"/>
    <w:rsid w:val="18D5E13C"/>
    <w:rsid w:val="18D7A73B"/>
    <w:rsid w:val="18D86253"/>
    <w:rsid w:val="18DBE2F6"/>
    <w:rsid w:val="18DE1EDD"/>
    <w:rsid w:val="18E9F067"/>
    <w:rsid w:val="18EB397B"/>
    <w:rsid w:val="18EC08B6"/>
    <w:rsid w:val="18ED5794"/>
    <w:rsid w:val="18EFD9AD"/>
    <w:rsid w:val="18F08703"/>
    <w:rsid w:val="18F9F6B7"/>
    <w:rsid w:val="18FE001D"/>
    <w:rsid w:val="190158CF"/>
    <w:rsid w:val="190254EB"/>
    <w:rsid w:val="19044A4F"/>
    <w:rsid w:val="1917CE27"/>
    <w:rsid w:val="191F610C"/>
    <w:rsid w:val="1925B383"/>
    <w:rsid w:val="1929873F"/>
    <w:rsid w:val="192DA401"/>
    <w:rsid w:val="19327ACF"/>
    <w:rsid w:val="1935DEBB"/>
    <w:rsid w:val="1935EDCD"/>
    <w:rsid w:val="1936C803"/>
    <w:rsid w:val="1937A13B"/>
    <w:rsid w:val="195C03D9"/>
    <w:rsid w:val="1962FAE6"/>
    <w:rsid w:val="1965B418"/>
    <w:rsid w:val="197600FC"/>
    <w:rsid w:val="197B473B"/>
    <w:rsid w:val="197C0FE1"/>
    <w:rsid w:val="197DCE22"/>
    <w:rsid w:val="197DFB88"/>
    <w:rsid w:val="19801F93"/>
    <w:rsid w:val="1980E087"/>
    <w:rsid w:val="198EC3AB"/>
    <w:rsid w:val="19965DF2"/>
    <w:rsid w:val="19971AE7"/>
    <w:rsid w:val="199F5EF2"/>
    <w:rsid w:val="19A4838C"/>
    <w:rsid w:val="19AA6C56"/>
    <w:rsid w:val="19B02E1A"/>
    <w:rsid w:val="19B1D32F"/>
    <w:rsid w:val="19B600D9"/>
    <w:rsid w:val="19B77C19"/>
    <w:rsid w:val="19B89B6E"/>
    <w:rsid w:val="19BBE0F3"/>
    <w:rsid w:val="19BC3AD1"/>
    <w:rsid w:val="19CEE60D"/>
    <w:rsid w:val="19D5FDF7"/>
    <w:rsid w:val="19E2DE65"/>
    <w:rsid w:val="19E5EF50"/>
    <w:rsid w:val="19E893A3"/>
    <w:rsid w:val="19E91C5E"/>
    <w:rsid w:val="19EA5810"/>
    <w:rsid w:val="19EB072A"/>
    <w:rsid w:val="19EFDBE1"/>
    <w:rsid w:val="19F497B8"/>
    <w:rsid w:val="19F74B70"/>
    <w:rsid w:val="19F9F31D"/>
    <w:rsid w:val="19FC61C7"/>
    <w:rsid w:val="19FE0888"/>
    <w:rsid w:val="1A01D5B7"/>
    <w:rsid w:val="1A05E9E8"/>
    <w:rsid w:val="1A0848F6"/>
    <w:rsid w:val="1A0F189E"/>
    <w:rsid w:val="1A0FC98D"/>
    <w:rsid w:val="1A10943B"/>
    <w:rsid w:val="1A11D2B7"/>
    <w:rsid w:val="1A129515"/>
    <w:rsid w:val="1A206CBF"/>
    <w:rsid w:val="1A2399A0"/>
    <w:rsid w:val="1A290EDC"/>
    <w:rsid w:val="1A29714D"/>
    <w:rsid w:val="1A2FFDC9"/>
    <w:rsid w:val="1A3143A4"/>
    <w:rsid w:val="1A31D3A3"/>
    <w:rsid w:val="1A339ECF"/>
    <w:rsid w:val="1A342A8F"/>
    <w:rsid w:val="1A3DC03C"/>
    <w:rsid w:val="1A4017E5"/>
    <w:rsid w:val="1A442D22"/>
    <w:rsid w:val="1A44D684"/>
    <w:rsid w:val="1A4B731A"/>
    <w:rsid w:val="1A5417E0"/>
    <w:rsid w:val="1A5438BF"/>
    <w:rsid w:val="1A545323"/>
    <w:rsid w:val="1A57BFA8"/>
    <w:rsid w:val="1A57CE12"/>
    <w:rsid w:val="1A597F4F"/>
    <w:rsid w:val="1A628819"/>
    <w:rsid w:val="1A642432"/>
    <w:rsid w:val="1A6C13D4"/>
    <w:rsid w:val="1A6E775B"/>
    <w:rsid w:val="1A6F3EEC"/>
    <w:rsid w:val="1A700353"/>
    <w:rsid w:val="1A73208A"/>
    <w:rsid w:val="1A737E9C"/>
    <w:rsid w:val="1A7777DF"/>
    <w:rsid w:val="1A8446CE"/>
    <w:rsid w:val="1A84E3C2"/>
    <w:rsid w:val="1A87F14D"/>
    <w:rsid w:val="1A8A63DA"/>
    <w:rsid w:val="1A906FFC"/>
    <w:rsid w:val="1A92F8CC"/>
    <w:rsid w:val="1A9BCD8F"/>
    <w:rsid w:val="1A9C5D5A"/>
    <w:rsid w:val="1A9C749B"/>
    <w:rsid w:val="1AA03B84"/>
    <w:rsid w:val="1AA5C95D"/>
    <w:rsid w:val="1AB5CA5C"/>
    <w:rsid w:val="1AB88904"/>
    <w:rsid w:val="1ABD4494"/>
    <w:rsid w:val="1AC3893D"/>
    <w:rsid w:val="1AC75C83"/>
    <w:rsid w:val="1ACA1836"/>
    <w:rsid w:val="1ACEFD11"/>
    <w:rsid w:val="1AD2A965"/>
    <w:rsid w:val="1ADA7031"/>
    <w:rsid w:val="1AE81A6D"/>
    <w:rsid w:val="1AF0315F"/>
    <w:rsid w:val="1AF3BD74"/>
    <w:rsid w:val="1AF5CD19"/>
    <w:rsid w:val="1AFA4F50"/>
    <w:rsid w:val="1AFB73E8"/>
    <w:rsid w:val="1AFD91A3"/>
    <w:rsid w:val="1AFEAE4A"/>
    <w:rsid w:val="1B02BA0E"/>
    <w:rsid w:val="1B02DD47"/>
    <w:rsid w:val="1B04D62C"/>
    <w:rsid w:val="1B05AA7B"/>
    <w:rsid w:val="1B0BC5D1"/>
    <w:rsid w:val="1B0D7256"/>
    <w:rsid w:val="1B0DC692"/>
    <w:rsid w:val="1B0E20E8"/>
    <w:rsid w:val="1B0EACFD"/>
    <w:rsid w:val="1B12F9CF"/>
    <w:rsid w:val="1B132DF6"/>
    <w:rsid w:val="1B172D2F"/>
    <w:rsid w:val="1B195496"/>
    <w:rsid w:val="1B1D9E64"/>
    <w:rsid w:val="1B20B65A"/>
    <w:rsid w:val="1B20EC6B"/>
    <w:rsid w:val="1B214564"/>
    <w:rsid w:val="1B223B5C"/>
    <w:rsid w:val="1B24CCC4"/>
    <w:rsid w:val="1B25C030"/>
    <w:rsid w:val="1B2A626D"/>
    <w:rsid w:val="1B2A79B8"/>
    <w:rsid w:val="1B2B81A1"/>
    <w:rsid w:val="1B2F72BA"/>
    <w:rsid w:val="1B3608B5"/>
    <w:rsid w:val="1B371E81"/>
    <w:rsid w:val="1B3B69AB"/>
    <w:rsid w:val="1B43016F"/>
    <w:rsid w:val="1B625F6C"/>
    <w:rsid w:val="1B66906F"/>
    <w:rsid w:val="1B676F87"/>
    <w:rsid w:val="1B6A330B"/>
    <w:rsid w:val="1B6B4ADF"/>
    <w:rsid w:val="1B71D1CE"/>
    <w:rsid w:val="1B7C3984"/>
    <w:rsid w:val="1B7D4A66"/>
    <w:rsid w:val="1B7F99C5"/>
    <w:rsid w:val="1B8A42D2"/>
    <w:rsid w:val="1B8B1944"/>
    <w:rsid w:val="1B933CB8"/>
    <w:rsid w:val="1B97B95E"/>
    <w:rsid w:val="1B9D22C1"/>
    <w:rsid w:val="1B9EC328"/>
    <w:rsid w:val="1BA80774"/>
    <w:rsid w:val="1BAA2EED"/>
    <w:rsid w:val="1BABF72A"/>
    <w:rsid w:val="1BAC66B6"/>
    <w:rsid w:val="1BB35096"/>
    <w:rsid w:val="1BBC60A8"/>
    <w:rsid w:val="1BBF2418"/>
    <w:rsid w:val="1BC73B24"/>
    <w:rsid w:val="1BC79BD3"/>
    <w:rsid w:val="1BC885AF"/>
    <w:rsid w:val="1BD80BD7"/>
    <w:rsid w:val="1BDAF989"/>
    <w:rsid w:val="1BDC6BC4"/>
    <w:rsid w:val="1BDDAB22"/>
    <w:rsid w:val="1BDE8B1C"/>
    <w:rsid w:val="1BE3149C"/>
    <w:rsid w:val="1BE53CA1"/>
    <w:rsid w:val="1BF18829"/>
    <w:rsid w:val="1BF26EC7"/>
    <w:rsid w:val="1BF67305"/>
    <w:rsid w:val="1C02C088"/>
    <w:rsid w:val="1C033A3C"/>
    <w:rsid w:val="1C06160D"/>
    <w:rsid w:val="1C064072"/>
    <w:rsid w:val="1C06E9D8"/>
    <w:rsid w:val="1C07612E"/>
    <w:rsid w:val="1C08F54A"/>
    <w:rsid w:val="1C199492"/>
    <w:rsid w:val="1C2BB69B"/>
    <w:rsid w:val="1C2BD89A"/>
    <w:rsid w:val="1C2E048C"/>
    <w:rsid w:val="1C2F0B60"/>
    <w:rsid w:val="1C31D492"/>
    <w:rsid w:val="1C36FE7F"/>
    <w:rsid w:val="1C376205"/>
    <w:rsid w:val="1C4D8F92"/>
    <w:rsid w:val="1C4F0D22"/>
    <w:rsid w:val="1C503C78"/>
    <w:rsid w:val="1C504811"/>
    <w:rsid w:val="1C506811"/>
    <w:rsid w:val="1C56341B"/>
    <w:rsid w:val="1C5769A3"/>
    <w:rsid w:val="1C583A28"/>
    <w:rsid w:val="1C5959F7"/>
    <w:rsid w:val="1C5FFC2B"/>
    <w:rsid w:val="1C60BA50"/>
    <w:rsid w:val="1C6289B1"/>
    <w:rsid w:val="1C6A7B48"/>
    <w:rsid w:val="1C6B3A14"/>
    <w:rsid w:val="1C6C30A4"/>
    <w:rsid w:val="1C6D9A7D"/>
    <w:rsid w:val="1C756F2A"/>
    <w:rsid w:val="1C7745F2"/>
    <w:rsid w:val="1C7AA2CA"/>
    <w:rsid w:val="1C7EC89E"/>
    <w:rsid w:val="1C88F23F"/>
    <w:rsid w:val="1C8A6DE5"/>
    <w:rsid w:val="1C8B2D36"/>
    <w:rsid w:val="1C970F00"/>
    <w:rsid w:val="1C9AB242"/>
    <w:rsid w:val="1CA4D901"/>
    <w:rsid w:val="1CAD3C2C"/>
    <w:rsid w:val="1CAF48EC"/>
    <w:rsid w:val="1CB12460"/>
    <w:rsid w:val="1CB13062"/>
    <w:rsid w:val="1CB96EF4"/>
    <w:rsid w:val="1CBAE4BF"/>
    <w:rsid w:val="1CBD6C5D"/>
    <w:rsid w:val="1CBD7A8F"/>
    <w:rsid w:val="1CC8DC1A"/>
    <w:rsid w:val="1CCE8C5A"/>
    <w:rsid w:val="1CDC7015"/>
    <w:rsid w:val="1CDD5032"/>
    <w:rsid w:val="1CE1E7B4"/>
    <w:rsid w:val="1CE529F5"/>
    <w:rsid w:val="1CE5ECE0"/>
    <w:rsid w:val="1CE96096"/>
    <w:rsid w:val="1CEA33CB"/>
    <w:rsid w:val="1CEFB612"/>
    <w:rsid w:val="1CF05D27"/>
    <w:rsid w:val="1CF0F4DC"/>
    <w:rsid w:val="1CF12D96"/>
    <w:rsid w:val="1CF24067"/>
    <w:rsid w:val="1D182953"/>
    <w:rsid w:val="1D1D3803"/>
    <w:rsid w:val="1D23CD0D"/>
    <w:rsid w:val="1D246903"/>
    <w:rsid w:val="1D39CCAC"/>
    <w:rsid w:val="1D4096D0"/>
    <w:rsid w:val="1D435A3B"/>
    <w:rsid w:val="1D453E6A"/>
    <w:rsid w:val="1D4BB4A2"/>
    <w:rsid w:val="1D501E81"/>
    <w:rsid w:val="1D52FC51"/>
    <w:rsid w:val="1D578D16"/>
    <w:rsid w:val="1D57F8B1"/>
    <w:rsid w:val="1D59A20E"/>
    <w:rsid w:val="1D5ADD33"/>
    <w:rsid w:val="1D615C33"/>
    <w:rsid w:val="1D63A047"/>
    <w:rsid w:val="1D63B82E"/>
    <w:rsid w:val="1D69D429"/>
    <w:rsid w:val="1D6EA6F2"/>
    <w:rsid w:val="1D7BCE71"/>
    <w:rsid w:val="1D804EDC"/>
    <w:rsid w:val="1D88D404"/>
    <w:rsid w:val="1D8EA6F1"/>
    <w:rsid w:val="1D95A863"/>
    <w:rsid w:val="1D98DD66"/>
    <w:rsid w:val="1DA13209"/>
    <w:rsid w:val="1DA5DA2E"/>
    <w:rsid w:val="1DAA2F42"/>
    <w:rsid w:val="1DAB2EEA"/>
    <w:rsid w:val="1DAE6CF4"/>
    <w:rsid w:val="1DBE10E4"/>
    <w:rsid w:val="1DD12918"/>
    <w:rsid w:val="1DD219E4"/>
    <w:rsid w:val="1DD3BB8A"/>
    <w:rsid w:val="1DD734FB"/>
    <w:rsid w:val="1DDB84F1"/>
    <w:rsid w:val="1DDD6AF4"/>
    <w:rsid w:val="1DDF0E0B"/>
    <w:rsid w:val="1DE35A38"/>
    <w:rsid w:val="1DE78B22"/>
    <w:rsid w:val="1DEB8BA5"/>
    <w:rsid w:val="1DEBB6FE"/>
    <w:rsid w:val="1DF48E01"/>
    <w:rsid w:val="1E048A56"/>
    <w:rsid w:val="1E07C536"/>
    <w:rsid w:val="1E09C4F6"/>
    <w:rsid w:val="1E0C5132"/>
    <w:rsid w:val="1E0DC6B1"/>
    <w:rsid w:val="1E0EC2BF"/>
    <w:rsid w:val="1E0FF167"/>
    <w:rsid w:val="1E1234E2"/>
    <w:rsid w:val="1E1C3A4A"/>
    <w:rsid w:val="1E227F6A"/>
    <w:rsid w:val="1E2970CD"/>
    <w:rsid w:val="1E2ADEE0"/>
    <w:rsid w:val="1E31721E"/>
    <w:rsid w:val="1E32462A"/>
    <w:rsid w:val="1E32A1E4"/>
    <w:rsid w:val="1E38B167"/>
    <w:rsid w:val="1E3AB57A"/>
    <w:rsid w:val="1E3E47C9"/>
    <w:rsid w:val="1E412228"/>
    <w:rsid w:val="1E4502E4"/>
    <w:rsid w:val="1E4D08F8"/>
    <w:rsid w:val="1E4DC379"/>
    <w:rsid w:val="1E55AF22"/>
    <w:rsid w:val="1E55B888"/>
    <w:rsid w:val="1E57C9F2"/>
    <w:rsid w:val="1E659264"/>
    <w:rsid w:val="1E68C331"/>
    <w:rsid w:val="1E6DC679"/>
    <w:rsid w:val="1E744576"/>
    <w:rsid w:val="1E7712D4"/>
    <w:rsid w:val="1E7CFFD7"/>
    <w:rsid w:val="1E8617FE"/>
    <w:rsid w:val="1E87A411"/>
    <w:rsid w:val="1E883257"/>
    <w:rsid w:val="1E886D68"/>
    <w:rsid w:val="1E8A470C"/>
    <w:rsid w:val="1E8B4491"/>
    <w:rsid w:val="1E924B1A"/>
    <w:rsid w:val="1E9313F5"/>
    <w:rsid w:val="1E93ADF9"/>
    <w:rsid w:val="1E9F9FCA"/>
    <w:rsid w:val="1EA35F3A"/>
    <w:rsid w:val="1EA5B407"/>
    <w:rsid w:val="1EA6F51E"/>
    <w:rsid w:val="1EA8F6FD"/>
    <w:rsid w:val="1EA9AE86"/>
    <w:rsid w:val="1EAA0EDE"/>
    <w:rsid w:val="1EACB4DA"/>
    <w:rsid w:val="1EAD0298"/>
    <w:rsid w:val="1EAF67C0"/>
    <w:rsid w:val="1EAFC231"/>
    <w:rsid w:val="1EB215C1"/>
    <w:rsid w:val="1EB2F5AC"/>
    <w:rsid w:val="1EB909A2"/>
    <w:rsid w:val="1EBA1BEF"/>
    <w:rsid w:val="1EC3A9E2"/>
    <w:rsid w:val="1EC5755B"/>
    <w:rsid w:val="1EC5FE22"/>
    <w:rsid w:val="1ECC32A1"/>
    <w:rsid w:val="1ED1B26F"/>
    <w:rsid w:val="1ED6255C"/>
    <w:rsid w:val="1ED702C7"/>
    <w:rsid w:val="1ED9CBCF"/>
    <w:rsid w:val="1EDAEA03"/>
    <w:rsid w:val="1EDC8B0F"/>
    <w:rsid w:val="1EDE8E95"/>
    <w:rsid w:val="1EE75D45"/>
    <w:rsid w:val="1EEED1EA"/>
    <w:rsid w:val="1EF246F5"/>
    <w:rsid w:val="1EF9D264"/>
    <w:rsid w:val="1EFB0782"/>
    <w:rsid w:val="1F06F7C6"/>
    <w:rsid w:val="1F07C860"/>
    <w:rsid w:val="1F0CB41E"/>
    <w:rsid w:val="1F18C205"/>
    <w:rsid w:val="1F1CB908"/>
    <w:rsid w:val="1F2337AE"/>
    <w:rsid w:val="1F2A39EC"/>
    <w:rsid w:val="1F2A9063"/>
    <w:rsid w:val="1F2B99E7"/>
    <w:rsid w:val="1F33FB00"/>
    <w:rsid w:val="1F35E5BA"/>
    <w:rsid w:val="1F37DF76"/>
    <w:rsid w:val="1F397A6E"/>
    <w:rsid w:val="1F3AA0A5"/>
    <w:rsid w:val="1F40B9E0"/>
    <w:rsid w:val="1F4513ED"/>
    <w:rsid w:val="1F46D87D"/>
    <w:rsid w:val="1F4DF207"/>
    <w:rsid w:val="1F50B251"/>
    <w:rsid w:val="1F54E1D1"/>
    <w:rsid w:val="1F57839C"/>
    <w:rsid w:val="1F630C88"/>
    <w:rsid w:val="1F63D3B2"/>
    <w:rsid w:val="1F682EBB"/>
    <w:rsid w:val="1F6A6448"/>
    <w:rsid w:val="1F6DFDBA"/>
    <w:rsid w:val="1F73F521"/>
    <w:rsid w:val="1F74E311"/>
    <w:rsid w:val="1F75D573"/>
    <w:rsid w:val="1F7D3F6A"/>
    <w:rsid w:val="1F80D88C"/>
    <w:rsid w:val="1F87FAEE"/>
    <w:rsid w:val="1F89053D"/>
    <w:rsid w:val="1F892541"/>
    <w:rsid w:val="1F8CADC7"/>
    <w:rsid w:val="1F8E3DA1"/>
    <w:rsid w:val="1F90F65D"/>
    <w:rsid w:val="1F911C4C"/>
    <w:rsid w:val="1F923F2F"/>
    <w:rsid w:val="1F971DE6"/>
    <w:rsid w:val="1F9ED8EF"/>
    <w:rsid w:val="1FA2B50D"/>
    <w:rsid w:val="1FA3071E"/>
    <w:rsid w:val="1FA38848"/>
    <w:rsid w:val="1FA88E52"/>
    <w:rsid w:val="1FA991D6"/>
    <w:rsid w:val="1FB6DCD8"/>
    <w:rsid w:val="1FB9DF3B"/>
    <w:rsid w:val="1FBECA8C"/>
    <w:rsid w:val="1FC9F166"/>
    <w:rsid w:val="1FCABC51"/>
    <w:rsid w:val="1FD94569"/>
    <w:rsid w:val="1FE0D8AF"/>
    <w:rsid w:val="1FE25F45"/>
    <w:rsid w:val="1FE6C734"/>
    <w:rsid w:val="1FED7271"/>
    <w:rsid w:val="1FF2616B"/>
    <w:rsid w:val="20003B73"/>
    <w:rsid w:val="2002C986"/>
    <w:rsid w:val="200847F9"/>
    <w:rsid w:val="201502D3"/>
    <w:rsid w:val="20165527"/>
    <w:rsid w:val="20183046"/>
    <w:rsid w:val="201A4AC2"/>
    <w:rsid w:val="20234B0C"/>
    <w:rsid w:val="202EA975"/>
    <w:rsid w:val="203189D4"/>
    <w:rsid w:val="203AEFCF"/>
    <w:rsid w:val="203BD27F"/>
    <w:rsid w:val="2043B435"/>
    <w:rsid w:val="2044837C"/>
    <w:rsid w:val="2045B753"/>
    <w:rsid w:val="204988D8"/>
    <w:rsid w:val="204AC98F"/>
    <w:rsid w:val="20541936"/>
    <w:rsid w:val="2058F6FD"/>
    <w:rsid w:val="205D37A4"/>
    <w:rsid w:val="205E7DA1"/>
    <w:rsid w:val="2068C6B9"/>
    <w:rsid w:val="206D5350"/>
    <w:rsid w:val="206D900C"/>
    <w:rsid w:val="206EBCE8"/>
    <w:rsid w:val="206F54DC"/>
    <w:rsid w:val="207D36FA"/>
    <w:rsid w:val="207E30FB"/>
    <w:rsid w:val="207E979A"/>
    <w:rsid w:val="207EDE9A"/>
    <w:rsid w:val="208C2072"/>
    <w:rsid w:val="208EF9CD"/>
    <w:rsid w:val="209D00DE"/>
    <w:rsid w:val="209E5405"/>
    <w:rsid w:val="209EABF1"/>
    <w:rsid w:val="20A28071"/>
    <w:rsid w:val="20A42047"/>
    <w:rsid w:val="20A6F397"/>
    <w:rsid w:val="20A76FB9"/>
    <w:rsid w:val="20A8A0F4"/>
    <w:rsid w:val="20AC98E0"/>
    <w:rsid w:val="20AF55D5"/>
    <w:rsid w:val="20B40B7D"/>
    <w:rsid w:val="20BEAAD8"/>
    <w:rsid w:val="20C1D09A"/>
    <w:rsid w:val="20C299DD"/>
    <w:rsid w:val="20D79C7A"/>
    <w:rsid w:val="20D95B93"/>
    <w:rsid w:val="20E2928F"/>
    <w:rsid w:val="20E888F1"/>
    <w:rsid w:val="20ECD631"/>
    <w:rsid w:val="20EF1B18"/>
    <w:rsid w:val="20EF3FB4"/>
    <w:rsid w:val="20F1607E"/>
    <w:rsid w:val="20F42485"/>
    <w:rsid w:val="20F7D6FC"/>
    <w:rsid w:val="20FBCF4A"/>
    <w:rsid w:val="20FEE041"/>
    <w:rsid w:val="2105A651"/>
    <w:rsid w:val="210C12EC"/>
    <w:rsid w:val="210D9AD1"/>
    <w:rsid w:val="210F3A20"/>
    <w:rsid w:val="21115E23"/>
    <w:rsid w:val="21189F81"/>
    <w:rsid w:val="21192156"/>
    <w:rsid w:val="2121379F"/>
    <w:rsid w:val="2122079E"/>
    <w:rsid w:val="212239DC"/>
    <w:rsid w:val="21289330"/>
    <w:rsid w:val="212DBA70"/>
    <w:rsid w:val="21340485"/>
    <w:rsid w:val="2139156E"/>
    <w:rsid w:val="21425AF7"/>
    <w:rsid w:val="21432CC0"/>
    <w:rsid w:val="214A263F"/>
    <w:rsid w:val="214EEDBA"/>
    <w:rsid w:val="214F0B5E"/>
    <w:rsid w:val="214F5F86"/>
    <w:rsid w:val="2153FACF"/>
    <w:rsid w:val="21568A73"/>
    <w:rsid w:val="2158E951"/>
    <w:rsid w:val="21620C05"/>
    <w:rsid w:val="2164694C"/>
    <w:rsid w:val="216646F3"/>
    <w:rsid w:val="21694A2A"/>
    <w:rsid w:val="2169FA37"/>
    <w:rsid w:val="2172DB34"/>
    <w:rsid w:val="2174AEC4"/>
    <w:rsid w:val="2174ED04"/>
    <w:rsid w:val="217681C4"/>
    <w:rsid w:val="217E9E8D"/>
    <w:rsid w:val="217F2F9E"/>
    <w:rsid w:val="217F6782"/>
    <w:rsid w:val="21852DFB"/>
    <w:rsid w:val="218F400B"/>
    <w:rsid w:val="219025E9"/>
    <w:rsid w:val="219AD174"/>
    <w:rsid w:val="21A5D31B"/>
    <w:rsid w:val="21AAC780"/>
    <w:rsid w:val="21ACE982"/>
    <w:rsid w:val="21AFFBB9"/>
    <w:rsid w:val="21B30260"/>
    <w:rsid w:val="21B648BC"/>
    <w:rsid w:val="21BCFC90"/>
    <w:rsid w:val="21BF927A"/>
    <w:rsid w:val="21C32B8B"/>
    <w:rsid w:val="21C389F7"/>
    <w:rsid w:val="21C3F8E5"/>
    <w:rsid w:val="21CD6CAE"/>
    <w:rsid w:val="21DA633B"/>
    <w:rsid w:val="21DE5578"/>
    <w:rsid w:val="21EC1FBF"/>
    <w:rsid w:val="21F00B3F"/>
    <w:rsid w:val="21F00B53"/>
    <w:rsid w:val="21FBD140"/>
    <w:rsid w:val="21FC5B23"/>
    <w:rsid w:val="2204A41F"/>
    <w:rsid w:val="2208FC45"/>
    <w:rsid w:val="2209C776"/>
    <w:rsid w:val="220E1940"/>
    <w:rsid w:val="2219146D"/>
    <w:rsid w:val="22199DA7"/>
    <w:rsid w:val="221AFD79"/>
    <w:rsid w:val="22221AD2"/>
    <w:rsid w:val="2222321C"/>
    <w:rsid w:val="2228CE2B"/>
    <w:rsid w:val="22290311"/>
    <w:rsid w:val="222F5C29"/>
    <w:rsid w:val="2234B0FA"/>
    <w:rsid w:val="2234DCDC"/>
    <w:rsid w:val="2239E6B3"/>
    <w:rsid w:val="223FB5E7"/>
    <w:rsid w:val="224CCF21"/>
    <w:rsid w:val="224E3122"/>
    <w:rsid w:val="224FBEBF"/>
    <w:rsid w:val="22503808"/>
    <w:rsid w:val="22548A38"/>
    <w:rsid w:val="22614B2C"/>
    <w:rsid w:val="22615C9A"/>
    <w:rsid w:val="22620CB7"/>
    <w:rsid w:val="226602A6"/>
    <w:rsid w:val="227A39E8"/>
    <w:rsid w:val="2283347E"/>
    <w:rsid w:val="228B9C26"/>
    <w:rsid w:val="22934738"/>
    <w:rsid w:val="2295C96F"/>
    <w:rsid w:val="2296E0DA"/>
    <w:rsid w:val="22A7C294"/>
    <w:rsid w:val="22A97126"/>
    <w:rsid w:val="22BA48CA"/>
    <w:rsid w:val="22BB3D65"/>
    <w:rsid w:val="22C4845F"/>
    <w:rsid w:val="22C6C135"/>
    <w:rsid w:val="22CA9E48"/>
    <w:rsid w:val="22CDA68F"/>
    <w:rsid w:val="22CDB732"/>
    <w:rsid w:val="22D09C17"/>
    <w:rsid w:val="22D1C3F2"/>
    <w:rsid w:val="22D89092"/>
    <w:rsid w:val="22DAA7F6"/>
    <w:rsid w:val="22DC10DB"/>
    <w:rsid w:val="22E1024E"/>
    <w:rsid w:val="22E3FD21"/>
    <w:rsid w:val="22E68CD2"/>
    <w:rsid w:val="22E7E730"/>
    <w:rsid w:val="22E81FA8"/>
    <w:rsid w:val="22F8A246"/>
    <w:rsid w:val="2300124A"/>
    <w:rsid w:val="23024C37"/>
    <w:rsid w:val="23088ECA"/>
    <w:rsid w:val="2308CAB9"/>
    <w:rsid w:val="2309DC50"/>
    <w:rsid w:val="230F9753"/>
    <w:rsid w:val="231503F4"/>
    <w:rsid w:val="23196BAF"/>
    <w:rsid w:val="231EE211"/>
    <w:rsid w:val="23223414"/>
    <w:rsid w:val="2323F860"/>
    <w:rsid w:val="2325DB51"/>
    <w:rsid w:val="23308374"/>
    <w:rsid w:val="23372E41"/>
    <w:rsid w:val="2339281B"/>
    <w:rsid w:val="23394B91"/>
    <w:rsid w:val="233E4D36"/>
    <w:rsid w:val="2341FAED"/>
    <w:rsid w:val="23423721"/>
    <w:rsid w:val="23451409"/>
    <w:rsid w:val="2345A447"/>
    <w:rsid w:val="234635E7"/>
    <w:rsid w:val="234B03DF"/>
    <w:rsid w:val="234E2A5F"/>
    <w:rsid w:val="234F9549"/>
    <w:rsid w:val="2350129A"/>
    <w:rsid w:val="2351D26F"/>
    <w:rsid w:val="23543B30"/>
    <w:rsid w:val="2356C9E0"/>
    <w:rsid w:val="235CE82C"/>
    <w:rsid w:val="23604BFC"/>
    <w:rsid w:val="2360B943"/>
    <w:rsid w:val="236280B8"/>
    <w:rsid w:val="23637E98"/>
    <w:rsid w:val="23639F62"/>
    <w:rsid w:val="2367CC63"/>
    <w:rsid w:val="236C0DA8"/>
    <w:rsid w:val="2373FDE6"/>
    <w:rsid w:val="23750800"/>
    <w:rsid w:val="237DD23B"/>
    <w:rsid w:val="237EFCA0"/>
    <w:rsid w:val="23812DE5"/>
    <w:rsid w:val="2382D4BC"/>
    <w:rsid w:val="23834C13"/>
    <w:rsid w:val="2386C96B"/>
    <w:rsid w:val="2389693E"/>
    <w:rsid w:val="23911BBB"/>
    <w:rsid w:val="23929B80"/>
    <w:rsid w:val="23947540"/>
    <w:rsid w:val="239EBDFC"/>
    <w:rsid w:val="239F4EF5"/>
    <w:rsid w:val="23A22CDB"/>
    <w:rsid w:val="23A5769A"/>
    <w:rsid w:val="23A9011D"/>
    <w:rsid w:val="23ACA05D"/>
    <w:rsid w:val="23AF167F"/>
    <w:rsid w:val="23B8BE81"/>
    <w:rsid w:val="23BC5CAE"/>
    <w:rsid w:val="23C48DBD"/>
    <w:rsid w:val="23C5B920"/>
    <w:rsid w:val="23C5D83A"/>
    <w:rsid w:val="23C8825B"/>
    <w:rsid w:val="23C90A07"/>
    <w:rsid w:val="23C97981"/>
    <w:rsid w:val="23C9D828"/>
    <w:rsid w:val="23D278B2"/>
    <w:rsid w:val="23D7FF14"/>
    <w:rsid w:val="23D8B401"/>
    <w:rsid w:val="23DD766B"/>
    <w:rsid w:val="23E2107A"/>
    <w:rsid w:val="23E26E0B"/>
    <w:rsid w:val="23E32E06"/>
    <w:rsid w:val="23E74DB8"/>
    <w:rsid w:val="23E79A61"/>
    <w:rsid w:val="23E942EF"/>
    <w:rsid w:val="23EE562E"/>
    <w:rsid w:val="23EEB42A"/>
    <w:rsid w:val="23FE5EFA"/>
    <w:rsid w:val="241063AB"/>
    <w:rsid w:val="24106950"/>
    <w:rsid w:val="2415F17D"/>
    <w:rsid w:val="241674E9"/>
    <w:rsid w:val="24169D4E"/>
    <w:rsid w:val="24171B34"/>
    <w:rsid w:val="2419EDB2"/>
    <w:rsid w:val="2426C7B0"/>
    <w:rsid w:val="2428C257"/>
    <w:rsid w:val="242C081A"/>
    <w:rsid w:val="2431352B"/>
    <w:rsid w:val="2436CA83"/>
    <w:rsid w:val="243BAAC1"/>
    <w:rsid w:val="243DA293"/>
    <w:rsid w:val="243F04E6"/>
    <w:rsid w:val="2444DFCB"/>
    <w:rsid w:val="2448ABC4"/>
    <w:rsid w:val="24496B69"/>
    <w:rsid w:val="245153AC"/>
    <w:rsid w:val="24515566"/>
    <w:rsid w:val="24550980"/>
    <w:rsid w:val="2457764F"/>
    <w:rsid w:val="245B81EA"/>
    <w:rsid w:val="245BA649"/>
    <w:rsid w:val="24623194"/>
    <w:rsid w:val="24685277"/>
    <w:rsid w:val="2469E324"/>
    <w:rsid w:val="246A8533"/>
    <w:rsid w:val="2478619D"/>
    <w:rsid w:val="247E3568"/>
    <w:rsid w:val="247E975B"/>
    <w:rsid w:val="24844A7E"/>
    <w:rsid w:val="2487AFCD"/>
    <w:rsid w:val="248DA18C"/>
    <w:rsid w:val="249225A4"/>
    <w:rsid w:val="249481D0"/>
    <w:rsid w:val="2495D954"/>
    <w:rsid w:val="24969786"/>
    <w:rsid w:val="24A17FE8"/>
    <w:rsid w:val="24A3183D"/>
    <w:rsid w:val="24A963D1"/>
    <w:rsid w:val="24B329D4"/>
    <w:rsid w:val="24B35BAB"/>
    <w:rsid w:val="24B4B988"/>
    <w:rsid w:val="24B6AC17"/>
    <w:rsid w:val="24BB89BC"/>
    <w:rsid w:val="24C399E0"/>
    <w:rsid w:val="24C6C274"/>
    <w:rsid w:val="24CB003B"/>
    <w:rsid w:val="24CB05D7"/>
    <w:rsid w:val="24CE3F63"/>
    <w:rsid w:val="24D0D981"/>
    <w:rsid w:val="24D2FBAB"/>
    <w:rsid w:val="24D614B9"/>
    <w:rsid w:val="24D72772"/>
    <w:rsid w:val="24DC2573"/>
    <w:rsid w:val="24E18252"/>
    <w:rsid w:val="24E1F818"/>
    <w:rsid w:val="24E84B35"/>
    <w:rsid w:val="24E947B4"/>
    <w:rsid w:val="24EAFB3E"/>
    <w:rsid w:val="24EE7F53"/>
    <w:rsid w:val="24F91D28"/>
    <w:rsid w:val="2500D9E1"/>
    <w:rsid w:val="2508F276"/>
    <w:rsid w:val="2509291C"/>
    <w:rsid w:val="250B40BD"/>
    <w:rsid w:val="250B5560"/>
    <w:rsid w:val="251257E4"/>
    <w:rsid w:val="25137F57"/>
    <w:rsid w:val="2525D46B"/>
    <w:rsid w:val="252A5000"/>
    <w:rsid w:val="252DD22F"/>
    <w:rsid w:val="252F592A"/>
    <w:rsid w:val="25443D72"/>
    <w:rsid w:val="254E3D10"/>
    <w:rsid w:val="255653D3"/>
    <w:rsid w:val="2557AE5B"/>
    <w:rsid w:val="255D01D1"/>
    <w:rsid w:val="255D98CD"/>
    <w:rsid w:val="255DDC18"/>
    <w:rsid w:val="255F3572"/>
    <w:rsid w:val="255FA513"/>
    <w:rsid w:val="25637D49"/>
    <w:rsid w:val="2570431D"/>
    <w:rsid w:val="2573AE94"/>
    <w:rsid w:val="257DA8EF"/>
    <w:rsid w:val="258805DE"/>
    <w:rsid w:val="25908155"/>
    <w:rsid w:val="259415A6"/>
    <w:rsid w:val="259632F7"/>
    <w:rsid w:val="2599C77A"/>
    <w:rsid w:val="259BDDA3"/>
    <w:rsid w:val="259C809C"/>
    <w:rsid w:val="25A1DAED"/>
    <w:rsid w:val="25A23837"/>
    <w:rsid w:val="25A58F32"/>
    <w:rsid w:val="25AB1553"/>
    <w:rsid w:val="25AD178F"/>
    <w:rsid w:val="25AD2699"/>
    <w:rsid w:val="25B251F9"/>
    <w:rsid w:val="25B5562B"/>
    <w:rsid w:val="25B65A00"/>
    <w:rsid w:val="25B8C1DC"/>
    <w:rsid w:val="25C34A9B"/>
    <w:rsid w:val="25CBD80A"/>
    <w:rsid w:val="25D0F0D0"/>
    <w:rsid w:val="25D4EAD0"/>
    <w:rsid w:val="25D85705"/>
    <w:rsid w:val="25D85740"/>
    <w:rsid w:val="25E3EFB7"/>
    <w:rsid w:val="25E5D0F0"/>
    <w:rsid w:val="25E61283"/>
    <w:rsid w:val="25E8CB4F"/>
    <w:rsid w:val="25F48D0D"/>
    <w:rsid w:val="25F631B5"/>
    <w:rsid w:val="25F94636"/>
    <w:rsid w:val="25FC945C"/>
    <w:rsid w:val="25FD985B"/>
    <w:rsid w:val="25FF128B"/>
    <w:rsid w:val="26006130"/>
    <w:rsid w:val="26017173"/>
    <w:rsid w:val="2607073D"/>
    <w:rsid w:val="260B24F0"/>
    <w:rsid w:val="260BD69A"/>
    <w:rsid w:val="26112564"/>
    <w:rsid w:val="26125388"/>
    <w:rsid w:val="2615422B"/>
    <w:rsid w:val="2615F8F0"/>
    <w:rsid w:val="261A1722"/>
    <w:rsid w:val="261C4F75"/>
    <w:rsid w:val="26213D09"/>
    <w:rsid w:val="26221C74"/>
    <w:rsid w:val="26253DCD"/>
    <w:rsid w:val="26272504"/>
    <w:rsid w:val="26299F2D"/>
    <w:rsid w:val="262A699D"/>
    <w:rsid w:val="26370D10"/>
    <w:rsid w:val="263766D8"/>
    <w:rsid w:val="263BC840"/>
    <w:rsid w:val="263D95ED"/>
    <w:rsid w:val="26439780"/>
    <w:rsid w:val="264ECA0A"/>
    <w:rsid w:val="2651BD4A"/>
    <w:rsid w:val="265B618A"/>
    <w:rsid w:val="265B72C3"/>
    <w:rsid w:val="265BC7DF"/>
    <w:rsid w:val="265D7423"/>
    <w:rsid w:val="2662A748"/>
    <w:rsid w:val="2663435E"/>
    <w:rsid w:val="266565A5"/>
    <w:rsid w:val="266985E5"/>
    <w:rsid w:val="266AE462"/>
    <w:rsid w:val="266DA03E"/>
    <w:rsid w:val="266DFBF9"/>
    <w:rsid w:val="2673F22F"/>
    <w:rsid w:val="2678FD81"/>
    <w:rsid w:val="267F6E02"/>
    <w:rsid w:val="267F951D"/>
    <w:rsid w:val="26802694"/>
    <w:rsid w:val="2680F9B5"/>
    <w:rsid w:val="268AEFAA"/>
    <w:rsid w:val="268B45FF"/>
    <w:rsid w:val="268CC45D"/>
    <w:rsid w:val="269537FD"/>
    <w:rsid w:val="269554B4"/>
    <w:rsid w:val="269E539B"/>
    <w:rsid w:val="269F4AB6"/>
    <w:rsid w:val="26A02974"/>
    <w:rsid w:val="26A1C8B1"/>
    <w:rsid w:val="26A4C90E"/>
    <w:rsid w:val="26A4F538"/>
    <w:rsid w:val="26A5360F"/>
    <w:rsid w:val="26A75823"/>
    <w:rsid w:val="26AAD4CE"/>
    <w:rsid w:val="26AF3A63"/>
    <w:rsid w:val="26B30AE0"/>
    <w:rsid w:val="26B66D30"/>
    <w:rsid w:val="26BC3DF5"/>
    <w:rsid w:val="26BF9061"/>
    <w:rsid w:val="26C2D920"/>
    <w:rsid w:val="26C4BCE2"/>
    <w:rsid w:val="26C5E9C9"/>
    <w:rsid w:val="26C69142"/>
    <w:rsid w:val="26C8CA29"/>
    <w:rsid w:val="26CAB690"/>
    <w:rsid w:val="26CAD20D"/>
    <w:rsid w:val="26CC361C"/>
    <w:rsid w:val="26CC436B"/>
    <w:rsid w:val="26CCF659"/>
    <w:rsid w:val="26CD1DF1"/>
    <w:rsid w:val="26D90461"/>
    <w:rsid w:val="26D94A03"/>
    <w:rsid w:val="26DC3B34"/>
    <w:rsid w:val="26E09E88"/>
    <w:rsid w:val="26E42B8E"/>
    <w:rsid w:val="26EC80B7"/>
    <w:rsid w:val="26ECD4A5"/>
    <w:rsid w:val="26F45081"/>
    <w:rsid w:val="26F4A535"/>
    <w:rsid w:val="2709E13C"/>
    <w:rsid w:val="270C1461"/>
    <w:rsid w:val="2713DE8E"/>
    <w:rsid w:val="27167A9B"/>
    <w:rsid w:val="271FDFB6"/>
    <w:rsid w:val="2722EA43"/>
    <w:rsid w:val="272F1429"/>
    <w:rsid w:val="27353064"/>
    <w:rsid w:val="273A7E8E"/>
    <w:rsid w:val="273C716F"/>
    <w:rsid w:val="273F0012"/>
    <w:rsid w:val="274220A5"/>
    <w:rsid w:val="2742270A"/>
    <w:rsid w:val="2743229F"/>
    <w:rsid w:val="27516DA6"/>
    <w:rsid w:val="2759E4F3"/>
    <w:rsid w:val="275D1FA4"/>
    <w:rsid w:val="276837A8"/>
    <w:rsid w:val="276C61CC"/>
    <w:rsid w:val="276D584D"/>
    <w:rsid w:val="276EAC96"/>
    <w:rsid w:val="276F2AD6"/>
    <w:rsid w:val="276F2ED9"/>
    <w:rsid w:val="277245B4"/>
    <w:rsid w:val="277750CD"/>
    <w:rsid w:val="277B2E10"/>
    <w:rsid w:val="277CC477"/>
    <w:rsid w:val="2782F5C5"/>
    <w:rsid w:val="2788B079"/>
    <w:rsid w:val="278E0575"/>
    <w:rsid w:val="27909D68"/>
    <w:rsid w:val="2793266D"/>
    <w:rsid w:val="27941C01"/>
    <w:rsid w:val="27988ECA"/>
    <w:rsid w:val="27ACC168"/>
    <w:rsid w:val="27C2F467"/>
    <w:rsid w:val="27C6DF56"/>
    <w:rsid w:val="27CB4450"/>
    <w:rsid w:val="27CCFE22"/>
    <w:rsid w:val="27D85128"/>
    <w:rsid w:val="27D8BD88"/>
    <w:rsid w:val="27E24D82"/>
    <w:rsid w:val="27E5B5AC"/>
    <w:rsid w:val="27EA5359"/>
    <w:rsid w:val="27ECDEC4"/>
    <w:rsid w:val="27EFAD5E"/>
    <w:rsid w:val="27F1F5D9"/>
    <w:rsid w:val="27FC1E45"/>
    <w:rsid w:val="27FE036C"/>
    <w:rsid w:val="27FE650B"/>
    <w:rsid w:val="28040AFA"/>
    <w:rsid w:val="28088BA6"/>
    <w:rsid w:val="280A82F2"/>
    <w:rsid w:val="2815603E"/>
    <w:rsid w:val="281D9501"/>
    <w:rsid w:val="281FA32A"/>
    <w:rsid w:val="28234C05"/>
    <w:rsid w:val="28254360"/>
    <w:rsid w:val="2827B131"/>
    <w:rsid w:val="282A4B49"/>
    <w:rsid w:val="282C6F36"/>
    <w:rsid w:val="282CEF1A"/>
    <w:rsid w:val="283A169D"/>
    <w:rsid w:val="283D6464"/>
    <w:rsid w:val="28411C3E"/>
    <w:rsid w:val="2845213C"/>
    <w:rsid w:val="28468293"/>
    <w:rsid w:val="28477DF9"/>
    <w:rsid w:val="28611F9B"/>
    <w:rsid w:val="28632504"/>
    <w:rsid w:val="286421BF"/>
    <w:rsid w:val="286A0709"/>
    <w:rsid w:val="286CB9C5"/>
    <w:rsid w:val="286EF007"/>
    <w:rsid w:val="28775903"/>
    <w:rsid w:val="2884CBC2"/>
    <w:rsid w:val="28877A1D"/>
    <w:rsid w:val="2887B66C"/>
    <w:rsid w:val="2888166D"/>
    <w:rsid w:val="28897FC1"/>
    <w:rsid w:val="288AAD5A"/>
    <w:rsid w:val="289157E7"/>
    <w:rsid w:val="2895F314"/>
    <w:rsid w:val="2898FFEF"/>
    <w:rsid w:val="28990EAB"/>
    <w:rsid w:val="28A35781"/>
    <w:rsid w:val="28A3F48B"/>
    <w:rsid w:val="28ABE356"/>
    <w:rsid w:val="28B02F0E"/>
    <w:rsid w:val="28B0E6A0"/>
    <w:rsid w:val="28B301AD"/>
    <w:rsid w:val="28BAC17A"/>
    <w:rsid w:val="28BB0725"/>
    <w:rsid w:val="28C06675"/>
    <w:rsid w:val="28C74348"/>
    <w:rsid w:val="28C8834E"/>
    <w:rsid w:val="28CC9EDE"/>
    <w:rsid w:val="28D0D096"/>
    <w:rsid w:val="28D6C7B3"/>
    <w:rsid w:val="28D8D9A0"/>
    <w:rsid w:val="28D905E8"/>
    <w:rsid w:val="28DAB339"/>
    <w:rsid w:val="28DAEB43"/>
    <w:rsid w:val="28DF51B0"/>
    <w:rsid w:val="28E05DC7"/>
    <w:rsid w:val="28E3F940"/>
    <w:rsid w:val="28E904DE"/>
    <w:rsid w:val="28EC587F"/>
    <w:rsid w:val="28EE5D97"/>
    <w:rsid w:val="28F31E99"/>
    <w:rsid w:val="28F50FB4"/>
    <w:rsid w:val="28F759D1"/>
    <w:rsid w:val="28FE6F93"/>
    <w:rsid w:val="2903109C"/>
    <w:rsid w:val="290E4999"/>
    <w:rsid w:val="290EDAB2"/>
    <w:rsid w:val="291BA32B"/>
    <w:rsid w:val="291E1EC1"/>
    <w:rsid w:val="291FB292"/>
    <w:rsid w:val="29297DD6"/>
    <w:rsid w:val="292B19D5"/>
    <w:rsid w:val="292C2311"/>
    <w:rsid w:val="292DEDC1"/>
    <w:rsid w:val="293C10E4"/>
    <w:rsid w:val="293C23C2"/>
    <w:rsid w:val="293E1ABC"/>
    <w:rsid w:val="2956740B"/>
    <w:rsid w:val="2956D442"/>
    <w:rsid w:val="2959AC6B"/>
    <w:rsid w:val="2965F669"/>
    <w:rsid w:val="29687858"/>
    <w:rsid w:val="296F1E17"/>
    <w:rsid w:val="296F8C87"/>
    <w:rsid w:val="29702511"/>
    <w:rsid w:val="2975EC27"/>
    <w:rsid w:val="298326B0"/>
    <w:rsid w:val="298DECD2"/>
    <w:rsid w:val="298E762E"/>
    <w:rsid w:val="2999CC02"/>
    <w:rsid w:val="299A4215"/>
    <w:rsid w:val="299B01C8"/>
    <w:rsid w:val="299CB5F2"/>
    <w:rsid w:val="299E8021"/>
    <w:rsid w:val="29A30F74"/>
    <w:rsid w:val="29B2BD86"/>
    <w:rsid w:val="29B3F6E3"/>
    <w:rsid w:val="29B53309"/>
    <w:rsid w:val="29B8EF41"/>
    <w:rsid w:val="29BF71EC"/>
    <w:rsid w:val="29BF778B"/>
    <w:rsid w:val="29C1BB7B"/>
    <w:rsid w:val="29C7256B"/>
    <w:rsid w:val="29C866BD"/>
    <w:rsid w:val="29CB2750"/>
    <w:rsid w:val="29CFAD1C"/>
    <w:rsid w:val="29D6760E"/>
    <w:rsid w:val="29E1BCE1"/>
    <w:rsid w:val="29E75E13"/>
    <w:rsid w:val="29E94F78"/>
    <w:rsid w:val="29EC68E3"/>
    <w:rsid w:val="29F042C6"/>
    <w:rsid w:val="29F2899B"/>
    <w:rsid w:val="29F2C759"/>
    <w:rsid w:val="29F55365"/>
    <w:rsid w:val="29F755B7"/>
    <w:rsid w:val="2A01A1C2"/>
    <w:rsid w:val="2A041B01"/>
    <w:rsid w:val="2A0728C2"/>
    <w:rsid w:val="2A093FD5"/>
    <w:rsid w:val="2A0C483A"/>
    <w:rsid w:val="2A0CD708"/>
    <w:rsid w:val="2A22223D"/>
    <w:rsid w:val="2A23EA6F"/>
    <w:rsid w:val="2A26F11E"/>
    <w:rsid w:val="2A2764F2"/>
    <w:rsid w:val="2A28C10F"/>
    <w:rsid w:val="2A2D1D41"/>
    <w:rsid w:val="2A34B289"/>
    <w:rsid w:val="2A389D7F"/>
    <w:rsid w:val="2A494230"/>
    <w:rsid w:val="2A4C669E"/>
    <w:rsid w:val="2A570544"/>
    <w:rsid w:val="2A5AE296"/>
    <w:rsid w:val="2A613495"/>
    <w:rsid w:val="2A61FD85"/>
    <w:rsid w:val="2A6C9B7E"/>
    <w:rsid w:val="2A6ECFE6"/>
    <w:rsid w:val="2A77CF89"/>
    <w:rsid w:val="2A795AAD"/>
    <w:rsid w:val="2A80AB64"/>
    <w:rsid w:val="2A849612"/>
    <w:rsid w:val="2A8681B6"/>
    <w:rsid w:val="2A8A4C93"/>
    <w:rsid w:val="2A8EE66C"/>
    <w:rsid w:val="2A9258C1"/>
    <w:rsid w:val="2A9B52A0"/>
    <w:rsid w:val="2A9BEFDF"/>
    <w:rsid w:val="2A9D8C98"/>
    <w:rsid w:val="2A9E1EF0"/>
    <w:rsid w:val="2AA0C03A"/>
    <w:rsid w:val="2AA2CEBD"/>
    <w:rsid w:val="2AA633FA"/>
    <w:rsid w:val="2AA946CC"/>
    <w:rsid w:val="2AAADABF"/>
    <w:rsid w:val="2AADDE96"/>
    <w:rsid w:val="2AB0CD6F"/>
    <w:rsid w:val="2AB4F9D6"/>
    <w:rsid w:val="2AB6D335"/>
    <w:rsid w:val="2AB75AFB"/>
    <w:rsid w:val="2AB8156A"/>
    <w:rsid w:val="2AB861DE"/>
    <w:rsid w:val="2ABA2B49"/>
    <w:rsid w:val="2ABB4F6F"/>
    <w:rsid w:val="2ABD940D"/>
    <w:rsid w:val="2AC101E2"/>
    <w:rsid w:val="2AC3E5B0"/>
    <w:rsid w:val="2AC663A2"/>
    <w:rsid w:val="2AC738E1"/>
    <w:rsid w:val="2AC919F9"/>
    <w:rsid w:val="2ACD7C7F"/>
    <w:rsid w:val="2ACE417F"/>
    <w:rsid w:val="2AD85A37"/>
    <w:rsid w:val="2ADAA8B0"/>
    <w:rsid w:val="2ADE752A"/>
    <w:rsid w:val="2AE8B3A2"/>
    <w:rsid w:val="2AEB1E27"/>
    <w:rsid w:val="2AF46FD8"/>
    <w:rsid w:val="2AF59955"/>
    <w:rsid w:val="2AF73582"/>
    <w:rsid w:val="2AF81995"/>
    <w:rsid w:val="2AF8F5CB"/>
    <w:rsid w:val="2AFB03F7"/>
    <w:rsid w:val="2B035924"/>
    <w:rsid w:val="2B0D2337"/>
    <w:rsid w:val="2B0D5A96"/>
    <w:rsid w:val="2B15BFBA"/>
    <w:rsid w:val="2B172542"/>
    <w:rsid w:val="2B1856EC"/>
    <w:rsid w:val="2B19C369"/>
    <w:rsid w:val="2B1DDE85"/>
    <w:rsid w:val="2B212C30"/>
    <w:rsid w:val="2B281E3F"/>
    <w:rsid w:val="2B29264B"/>
    <w:rsid w:val="2B3239AF"/>
    <w:rsid w:val="2B360FF2"/>
    <w:rsid w:val="2B3BD941"/>
    <w:rsid w:val="2B46359F"/>
    <w:rsid w:val="2B4724F6"/>
    <w:rsid w:val="2B4BC59C"/>
    <w:rsid w:val="2B50334A"/>
    <w:rsid w:val="2B507932"/>
    <w:rsid w:val="2B50E76C"/>
    <w:rsid w:val="2B521554"/>
    <w:rsid w:val="2B52C590"/>
    <w:rsid w:val="2B555F17"/>
    <w:rsid w:val="2B5AEA1E"/>
    <w:rsid w:val="2B5B209B"/>
    <w:rsid w:val="2B5C3519"/>
    <w:rsid w:val="2B601990"/>
    <w:rsid w:val="2B60BE92"/>
    <w:rsid w:val="2B60F5D3"/>
    <w:rsid w:val="2B6E2B28"/>
    <w:rsid w:val="2B6F47DF"/>
    <w:rsid w:val="2B7BB26E"/>
    <w:rsid w:val="2B7F9EB2"/>
    <w:rsid w:val="2B8413C1"/>
    <w:rsid w:val="2B848F5A"/>
    <w:rsid w:val="2B84AD95"/>
    <w:rsid w:val="2B8F98AE"/>
    <w:rsid w:val="2B960397"/>
    <w:rsid w:val="2B99293A"/>
    <w:rsid w:val="2B9B0B44"/>
    <w:rsid w:val="2BA4FBAA"/>
    <w:rsid w:val="2BA770A1"/>
    <w:rsid w:val="2BA9D060"/>
    <w:rsid w:val="2BAE29C4"/>
    <w:rsid w:val="2BAF8107"/>
    <w:rsid w:val="2BB64903"/>
    <w:rsid w:val="2BB82A22"/>
    <w:rsid w:val="2BBDE83C"/>
    <w:rsid w:val="2BDD0633"/>
    <w:rsid w:val="2BE12EA7"/>
    <w:rsid w:val="2BE52D38"/>
    <w:rsid w:val="2BE6911F"/>
    <w:rsid w:val="2BE69255"/>
    <w:rsid w:val="2BE707AE"/>
    <w:rsid w:val="2BE86EDC"/>
    <w:rsid w:val="2BEACCAF"/>
    <w:rsid w:val="2BF65DC6"/>
    <w:rsid w:val="2BF67663"/>
    <w:rsid w:val="2BF683AD"/>
    <w:rsid w:val="2BFC9DF1"/>
    <w:rsid w:val="2C0386F9"/>
    <w:rsid w:val="2C07C9A8"/>
    <w:rsid w:val="2C0E30AF"/>
    <w:rsid w:val="2C19ACB7"/>
    <w:rsid w:val="2C1A3623"/>
    <w:rsid w:val="2C1BD638"/>
    <w:rsid w:val="2C207B35"/>
    <w:rsid w:val="2C238A15"/>
    <w:rsid w:val="2C240E82"/>
    <w:rsid w:val="2C273530"/>
    <w:rsid w:val="2C27EDC1"/>
    <w:rsid w:val="2C31CB73"/>
    <w:rsid w:val="2C35113F"/>
    <w:rsid w:val="2C388B7B"/>
    <w:rsid w:val="2C38FF4C"/>
    <w:rsid w:val="2C3C873D"/>
    <w:rsid w:val="2C3EDAB5"/>
    <w:rsid w:val="2C599080"/>
    <w:rsid w:val="2C5ED582"/>
    <w:rsid w:val="2C63E28E"/>
    <w:rsid w:val="2C69675C"/>
    <w:rsid w:val="2C6F01E7"/>
    <w:rsid w:val="2C7062BE"/>
    <w:rsid w:val="2C765CF8"/>
    <w:rsid w:val="2C7BB1A9"/>
    <w:rsid w:val="2C7D3652"/>
    <w:rsid w:val="2C8527ED"/>
    <w:rsid w:val="2C948629"/>
    <w:rsid w:val="2CA06E80"/>
    <w:rsid w:val="2CA430B1"/>
    <w:rsid w:val="2CA7F8F5"/>
    <w:rsid w:val="2CAA7A0F"/>
    <w:rsid w:val="2CB07B6E"/>
    <w:rsid w:val="2CB3D0A0"/>
    <w:rsid w:val="2CB6E4DE"/>
    <w:rsid w:val="2CBD2728"/>
    <w:rsid w:val="2CBFB66B"/>
    <w:rsid w:val="2CC23397"/>
    <w:rsid w:val="2CC93A80"/>
    <w:rsid w:val="2CCAB5D3"/>
    <w:rsid w:val="2CCE9851"/>
    <w:rsid w:val="2CD5C5E2"/>
    <w:rsid w:val="2CDADDD5"/>
    <w:rsid w:val="2CE19259"/>
    <w:rsid w:val="2CE35817"/>
    <w:rsid w:val="2CE3B8F6"/>
    <w:rsid w:val="2CEEA244"/>
    <w:rsid w:val="2CF171CD"/>
    <w:rsid w:val="2CFA14C5"/>
    <w:rsid w:val="2CFD7245"/>
    <w:rsid w:val="2D01C365"/>
    <w:rsid w:val="2D14211F"/>
    <w:rsid w:val="2D150792"/>
    <w:rsid w:val="2D151167"/>
    <w:rsid w:val="2D16286D"/>
    <w:rsid w:val="2D184270"/>
    <w:rsid w:val="2D1D2427"/>
    <w:rsid w:val="2D1EAED0"/>
    <w:rsid w:val="2D23C38B"/>
    <w:rsid w:val="2D25A357"/>
    <w:rsid w:val="2D263D8F"/>
    <w:rsid w:val="2D2A876E"/>
    <w:rsid w:val="2D2B55CA"/>
    <w:rsid w:val="2D2C19EC"/>
    <w:rsid w:val="2D34E12F"/>
    <w:rsid w:val="2D359191"/>
    <w:rsid w:val="2D43EF8D"/>
    <w:rsid w:val="2D48ECC6"/>
    <w:rsid w:val="2D4D5722"/>
    <w:rsid w:val="2D515CC8"/>
    <w:rsid w:val="2D546975"/>
    <w:rsid w:val="2D5822EA"/>
    <w:rsid w:val="2D583676"/>
    <w:rsid w:val="2D59D8D4"/>
    <w:rsid w:val="2D62249B"/>
    <w:rsid w:val="2D677539"/>
    <w:rsid w:val="2D68B2E1"/>
    <w:rsid w:val="2D69DCA6"/>
    <w:rsid w:val="2D6E5D41"/>
    <w:rsid w:val="2D7438F2"/>
    <w:rsid w:val="2D81F71D"/>
    <w:rsid w:val="2D8B074A"/>
    <w:rsid w:val="2D998CDA"/>
    <w:rsid w:val="2D99CAD4"/>
    <w:rsid w:val="2D9CDC4C"/>
    <w:rsid w:val="2DA683A0"/>
    <w:rsid w:val="2DABD2C0"/>
    <w:rsid w:val="2DAC488D"/>
    <w:rsid w:val="2DAE56A8"/>
    <w:rsid w:val="2DB760C6"/>
    <w:rsid w:val="2DBC20A6"/>
    <w:rsid w:val="2DBDB0DC"/>
    <w:rsid w:val="2DC0E888"/>
    <w:rsid w:val="2DC4A37C"/>
    <w:rsid w:val="2DC4E4FF"/>
    <w:rsid w:val="2DCC79F0"/>
    <w:rsid w:val="2DCD133E"/>
    <w:rsid w:val="2DD5E8CF"/>
    <w:rsid w:val="2DDBDE37"/>
    <w:rsid w:val="2DF4BDD6"/>
    <w:rsid w:val="2DF62215"/>
    <w:rsid w:val="2DF71C27"/>
    <w:rsid w:val="2DF82B49"/>
    <w:rsid w:val="2DFF7C74"/>
    <w:rsid w:val="2E0E79E1"/>
    <w:rsid w:val="2E0F27D2"/>
    <w:rsid w:val="2E14339C"/>
    <w:rsid w:val="2E14BD0B"/>
    <w:rsid w:val="2E2070EE"/>
    <w:rsid w:val="2E214760"/>
    <w:rsid w:val="2E241F7F"/>
    <w:rsid w:val="2E2571FF"/>
    <w:rsid w:val="2E27772F"/>
    <w:rsid w:val="2E2792D4"/>
    <w:rsid w:val="2E2B19E3"/>
    <w:rsid w:val="2E2FF6A9"/>
    <w:rsid w:val="2E310A15"/>
    <w:rsid w:val="2E3379C8"/>
    <w:rsid w:val="2E405A69"/>
    <w:rsid w:val="2E43A8D6"/>
    <w:rsid w:val="2E4555DB"/>
    <w:rsid w:val="2E4ED95B"/>
    <w:rsid w:val="2E50D5FE"/>
    <w:rsid w:val="2E55B040"/>
    <w:rsid w:val="2E5899E4"/>
    <w:rsid w:val="2E5D6777"/>
    <w:rsid w:val="2E6A409A"/>
    <w:rsid w:val="2E6D94D5"/>
    <w:rsid w:val="2E73A2C8"/>
    <w:rsid w:val="2E8BED2B"/>
    <w:rsid w:val="2E8ED481"/>
    <w:rsid w:val="2E8F07B3"/>
    <w:rsid w:val="2E916F67"/>
    <w:rsid w:val="2E94019B"/>
    <w:rsid w:val="2E95597B"/>
    <w:rsid w:val="2E9F1FEE"/>
    <w:rsid w:val="2EA07FDC"/>
    <w:rsid w:val="2EA1AF51"/>
    <w:rsid w:val="2EABF4E7"/>
    <w:rsid w:val="2EAC3BCA"/>
    <w:rsid w:val="2EB05EDA"/>
    <w:rsid w:val="2EB20B71"/>
    <w:rsid w:val="2EBDA30B"/>
    <w:rsid w:val="2EC4F0F0"/>
    <w:rsid w:val="2ECA7382"/>
    <w:rsid w:val="2EDC32CD"/>
    <w:rsid w:val="2EE1312C"/>
    <w:rsid w:val="2EE3061B"/>
    <w:rsid w:val="2EE3CA57"/>
    <w:rsid w:val="2EE4751F"/>
    <w:rsid w:val="2EE49C05"/>
    <w:rsid w:val="2EE8F448"/>
    <w:rsid w:val="2EE91A81"/>
    <w:rsid w:val="2EEAB014"/>
    <w:rsid w:val="2EF56789"/>
    <w:rsid w:val="2EF6BC91"/>
    <w:rsid w:val="2EF6EB03"/>
    <w:rsid w:val="2EFD3750"/>
    <w:rsid w:val="2F0D66BC"/>
    <w:rsid w:val="2F114C43"/>
    <w:rsid w:val="2F13489D"/>
    <w:rsid w:val="2F18DCB0"/>
    <w:rsid w:val="2F18F362"/>
    <w:rsid w:val="2F1EC864"/>
    <w:rsid w:val="2F254CCB"/>
    <w:rsid w:val="2F2735DA"/>
    <w:rsid w:val="2F32ED32"/>
    <w:rsid w:val="2F3F7646"/>
    <w:rsid w:val="2F48C75D"/>
    <w:rsid w:val="2F51D0F6"/>
    <w:rsid w:val="2F54790D"/>
    <w:rsid w:val="2F549041"/>
    <w:rsid w:val="2F573B2C"/>
    <w:rsid w:val="2F57DC15"/>
    <w:rsid w:val="2F5DFC51"/>
    <w:rsid w:val="2F5E21EE"/>
    <w:rsid w:val="2F6443C5"/>
    <w:rsid w:val="2F64F842"/>
    <w:rsid w:val="2F6E6C5C"/>
    <w:rsid w:val="2F702037"/>
    <w:rsid w:val="2F73BEAE"/>
    <w:rsid w:val="2F73DC37"/>
    <w:rsid w:val="2F814938"/>
    <w:rsid w:val="2F89C65E"/>
    <w:rsid w:val="2F8A2F07"/>
    <w:rsid w:val="2F8AB22F"/>
    <w:rsid w:val="2F95FA06"/>
    <w:rsid w:val="2F9AAA1B"/>
    <w:rsid w:val="2F9AF2C1"/>
    <w:rsid w:val="2FA69E5B"/>
    <w:rsid w:val="2FAFAD59"/>
    <w:rsid w:val="2FB4CBB6"/>
    <w:rsid w:val="2FC12E34"/>
    <w:rsid w:val="2FC64C9D"/>
    <w:rsid w:val="2FC90BD8"/>
    <w:rsid w:val="2FC96F81"/>
    <w:rsid w:val="2FCADDEA"/>
    <w:rsid w:val="2FCB0DC5"/>
    <w:rsid w:val="2FCB1947"/>
    <w:rsid w:val="2FDC3BAE"/>
    <w:rsid w:val="2FE8A2E5"/>
    <w:rsid w:val="2FECD9AC"/>
    <w:rsid w:val="2FF2A874"/>
    <w:rsid w:val="2FF3906F"/>
    <w:rsid w:val="2FFCDAA7"/>
    <w:rsid w:val="3003009C"/>
    <w:rsid w:val="30045207"/>
    <w:rsid w:val="30047716"/>
    <w:rsid w:val="30083485"/>
    <w:rsid w:val="300E56C9"/>
    <w:rsid w:val="3011F334"/>
    <w:rsid w:val="30186F26"/>
    <w:rsid w:val="3018F93A"/>
    <w:rsid w:val="301A771B"/>
    <w:rsid w:val="301B0018"/>
    <w:rsid w:val="301E48C8"/>
    <w:rsid w:val="30200C1A"/>
    <w:rsid w:val="30279545"/>
    <w:rsid w:val="303051B4"/>
    <w:rsid w:val="3046494C"/>
    <w:rsid w:val="304A3584"/>
    <w:rsid w:val="304D656F"/>
    <w:rsid w:val="30528F36"/>
    <w:rsid w:val="30539D50"/>
    <w:rsid w:val="3053C3A1"/>
    <w:rsid w:val="30578D65"/>
    <w:rsid w:val="3065FBDA"/>
    <w:rsid w:val="3067B3F5"/>
    <w:rsid w:val="306B1894"/>
    <w:rsid w:val="3075336B"/>
    <w:rsid w:val="307A6B35"/>
    <w:rsid w:val="307B8E1C"/>
    <w:rsid w:val="307BD86D"/>
    <w:rsid w:val="30839733"/>
    <w:rsid w:val="308CEF55"/>
    <w:rsid w:val="308EFAEC"/>
    <w:rsid w:val="3099D35A"/>
    <w:rsid w:val="30A1917D"/>
    <w:rsid w:val="30A77AD0"/>
    <w:rsid w:val="30A9ABE0"/>
    <w:rsid w:val="30AE27CF"/>
    <w:rsid w:val="30B1654E"/>
    <w:rsid w:val="30C3CC11"/>
    <w:rsid w:val="30C47494"/>
    <w:rsid w:val="30D178C6"/>
    <w:rsid w:val="30D3A87A"/>
    <w:rsid w:val="30D4153B"/>
    <w:rsid w:val="30E1971A"/>
    <w:rsid w:val="30E2A491"/>
    <w:rsid w:val="30E68E0A"/>
    <w:rsid w:val="30E76932"/>
    <w:rsid w:val="30EF7634"/>
    <w:rsid w:val="30FF4217"/>
    <w:rsid w:val="30FFCBF9"/>
    <w:rsid w:val="3102A03C"/>
    <w:rsid w:val="3103B4A3"/>
    <w:rsid w:val="31049DE1"/>
    <w:rsid w:val="31053681"/>
    <w:rsid w:val="31080D26"/>
    <w:rsid w:val="31149A25"/>
    <w:rsid w:val="311537B5"/>
    <w:rsid w:val="31168697"/>
    <w:rsid w:val="311A8FF3"/>
    <w:rsid w:val="311B6E11"/>
    <w:rsid w:val="311DD075"/>
    <w:rsid w:val="31203E62"/>
    <w:rsid w:val="31277B48"/>
    <w:rsid w:val="31295C8C"/>
    <w:rsid w:val="312F9287"/>
    <w:rsid w:val="313983F5"/>
    <w:rsid w:val="313A97C1"/>
    <w:rsid w:val="313F927E"/>
    <w:rsid w:val="3140B302"/>
    <w:rsid w:val="31468AD8"/>
    <w:rsid w:val="314980A4"/>
    <w:rsid w:val="314C0EC9"/>
    <w:rsid w:val="31565DBE"/>
    <w:rsid w:val="3158ACB8"/>
    <w:rsid w:val="3158CD90"/>
    <w:rsid w:val="315B7EA6"/>
    <w:rsid w:val="316B1DB7"/>
    <w:rsid w:val="316EE621"/>
    <w:rsid w:val="31797C96"/>
    <w:rsid w:val="317E63A1"/>
    <w:rsid w:val="31822182"/>
    <w:rsid w:val="31945F64"/>
    <w:rsid w:val="319C1EE5"/>
    <w:rsid w:val="31A72E7A"/>
    <w:rsid w:val="31A7E692"/>
    <w:rsid w:val="31A95931"/>
    <w:rsid w:val="31A9C676"/>
    <w:rsid w:val="31AD4DA7"/>
    <w:rsid w:val="31AD8975"/>
    <w:rsid w:val="31B6D3B2"/>
    <w:rsid w:val="31B7402B"/>
    <w:rsid w:val="31BAACCB"/>
    <w:rsid w:val="31BE79A2"/>
    <w:rsid w:val="31CCF82C"/>
    <w:rsid w:val="31D16253"/>
    <w:rsid w:val="31E03DE0"/>
    <w:rsid w:val="31E2AC60"/>
    <w:rsid w:val="31E68022"/>
    <w:rsid w:val="31EAEDBC"/>
    <w:rsid w:val="31EBF335"/>
    <w:rsid w:val="31F6B48D"/>
    <w:rsid w:val="31F96ECF"/>
    <w:rsid w:val="31FB522A"/>
    <w:rsid w:val="3200AA7E"/>
    <w:rsid w:val="32097AF8"/>
    <w:rsid w:val="3209D397"/>
    <w:rsid w:val="320A9956"/>
    <w:rsid w:val="320D2ABB"/>
    <w:rsid w:val="32129BF1"/>
    <w:rsid w:val="3219FF96"/>
    <w:rsid w:val="3222F02B"/>
    <w:rsid w:val="3225AD62"/>
    <w:rsid w:val="3229D97F"/>
    <w:rsid w:val="322A03F5"/>
    <w:rsid w:val="322D1FA6"/>
    <w:rsid w:val="322E4251"/>
    <w:rsid w:val="323E0F44"/>
    <w:rsid w:val="3248E260"/>
    <w:rsid w:val="324E8065"/>
    <w:rsid w:val="32557BA1"/>
    <w:rsid w:val="325EBEBF"/>
    <w:rsid w:val="325F7B20"/>
    <w:rsid w:val="326463F5"/>
    <w:rsid w:val="327D681E"/>
    <w:rsid w:val="327F71DD"/>
    <w:rsid w:val="32822CAE"/>
    <w:rsid w:val="3282ED72"/>
    <w:rsid w:val="3282F66D"/>
    <w:rsid w:val="32876ED4"/>
    <w:rsid w:val="32880119"/>
    <w:rsid w:val="328A2E63"/>
    <w:rsid w:val="3293CCFF"/>
    <w:rsid w:val="32951C3C"/>
    <w:rsid w:val="32978032"/>
    <w:rsid w:val="32992017"/>
    <w:rsid w:val="329CCCF1"/>
    <w:rsid w:val="329D7E5A"/>
    <w:rsid w:val="32A4E6D9"/>
    <w:rsid w:val="32A5CE3E"/>
    <w:rsid w:val="32A62DA0"/>
    <w:rsid w:val="32B0DBE0"/>
    <w:rsid w:val="32B23C5D"/>
    <w:rsid w:val="32B3B7DA"/>
    <w:rsid w:val="32B5335F"/>
    <w:rsid w:val="32BC4B24"/>
    <w:rsid w:val="32BD90E1"/>
    <w:rsid w:val="32BE49EF"/>
    <w:rsid w:val="32C67915"/>
    <w:rsid w:val="32C7B2A5"/>
    <w:rsid w:val="32CAE777"/>
    <w:rsid w:val="32D0EA1C"/>
    <w:rsid w:val="32DBAF87"/>
    <w:rsid w:val="32E23D90"/>
    <w:rsid w:val="32E38588"/>
    <w:rsid w:val="32EA8D3B"/>
    <w:rsid w:val="32F50AA6"/>
    <w:rsid w:val="32F79001"/>
    <w:rsid w:val="32F7FDF1"/>
    <w:rsid w:val="32F83700"/>
    <w:rsid w:val="32F86DE9"/>
    <w:rsid w:val="32F97E11"/>
    <w:rsid w:val="32FC611B"/>
    <w:rsid w:val="33018CEB"/>
    <w:rsid w:val="33019E88"/>
    <w:rsid w:val="3306A8A2"/>
    <w:rsid w:val="331023CB"/>
    <w:rsid w:val="33120843"/>
    <w:rsid w:val="3315BE38"/>
    <w:rsid w:val="331A1329"/>
    <w:rsid w:val="331BBAA5"/>
    <w:rsid w:val="331D767F"/>
    <w:rsid w:val="331D828D"/>
    <w:rsid w:val="33214D68"/>
    <w:rsid w:val="3322D119"/>
    <w:rsid w:val="33230E2D"/>
    <w:rsid w:val="332424F4"/>
    <w:rsid w:val="332AC76E"/>
    <w:rsid w:val="332C29BB"/>
    <w:rsid w:val="33311C90"/>
    <w:rsid w:val="3331F7AC"/>
    <w:rsid w:val="33386447"/>
    <w:rsid w:val="3339C24D"/>
    <w:rsid w:val="3341D723"/>
    <w:rsid w:val="33469167"/>
    <w:rsid w:val="33486944"/>
    <w:rsid w:val="334B0951"/>
    <w:rsid w:val="334E9422"/>
    <w:rsid w:val="3351976C"/>
    <w:rsid w:val="335424E4"/>
    <w:rsid w:val="3359215E"/>
    <w:rsid w:val="33637A83"/>
    <w:rsid w:val="33669581"/>
    <w:rsid w:val="3369110A"/>
    <w:rsid w:val="336B08B2"/>
    <w:rsid w:val="336FD2D8"/>
    <w:rsid w:val="337438D6"/>
    <w:rsid w:val="337BB5B0"/>
    <w:rsid w:val="3384227E"/>
    <w:rsid w:val="338F7638"/>
    <w:rsid w:val="338FF9B4"/>
    <w:rsid w:val="3392849B"/>
    <w:rsid w:val="339317BD"/>
    <w:rsid w:val="33973C4E"/>
    <w:rsid w:val="339A8CC7"/>
    <w:rsid w:val="33A471DE"/>
    <w:rsid w:val="33A73AFC"/>
    <w:rsid w:val="33A89B40"/>
    <w:rsid w:val="33AD6117"/>
    <w:rsid w:val="33ADF21C"/>
    <w:rsid w:val="33B23093"/>
    <w:rsid w:val="33B66201"/>
    <w:rsid w:val="33B80F6D"/>
    <w:rsid w:val="33C22CCA"/>
    <w:rsid w:val="33C998D2"/>
    <w:rsid w:val="33CEAEA9"/>
    <w:rsid w:val="33D0A7AF"/>
    <w:rsid w:val="33D39089"/>
    <w:rsid w:val="33D74DE3"/>
    <w:rsid w:val="33E14FFD"/>
    <w:rsid w:val="33EB06F7"/>
    <w:rsid w:val="33EB828B"/>
    <w:rsid w:val="33EBF377"/>
    <w:rsid w:val="33EC898C"/>
    <w:rsid w:val="33ED1140"/>
    <w:rsid w:val="33EDDEF7"/>
    <w:rsid w:val="33EFE1EC"/>
    <w:rsid w:val="33F26C7B"/>
    <w:rsid w:val="33F386B7"/>
    <w:rsid w:val="33F5D4A3"/>
    <w:rsid w:val="33F7B593"/>
    <w:rsid w:val="33F8E4A0"/>
    <w:rsid w:val="33FFBE98"/>
    <w:rsid w:val="340BB022"/>
    <w:rsid w:val="3414C5C9"/>
    <w:rsid w:val="34150D2C"/>
    <w:rsid w:val="341DD725"/>
    <w:rsid w:val="342142CD"/>
    <w:rsid w:val="34241863"/>
    <w:rsid w:val="3428A0EB"/>
    <w:rsid w:val="342EC7EA"/>
    <w:rsid w:val="342F8DC6"/>
    <w:rsid w:val="3443D0CD"/>
    <w:rsid w:val="344A3654"/>
    <w:rsid w:val="344B98F5"/>
    <w:rsid w:val="3453CE63"/>
    <w:rsid w:val="345D33C8"/>
    <w:rsid w:val="345D66E8"/>
    <w:rsid w:val="34645A5D"/>
    <w:rsid w:val="347178A1"/>
    <w:rsid w:val="34735A2B"/>
    <w:rsid w:val="347CB098"/>
    <w:rsid w:val="347E8D6C"/>
    <w:rsid w:val="34869329"/>
    <w:rsid w:val="34884F63"/>
    <w:rsid w:val="34901ABC"/>
    <w:rsid w:val="34918F34"/>
    <w:rsid w:val="349D18B9"/>
    <w:rsid w:val="349F1E16"/>
    <w:rsid w:val="34A74F18"/>
    <w:rsid w:val="34AC1618"/>
    <w:rsid w:val="34BA1F49"/>
    <w:rsid w:val="34BBF363"/>
    <w:rsid w:val="34D0F690"/>
    <w:rsid w:val="34D2AFE4"/>
    <w:rsid w:val="34DA6B28"/>
    <w:rsid w:val="34DAE755"/>
    <w:rsid w:val="34E26D58"/>
    <w:rsid w:val="34E604FC"/>
    <w:rsid w:val="34EC5181"/>
    <w:rsid w:val="34EE1A83"/>
    <w:rsid w:val="34FA9B1C"/>
    <w:rsid w:val="34FAB75A"/>
    <w:rsid w:val="350467E1"/>
    <w:rsid w:val="350DDA74"/>
    <w:rsid w:val="350F285C"/>
    <w:rsid w:val="35180A41"/>
    <w:rsid w:val="351F1602"/>
    <w:rsid w:val="3522B1C8"/>
    <w:rsid w:val="3525420B"/>
    <w:rsid w:val="3525B28F"/>
    <w:rsid w:val="35278DB7"/>
    <w:rsid w:val="352842FA"/>
    <w:rsid w:val="35289D77"/>
    <w:rsid w:val="352BE62D"/>
    <w:rsid w:val="353454D6"/>
    <w:rsid w:val="353564A7"/>
    <w:rsid w:val="3535DB81"/>
    <w:rsid w:val="35361626"/>
    <w:rsid w:val="353B5268"/>
    <w:rsid w:val="353EA88D"/>
    <w:rsid w:val="353FCE5B"/>
    <w:rsid w:val="3542A664"/>
    <w:rsid w:val="3546ED4F"/>
    <w:rsid w:val="3549E006"/>
    <w:rsid w:val="35528288"/>
    <w:rsid w:val="355305DB"/>
    <w:rsid w:val="3553DA2F"/>
    <w:rsid w:val="35579E9A"/>
    <w:rsid w:val="3557F329"/>
    <w:rsid w:val="355B0015"/>
    <w:rsid w:val="35628BE5"/>
    <w:rsid w:val="356FAC7F"/>
    <w:rsid w:val="357EBE1D"/>
    <w:rsid w:val="35801686"/>
    <w:rsid w:val="358630CD"/>
    <w:rsid w:val="35884F7D"/>
    <w:rsid w:val="358CB3F0"/>
    <w:rsid w:val="358F4997"/>
    <w:rsid w:val="35949ABE"/>
    <w:rsid w:val="359B6F91"/>
    <w:rsid w:val="35A0229C"/>
    <w:rsid w:val="35AA531E"/>
    <w:rsid w:val="35B63ACD"/>
    <w:rsid w:val="35BC5B0E"/>
    <w:rsid w:val="35C66E47"/>
    <w:rsid w:val="35CDE797"/>
    <w:rsid w:val="35D289A8"/>
    <w:rsid w:val="35D4F96C"/>
    <w:rsid w:val="35D623EC"/>
    <w:rsid w:val="35D91EDC"/>
    <w:rsid w:val="35DB7755"/>
    <w:rsid w:val="35E056D0"/>
    <w:rsid w:val="35E0819E"/>
    <w:rsid w:val="35E1FAAB"/>
    <w:rsid w:val="35E7A946"/>
    <w:rsid w:val="35F67EA2"/>
    <w:rsid w:val="35F783C2"/>
    <w:rsid w:val="35F9664D"/>
    <w:rsid w:val="35FA8D9B"/>
    <w:rsid w:val="35FC9745"/>
    <w:rsid w:val="36045A83"/>
    <w:rsid w:val="3605F8F5"/>
    <w:rsid w:val="3616EA8D"/>
    <w:rsid w:val="3618B489"/>
    <w:rsid w:val="361BDBFD"/>
    <w:rsid w:val="361CB102"/>
    <w:rsid w:val="3622BD6F"/>
    <w:rsid w:val="3628A7B9"/>
    <w:rsid w:val="363219C4"/>
    <w:rsid w:val="3639B127"/>
    <w:rsid w:val="363C17CF"/>
    <w:rsid w:val="3642AC18"/>
    <w:rsid w:val="3647A3BC"/>
    <w:rsid w:val="3648E0BF"/>
    <w:rsid w:val="364E478D"/>
    <w:rsid w:val="364EEBE4"/>
    <w:rsid w:val="365358B2"/>
    <w:rsid w:val="3653B37C"/>
    <w:rsid w:val="3654FFEE"/>
    <w:rsid w:val="3656D76B"/>
    <w:rsid w:val="365EC51B"/>
    <w:rsid w:val="36633EF5"/>
    <w:rsid w:val="36652E7D"/>
    <w:rsid w:val="366907F5"/>
    <w:rsid w:val="366B3263"/>
    <w:rsid w:val="366B7174"/>
    <w:rsid w:val="366F7B19"/>
    <w:rsid w:val="3672FB6B"/>
    <w:rsid w:val="3676EC42"/>
    <w:rsid w:val="3677BCC2"/>
    <w:rsid w:val="367A54BC"/>
    <w:rsid w:val="367C5A2E"/>
    <w:rsid w:val="36821633"/>
    <w:rsid w:val="36835E45"/>
    <w:rsid w:val="3685B4BD"/>
    <w:rsid w:val="36866277"/>
    <w:rsid w:val="3688D5AC"/>
    <w:rsid w:val="3689D6BE"/>
    <w:rsid w:val="368F4E8D"/>
    <w:rsid w:val="36959648"/>
    <w:rsid w:val="36A192B1"/>
    <w:rsid w:val="36A225DE"/>
    <w:rsid w:val="36A236A8"/>
    <w:rsid w:val="36A2D386"/>
    <w:rsid w:val="36A86F2E"/>
    <w:rsid w:val="36A9F18D"/>
    <w:rsid w:val="36ADDC12"/>
    <w:rsid w:val="36AF40A6"/>
    <w:rsid w:val="36BB4B02"/>
    <w:rsid w:val="36C04126"/>
    <w:rsid w:val="36CD7970"/>
    <w:rsid w:val="36CDB621"/>
    <w:rsid w:val="36D3A103"/>
    <w:rsid w:val="36D7BE4B"/>
    <w:rsid w:val="36E168EA"/>
    <w:rsid w:val="36E288C7"/>
    <w:rsid w:val="36E8521D"/>
    <w:rsid w:val="36F2FE59"/>
    <w:rsid w:val="370196B0"/>
    <w:rsid w:val="370307E5"/>
    <w:rsid w:val="370937D4"/>
    <w:rsid w:val="3709B0D8"/>
    <w:rsid w:val="3720B7B2"/>
    <w:rsid w:val="37285535"/>
    <w:rsid w:val="37299DF0"/>
    <w:rsid w:val="372E185E"/>
    <w:rsid w:val="37332C62"/>
    <w:rsid w:val="3736D790"/>
    <w:rsid w:val="373AA39B"/>
    <w:rsid w:val="373DDE1F"/>
    <w:rsid w:val="3743C11D"/>
    <w:rsid w:val="3744D4E5"/>
    <w:rsid w:val="374C7E31"/>
    <w:rsid w:val="3751CFD2"/>
    <w:rsid w:val="3754E38C"/>
    <w:rsid w:val="37569F18"/>
    <w:rsid w:val="3756AF3F"/>
    <w:rsid w:val="375756F2"/>
    <w:rsid w:val="3758524B"/>
    <w:rsid w:val="375C8BC4"/>
    <w:rsid w:val="375D1C8C"/>
    <w:rsid w:val="375D9CB0"/>
    <w:rsid w:val="375EB202"/>
    <w:rsid w:val="3767633A"/>
    <w:rsid w:val="37693602"/>
    <w:rsid w:val="376C74AA"/>
    <w:rsid w:val="376C74B1"/>
    <w:rsid w:val="37723BF3"/>
    <w:rsid w:val="37749CC9"/>
    <w:rsid w:val="3777C4AF"/>
    <w:rsid w:val="37798A19"/>
    <w:rsid w:val="377AE72E"/>
    <w:rsid w:val="3781799B"/>
    <w:rsid w:val="37879F1D"/>
    <w:rsid w:val="379C55D5"/>
    <w:rsid w:val="37A3E49D"/>
    <w:rsid w:val="37A56938"/>
    <w:rsid w:val="37AF490C"/>
    <w:rsid w:val="37C10055"/>
    <w:rsid w:val="37C6BDEC"/>
    <w:rsid w:val="37D0281E"/>
    <w:rsid w:val="37D5CE2D"/>
    <w:rsid w:val="37E78124"/>
    <w:rsid w:val="37ECD1B3"/>
    <w:rsid w:val="37ECEBC8"/>
    <w:rsid w:val="37F15DD4"/>
    <w:rsid w:val="37F6BB1C"/>
    <w:rsid w:val="37F8310F"/>
    <w:rsid w:val="37F84715"/>
    <w:rsid w:val="38005007"/>
    <w:rsid w:val="380C1D9A"/>
    <w:rsid w:val="380E657F"/>
    <w:rsid w:val="3817EEA9"/>
    <w:rsid w:val="38188849"/>
    <w:rsid w:val="3819CCBC"/>
    <w:rsid w:val="3819E4ED"/>
    <w:rsid w:val="381C6606"/>
    <w:rsid w:val="38273561"/>
    <w:rsid w:val="38306EB3"/>
    <w:rsid w:val="3836615D"/>
    <w:rsid w:val="383C70A7"/>
    <w:rsid w:val="38483A95"/>
    <w:rsid w:val="384F3420"/>
    <w:rsid w:val="38545294"/>
    <w:rsid w:val="3858AC31"/>
    <w:rsid w:val="385A69DD"/>
    <w:rsid w:val="385DACE7"/>
    <w:rsid w:val="385E237B"/>
    <w:rsid w:val="385F0101"/>
    <w:rsid w:val="38667F20"/>
    <w:rsid w:val="387EB214"/>
    <w:rsid w:val="38859708"/>
    <w:rsid w:val="388B2603"/>
    <w:rsid w:val="3890C783"/>
    <w:rsid w:val="38926521"/>
    <w:rsid w:val="389BC063"/>
    <w:rsid w:val="389BF1B4"/>
    <w:rsid w:val="38A25DF4"/>
    <w:rsid w:val="38A559AD"/>
    <w:rsid w:val="38A7CAB2"/>
    <w:rsid w:val="38AC4B22"/>
    <w:rsid w:val="38AE5426"/>
    <w:rsid w:val="38B2C991"/>
    <w:rsid w:val="38BDBF41"/>
    <w:rsid w:val="38BF4D72"/>
    <w:rsid w:val="38BF8C45"/>
    <w:rsid w:val="38C1EF9B"/>
    <w:rsid w:val="38C3E998"/>
    <w:rsid w:val="38C80010"/>
    <w:rsid w:val="38DAA004"/>
    <w:rsid w:val="38DDA69C"/>
    <w:rsid w:val="38E27E99"/>
    <w:rsid w:val="38E2A209"/>
    <w:rsid w:val="38E823D1"/>
    <w:rsid w:val="38F6EC61"/>
    <w:rsid w:val="38F7A087"/>
    <w:rsid w:val="38FECD63"/>
    <w:rsid w:val="38FF239F"/>
    <w:rsid w:val="3909E486"/>
    <w:rsid w:val="391039A2"/>
    <w:rsid w:val="39146B8D"/>
    <w:rsid w:val="39157793"/>
    <w:rsid w:val="39201330"/>
    <w:rsid w:val="3920A796"/>
    <w:rsid w:val="39258F8F"/>
    <w:rsid w:val="3926A63D"/>
    <w:rsid w:val="392B7D46"/>
    <w:rsid w:val="39320630"/>
    <w:rsid w:val="393B434A"/>
    <w:rsid w:val="3940F45F"/>
    <w:rsid w:val="3944546E"/>
    <w:rsid w:val="39459196"/>
    <w:rsid w:val="3949A4FD"/>
    <w:rsid w:val="394D0130"/>
    <w:rsid w:val="394D87D5"/>
    <w:rsid w:val="394F6438"/>
    <w:rsid w:val="3951349D"/>
    <w:rsid w:val="3951A21A"/>
    <w:rsid w:val="3955F942"/>
    <w:rsid w:val="3957BE8A"/>
    <w:rsid w:val="3957FBC1"/>
    <w:rsid w:val="3965C597"/>
    <w:rsid w:val="396713EA"/>
    <w:rsid w:val="3971CE15"/>
    <w:rsid w:val="39726267"/>
    <w:rsid w:val="39757FA4"/>
    <w:rsid w:val="3979FB85"/>
    <w:rsid w:val="398BD4AE"/>
    <w:rsid w:val="3995A904"/>
    <w:rsid w:val="3995B541"/>
    <w:rsid w:val="399771F9"/>
    <w:rsid w:val="399F3B46"/>
    <w:rsid w:val="39A178D5"/>
    <w:rsid w:val="39A45C06"/>
    <w:rsid w:val="39AC77B6"/>
    <w:rsid w:val="39B4538D"/>
    <w:rsid w:val="39B87001"/>
    <w:rsid w:val="39BC3392"/>
    <w:rsid w:val="39C3CD9F"/>
    <w:rsid w:val="39CA78BA"/>
    <w:rsid w:val="39CE7046"/>
    <w:rsid w:val="39D26FF3"/>
    <w:rsid w:val="39D40D8B"/>
    <w:rsid w:val="39DC92EA"/>
    <w:rsid w:val="39DE76DE"/>
    <w:rsid w:val="39E91FD5"/>
    <w:rsid w:val="39E9FF6A"/>
    <w:rsid w:val="39EA22D0"/>
    <w:rsid w:val="39F18E23"/>
    <w:rsid w:val="39F698D7"/>
    <w:rsid w:val="39FCD307"/>
    <w:rsid w:val="39FE90E6"/>
    <w:rsid w:val="3A0B2F9B"/>
    <w:rsid w:val="3A0D5935"/>
    <w:rsid w:val="3A0FAC8F"/>
    <w:rsid w:val="3A10FBA3"/>
    <w:rsid w:val="3A1441D9"/>
    <w:rsid w:val="3A16F34F"/>
    <w:rsid w:val="3A1F58EC"/>
    <w:rsid w:val="3A1FA7B5"/>
    <w:rsid w:val="3A22CF88"/>
    <w:rsid w:val="3A31BB93"/>
    <w:rsid w:val="3A3501A1"/>
    <w:rsid w:val="3A37185C"/>
    <w:rsid w:val="3A40C7BA"/>
    <w:rsid w:val="3A4582D1"/>
    <w:rsid w:val="3A50010E"/>
    <w:rsid w:val="3A576873"/>
    <w:rsid w:val="3A64DBD8"/>
    <w:rsid w:val="3A6588F4"/>
    <w:rsid w:val="3A65A472"/>
    <w:rsid w:val="3A70EE0A"/>
    <w:rsid w:val="3A7209EF"/>
    <w:rsid w:val="3A760D19"/>
    <w:rsid w:val="3A768F00"/>
    <w:rsid w:val="3A76B458"/>
    <w:rsid w:val="3A7C74D7"/>
    <w:rsid w:val="3A7EDE92"/>
    <w:rsid w:val="3A897F32"/>
    <w:rsid w:val="3A8CAF6B"/>
    <w:rsid w:val="3A9388CB"/>
    <w:rsid w:val="3A9F292D"/>
    <w:rsid w:val="3AA1E2BA"/>
    <w:rsid w:val="3AA99048"/>
    <w:rsid w:val="3AAB27A4"/>
    <w:rsid w:val="3AADA47D"/>
    <w:rsid w:val="3AB4895F"/>
    <w:rsid w:val="3ABA4EFB"/>
    <w:rsid w:val="3ABBFE0C"/>
    <w:rsid w:val="3ABDA745"/>
    <w:rsid w:val="3AC2C2CC"/>
    <w:rsid w:val="3AC58033"/>
    <w:rsid w:val="3AC7297D"/>
    <w:rsid w:val="3ACC883D"/>
    <w:rsid w:val="3ACC959F"/>
    <w:rsid w:val="3AD6EAE6"/>
    <w:rsid w:val="3ADF52E6"/>
    <w:rsid w:val="3AE479A3"/>
    <w:rsid w:val="3AE4F192"/>
    <w:rsid w:val="3AF05F96"/>
    <w:rsid w:val="3AF244B6"/>
    <w:rsid w:val="3AF41E0B"/>
    <w:rsid w:val="3AFC9AA1"/>
    <w:rsid w:val="3AFCB44C"/>
    <w:rsid w:val="3B01D677"/>
    <w:rsid w:val="3B065E11"/>
    <w:rsid w:val="3B09AEE1"/>
    <w:rsid w:val="3B09B4E4"/>
    <w:rsid w:val="3B09FAC5"/>
    <w:rsid w:val="3B0BE167"/>
    <w:rsid w:val="3B12A2E8"/>
    <w:rsid w:val="3B1778CB"/>
    <w:rsid w:val="3B1CD9B6"/>
    <w:rsid w:val="3B209B0F"/>
    <w:rsid w:val="3B20A623"/>
    <w:rsid w:val="3B314C7B"/>
    <w:rsid w:val="3B34A638"/>
    <w:rsid w:val="3B384AB9"/>
    <w:rsid w:val="3B38819B"/>
    <w:rsid w:val="3B3AD333"/>
    <w:rsid w:val="3B4A91D1"/>
    <w:rsid w:val="3B4E5BD7"/>
    <w:rsid w:val="3B5A7C65"/>
    <w:rsid w:val="3B7E6C81"/>
    <w:rsid w:val="3B7FF1EC"/>
    <w:rsid w:val="3B81EF81"/>
    <w:rsid w:val="3B827085"/>
    <w:rsid w:val="3B8A151D"/>
    <w:rsid w:val="3B9A86BB"/>
    <w:rsid w:val="3B9AD225"/>
    <w:rsid w:val="3BA4F3ED"/>
    <w:rsid w:val="3BB00D25"/>
    <w:rsid w:val="3BB7657E"/>
    <w:rsid w:val="3BB95E9B"/>
    <w:rsid w:val="3BB9B1B1"/>
    <w:rsid w:val="3BBB3885"/>
    <w:rsid w:val="3BBC0B41"/>
    <w:rsid w:val="3BC27974"/>
    <w:rsid w:val="3BC4425A"/>
    <w:rsid w:val="3BC4AB6F"/>
    <w:rsid w:val="3BC4ECC7"/>
    <w:rsid w:val="3BC96A3F"/>
    <w:rsid w:val="3BC9C8C7"/>
    <w:rsid w:val="3BD9300B"/>
    <w:rsid w:val="3BDEB49B"/>
    <w:rsid w:val="3BE4FDDF"/>
    <w:rsid w:val="3BE7A940"/>
    <w:rsid w:val="3BF08193"/>
    <w:rsid w:val="3BF20B35"/>
    <w:rsid w:val="3BFB9CB3"/>
    <w:rsid w:val="3C0335CD"/>
    <w:rsid w:val="3C0D69B9"/>
    <w:rsid w:val="3C18F239"/>
    <w:rsid w:val="3C1AB6AD"/>
    <w:rsid w:val="3C1DD4E4"/>
    <w:rsid w:val="3C20B7C5"/>
    <w:rsid w:val="3C2220B0"/>
    <w:rsid w:val="3C22A8AD"/>
    <w:rsid w:val="3C2432CC"/>
    <w:rsid w:val="3C2769F0"/>
    <w:rsid w:val="3C2A35F9"/>
    <w:rsid w:val="3C2FE75C"/>
    <w:rsid w:val="3C308A1D"/>
    <w:rsid w:val="3C332182"/>
    <w:rsid w:val="3C347CDB"/>
    <w:rsid w:val="3C36A5F7"/>
    <w:rsid w:val="3C39F5A9"/>
    <w:rsid w:val="3C3A9D59"/>
    <w:rsid w:val="3C435448"/>
    <w:rsid w:val="3C44BB3E"/>
    <w:rsid w:val="3C5085D0"/>
    <w:rsid w:val="3C663B0A"/>
    <w:rsid w:val="3C718DC1"/>
    <w:rsid w:val="3C7B7B0B"/>
    <w:rsid w:val="3C7C1EF5"/>
    <w:rsid w:val="3C7EF334"/>
    <w:rsid w:val="3C7FBD50"/>
    <w:rsid w:val="3C843F89"/>
    <w:rsid w:val="3C8443A6"/>
    <w:rsid w:val="3C86B03C"/>
    <w:rsid w:val="3C8BBED8"/>
    <w:rsid w:val="3C8D7A37"/>
    <w:rsid w:val="3C8EC6F0"/>
    <w:rsid w:val="3C936D01"/>
    <w:rsid w:val="3C943994"/>
    <w:rsid w:val="3C949462"/>
    <w:rsid w:val="3C957DA2"/>
    <w:rsid w:val="3C9AD772"/>
    <w:rsid w:val="3C9CF4A5"/>
    <w:rsid w:val="3CA2E294"/>
    <w:rsid w:val="3CA781DA"/>
    <w:rsid w:val="3CAFD2FB"/>
    <w:rsid w:val="3CB4FDCC"/>
    <w:rsid w:val="3CB8D66C"/>
    <w:rsid w:val="3CBA5362"/>
    <w:rsid w:val="3CBB6285"/>
    <w:rsid w:val="3CBF5B18"/>
    <w:rsid w:val="3CC5BD5E"/>
    <w:rsid w:val="3CCBB195"/>
    <w:rsid w:val="3CD72168"/>
    <w:rsid w:val="3CD95D15"/>
    <w:rsid w:val="3CE49E46"/>
    <w:rsid w:val="3CE5B973"/>
    <w:rsid w:val="3CEB5A3F"/>
    <w:rsid w:val="3CED0883"/>
    <w:rsid w:val="3CED5AF9"/>
    <w:rsid w:val="3CF3472E"/>
    <w:rsid w:val="3CF3EC16"/>
    <w:rsid w:val="3D037625"/>
    <w:rsid w:val="3D08C4A3"/>
    <w:rsid w:val="3D0C4EB3"/>
    <w:rsid w:val="3D11D0C8"/>
    <w:rsid w:val="3D1593F1"/>
    <w:rsid w:val="3D169E78"/>
    <w:rsid w:val="3D1883C6"/>
    <w:rsid w:val="3D1FEB9A"/>
    <w:rsid w:val="3D21D75F"/>
    <w:rsid w:val="3D2BF69F"/>
    <w:rsid w:val="3D2F51B3"/>
    <w:rsid w:val="3D2FF58C"/>
    <w:rsid w:val="3D34AB0F"/>
    <w:rsid w:val="3D391E3F"/>
    <w:rsid w:val="3D39760B"/>
    <w:rsid w:val="3D3B2405"/>
    <w:rsid w:val="3D3BE8DC"/>
    <w:rsid w:val="3D44B2C4"/>
    <w:rsid w:val="3D4760EB"/>
    <w:rsid w:val="3D660ED6"/>
    <w:rsid w:val="3D674614"/>
    <w:rsid w:val="3D687FEB"/>
    <w:rsid w:val="3D6CD727"/>
    <w:rsid w:val="3D6E8FC9"/>
    <w:rsid w:val="3D6F8314"/>
    <w:rsid w:val="3D780E9C"/>
    <w:rsid w:val="3D7C6E54"/>
    <w:rsid w:val="3D7D3A20"/>
    <w:rsid w:val="3D84AFB4"/>
    <w:rsid w:val="3D890253"/>
    <w:rsid w:val="3D963AF7"/>
    <w:rsid w:val="3D97C3B8"/>
    <w:rsid w:val="3D98F3D7"/>
    <w:rsid w:val="3D9A2D04"/>
    <w:rsid w:val="3D9CC42C"/>
    <w:rsid w:val="3D9E5666"/>
    <w:rsid w:val="3DA498FD"/>
    <w:rsid w:val="3DA61799"/>
    <w:rsid w:val="3DA887FD"/>
    <w:rsid w:val="3DA91C4A"/>
    <w:rsid w:val="3DB07639"/>
    <w:rsid w:val="3DB0A5A4"/>
    <w:rsid w:val="3DC60D16"/>
    <w:rsid w:val="3DC89928"/>
    <w:rsid w:val="3DCD8984"/>
    <w:rsid w:val="3DD4BA17"/>
    <w:rsid w:val="3DD7F984"/>
    <w:rsid w:val="3DDBA3F1"/>
    <w:rsid w:val="3DDE3B2A"/>
    <w:rsid w:val="3DE06FB7"/>
    <w:rsid w:val="3DE36E77"/>
    <w:rsid w:val="3DEAEE59"/>
    <w:rsid w:val="3DF8DD9A"/>
    <w:rsid w:val="3DF9567B"/>
    <w:rsid w:val="3DFA23F3"/>
    <w:rsid w:val="3DFC805A"/>
    <w:rsid w:val="3DFDE685"/>
    <w:rsid w:val="3E009223"/>
    <w:rsid w:val="3E051680"/>
    <w:rsid w:val="3E0AE5DF"/>
    <w:rsid w:val="3E115E3F"/>
    <w:rsid w:val="3E127426"/>
    <w:rsid w:val="3E167C66"/>
    <w:rsid w:val="3E177781"/>
    <w:rsid w:val="3E18148C"/>
    <w:rsid w:val="3E1BCC7E"/>
    <w:rsid w:val="3E1E9638"/>
    <w:rsid w:val="3E1EA237"/>
    <w:rsid w:val="3E200DC1"/>
    <w:rsid w:val="3E2656CC"/>
    <w:rsid w:val="3E2E1F0A"/>
    <w:rsid w:val="3E33ABC5"/>
    <w:rsid w:val="3E41A570"/>
    <w:rsid w:val="3E43AE00"/>
    <w:rsid w:val="3E44470F"/>
    <w:rsid w:val="3E46F4E8"/>
    <w:rsid w:val="3E46FC81"/>
    <w:rsid w:val="3E4A776B"/>
    <w:rsid w:val="3E4BE484"/>
    <w:rsid w:val="3E4D07AF"/>
    <w:rsid w:val="3E4D5ED8"/>
    <w:rsid w:val="3E4EED1B"/>
    <w:rsid w:val="3E4F52A7"/>
    <w:rsid w:val="3E50164B"/>
    <w:rsid w:val="3E57F4E9"/>
    <w:rsid w:val="3E5D3A15"/>
    <w:rsid w:val="3E5ECB66"/>
    <w:rsid w:val="3E614D6A"/>
    <w:rsid w:val="3E71E835"/>
    <w:rsid w:val="3E7474FE"/>
    <w:rsid w:val="3E821AF3"/>
    <w:rsid w:val="3E8E7B2A"/>
    <w:rsid w:val="3E8F2659"/>
    <w:rsid w:val="3E928FF5"/>
    <w:rsid w:val="3E96E3AA"/>
    <w:rsid w:val="3E9788C7"/>
    <w:rsid w:val="3EA2F706"/>
    <w:rsid w:val="3EA84986"/>
    <w:rsid w:val="3EACAF79"/>
    <w:rsid w:val="3EB219D7"/>
    <w:rsid w:val="3EB572F6"/>
    <w:rsid w:val="3EC2764E"/>
    <w:rsid w:val="3EC325BB"/>
    <w:rsid w:val="3EC3DEED"/>
    <w:rsid w:val="3EC8387E"/>
    <w:rsid w:val="3ECB3401"/>
    <w:rsid w:val="3ECC4654"/>
    <w:rsid w:val="3ECC84D3"/>
    <w:rsid w:val="3ED2CC03"/>
    <w:rsid w:val="3ED6C681"/>
    <w:rsid w:val="3ED81B64"/>
    <w:rsid w:val="3ED9C3FC"/>
    <w:rsid w:val="3EEDAF8A"/>
    <w:rsid w:val="3EEF9679"/>
    <w:rsid w:val="3EEFCBBF"/>
    <w:rsid w:val="3EFD2FBF"/>
    <w:rsid w:val="3EFE90B1"/>
    <w:rsid w:val="3F00F911"/>
    <w:rsid w:val="3F0E19B6"/>
    <w:rsid w:val="3F0FFFFD"/>
    <w:rsid w:val="3F1272B7"/>
    <w:rsid w:val="3F142A2D"/>
    <w:rsid w:val="3F177668"/>
    <w:rsid w:val="3F232148"/>
    <w:rsid w:val="3F261AA7"/>
    <w:rsid w:val="3F31658E"/>
    <w:rsid w:val="3F3D2F31"/>
    <w:rsid w:val="3F45CB77"/>
    <w:rsid w:val="3F4C044A"/>
    <w:rsid w:val="3F4CF293"/>
    <w:rsid w:val="3F4EDEFA"/>
    <w:rsid w:val="3F4F555C"/>
    <w:rsid w:val="3F4F55A8"/>
    <w:rsid w:val="3F51A841"/>
    <w:rsid w:val="3F53F9F3"/>
    <w:rsid w:val="3F544930"/>
    <w:rsid w:val="3F5A44A6"/>
    <w:rsid w:val="3F5DAECC"/>
    <w:rsid w:val="3F616BA3"/>
    <w:rsid w:val="3F66E677"/>
    <w:rsid w:val="3F6ED015"/>
    <w:rsid w:val="3F724109"/>
    <w:rsid w:val="3F7480EB"/>
    <w:rsid w:val="3F78AB37"/>
    <w:rsid w:val="3F7974B1"/>
    <w:rsid w:val="3F7A747E"/>
    <w:rsid w:val="3F7E20B9"/>
    <w:rsid w:val="3F88C2A0"/>
    <w:rsid w:val="3F8AB364"/>
    <w:rsid w:val="3F8D57CB"/>
    <w:rsid w:val="3F9B5D8A"/>
    <w:rsid w:val="3F9F80AC"/>
    <w:rsid w:val="3FA29F1C"/>
    <w:rsid w:val="3FA42B35"/>
    <w:rsid w:val="3FA50D04"/>
    <w:rsid w:val="3FBB82A3"/>
    <w:rsid w:val="3FC19F68"/>
    <w:rsid w:val="3FC1F9DF"/>
    <w:rsid w:val="3FC5320E"/>
    <w:rsid w:val="3FC5A100"/>
    <w:rsid w:val="3FC65160"/>
    <w:rsid w:val="3FC952DA"/>
    <w:rsid w:val="3FC97EA7"/>
    <w:rsid w:val="3FC97F83"/>
    <w:rsid w:val="3FCF1D22"/>
    <w:rsid w:val="3FDB29D6"/>
    <w:rsid w:val="3FDC15B7"/>
    <w:rsid w:val="3FDDC61E"/>
    <w:rsid w:val="3FDDCD0F"/>
    <w:rsid w:val="3FE583BD"/>
    <w:rsid w:val="3FE86B5D"/>
    <w:rsid w:val="3FEEE0C4"/>
    <w:rsid w:val="3FF450D7"/>
    <w:rsid w:val="3FF8977B"/>
    <w:rsid w:val="3FFD796E"/>
    <w:rsid w:val="4002A3E5"/>
    <w:rsid w:val="4002B87E"/>
    <w:rsid w:val="40159BFE"/>
    <w:rsid w:val="401FDEA4"/>
    <w:rsid w:val="4020BCE7"/>
    <w:rsid w:val="4021C687"/>
    <w:rsid w:val="40246F6E"/>
    <w:rsid w:val="402A0E86"/>
    <w:rsid w:val="402A2646"/>
    <w:rsid w:val="402BF21C"/>
    <w:rsid w:val="40320049"/>
    <w:rsid w:val="40387B63"/>
    <w:rsid w:val="40539856"/>
    <w:rsid w:val="405BCA2F"/>
    <w:rsid w:val="405F0722"/>
    <w:rsid w:val="4067E888"/>
    <w:rsid w:val="406AC060"/>
    <w:rsid w:val="406D6EFE"/>
    <w:rsid w:val="40708031"/>
    <w:rsid w:val="4077BF28"/>
    <w:rsid w:val="407FBE3C"/>
    <w:rsid w:val="4080E5D4"/>
    <w:rsid w:val="4082321D"/>
    <w:rsid w:val="4084C5D8"/>
    <w:rsid w:val="40887801"/>
    <w:rsid w:val="40899B46"/>
    <w:rsid w:val="408CFAD5"/>
    <w:rsid w:val="40905EFC"/>
    <w:rsid w:val="4096E0FF"/>
    <w:rsid w:val="409BF59A"/>
    <w:rsid w:val="409DC1D5"/>
    <w:rsid w:val="40A9F252"/>
    <w:rsid w:val="40B39171"/>
    <w:rsid w:val="40B4392D"/>
    <w:rsid w:val="40B73C07"/>
    <w:rsid w:val="40B9BC6B"/>
    <w:rsid w:val="40CA1C09"/>
    <w:rsid w:val="40DBF33A"/>
    <w:rsid w:val="40DC55DE"/>
    <w:rsid w:val="40E1261F"/>
    <w:rsid w:val="40E2A178"/>
    <w:rsid w:val="40E49C64"/>
    <w:rsid w:val="40F69300"/>
    <w:rsid w:val="40F79946"/>
    <w:rsid w:val="40F8DF32"/>
    <w:rsid w:val="40F9BCFD"/>
    <w:rsid w:val="410C9C32"/>
    <w:rsid w:val="41131B29"/>
    <w:rsid w:val="4116F45C"/>
    <w:rsid w:val="411DC205"/>
    <w:rsid w:val="411F09F6"/>
    <w:rsid w:val="41217217"/>
    <w:rsid w:val="412219F1"/>
    <w:rsid w:val="41288FF8"/>
    <w:rsid w:val="41446B1D"/>
    <w:rsid w:val="414675B4"/>
    <w:rsid w:val="414CC6BB"/>
    <w:rsid w:val="414E0865"/>
    <w:rsid w:val="41594CD3"/>
    <w:rsid w:val="415A1360"/>
    <w:rsid w:val="416174FC"/>
    <w:rsid w:val="4162BFEA"/>
    <w:rsid w:val="4166CDD2"/>
    <w:rsid w:val="41676AF0"/>
    <w:rsid w:val="416BD410"/>
    <w:rsid w:val="416E0BF8"/>
    <w:rsid w:val="41798E57"/>
    <w:rsid w:val="417CF8C0"/>
    <w:rsid w:val="41810B0A"/>
    <w:rsid w:val="41839076"/>
    <w:rsid w:val="4183AB3A"/>
    <w:rsid w:val="41859ECD"/>
    <w:rsid w:val="41861802"/>
    <w:rsid w:val="4188C826"/>
    <w:rsid w:val="418A751B"/>
    <w:rsid w:val="418DFC9D"/>
    <w:rsid w:val="418FC579"/>
    <w:rsid w:val="4197C0BC"/>
    <w:rsid w:val="419AB878"/>
    <w:rsid w:val="419EA386"/>
    <w:rsid w:val="41A1A406"/>
    <w:rsid w:val="41A30960"/>
    <w:rsid w:val="41A38C85"/>
    <w:rsid w:val="41A3A18E"/>
    <w:rsid w:val="41A73972"/>
    <w:rsid w:val="41AAB244"/>
    <w:rsid w:val="41AF3058"/>
    <w:rsid w:val="41B2FE9C"/>
    <w:rsid w:val="41B36BBE"/>
    <w:rsid w:val="41B41DB0"/>
    <w:rsid w:val="41B4228E"/>
    <w:rsid w:val="41B9048D"/>
    <w:rsid w:val="41BADABF"/>
    <w:rsid w:val="41BADD7F"/>
    <w:rsid w:val="41C3C965"/>
    <w:rsid w:val="41D02F38"/>
    <w:rsid w:val="41D25E08"/>
    <w:rsid w:val="41DD7B57"/>
    <w:rsid w:val="41DEBC92"/>
    <w:rsid w:val="41F308D2"/>
    <w:rsid w:val="41F488C4"/>
    <w:rsid w:val="41F8969A"/>
    <w:rsid w:val="41FEC293"/>
    <w:rsid w:val="420CAC55"/>
    <w:rsid w:val="420EB81A"/>
    <w:rsid w:val="420FE6D7"/>
    <w:rsid w:val="42152E73"/>
    <w:rsid w:val="4219BD97"/>
    <w:rsid w:val="421D58C2"/>
    <w:rsid w:val="422540C7"/>
    <w:rsid w:val="422A674B"/>
    <w:rsid w:val="422F89BA"/>
    <w:rsid w:val="4232F8D3"/>
    <w:rsid w:val="42374413"/>
    <w:rsid w:val="423E2F45"/>
    <w:rsid w:val="4244E6EC"/>
    <w:rsid w:val="42452556"/>
    <w:rsid w:val="425570F4"/>
    <w:rsid w:val="4255992C"/>
    <w:rsid w:val="4258A70B"/>
    <w:rsid w:val="42611D7D"/>
    <w:rsid w:val="4264B439"/>
    <w:rsid w:val="4265E877"/>
    <w:rsid w:val="426A81FF"/>
    <w:rsid w:val="426F77C3"/>
    <w:rsid w:val="4272B2AA"/>
    <w:rsid w:val="42782527"/>
    <w:rsid w:val="427DB650"/>
    <w:rsid w:val="427E4611"/>
    <w:rsid w:val="42854206"/>
    <w:rsid w:val="42933901"/>
    <w:rsid w:val="4294B215"/>
    <w:rsid w:val="42A01171"/>
    <w:rsid w:val="42A06D83"/>
    <w:rsid w:val="42A5AA2E"/>
    <w:rsid w:val="42AD9311"/>
    <w:rsid w:val="42B0419B"/>
    <w:rsid w:val="42B7735C"/>
    <w:rsid w:val="42BB6B81"/>
    <w:rsid w:val="42BC9BB1"/>
    <w:rsid w:val="42C35D89"/>
    <w:rsid w:val="42C3E45E"/>
    <w:rsid w:val="42C7DB07"/>
    <w:rsid w:val="42C9DAC1"/>
    <w:rsid w:val="42CB2C73"/>
    <w:rsid w:val="42CF49D1"/>
    <w:rsid w:val="42D0A4F6"/>
    <w:rsid w:val="42D40547"/>
    <w:rsid w:val="42DB87DD"/>
    <w:rsid w:val="42DBBF4F"/>
    <w:rsid w:val="42DF1793"/>
    <w:rsid w:val="42E01C48"/>
    <w:rsid w:val="42EC2896"/>
    <w:rsid w:val="42F53CD3"/>
    <w:rsid w:val="42F86D0E"/>
    <w:rsid w:val="4307B881"/>
    <w:rsid w:val="430A65F1"/>
    <w:rsid w:val="430BEDAA"/>
    <w:rsid w:val="4310727C"/>
    <w:rsid w:val="43140D77"/>
    <w:rsid w:val="431AB87E"/>
    <w:rsid w:val="431C28CE"/>
    <w:rsid w:val="432D6D36"/>
    <w:rsid w:val="4334D5B4"/>
    <w:rsid w:val="433838F5"/>
    <w:rsid w:val="433B79E7"/>
    <w:rsid w:val="433F799D"/>
    <w:rsid w:val="435561DB"/>
    <w:rsid w:val="43583F1F"/>
    <w:rsid w:val="435881B5"/>
    <w:rsid w:val="4359694A"/>
    <w:rsid w:val="435CAD98"/>
    <w:rsid w:val="435F12AA"/>
    <w:rsid w:val="43636B59"/>
    <w:rsid w:val="436D6766"/>
    <w:rsid w:val="4373A279"/>
    <w:rsid w:val="4374F4F3"/>
    <w:rsid w:val="438196A8"/>
    <w:rsid w:val="4381DE03"/>
    <w:rsid w:val="43822670"/>
    <w:rsid w:val="438269B6"/>
    <w:rsid w:val="4383EE97"/>
    <w:rsid w:val="43848C9E"/>
    <w:rsid w:val="4387DE11"/>
    <w:rsid w:val="439058EF"/>
    <w:rsid w:val="4392B6D4"/>
    <w:rsid w:val="4397DFC4"/>
    <w:rsid w:val="4397E0DA"/>
    <w:rsid w:val="439AEF9F"/>
    <w:rsid w:val="439C6521"/>
    <w:rsid w:val="439E3CC1"/>
    <w:rsid w:val="439F40D4"/>
    <w:rsid w:val="43A54861"/>
    <w:rsid w:val="43AD005F"/>
    <w:rsid w:val="43B225FA"/>
    <w:rsid w:val="43B4577D"/>
    <w:rsid w:val="43B4A351"/>
    <w:rsid w:val="43B7647A"/>
    <w:rsid w:val="43B9053F"/>
    <w:rsid w:val="43B9680D"/>
    <w:rsid w:val="43BB5447"/>
    <w:rsid w:val="43BD940B"/>
    <w:rsid w:val="43C63D54"/>
    <w:rsid w:val="43C94226"/>
    <w:rsid w:val="43D042E1"/>
    <w:rsid w:val="43D2C72C"/>
    <w:rsid w:val="43D60804"/>
    <w:rsid w:val="43D7CD21"/>
    <w:rsid w:val="43D86F91"/>
    <w:rsid w:val="43D91F74"/>
    <w:rsid w:val="43E95689"/>
    <w:rsid w:val="43E9C222"/>
    <w:rsid w:val="43F4477A"/>
    <w:rsid w:val="43FF2D5F"/>
    <w:rsid w:val="4400D65E"/>
    <w:rsid w:val="440675C1"/>
    <w:rsid w:val="4409B9CD"/>
    <w:rsid w:val="440A5B34"/>
    <w:rsid w:val="440B86E8"/>
    <w:rsid w:val="441B1268"/>
    <w:rsid w:val="441F66F5"/>
    <w:rsid w:val="4427FF65"/>
    <w:rsid w:val="443140C9"/>
    <w:rsid w:val="443CD51D"/>
    <w:rsid w:val="443EF17E"/>
    <w:rsid w:val="444819B2"/>
    <w:rsid w:val="4453C73D"/>
    <w:rsid w:val="44574723"/>
    <w:rsid w:val="4458AE8D"/>
    <w:rsid w:val="445B541F"/>
    <w:rsid w:val="445E5D72"/>
    <w:rsid w:val="44623E39"/>
    <w:rsid w:val="4463D575"/>
    <w:rsid w:val="446CB815"/>
    <w:rsid w:val="4477BE62"/>
    <w:rsid w:val="447BBEE5"/>
    <w:rsid w:val="447E754D"/>
    <w:rsid w:val="44861F4D"/>
    <w:rsid w:val="44875D66"/>
    <w:rsid w:val="449436E7"/>
    <w:rsid w:val="44993BB2"/>
    <w:rsid w:val="449DF39B"/>
    <w:rsid w:val="449E2ABF"/>
    <w:rsid w:val="449E32A9"/>
    <w:rsid w:val="449EF93F"/>
    <w:rsid w:val="449F2C73"/>
    <w:rsid w:val="44A6DA97"/>
    <w:rsid w:val="44AB029A"/>
    <w:rsid w:val="44B011B5"/>
    <w:rsid w:val="44B77258"/>
    <w:rsid w:val="44B89079"/>
    <w:rsid w:val="44C650F9"/>
    <w:rsid w:val="44CC4B5F"/>
    <w:rsid w:val="44CD07A4"/>
    <w:rsid w:val="44D63A86"/>
    <w:rsid w:val="44D6E5E7"/>
    <w:rsid w:val="44DFB310"/>
    <w:rsid w:val="44E17E79"/>
    <w:rsid w:val="44E32D6A"/>
    <w:rsid w:val="44E4145C"/>
    <w:rsid w:val="44EE8706"/>
    <w:rsid w:val="44EFC8C6"/>
    <w:rsid w:val="44EFDC6F"/>
    <w:rsid w:val="44F3122C"/>
    <w:rsid w:val="44F9BDD1"/>
    <w:rsid w:val="44FDE94B"/>
    <w:rsid w:val="4506AA4A"/>
    <w:rsid w:val="45088062"/>
    <w:rsid w:val="450C882C"/>
    <w:rsid w:val="45115653"/>
    <w:rsid w:val="45124B3D"/>
    <w:rsid w:val="45171C89"/>
    <w:rsid w:val="451F5AD6"/>
    <w:rsid w:val="451F64C4"/>
    <w:rsid w:val="45265041"/>
    <w:rsid w:val="452F392C"/>
    <w:rsid w:val="45310184"/>
    <w:rsid w:val="45342E94"/>
    <w:rsid w:val="45357AD6"/>
    <w:rsid w:val="45393155"/>
    <w:rsid w:val="453E52D4"/>
    <w:rsid w:val="454156E5"/>
    <w:rsid w:val="454789AE"/>
    <w:rsid w:val="454D4FE4"/>
    <w:rsid w:val="454FD2C4"/>
    <w:rsid w:val="45507C1A"/>
    <w:rsid w:val="455156DD"/>
    <w:rsid w:val="4558142A"/>
    <w:rsid w:val="455FF6F5"/>
    <w:rsid w:val="4560229D"/>
    <w:rsid w:val="4562AD75"/>
    <w:rsid w:val="4562CB3B"/>
    <w:rsid w:val="45646452"/>
    <w:rsid w:val="456C2E60"/>
    <w:rsid w:val="4573E66F"/>
    <w:rsid w:val="45787A65"/>
    <w:rsid w:val="457CB99C"/>
    <w:rsid w:val="45809219"/>
    <w:rsid w:val="45842739"/>
    <w:rsid w:val="45876D27"/>
    <w:rsid w:val="458915EA"/>
    <w:rsid w:val="458C828F"/>
    <w:rsid w:val="459157EC"/>
    <w:rsid w:val="45929DC9"/>
    <w:rsid w:val="4599DDFE"/>
    <w:rsid w:val="459A63AB"/>
    <w:rsid w:val="459AAD2E"/>
    <w:rsid w:val="459B7133"/>
    <w:rsid w:val="45A8C152"/>
    <w:rsid w:val="45A97205"/>
    <w:rsid w:val="45A9BABE"/>
    <w:rsid w:val="45AD8C20"/>
    <w:rsid w:val="45B2F388"/>
    <w:rsid w:val="45B3C9C6"/>
    <w:rsid w:val="45B73ED8"/>
    <w:rsid w:val="45B9CEF3"/>
    <w:rsid w:val="45BBF912"/>
    <w:rsid w:val="45C47365"/>
    <w:rsid w:val="45C4C888"/>
    <w:rsid w:val="45CDF215"/>
    <w:rsid w:val="45CF68A4"/>
    <w:rsid w:val="45D31B2C"/>
    <w:rsid w:val="45D3E7BC"/>
    <w:rsid w:val="45D9CB81"/>
    <w:rsid w:val="45E7FD70"/>
    <w:rsid w:val="45F2EA17"/>
    <w:rsid w:val="45F317A0"/>
    <w:rsid w:val="45F3185F"/>
    <w:rsid w:val="45F39309"/>
    <w:rsid w:val="45F50BD9"/>
    <w:rsid w:val="45F7C4AD"/>
    <w:rsid w:val="46014E64"/>
    <w:rsid w:val="46042B3F"/>
    <w:rsid w:val="4604B90F"/>
    <w:rsid w:val="460ACE06"/>
    <w:rsid w:val="460C0E85"/>
    <w:rsid w:val="46114ED0"/>
    <w:rsid w:val="46121ACD"/>
    <w:rsid w:val="461FD0D8"/>
    <w:rsid w:val="4620836C"/>
    <w:rsid w:val="462CF7B5"/>
    <w:rsid w:val="463A6076"/>
    <w:rsid w:val="46460E2E"/>
    <w:rsid w:val="464A902D"/>
    <w:rsid w:val="464B93B5"/>
    <w:rsid w:val="464C9603"/>
    <w:rsid w:val="464CBA69"/>
    <w:rsid w:val="464EB727"/>
    <w:rsid w:val="464F8D9E"/>
    <w:rsid w:val="46509ECE"/>
    <w:rsid w:val="4651F0C9"/>
    <w:rsid w:val="4653C99C"/>
    <w:rsid w:val="465A8383"/>
    <w:rsid w:val="465B58A0"/>
    <w:rsid w:val="465E3A58"/>
    <w:rsid w:val="465F133B"/>
    <w:rsid w:val="465F652D"/>
    <w:rsid w:val="4662749C"/>
    <w:rsid w:val="46672C83"/>
    <w:rsid w:val="467144B3"/>
    <w:rsid w:val="4693A912"/>
    <w:rsid w:val="46955BB9"/>
    <w:rsid w:val="469AE9AC"/>
    <w:rsid w:val="469DB9AC"/>
    <w:rsid w:val="46A187CA"/>
    <w:rsid w:val="46A42069"/>
    <w:rsid w:val="46A7BE3A"/>
    <w:rsid w:val="46AF8678"/>
    <w:rsid w:val="46BCDD2D"/>
    <w:rsid w:val="46C5E17C"/>
    <w:rsid w:val="46C5F71A"/>
    <w:rsid w:val="46C65A56"/>
    <w:rsid w:val="46C924BB"/>
    <w:rsid w:val="46CBF180"/>
    <w:rsid w:val="46CC2404"/>
    <w:rsid w:val="46CE451D"/>
    <w:rsid w:val="46CEC075"/>
    <w:rsid w:val="46D6B031"/>
    <w:rsid w:val="46D79075"/>
    <w:rsid w:val="46D9E761"/>
    <w:rsid w:val="46DC9A12"/>
    <w:rsid w:val="46DD7C5D"/>
    <w:rsid w:val="46EDDB1C"/>
    <w:rsid w:val="46F2683D"/>
    <w:rsid w:val="46F36091"/>
    <w:rsid w:val="46F5C64E"/>
    <w:rsid w:val="46FB48C4"/>
    <w:rsid w:val="46FF5DA7"/>
    <w:rsid w:val="4704C046"/>
    <w:rsid w:val="4714AA5B"/>
    <w:rsid w:val="471A15DA"/>
    <w:rsid w:val="472365AE"/>
    <w:rsid w:val="4733BC5A"/>
    <w:rsid w:val="4741268A"/>
    <w:rsid w:val="4743720A"/>
    <w:rsid w:val="474480DD"/>
    <w:rsid w:val="47462106"/>
    <w:rsid w:val="475B53C4"/>
    <w:rsid w:val="475EA464"/>
    <w:rsid w:val="475F727D"/>
    <w:rsid w:val="47639A66"/>
    <w:rsid w:val="4764FD6A"/>
    <w:rsid w:val="476CB62D"/>
    <w:rsid w:val="47742903"/>
    <w:rsid w:val="4779B1C4"/>
    <w:rsid w:val="4781C12E"/>
    <w:rsid w:val="4788B649"/>
    <w:rsid w:val="478C2CA2"/>
    <w:rsid w:val="478EBF80"/>
    <w:rsid w:val="47905FBD"/>
    <w:rsid w:val="47916C2B"/>
    <w:rsid w:val="4792FBFD"/>
    <w:rsid w:val="47934967"/>
    <w:rsid w:val="47980044"/>
    <w:rsid w:val="479827CE"/>
    <w:rsid w:val="47998D44"/>
    <w:rsid w:val="479FE8F3"/>
    <w:rsid w:val="47AEB056"/>
    <w:rsid w:val="47B382CC"/>
    <w:rsid w:val="47B7E747"/>
    <w:rsid w:val="47BB9EF5"/>
    <w:rsid w:val="47BFA4C2"/>
    <w:rsid w:val="47C1D0B8"/>
    <w:rsid w:val="47C73A49"/>
    <w:rsid w:val="47CAC944"/>
    <w:rsid w:val="47D072AD"/>
    <w:rsid w:val="47D21C29"/>
    <w:rsid w:val="47D302EB"/>
    <w:rsid w:val="47E0C0D2"/>
    <w:rsid w:val="47E4724E"/>
    <w:rsid w:val="47E5EB49"/>
    <w:rsid w:val="47F488F5"/>
    <w:rsid w:val="47FF173D"/>
    <w:rsid w:val="48007BBE"/>
    <w:rsid w:val="480099BA"/>
    <w:rsid w:val="4801CDD6"/>
    <w:rsid w:val="4806F9D9"/>
    <w:rsid w:val="4807BC55"/>
    <w:rsid w:val="480A1490"/>
    <w:rsid w:val="480C8150"/>
    <w:rsid w:val="4811C592"/>
    <w:rsid w:val="4815F1B9"/>
    <w:rsid w:val="481C77D2"/>
    <w:rsid w:val="481F427F"/>
    <w:rsid w:val="4821D4E6"/>
    <w:rsid w:val="48267FAF"/>
    <w:rsid w:val="4827E317"/>
    <w:rsid w:val="4828A112"/>
    <w:rsid w:val="482F9851"/>
    <w:rsid w:val="483B39E5"/>
    <w:rsid w:val="483D257F"/>
    <w:rsid w:val="48405B1A"/>
    <w:rsid w:val="486017B4"/>
    <w:rsid w:val="4868F80D"/>
    <w:rsid w:val="486AFA33"/>
    <w:rsid w:val="486BD9DD"/>
    <w:rsid w:val="486C39B0"/>
    <w:rsid w:val="487A3C8C"/>
    <w:rsid w:val="487DDE7F"/>
    <w:rsid w:val="487EC750"/>
    <w:rsid w:val="4885C066"/>
    <w:rsid w:val="4888A525"/>
    <w:rsid w:val="488DFF31"/>
    <w:rsid w:val="4897D403"/>
    <w:rsid w:val="489BE5FB"/>
    <w:rsid w:val="489C31F5"/>
    <w:rsid w:val="489D42E4"/>
    <w:rsid w:val="48A0FCAF"/>
    <w:rsid w:val="48A4643F"/>
    <w:rsid w:val="48A4B1DA"/>
    <w:rsid w:val="48A759CE"/>
    <w:rsid w:val="48A7A682"/>
    <w:rsid w:val="48AB7A4B"/>
    <w:rsid w:val="48B039AF"/>
    <w:rsid w:val="48B1C814"/>
    <w:rsid w:val="48BB1797"/>
    <w:rsid w:val="48E460C6"/>
    <w:rsid w:val="48E5B903"/>
    <w:rsid w:val="48E5EB70"/>
    <w:rsid w:val="48E846A9"/>
    <w:rsid w:val="48E956B5"/>
    <w:rsid w:val="48E9A2E6"/>
    <w:rsid w:val="48EF1FD5"/>
    <w:rsid w:val="48F0B830"/>
    <w:rsid w:val="48F37404"/>
    <w:rsid w:val="48F47EBD"/>
    <w:rsid w:val="48F6EFE2"/>
    <w:rsid w:val="4902A940"/>
    <w:rsid w:val="49048FF9"/>
    <w:rsid w:val="490C2FE2"/>
    <w:rsid w:val="49110EBB"/>
    <w:rsid w:val="4911F1CE"/>
    <w:rsid w:val="4914B691"/>
    <w:rsid w:val="491D62DF"/>
    <w:rsid w:val="492571C7"/>
    <w:rsid w:val="4928F844"/>
    <w:rsid w:val="492B61FC"/>
    <w:rsid w:val="49330321"/>
    <w:rsid w:val="49344441"/>
    <w:rsid w:val="49381B3A"/>
    <w:rsid w:val="49386CA1"/>
    <w:rsid w:val="493A5660"/>
    <w:rsid w:val="49404B07"/>
    <w:rsid w:val="494365B6"/>
    <w:rsid w:val="49443729"/>
    <w:rsid w:val="49472190"/>
    <w:rsid w:val="4949867F"/>
    <w:rsid w:val="4956B216"/>
    <w:rsid w:val="49590893"/>
    <w:rsid w:val="495EB60F"/>
    <w:rsid w:val="4962E703"/>
    <w:rsid w:val="496719B1"/>
    <w:rsid w:val="496A677E"/>
    <w:rsid w:val="497481E2"/>
    <w:rsid w:val="49762963"/>
    <w:rsid w:val="497AA9EB"/>
    <w:rsid w:val="497AC59D"/>
    <w:rsid w:val="497E97C7"/>
    <w:rsid w:val="497ED9FB"/>
    <w:rsid w:val="4981CC9B"/>
    <w:rsid w:val="498DAC8F"/>
    <w:rsid w:val="499BBC3B"/>
    <w:rsid w:val="499C224F"/>
    <w:rsid w:val="49A02829"/>
    <w:rsid w:val="49A30151"/>
    <w:rsid w:val="49A41B17"/>
    <w:rsid w:val="49A6AFC4"/>
    <w:rsid w:val="49A78E11"/>
    <w:rsid w:val="49AE5ED5"/>
    <w:rsid w:val="49B537A8"/>
    <w:rsid w:val="49B5932B"/>
    <w:rsid w:val="49B8FE8C"/>
    <w:rsid w:val="49B92776"/>
    <w:rsid w:val="49BC72E7"/>
    <w:rsid w:val="49C29D6A"/>
    <w:rsid w:val="49C40985"/>
    <w:rsid w:val="49C45FF2"/>
    <w:rsid w:val="49C47E1D"/>
    <w:rsid w:val="49C49613"/>
    <w:rsid w:val="49C7DAD7"/>
    <w:rsid w:val="49CA30BB"/>
    <w:rsid w:val="49CE932E"/>
    <w:rsid w:val="49D65E34"/>
    <w:rsid w:val="49D94D5B"/>
    <w:rsid w:val="49D980A2"/>
    <w:rsid w:val="49DB3989"/>
    <w:rsid w:val="49E0A1E9"/>
    <w:rsid w:val="49E5E8F2"/>
    <w:rsid w:val="49EC8F6E"/>
    <w:rsid w:val="49F20E43"/>
    <w:rsid w:val="49F79FDF"/>
    <w:rsid w:val="4A03A819"/>
    <w:rsid w:val="4A062CA6"/>
    <w:rsid w:val="4A068C10"/>
    <w:rsid w:val="4A096E05"/>
    <w:rsid w:val="4A0F28BB"/>
    <w:rsid w:val="4A0FA664"/>
    <w:rsid w:val="4A11DDF6"/>
    <w:rsid w:val="4A126091"/>
    <w:rsid w:val="4A164FBE"/>
    <w:rsid w:val="4A168CEC"/>
    <w:rsid w:val="4A1797A0"/>
    <w:rsid w:val="4A19FF63"/>
    <w:rsid w:val="4A1BE6C1"/>
    <w:rsid w:val="4A243CC6"/>
    <w:rsid w:val="4A2E734F"/>
    <w:rsid w:val="4A32D1A4"/>
    <w:rsid w:val="4A362463"/>
    <w:rsid w:val="4A372BC5"/>
    <w:rsid w:val="4A40C07B"/>
    <w:rsid w:val="4A440DEA"/>
    <w:rsid w:val="4A449D26"/>
    <w:rsid w:val="4A4B2F61"/>
    <w:rsid w:val="4A562199"/>
    <w:rsid w:val="4A59E994"/>
    <w:rsid w:val="4A59FD98"/>
    <w:rsid w:val="4A5E1EB8"/>
    <w:rsid w:val="4A65D15F"/>
    <w:rsid w:val="4A6FBFB0"/>
    <w:rsid w:val="4A7224F1"/>
    <w:rsid w:val="4A73B36C"/>
    <w:rsid w:val="4A781483"/>
    <w:rsid w:val="4A7BB352"/>
    <w:rsid w:val="4A7BEE2E"/>
    <w:rsid w:val="4A7DB991"/>
    <w:rsid w:val="4A830620"/>
    <w:rsid w:val="4A86E180"/>
    <w:rsid w:val="4A8725E1"/>
    <w:rsid w:val="4A87BA31"/>
    <w:rsid w:val="4A88C45C"/>
    <w:rsid w:val="4A8D3BEA"/>
    <w:rsid w:val="4A9293E7"/>
    <w:rsid w:val="4A96297D"/>
    <w:rsid w:val="4A9D1B21"/>
    <w:rsid w:val="4A9F1A6C"/>
    <w:rsid w:val="4AA4708C"/>
    <w:rsid w:val="4AA57F0B"/>
    <w:rsid w:val="4AA6DB60"/>
    <w:rsid w:val="4AAA5D3A"/>
    <w:rsid w:val="4AAEDDB2"/>
    <w:rsid w:val="4AB11FD8"/>
    <w:rsid w:val="4AB2220F"/>
    <w:rsid w:val="4AB2F500"/>
    <w:rsid w:val="4AB76572"/>
    <w:rsid w:val="4AB8A0EA"/>
    <w:rsid w:val="4ABB1089"/>
    <w:rsid w:val="4ABC28D3"/>
    <w:rsid w:val="4ABF9886"/>
    <w:rsid w:val="4ABFF7FF"/>
    <w:rsid w:val="4AC2F717"/>
    <w:rsid w:val="4AC310DF"/>
    <w:rsid w:val="4AD0B082"/>
    <w:rsid w:val="4AE10A6F"/>
    <w:rsid w:val="4AE94E5D"/>
    <w:rsid w:val="4AE996C0"/>
    <w:rsid w:val="4AEC7927"/>
    <w:rsid w:val="4AEE3DCC"/>
    <w:rsid w:val="4AF6C15D"/>
    <w:rsid w:val="4AFF59A1"/>
    <w:rsid w:val="4B000E33"/>
    <w:rsid w:val="4B038898"/>
    <w:rsid w:val="4B07E214"/>
    <w:rsid w:val="4B0F2054"/>
    <w:rsid w:val="4B12F41B"/>
    <w:rsid w:val="4B1982BF"/>
    <w:rsid w:val="4B1FCCB0"/>
    <w:rsid w:val="4B217E2D"/>
    <w:rsid w:val="4B292CA4"/>
    <w:rsid w:val="4B2DF3C9"/>
    <w:rsid w:val="4B32BC4B"/>
    <w:rsid w:val="4B3639BA"/>
    <w:rsid w:val="4B3646E8"/>
    <w:rsid w:val="4B3ADAB0"/>
    <w:rsid w:val="4B3E5422"/>
    <w:rsid w:val="4B3F7A92"/>
    <w:rsid w:val="4B416306"/>
    <w:rsid w:val="4B4444F4"/>
    <w:rsid w:val="4B48E973"/>
    <w:rsid w:val="4B508407"/>
    <w:rsid w:val="4B53C7CC"/>
    <w:rsid w:val="4B55B6D6"/>
    <w:rsid w:val="4B55DE99"/>
    <w:rsid w:val="4B5C594C"/>
    <w:rsid w:val="4B609C45"/>
    <w:rsid w:val="4B673F80"/>
    <w:rsid w:val="4B71371E"/>
    <w:rsid w:val="4B7A081C"/>
    <w:rsid w:val="4B7E6E6D"/>
    <w:rsid w:val="4B84AC7B"/>
    <w:rsid w:val="4B864DE0"/>
    <w:rsid w:val="4B924C55"/>
    <w:rsid w:val="4B9463A8"/>
    <w:rsid w:val="4B960A59"/>
    <w:rsid w:val="4B99359B"/>
    <w:rsid w:val="4BA362C0"/>
    <w:rsid w:val="4BA3A04B"/>
    <w:rsid w:val="4BA7392B"/>
    <w:rsid w:val="4BA93500"/>
    <w:rsid w:val="4BB3E2E9"/>
    <w:rsid w:val="4BC570F3"/>
    <w:rsid w:val="4BC78132"/>
    <w:rsid w:val="4BCDC0CC"/>
    <w:rsid w:val="4BCFA9E7"/>
    <w:rsid w:val="4BD93CA9"/>
    <w:rsid w:val="4BDFC540"/>
    <w:rsid w:val="4BE20FB9"/>
    <w:rsid w:val="4BE22F81"/>
    <w:rsid w:val="4BE29499"/>
    <w:rsid w:val="4BF3FD04"/>
    <w:rsid w:val="4BFE54AA"/>
    <w:rsid w:val="4BFE627B"/>
    <w:rsid w:val="4BFF0CE2"/>
    <w:rsid w:val="4C0C176F"/>
    <w:rsid w:val="4C0C1A5F"/>
    <w:rsid w:val="4C0C6122"/>
    <w:rsid w:val="4C13FD1F"/>
    <w:rsid w:val="4C15769F"/>
    <w:rsid w:val="4C159433"/>
    <w:rsid w:val="4C1F98AB"/>
    <w:rsid w:val="4C244661"/>
    <w:rsid w:val="4C254854"/>
    <w:rsid w:val="4C31D510"/>
    <w:rsid w:val="4C38ABC3"/>
    <w:rsid w:val="4C3B701B"/>
    <w:rsid w:val="4C3D8FF2"/>
    <w:rsid w:val="4C428E30"/>
    <w:rsid w:val="4C4500F1"/>
    <w:rsid w:val="4C46DF26"/>
    <w:rsid w:val="4C49A65C"/>
    <w:rsid w:val="4C4A24AB"/>
    <w:rsid w:val="4C4A6CCB"/>
    <w:rsid w:val="4C4CFDB8"/>
    <w:rsid w:val="4C4D74B2"/>
    <w:rsid w:val="4C537F5C"/>
    <w:rsid w:val="4C57133D"/>
    <w:rsid w:val="4C5BECBB"/>
    <w:rsid w:val="4C5D98B4"/>
    <w:rsid w:val="4C5E71D5"/>
    <w:rsid w:val="4C5F8369"/>
    <w:rsid w:val="4C6DEEE2"/>
    <w:rsid w:val="4C784768"/>
    <w:rsid w:val="4C788DC0"/>
    <w:rsid w:val="4C7BAFD9"/>
    <w:rsid w:val="4C7CBF8A"/>
    <w:rsid w:val="4C7FCF23"/>
    <w:rsid w:val="4C82323D"/>
    <w:rsid w:val="4C84D846"/>
    <w:rsid w:val="4C8516CA"/>
    <w:rsid w:val="4C8AA642"/>
    <w:rsid w:val="4C903C0D"/>
    <w:rsid w:val="4C9F1216"/>
    <w:rsid w:val="4C9FABB9"/>
    <w:rsid w:val="4CA1F3B6"/>
    <w:rsid w:val="4CA4155C"/>
    <w:rsid w:val="4CA89E29"/>
    <w:rsid w:val="4CAC92DB"/>
    <w:rsid w:val="4CAEFBD3"/>
    <w:rsid w:val="4CB1E36F"/>
    <w:rsid w:val="4CB72EF0"/>
    <w:rsid w:val="4CBAC257"/>
    <w:rsid w:val="4CC14C49"/>
    <w:rsid w:val="4CC70C9C"/>
    <w:rsid w:val="4CD10EB0"/>
    <w:rsid w:val="4CD25619"/>
    <w:rsid w:val="4CDBD0EF"/>
    <w:rsid w:val="4CF7586F"/>
    <w:rsid w:val="4CF987EF"/>
    <w:rsid w:val="4CFC5047"/>
    <w:rsid w:val="4D0227AE"/>
    <w:rsid w:val="4D06F03F"/>
    <w:rsid w:val="4D0A0E37"/>
    <w:rsid w:val="4D1BA4A3"/>
    <w:rsid w:val="4D209AC4"/>
    <w:rsid w:val="4D26B13C"/>
    <w:rsid w:val="4D2770E0"/>
    <w:rsid w:val="4D29C5A5"/>
    <w:rsid w:val="4D364D72"/>
    <w:rsid w:val="4D383062"/>
    <w:rsid w:val="4D39D208"/>
    <w:rsid w:val="4D3AC279"/>
    <w:rsid w:val="4D3BB219"/>
    <w:rsid w:val="4D48D368"/>
    <w:rsid w:val="4D4B0A1A"/>
    <w:rsid w:val="4D4BF026"/>
    <w:rsid w:val="4D4C0E7D"/>
    <w:rsid w:val="4D547B9D"/>
    <w:rsid w:val="4D54B7D4"/>
    <w:rsid w:val="4D560CAF"/>
    <w:rsid w:val="4D5991B3"/>
    <w:rsid w:val="4D5A4121"/>
    <w:rsid w:val="4D6333F3"/>
    <w:rsid w:val="4D64E8EE"/>
    <w:rsid w:val="4D6DD810"/>
    <w:rsid w:val="4D727125"/>
    <w:rsid w:val="4D72BC69"/>
    <w:rsid w:val="4D74F95B"/>
    <w:rsid w:val="4D7A6971"/>
    <w:rsid w:val="4D7C48BC"/>
    <w:rsid w:val="4D7F1236"/>
    <w:rsid w:val="4D84E9B9"/>
    <w:rsid w:val="4D9178F7"/>
    <w:rsid w:val="4D93BAD7"/>
    <w:rsid w:val="4D9D7D35"/>
    <w:rsid w:val="4DA2A292"/>
    <w:rsid w:val="4DAB7810"/>
    <w:rsid w:val="4DB53F99"/>
    <w:rsid w:val="4DBA79E9"/>
    <w:rsid w:val="4DBB3532"/>
    <w:rsid w:val="4DBE22D5"/>
    <w:rsid w:val="4DC1B9F3"/>
    <w:rsid w:val="4DC95112"/>
    <w:rsid w:val="4DC9E309"/>
    <w:rsid w:val="4DCE2383"/>
    <w:rsid w:val="4DD86E31"/>
    <w:rsid w:val="4DD90E09"/>
    <w:rsid w:val="4DDA45A0"/>
    <w:rsid w:val="4DDB4E86"/>
    <w:rsid w:val="4DDD2F8C"/>
    <w:rsid w:val="4DDD40A2"/>
    <w:rsid w:val="4DDEAF7D"/>
    <w:rsid w:val="4DE55002"/>
    <w:rsid w:val="4DEC9A1F"/>
    <w:rsid w:val="4DECE167"/>
    <w:rsid w:val="4DEF65F5"/>
    <w:rsid w:val="4DF704C0"/>
    <w:rsid w:val="4DF80B51"/>
    <w:rsid w:val="4E00B1BD"/>
    <w:rsid w:val="4E01D9B2"/>
    <w:rsid w:val="4E0900CB"/>
    <w:rsid w:val="4E1587B6"/>
    <w:rsid w:val="4E18FD4C"/>
    <w:rsid w:val="4E1C581B"/>
    <w:rsid w:val="4E1E67FB"/>
    <w:rsid w:val="4E1F377D"/>
    <w:rsid w:val="4E1FFB4F"/>
    <w:rsid w:val="4E21AA0E"/>
    <w:rsid w:val="4E21D62F"/>
    <w:rsid w:val="4E2D6765"/>
    <w:rsid w:val="4E2E7389"/>
    <w:rsid w:val="4E3A1E8B"/>
    <w:rsid w:val="4E40D18F"/>
    <w:rsid w:val="4E46D424"/>
    <w:rsid w:val="4E4B5C88"/>
    <w:rsid w:val="4E4CD84C"/>
    <w:rsid w:val="4E4FE218"/>
    <w:rsid w:val="4E5CA64B"/>
    <w:rsid w:val="4E665C64"/>
    <w:rsid w:val="4E695231"/>
    <w:rsid w:val="4E6B1D8A"/>
    <w:rsid w:val="4E6E7EA1"/>
    <w:rsid w:val="4E74FE0F"/>
    <w:rsid w:val="4E7527A5"/>
    <w:rsid w:val="4E7945F6"/>
    <w:rsid w:val="4E7DD123"/>
    <w:rsid w:val="4E86DD15"/>
    <w:rsid w:val="4E882569"/>
    <w:rsid w:val="4E8AF6D1"/>
    <w:rsid w:val="4E96BA4F"/>
    <w:rsid w:val="4E9E54AA"/>
    <w:rsid w:val="4EA168A7"/>
    <w:rsid w:val="4EA1A36F"/>
    <w:rsid w:val="4EABDC2A"/>
    <w:rsid w:val="4EB09F31"/>
    <w:rsid w:val="4EBEF76F"/>
    <w:rsid w:val="4EC3FA49"/>
    <w:rsid w:val="4EC67E0D"/>
    <w:rsid w:val="4EC69579"/>
    <w:rsid w:val="4EC765D4"/>
    <w:rsid w:val="4ECCC6FC"/>
    <w:rsid w:val="4ECF4E2E"/>
    <w:rsid w:val="4ED197B8"/>
    <w:rsid w:val="4ED79A23"/>
    <w:rsid w:val="4ED8E8E8"/>
    <w:rsid w:val="4EEFEEC5"/>
    <w:rsid w:val="4EF6F08E"/>
    <w:rsid w:val="4EF83DCC"/>
    <w:rsid w:val="4EFF5892"/>
    <w:rsid w:val="4F04255C"/>
    <w:rsid w:val="4F064A75"/>
    <w:rsid w:val="4F09C083"/>
    <w:rsid w:val="4F0AD97C"/>
    <w:rsid w:val="4F0D58A9"/>
    <w:rsid w:val="4F0F1512"/>
    <w:rsid w:val="4F1FAE94"/>
    <w:rsid w:val="4F24E55B"/>
    <w:rsid w:val="4F28DE07"/>
    <w:rsid w:val="4F2D35EC"/>
    <w:rsid w:val="4F2E9F94"/>
    <w:rsid w:val="4F3072EA"/>
    <w:rsid w:val="4F30AFD6"/>
    <w:rsid w:val="4F37095D"/>
    <w:rsid w:val="4F38290F"/>
    <w:rsid w:val="4F397BCD"/>
    <w:rsid w:val="4F3EC9FD"/>
    <w:rsid w:val="4F41F157"/>
    <w:rsid w:val="4F45F4D5"/>
    <w:rsid w:val="4F463E56"/>
    <w:rsid w:val="4F4869C8"/>
    <w:rsid w:val="4F504901"/>
    <w:rsid w:val="4F51BDE9"/>
    <w:rsid w:val="4F58D930"/>
    <w:rsid w:val="4F58E69A"/>
    <w:rsid w:val="4F605BD2"/>
    <w:rsid w:val="4F640070"/>
    <w:rsid w:val="4F660293"/>
    <w:rsid w:val="4F6F5D56"/>
    <w:rsid w:val="4F7351CF"/>
    <w:rsid w:val="4F7D876E"/>
    <w:rsid w:val="4F7FC3BD"/>
    <w:rsid w:val="4F8860DA"/>
    <w:rsid w:val="4F8DA8D5"/>
    <w:rsid w:val="4F90297E"/>
    <w:rsid w:val="4F916459"/>
    <w:rsid w:val="4F92DA9D"/>
    <w:rsid w:val="4F93E731"/>
    <w:rsid w:val="4F95AC5C"/>
    <w:rsid w:val="4F9C7D39"/>
    <w:rsid w:val="4F9DD71D"/>
    <w:rsid w:val="4F9E618F"/>
    <w:rsid w:val="4FA07851"/>
    <w:rsid w:val="4FA683B6"/>
    <w:rsid w:val="4FAC1DD3"/>
    <w:rsid w:val="4FAD44B8"/>
    <w:rsid w:val="4FB8554D"/>
    <w:rsid w:val="4FB85564"/>
    <w:rsid w:val="4FC4B389"/>
    <w:rsid w:val="4FDAAA91"/>
    <w:rsid w:val="4FDF15F1"/>
    <w:rsid w:val="4FE4148A"/>
    <w:rsid w:val="4FE625FF"/>
    <w:rsid w:val="4FEA6DBB"/>
    <w:rsid w:val="4FF160F0"/>
    <w:rsid w:val="4FFEDB69"/>
    <w:rsid w:val="4FFF14D5"/>
    <w:rsid w:val="500456EF"/>
    <w:rsid w:val="50083880"/>
    <w:rsid w:val="501AA4C0"/>
    <w:rsid w:val="501E313B"/>
    <w:rsid w:val="50225FA4"/>
    <w:rsid w:val="50339A7E"/>
    <w:rsid w:val="5033C164"/>
    <w:rsid w:val="50340C37"/>
    <w:rsid w:val="50343FB4"/>
    <w:rsid w:val="5037D3F0"/>
    <w:rsid w:val="503B895A"/>
    <w:rsid w:val="503EA09B"/>
    <w:rsid w:val="504206B1"/>
    <w:rsid w:val="504217CF"/>
    <w:rsid w:val="5046C91A"/>
    <w:rsid w:val="50481426"/>
    <w:rsid w:val="50517149"/>
    <w:rsid w:val="50523C06"/>
    <w:rsid w:val="5059C4D7"/>
    <w:rsid w:val="505D0147"/>
    <w:rsid w:val="5060845F"/>
    <w:rsid w:val="5062C565"/>
    <w:rsid w:val="50632F64"/>
    <w:rsid w:val="50649C48"/>
    <w:rsid w:val="506BBAE5"/>
    <w:rsid w:val="506C96E8"/>
    <w:rsid w:val="506E3E97"/>
    <w:rsid w:val="50704089"/>
    <w:rsid w:val="5076905C"/>
    <w:rsid w:val="507B6282"/>
    <w:rsid w:val="507BD7EB"/>
    <w:rsid w:val="507CC77C"/>
    <w:rsid w:val="507D3843"/>
    <w:rsid w:val="5080B062"/>
    <w:rsid w:val="5083E545"/>
    <w:rsid w:val="5087F712"/>
    <w:rsid w:val="5088200A"/>
    <w:rsid w:val="508FCEF0"/>
    <w:rsid w:val="5096514D"/>
    <w:rsid w:val="5099B900"/>
    <w:rsid w:val="509E8C75"/>
    <w:rsid w:val="50A22249"/>
    <w:rsid w:val="50A466B8"/>
    <w:rsid w:val="50AED6DC"/>
    <w:rsid w:val="50AF946C"/>
    <w:rsid w:val="50B1D44F"/>
    <w:rsid w:val="50B4CA4F"/>
    <w:rsid w:val="50B6C1B0"/>
    <w:rsid w:val="50BE4396"/>
    <w:rsid w:val="50C298D0"/>
    <w:rsid w:val="50C866E7"/>
    <w:rsid w:val="50C8ABB3"/>
    <w:rsid w:val="50CBD6A4"/>
    <w:rsid w:val="50CCD769"/>
    <w:rsid w:val="50D1D454"/>
    <w:rsid w:val="50D54376"/>
    <w:rsid w:val="50D61112"/>
    <w:rsid w:val="50D64FE3"/>
    <w:rsid w:val="50E71D25"/>
    <w:rsid w:val="50F4887E"/>
    <w:rsid w:val="5102EE36"/>
    <w:rsid w:val="5108BBC5"/>
    <w:rsid w:val="51142ECC"/>
    <w:rsid w:val="5115A930"/>
    <w:rsid w:val="5116B58D"/>
    <w:rsid w:val="5117A53C"/>
    <w:rsid w:val="511AEB3E"/>
    <w:rsid w:val="512852A1"/>
    <w:rsid w:val="5128EEDA"/>
    <w:rsid w:val="51321044"/>
    <w:rsid w:val="51324F61"/>
    <w:rsid w:val="513475FB"/>
    <w:rsid w:val="513B5F7F"/>
    <w:rsid w:val="513F572B"/>
    <w:rsid w:val="51400AC8"/>
    <w:rsid w:val="51409EBA"/>
    <w:rsid w:val="514395A9"/>
    <w:rsid w:val="51498FAF"/>
    <w:rsid w:val="515A3BC0"/>
    <w:rsid w:val="515B6EAA"/>
    <w:rsid w:val="5164446B"/>
    <w:rsid w:val="51687002"/>
    <w:rsid w:val="516EAE42"/>
    <w:rsid w:val="51739512"/>
    <w:rsid w:val="5179FC9A"/>
    <w:rsid w:val="517C14F9"/>
    <w:rsid w:val="51803FA6"/>
    <w:rsid w:val="5185589A"/>
    <w:rsid w:val="51890701"/>
    <w:rsid w:val="518BC768"/>
    <w:rsid w:val="518D3435"/>
    <w:rsid w:val="519DCCD8"/>
    <w:rsid w:val="51A51E83"/>
    <w:rsid w:val="51AB8C60"/>
    <w:rsid w:val="51B2317E"/>
    <w:rsid w:val="51B33F83"/>
    <w:rsid w:val="51B8F4F7"/>
    <w:rsid w:val="51BAA6DC"/>
    <w:rsid w:val="51C36CC1"/>
    <w:rsid w:val="51CC4884"/>
    <w:rsid w:val="51D22716"/>
    <w:rsid w:val="51D4B47E"/>
    <w:rsid w:val="51D4F575"/>
    <w:rsid w:val="51D99534"/>
    <w:rsid w:val="51E170C6"/>
    <w:rsid w:val="51E5DDBC"/>
    <w:rsid w:val="51E804EE"/>
    <w:rsid w:val="51EA48CA"/>
    <w:rsid w:val="51EA88C3"/>
    <w:rsid w:val="51F17CB0"/>
    <w:rsid w:val="51F44A55"/>
    <w:rsid w:val="51FE834B"/>
    <w:rsid w:val="5210C2E4"/>
    <w:rsid w:val="5211BB2C"/>
    <w:rsid w:val="52132F13"/>
    <w:rsid w:val="52135285"/>
    <w:rsid w:val="52139B54"/>
    <w:rsid w:val="5214F894"/>
    <w:rsid w:val="52168EE4"/>
    <w:rsid w:val="52172149"/>
    <w:rsid w:val="521A6DC1"/>
    <w:rsid w:val="521F11A2"/>
    <w:rsid w:val="521F2DF5"/>
    <w:rsid w:val="522166DA"/>
    <w:rsid w:val="52239E85"/>
    <w:rsid w:val="5226E79A"/>
    <w:rsid w:val="522801DC"/>
    <w:rsid w:val="52283CF6"/>
    <w:rsid w:val="5228F57C"/>
    <w:rsid w:val="522C78CD"/>
    <w:rsid w:val="522C9C13"/>
    <w:rsid w:val="52300BF1"/>
    <w:rsid w:val="52391733"/>
    <w:rsid w:val="523D2CAC"/>
    <w:rsid w:val="523E7AD0"/>
    <w:rsid w:val="524D15F4"/>
    <w:rsid w:val="524D9F5F"/>
    <w:rsid w:val="524E1994"/>
    <w:rsid w:val="5255F35C"/>
    <w:rsid w:val="525D57F6"/>
    <w:rsid w:val="525F5738"/>
    <w:rsid w:val="52655D5B"/>
    <w:rsid w:val="52694FED"/>
    <w:rsid w:val="526DDFDB"/>
    <w:rsid w:val="5288E320"/>
    <w:rsid w:val="52897071"/>
    <w:rsid w:val="5289BA10"/>
    <w:rsid w:val="528C254F"/>
    <w:rsid w:val="528FB8E9"/>
    <w:rsid w:val="5290ACD8"/>
    <w:rsid w:val="529226FF"/>
    <w:rsid w:val="529787D9"/>
    <w:rsid w:val="5298DF74"/>
    <w:rsid w:val="52A3E636"/>
    <w:rsid w:val="52A883DF"/>
    <w:rsid w:val="52ADAA48"/>
    <w:rsid w:val="52B18B9E"/>
    <w:rsid w:val="52B24B37"/>
    <w:rsid w:val="52B5B5BA"/>
    <w:rsid w:val="52BD4225"/>
    <w:rsid w:val="52C0D36B"/>
    <w:rsid w:val="52CADEF4"/>
    <w:rsid w:val="52CB9378"/>
    <w:rsid w:val="52D35BED"/>
    <w:rsid w:val="52D8ED11"/>
    <w:rsid w:val="52DE42D8"/>
    <w:rsid w:val="52E73FB6"/>
    <w:rsid w:val="52ED3516"/>
    <w:rsid w:val="52EDC7EE"/>
    <w:rsid w:val="52EE0A72"/>
    <w:rsid w:val="52F33973"/>
    <w:rsid w:val="52F3963B"/>
    <w:rsid w:val="52F44F48"/>
    <w:rsid w:val="52F4E7BF"/>
    <w:rsid w:val="52F64117"/>
    <w:rsid w:val="52F83EC0"/>
    <w:rsid w:val="53083670"/>
    <w:rsid w:val="53086F8F"/>
    <w:rsid w:val="53099193"/>
    <w:rsid w:val="5309D13D"/>
    <w:rsid w:val="530BCD5F"/>
    <w:rsid w:val="5310DB71"/>
    <w:rsid w:val="5312AEBE"/>
    <w:rsid w:val="53209224"/>
    <w:rsid w:val="532E525A"/>
    <w:rsid w:val="53389068"/>
    <w:rsid w:val="53394FBD"/>
    <w:rsid w:val="533D73C2"/>
    <w:rsid w:val="5347A531"/>
    <w:rsid w:val="535076E4"/>
    <w:rsid w:val="535C2841"/>
    <w:rsid w:val="536A1089"/>
    <w:rsid w:val="536B5AA9"/>
    <w:rsid w:val="536CE616"/>
    <w:rsid w:val="536D5A86"/>
    <w:rsid w:val="53719787"/>
    <w:rsid w:val="539EA35B"/>
    <w:rsid w:val="539EB718"/>
    <w:rsid w:val="539F454C"/>
    <w:rsid w:val="53A01777"/>
    <w:rsid w:val="53A96F13"/>
    <w:rsid w:val="53AAE62F"/>
    <w:rsid w:val="53B562B6"/>
    <w:rsid w:val="53D01849"/>
    <w:rsid w:val="53D0B94C"/>
    <w:rsid w:val="53D87BD3"/>
    <w:rsid w:val="53F0C981"/>
    <w:rsid w:val="53FC02CA"/>
    <w:rsid w:val="53FE5C54"/>
    <w:rsid w:val="54019BE7"/>
    <w:rsid w:val="54084486"/>
    <w:rsid w:val="540C123F"/>
    <w:rsid w:val="541092EB"/>
    <w:rsid w:val="5410DFA2"/>
    <w:rsid w:val="542448E4"/>
    <w:rsid w:val="5426FD5E"/>
    <w:rsid w:val="54291EBA"/>
    <w:rsid w:val="542A77F7"/>
    <w:rsid w:val="542DCFDE"/>
    <w:rsid w:val="54329E84"/>
    <w:rsid w:val="5434C004"/>
    <w:rsid w:val="54389015"/>
    <w:rsid w:val="5438DC0C"/>
    <w:rsid w:val="543D29F4"/>
    <w:rsid w:val="54408A4D"/>
    <w:rsid w:val="5440ADCF"/>
    <w:rsid w:val="544205FE"/>
    <w:rsid w:val="54439646"/>
    <w:rsid w:val="54476FF0"/>
    <w:rsid w:val="5458D42D"/>
    <w:rsid w:val="54633736"/>
    <w:rsid w:val="546451B0"/>
    <w:rsid w:val="5466E7C1"/>
    <w:rsid w:val="54679B9E"/>
    <w:rsid w:val="5467F923"/>
    <w:rsid w:val="54692C91"/>
    <w:rsid w:val="5469E0A4"/>
    <w:rsid w:val="546F5730"/>
    <w:rsid w:val="547427CE"/>
    <w:rsid w:val="5474F339"/>
    <w:rsid w:val="5479F4CE"/>
    <w:rsid w:val="5485C18F"/>
    <w:rsid w:val="549081D1"/>
    <w:rsid w:val="5491B44E"/>
    <w:rsid w:val="549329F6"/>
    <w:rsid w:val="549870DE"/>
    <w:rsid w:val="549B007E"/>
    <w:rsid w:val="549CB6DE"/>
    <w:rsid w:val="54A6FE8C"/>
    <w:rsid w:val="54B083B5"/>
    <w:rsid w:val="54B3C894"/>
    <w:rsid w:val="54B592E3"/>
    <w:rsid w:val="54BAA662"/>
    <w:rsid w:val="54BC3557"/>
    <w:rsid w:val="54BD1F4F"/>
    <w:rsid w:val="54C1D9C0"/>
    <w:rsid w:val="54C292CC"/>
    <w:rsid w:val="54C709AF"/>
    <w:rsid w:val="54C7E13C"/>
    <w:rsid w:val="54C7F965"/>
    <w:rsid w:val="54D11498"/>
    <w:rsid w:val="54D2B10B"/>
    <w:rsid w:val="54DD2D3F"/>
    <w:rsid w:val="54DFAB9D"/>
    <w:rsid w:val="54E0EEC7"/>
    <w:rsid w:val="54E753A5"/>
    <w:rsid w:val="54F4DD0F"/>
    <w:rsid w:val="54F5C404"/>
    <w:rsid w:val="54FCCD41"/>
    <w:rsid w:val="5501C125"/>
    <w:rsid w:val="55031A1A"/>
    <w:rsid w:val="550CD3E9"/>
    <w:rsid w:val="550DAF36"/>
    <w:rsid w:val="550EC72E"/>
    <w:rsid w:val="552A733B"/>
    <w:rsid w:val="552D1947"/>
    <w:rsid w:val="55307E3D"/>
    <w:rsid w:val="5532DA17"/>
    <w:rsid w:val="55335F69"/>
    <w:rsid w:val="55349B70"/>
    <w:rsid w:val="553695A2"/>
    <w:rsid w:val="5537156E"/>
    <w:rsid w:val="5542C0F3"/>
    <w:rsid w:val="554BF7F1"/>
    <w:rsid w:val="554EA31B"/>
    <w:rsid w:val="5556F777"/>
    <w:rsid w:val="55577DB6"/>
    <w:rsid w:val="5558EA34"/>
    <w:rsid w:val="555C7A7E"/>
    <w:rsid w:val="555D7903"/>
    <w:rsid w:val="55617D9D"/>
    <w:rsid w:val="5564C365"/>
    <w:rsid w:val="5567F562"/>
    <w:rsid w:val="5568549D"/>
    <w:rsid w:val="5569E336"/>
    <w:rsid w:val="556A5A47"/>
    <w:rsid w:val="556AD460"/>
    <w:rsid w:val="556AD5AF"/>
    <w:rsid w:val="556FAE04"/>
    <w:rsid w:val="55764C07"/>
    <w:rsid w:val="55796EC4"/>
    <w:rsid w:val="557AC997"/>
    <w:rsid w:val="55886373"/>
    <w:rsid w:val="558F3E1D"/>
    <w:rsid w:val="5598E73B"/>
    <w:rsid w:val="559B18B5"/>
    <w:rsid w:val="55A2329D"/>
    <w:rsid w:val="55A97ED6"/>
    <w:rsid w:val="55AC9DFA"/>
    <w:rsid w:val="55ADA9FF"/>
    <w:rsid w:val="55B36460"/>
    <w:rsid w:val="55B5A96B"/>
    <w:rsid w:val="55B77BB9"/>
    <w:rsid w:val="55B91DE9"/>
    <w:rsid w:val="55BA89B5"/>
    <w:rsid w:val="55C03782"/>
    <w:rsid w:val="55C245F3"/>
    <w:rsid w:val="55CAF88A"/>
    <w:rsid w:val="55CE4FD2"/>
    <w:rsid w:val="55D3E9C6"/>
    <w:rsid w:val="55D4E70E"/>
    <w:rsid w:val="55D6F3FC"/>
    <w:rsid w:val="55D90E48"/>
    <w:rsid w:val="55D93F8D"/>
    <w:rsid w:val="55E0096C"/>
    <w:rsid w:val="55E4E280"/>
    <w:rsid w:val="55F22D2E"/>
    <w:rsid w:val="55F2430D"/>
    <w:rsid w:val="55F8F3B3"/>
    <w:rsid w:val="55FC5476"/>
    <w:rsid w:val="55FE0835"/>
    <w:rsid w:val="560453B1"/>
    <w:rsid w:val="5604E5FA"/>
    <w:rsid w:val="560ECEE5"/>
    <w:rsid w:val="560F3CF3"/>
    <w:rsid w:val="56150962"/>
    <w:rsid w:val="56177E8F"/>
    <w:rsid w:val="56177F95"/>
    <w:rsid w:val="56189FD8"/>
    <w:rsid w:val="561C9FFA"/>
    <w:rsid w:val="561CF85C"/>
    <w:rsid w:val="562188FC"/>
    <w:rsid w:val="5628AF83"/>
    <w:rsid w:val="562F4798"/>
    <w:rsid w:val="56318CA5"/>
    <w:rsid w:val="56343A8F"/>
    <w:rsid w:val="563465D8"/>
    <w:rsid w:val="563AFFC7"/>
    <w:rsid w:val="563B2D2B"/>
    <w:rsid w:val="563E53F6"/>
    <w:rsid w:val="56432A90"/>
    <w:rsid w:val="564B26BE"/>
    <w:rsid w:val="564BA599"/>
    <w:rsid w:val="564CAB5E"/>
    <w:rsid w:val="56504693"/>
    <w:rsid w:val="56504A10"/>
    <w:rsid w:val="56597E39"/>
    <w:rsid w:val="565D550C"/>
    <w:rsid w:val="56642B4B"/>
    <w:rsid w:val="566831D1"/>
    <w:rsid w:val="56696E28"/>
    <w:rsid w:val="566CF302"/>
    <w:rsid w:val="56714A81"/>
    <w:rsid w:val="567150D0"/>
    <w:rsid w:val="56747F07"/>
    <w:rsid w:val="56757CA9"/>
    <w:rsid w:val="5675CF2E"/>
    <w:rsid w:val="5679258D"/>
    <w:rsid w:val="5679F52C"/>
    <w:rsid w:val="567ABC72"/>
    <w:rsid w:val="567EA429"/>
    <w:rsid w:val="567F3112"/>
    <w:rsid w:val="5680EB5F"/>
    <w:rsid w:val="5681025C"/>
    <w:rsid w:val="5682B87A"/>
    <w:rsid w:val="56858190"/>
    <w:rsid w:val="568904B9"/>
    <w:rsid w:val="568C94BA"/>
    <w:rsid w:val="568EDD45"/>
    <w:rsid w:val="569D2D7B"/>
    <w:rsid w:val="56AD5B2F"/>
    <w:rsid w:val="56B09301"/>
    <w:rsid w:val="56B27DCA"/>
    <w:rsid w:val="56B43B09"/>
    <w:rsid w:val="56B87E81"/>
    <w:rsid w:val="56B9E66E"/>
    <w:rsid w:val="56BCFA95"/>
    <w:rsid w:val="56C1918D"/>
    <w:rsid w:val="56C3F855"/>
    <w:rsid w:val="56C4A864"/>
    <w:rsid w:val="56C7AE60"/>
    <w:rsid w:val="56CCDFF3"/>
    <w:rsid w:val="56D83834"/>
    <w:rsid w:val="56D9F763"/>
    <w:rsid w:val="56DB49D4"/>
    <w:rsid w:val="56DBF3CE"/>
    <w:rsid w:val="56E99941"/>
    <w:rsid w:val="56EA26C8"/>
    <w:rsid w:val="56EAC4D7"/>
    <w:rsid w:val="56EFD566"/>
    <w:rsid w:val="56F29080"/>
    <w:rsid w:val="56F82810"/>
    <w:rsid w:val="56F8BD58"/>
    <w:rsid w:val="56FAFBE9"/>
    <w:rsid w:val="56FD2060"/>
    <w:rsid w:val="57035668"/>
    <w:rsid w:val="57092D98"/>
    <w:rsid w:val="570D45F8"/>
    <w:rsid w:val="571A0446"/>
    <w:rsid w:val="571AA736"/>
    <w:rsid w:val="571EDE8A"/>
    <w:rsid w:val="5723BA45"/>
    <w:rsid w:val="5727972E"/>
    <w:rsid w:val="5727CD1E"/>
    <w:rsid w:val="572D1BC4"/>
    <w:rsid w:val="573099BD"/>
    <w:rsid w:val="573990A5"/>
    <w:rsid w:val="57467631"/>
    <w:rsid w:val="574B3F6F"/>
    <w:rsid w:val="574E343C"/>
    <w:rsid w:val="574EDC40"/>
    <w:rsid w:val="575053FC"/>
    <w:rsid w:val="575301AF"/>
    <w:rsid w:val="575628A2"/>
    <w:rsid w:val="575A6787"/>
    <w:rsid w:val="575FEAB1"/>
    <w:rsid w:val="57669DE7"/>
    <w:rsid w:val="576D4468"/>
    <w:rsid w:val="576EC32F"/>
    <w:rsid w:val="5770CC0F"/>
    <w:rsid w:val="5779B1D0"/>
    <w:rsid w:val="5780BD75"/>
    <w:rsid w:val="57859F91"/>
    <w:rsid w:val="5786E6C0"/>
    <w:rsid w:val="578DDA38"/>
    <w:rsid w:val="578FF6E1"/>
    <w:rsid w:val="579309D2"/>
    <w:rsid w:val="5794A612"/>
    <w:rsid w:val="579B8EDD"/>
    <w:rsid w:val="579E3705"/>
    <w:rsid w:val="57A7DC17"/>
    <w:rsid w:val="57A98919"/>
    <w:rsid w:val="57AA0CF3"/>
    <w:rsid w:val="57AA1F26"/>
    <w:rsid w:val="57ACA594"/>
    <w:rsid w:val="57B0A5B3"/>
    <w:rsid w:val="57B0F117"/>
    <w:rsid w:val="57B2DF2D"/>
    <w:rsid w:val="57B796BD"/>
    <w:rsid w:val="57BA10E1"/>
    <w:rsid w:val="57BB9BB3"/>
    <w:rsid w:val="57BE1673"/>
    <w:rsid w:val="57C742DF"/>
    <w:rsid w:val="57CED7EA"/>
    <w:rsid w:val="57CFDF0A"/>
    <w:rsid w:val="57D24259"/>
    <w:rsid w:val="57D3B01E"/>
    <w:rsid w:val="57D862A6"/>
    <w:rsid w:val="57DDA4B0"/>
    <w:rsid w:val="57DE9AC4"/>
    <w:rsid w:val="57E0BC91"/>
    <w:rsid w:val="57E57426"/>
    <w:rsid w:val="57E8646E"/>
    <w:rsid w:val="57EC4247"/>
    <w:rsid w:val="57EF3806"/>
    <w:rsid w:val="57F76B60"/>
    <w:rsid w:val="57F9652B"/>
    <w:rsid w:val="57FA0AB5"/>
    <w:rsid w:val="57FE454C"/>
    <w:rsid w:val="5802BD76"/>
    <w:rsid w:val="580AF396"/>
    <w:rsid w:val="580F14A8"/>
    <w:rsid w:val="58161857"/>
    <w:rsid w:val="581A7EE5"/>
    <w:rsid w:val="58246ABE"/>
    <w:rsid w:val="582990CB"/>
    <w:rsid w:val="582C4AC8"/>
    <w:rsid w:val="582DD925"/>
    <w:rsid w:val="582E2A2C"/>
    <w:rsid w:val="583035A2"/>
    <w:rsid w:val="5830FC99"/>
    <w:rsid w:val="5831DD2C"/>
    <w:rsid w:val="58321A5C"/>
    <w:rsid w:val="583377E9"/>
    <w:rsid w:val="58355FFA"/>
    <w:rsid w:val="5836CCFF"/>
    <w:rsid w:val="583923AB"/>
    <w:rsid w:val="5841EF89"/>
    <w:rsid w:val="5847FCDA"/>
    <w:rsid w:val="584AC90E"/>
    <w:rsid w:val="584AF930"/>
    <w:rsid w:val="584E7E2E"/>
    <w:rsid w:val="58556C7E"/>
    <w:rsid w:val="5857008A"/>
    <w:rsid w:val="585BA387"/>
    <w:rsid w:val="585C7E72"/>
    <w:rsid w:val="5871055A"/>
    <w:rsid w:val="58735427"/>
    <w:rsid w:val="5874E0AA"/>
    <w:rsid w:val="58787439"/>
    <w:rsid w:val="587E36B5"/>
    <w:rsid w:val="58863445"/>
    <w:rsid w:val="58934340"/>
    <w:rsid w:val="58950469"/>
    <w:rsid w:val="589D00A4"/>
    <w:rsid w:val="58A1FBFC"/>
    <w:rsid w:val="58A34A79"/>
    <w:rsid w:val="58A3D9CC"/>
    <w:rsid w:val="58A9D808"/>
    <w:rsid w:val="58B4D75F"/>
    <w:rsid w:val="58BD299B"/>
    <w:rsid w:val="58BF51C8"/>
    <w:rsid w:val="58C3DA14"/>
    <w:rsid w:val="58C689A8"/>
    <w:rsid w:val="58C9425A"/>
    <w:rsid w:val="58CB9AEE"/>
    <w:rsid w:val="58CC09BE"/>
    <w:rsid w:val="58CC7AEB"/>
    <w:rsid w:val="58CCD944"/>
    <w:rsid w:val="58CCDDE4"/>
    <w:rsid w:val="58D10E37"/>
    <w:rsid w:val="58D2FE2F"/>
    <w:rsid w:val="58D95BD8"/>
    <w:rsid w:val="58DD64B8"/>
    <w:rsid w:val="58F7A0D7"/>
    <w:rsid w:val="58F958DC"/>
    <w:rsid w:val="58FA5AAD"/>
    <w:rsid w:val="58FDFB93"/>
    <w:rsid w:val="58FE10B2"/>
    <w:rsid w:val="58FF883D"/>
    <w:rsid w:val="59020BA0"/>
    <w:rsid w:val="590223C8"/>
    <w:rsid w:val="590487E2"/>
    <w:rsid w:val="59109A45"/>
    <w:rsid w:val="59133995"/>
    <w:rsid w:val="5917DC6D"/>
    <w:rsid w:val="591848F5"/>
    <w:rsid w:val="591AF5F3"/>
    <w:rsid w:val="5922A517"/>
    <w:rsid w:val="592528EA"/>
    <w:rsid w:val="59335956"/>
    <w:rsid w:val="5935B298"/>
    <w:rsid w:val="59360820"/>
    <w:rsid w:val="593A6A23"/>
    <w:rsid w:val="593CDA54"/>
    <w:rsid w:val="593D2DFD"/>
    <w:rsid w:val="593D3803"/>
    <w:rsid w:val="593EA6F7"/>
    <w:rsid w:val="5951ADF8"/>
    <w:rsid w:val="59528C8A"/>
    <w:rsid w:val="5955C66F"/>
    <w:rsid w:val="5959B876"/>
    <w:rsid w:val="595D6FF5"/>
    <w:rsid w:val="595E7F92"/>
    <w:rsid w:val="5961F4EF"/>
    <w:rsid w:val="5969AEDE"/>
    <w:rsid w:val="596DD8D2"/>
    <w:rsid w:val="596E304D"/>
    <w:rsid w:val="596F8B82"/>
    <w:rsid w:val="5972D376"/>
    <w:rsid w:val="5974E46F"/>
    <w:rsid w:val="59792B09"/>
    <w:rsid w:val="5987C9CF"/>
    <w:rsid w:val="5988FAE8"/>
    <w:rsid w:val="5995CB07"/>
    <w:rsid w:val="59A738D4"/>
    <w:rsid w:val="59AA3FA7"/>
    <w:rsid w:val="59AE1686"/>
    <w:rsid w:val="59B3802B"/>
    <w:rsid w:val="59B6537C"/>
    <w:rsid w:val="59BB5ECD"/>
    <w:rsid w:val="59BC6522"/>
    <w:rsid w:val="59BFE3FC"/>
    <w:rsid w:val="59C1999A"/>
    <w:rsid w:val="59C720BB"/>
    <w:rsid w:val="59C95DC4"/>
    <w:rsid w:val="59D411E0"/>
    <w:rsid w:val="59D5BB79"/>
    <w:rsid w:val="59F7C65F"/>
    <w:rsid w:val="59FE1227"/>
    <w:rsid w:val="5A02A1C4"/>
    <w:rsid w:val="5A032A07"/>
    <w:rsid w:val="5A08637D"/>
    <w:rsid w:val="5A107815"/>
    <w:rsid w:val="5A10E8B6"/>
    <w:rsid w:val="5A12E4E2"/>
    <w:rsid w:val="5A1469B2"/>
    <w:rsid w:val="5A197C46"/>
    <w:rsid w:val="5A19ECE6"/>
    <w:rsid w:val="5A220517"/>
    <w:rsid w:val="5A253922"/>
    <w:rsid w:val="5A288A03"/>
    <w:rsid w:val="5A2AEB9C"/>
    <w:rsid w:val="5A2D0A35"/>
    <w:rsid w:val="5A2EE725"/>
    <w:rsid w:val="5A314797"/>
    <w:rsid w:val="5A3B5416"/>
    <w:rsid w:val="5A3C3E9A"/>
    <w:rsid w:val="5A458142"/>
    <w:rsid w:val="5A4960FB"/>
    <w:rsid w:val="5A4BE716"/>
    <w:rsid w:val="5A50C5A1"/>
    <w:rsid w:val="5A56040F"/>
    <w:rsid w:val="5A5AD5B7"/>
    <w:rsid w:val="5A8EC637"/>
    <w:rsid w:val="5A99163C"/>
    <w:rsid w:val="5A9AFFE9"/>
    <w:rsid w:val="5A9CA9B4"/>
    <w:rsid w:val="5A9CAB75"/>
    <w:rsid w:val="5A9D9556"/>
    <w:rsid w:val="5AA5831D"/>
    <w:rsid w:val="5AA62BDB"/>
    <w:rsid w:val="5AA6D0F7"/>
    <w:rsid w:val="5AB0DF4B"/>
    <w:rsid w:val="5AB26CBC"/>
    <w:rsid w:val="5AB357F7"/>
    <w:rsid w:val="5AD2E2BF"/>
    <w:rsid w:val="5AD8C387"/>
    <w:rsid w:val="5AD95FD1"/>
    <w:rsid w:val="5ADC84AE"/>
    <w:rsid w:val="5ADCE303"/>
    <w:rsid w:val="5ADE18D5"/>
    <w:rsid w:val="5AEBF734"/>
    <w:rsid w:val="5AED0B85"/>
    <w:rsid w:val="5AF132B9"/>
    <w:rsid w:val="5AF83EE5"/>
    <w:rsid w:val="5AFFD3F4"/>
    <w:rsid w:val="5B029D27"/>
    <w:rsid w:val="5B09250D"/>
    <w:rsid w:val="5B0A4F10"/>
    <w:rsid w:val="5B0CD56D"/>
    <w:rsid w:val="5B102E52"/>
    <w:rsid w:val="5B136016"/>
    <w:rsid w:val="5B17BD48"/>
    <w:rsid w:val="5B2208E2"/>
    <w:rsid w:val="5B4499EE"/>
    <w:rsid w:val="5B465136"/>
    <w:rsid w:val="5B5626BB"/>
    <w:rsid w:val="5B5B420F"/>
    <w:rsid w:val="5B65F880"/>
    <w:rsid w:val="5B66DF81"/>
    <w:rsid w:val="5B66E571"/>
    <w:rsid w:val="5B67D893"/>
    <w:rsid w:val="5B76F43C"/>
    <w:rsid w:val="5B7A47F7"/>
    <w:rsid w:val="5B7AA649"/>
    <w:rsid w:val="5B7F4994"/>
    <w:rsid w:val="5B801D87"/>
    <w:rsid w:val="5B873CD4"/>
    <w:rsid w:val="5B8E8EFA"/>
    <w:rsid w:val="5B9BAB3D"/>
    <w:rsid w:val="5BA28603"/>
    <w:rsid w:val="5BA30407"/>
    <w:rsid w:val="5BAA8F5A"/>
    <w:rsid w:val="5BAE0B16"/>
    <w:rsid w:val="5BAF9E95"/>
    <w:rsid w:val="5BB214CC"/>
    <w:rsid w:val="5BB39F2A"/>
    <w:rsid w:val="5BBB6C68"/>
    <w:rsid w:val="5BBDA559"/>
    <w:rsid w:val="5BBF98D2"/>
    <w:rsid w:val="5BC52B41"/>
    <w:rsid w:val="5BD34626"/>
    <w:rsid w:val="5BD8E6AA"/>
    <w:rsid w:val="5BDC19AA"/>
    <w:rsid w:val="5BE9138E"/>
    <w:rsid w:val="5BEE222E"/>
    <w:rsid w:val="5BEF7543"/>
    <w:rsid w:val="5BF7C7D3"/>
    <w:rsid w:val="5BF94420"/>
    <w:rsid w:val="5BF97668"/>
    <w:rsid w:val="5C015648"/>
    <w:rsid w:val="5C0257C3"/>
    <w:rsid w:val="5C0665B2"/>
    <w:rsid w:val="5C076CEB"/>
    <w:rsid w:val="5C0E5B0B"/>
    <w:rsid w:val="5C11BEB0"/>
    <w:rsid w:val="5C15F293"/>
    <w:rsid w:val="5C18A189"/>
    <w:rsid w:val="5C1C1349"/>
    <w:rsid w:val="5C36249B"/>
    <w:rsid w:val="5C36CF94"/>
    <w:rsid w:val="5C3CEFD6"/>
    <w:rsid w:val="5C3D04DD"/>
    <w:rsid w:val="5C452646"/>
    <w:rsid w:val="5C454537"/>
    <w:rsid w:val="5C45D467"/>
    <w:rsid w:val="5C47C4F8"/>
    <w:rsid w:val="5C4B97DD"/>
    <w:rsid w:val="5C4D78E6"/>
    <w:rsid w:val="5C51595D"/>
    <w:rsid w:val="5C540537"/>
    <w:rsid w:val="5C577F90"/>
    <w:rsid w:val="5C5BDA12"/>
    <w:rsid w:val="5C65A56B"/>
    <w:rsid w:val="5C69495A"/>
    <w:rsid w:val="5C6B1621"/>
    <w:rsid w:val="5C725DDC"/>
    <w:rsid w:val="5C74EDAB"/>
    <w:rsid w:val="5C7B223B"/>
    <w:rsid w:val="5C7D15C1"/>
    <w:rsid w:val="5C826B57"/>
    <w:rsid w:val="5C82E933"/>
    <w:rsid w:val="5C875C05"/>
    <w:rsid w:val="5C88C13D"/>
    <w:rsid w:val="5C9C6855"/>
    <w:rsid w:val="5C9ECF40"/>
    <w:rsid w:val="5CA0D482"/>
    <w:rsid w:val="5CA3BCDB"/>
    <w:rsid w:val="5CA3C819"/>
    <w:rsid w:val="5CA7A346"/>
    <w:rsid w:val="5CA7B09A"/>
    <w:rsid w:val="5CA993D5"/>
    <w:rsid w:val="5CAAB22B"/>
    <w:rsid w:val="5CB16FFF"/>
    <w:rsid w:val="5CBA2759"/>
    <w:rsid w:val="5CBF37BB"/>
    <w:rsid w:val="5CBFFA8C"/>
    <w:rsid w:val="5CC7722A"/>
    <w:rsid w:val="5CC928C0"/>
    <w:rsid w:val="5CE73C65"/>
    <w:rsid w:val="5CF0A385"/>
    <w:rsid w:val="5CF2B3AE"/>
    <w:rsid w:val="5CFAF462"/>
    <w:rsid w:val="5CFCFF78"/>
    <w:rsid w:val="5D05ABC3"/>
    <w:rsid w:val="5D060BD9"/>
    <w:rsid w:val="5D07D6BB"/>
    <w:rsid w:val="5D093A7C"/>
    <w:rsid w:val="5D0A2F80"/>
    <w:rsid w:val="5D20879D"/>
    <w:rsid w:val="5D2B21EE"/>
    <w:rsid w:val="5D3EC237"/>
    <w:rsid w:val="5D44CFFD"/>
    <w:rsid w:val="5D47D991"/>
    <w:rsid w:val="5D4D7491"/>
    <w:rsid w:val="5D4EC3AB"/>
    <w:rsid w:val="5D566AA8"/>
    <w:rsid w:val="5D5C765D"/>
    <w:rsid w:val="5D62AF59"/>
    <w:rsid w:val="5D682175"/>
    <w:rsid w:val="5D6EDD0A"/>
    <w:rsid w:val="5D72231E"/>
    <w:rsid w:val="5D73789F"/>
    <w:rsid w:val="5D73C8C3"/>
    <w:rsid w:val="5D7B2BA6"/>
    <w:rsid w:val="5D834959"/>
    <w:rsid w:val="5D836622"/>
    <w:rsid w:val="5D841DEE"/>
    <w:rsid w:val="5D89CA63"/>
    <w:rsid w:val="5D9071A1"/>
    <w:rsid w:val="5D9092AF"/>
    <w:rsid w:val="5D90C7C5"/>
    <w:rsid w:val="5D925F09"/>
    <w:rsid w:val="5D965CB1"/>
    <w:rsid w:val="5D9CA031"/>
    <w:rsid w:val="5D9FD5CD"/>
    <w:rsid w:val="5DA0BBA5"/>
    <w:rsid w:val="5DA31F79"/>
    <w:rsid w:val="5DA570FF"/>
    <w:rsid w:val="5DAFD27F"/>
    <w:rsid w:val="5DB2C0C6"/>
    <w:rsid w:val="5DB79B71"/>
    <w:rsid w:val="5DB82F6F"/>
    <w:rsid w:val="5DBA5E98"/>
    <w:rsid w:val="5DC514E5"/>
    <w:rsid w:val="5DC8DAD1"/>
    <w:rsid w:val="5DCE5982"/>
    <w:rsid w:val="5DD3096F"/>
    <w:rsid w:val="5DD629C8"/>
    <w:rsid w:val="5DDE431B"/>
    <w:rsid w:val="5DDF0806"/>
    <w:rsid w:val="5DE12CEE"/>
    <w:rsid w:val="5DEF961F"/>
    <w:rsid w:val="5DF157B8"/>
    <w:rsid w:val="5DF36908"/>
    <w:rsid w:val="5DF3E151"/>
    <w:rsid w:val="5DF42B00"/>
    <w:rsid w:val="5DFBEE16"/>
    <w:rsid w:val="5E00BB4A"/>
    <w:rsid w:val="5E020808"/>
    <w:rsid w:val="5E037299"/>
    <w:rsid w:val="5E082A73"/>
    <w:rsid w:val="5E08E2F2"/>
    <w:rsid w:val="5E0A01E4"/>
    <w:rsid w:val="5E1961F1"/>
    <w:rsid w:val="5E1B7FC1"/>
    <w:rsid w:val="5E1BB4C4"/>
    <w:rsid w:val="5E1ECDC4"/>
    <w:rsid w:val="5E1FFA3B"/>
    <w:rsid w:val="5E231B4A"/>
    <w:rsid w:val="5E2826E2"/>
    <w:rsid w:val="5E311FE9"/>
    <w:rsid w:val="5E37835B"/>
    <w:rsid w:val="5E389A15"/>
    <w:rsid w:val="5E3BC4AA"/>
    <w:rsid w:val="5E4309A4"/>
    <w:rsid w:val="5E4ADB03"/>
    <w:rsid w:val="5E5435A3"/>
    <w:rsid w:val="5E54CE6D"/>
    <w:rsid w:val="5E5681DE"/>
    <w:rsid w:val="5E5F25BF"/>
    <w:rsid w:val="5E6142E8"/>
    <w:rsid w:val="5E62C13D"/>
    <w:rsid w:val="5E6EDF06"/>
    <w:rsid w:val="5E762932"/>
    <w:rsid w:val="5E7CA1A4"/>
    <w:rsid w:val="5E81BD9D"/>
    <w:rsid w:val="5E843F54"/>
    <w:rsid w:val="5E8A5CBE"/>
    <w:rsid w:val="5E8E575E"/>
    <w:rsid w:val="5E93BB47"/>
    <w:rsid w:val="5E9C04A2"/>
    <w:rsid w:val="5E9CEA8F"/>
    <w:rsid w:val="5E9FDB0B"/>
    <w:rsid w:val="5EA59DD1"/>
    <w:rsid w:val="5EA7A17D"/>
    <w:rsid w:val="5EADCC38"/>
    <w:rsid w:val="5EB14239"/>
    <w:rsid w:val="5EB5C347"/>
    <w:rsid w:val="5EB6254F"/>
    <w:rsid w:val="5EC5065A"/>
    <w:rsid w:val="5EC7B579"/>
    <w:rsid w:val="5EC8496F"/>
    <w:rsid w:val="5ECC2995"/>
    <w:rsid w:val="5ED84040"/>
    <w:rsid w:val="5ED88279"/>
    <w:rsid w:val="5EDD5A83"/>
    <w:rsid w:val="5EE5DD60"/>
    <w:rsid w:val="5EF1D805"/>
    <w:rsid w:val="5EF50780"/>
    <w:rsid w:val="5EF5BA67"/>
    <w:rsid w:val="5EFA5E6C"/>
    <w:rsid w:val="5EFA8C6F"/>
    <w:rsid w:val="5EFAB9F5"/>
    <w:rsid w:val="5F054A6B"/>
    <w:rsid w:val="5F0A3484"/>
    <w:rsid w:val="5F0A8BBB"/>
    <w:rsid w:val="5F0AAEC3"/>
    <w:rsid w:val="5F0ACB94"/>
    <w:rsid w:val="5F0E5469"/>
    <w:rsid w:val="5F0FE5C8"/>
    <w:rsid w:val="5F1180C7"/>
    <w:rsid w:val="5F15B3D7"/>
    <w:rsid w:val="5F199A57"/>
    <w:rsid w:val="5F1AFADE"/>
    <w:rsid w:val="5F30C0D1"/>
    <w:rsid w:val="5F34BD9B"/>
    <w:rsid w:val="5F37C848"/>
    <w:rsid w:val="5F39605F"/>
    <w:rsid w:val="5F3C750D"/>
    <w:rsid w:val="5F3FD955"/>
    <w:rsid w:val="5F3FDEF5"/>
    <w:rsid w:val="5F485CE1"/>
    <w:rsid w:val="5F663950"/>
    <w:rsid w:val="5F68D2F3"/>
    <w:rsid w:val="5F69C68B"/>
    <w:rsid w:val="5F6B63CE"/>
    <w:rsid w:val="5F70703A"/>
    <w:rsid w:val="5F74FD58"/>
    <w:rsid w:val="5F77BE97"/>
    <w:rsid w:val="5F7EAC07"/>
    <w:rsid w:val="5F81394A"/>
    <w:rsid w:val="5F819BC1"/>
    <w:rsid w:val="5F94503E"/>
    <w:rsid w:val="5F97B486"/>
    <w:rsid w:val="5F99D5F7"/>
    <w:rsid w:val="5F9D16F6"/>
    <w:rsid w:val="5F9D9F91"/>
    <w:rsid w:val="5F9F498A"/>
    <w:rsid w:val="5FA1A194"/>
    <w:rsid w:val="5FAA6BF3"/>
    <w:rsid w:val="5FAAE746"/>
    <w:rsid w:val="5FAF9DD3"/>
    <w:rsid w:val="5FB74D0E"/>
    <w:rsid w:val="5FB8CAB4"/>
    <w:rsid w:val="5FBC1736"/>
    <w:rsid w:val="5FBE3C93"/>
    <w:rsid w:val="5FBEBA6C"/>
    <w:rsid w:val="5FC1C2E4"/>
    <w:rsid w:val="5FD31454"/>
    <w:rsid w:val="5FD59671"/>
    <w:rsid w:val="5FE0ACB6"/>
    <w:rsid w:val="5FF13C15"/>
    <w:rsid w:val="5FFE80D7"/>
    <w:rsid w:val="6003313F"/>
    <w:rsid w:val="601042DD"/>
    <w:rsid w:val="6017A591"/>
    <w:rsid w:val="60237BF7"/>
    <w:rsid w:val="6025B15C"/>
    <w:rsid w:val="6026BA56"/>
    <w:rsid w:val="602E3B45"/>
    <w:rsid w:val="602F65B5"/>
    <w:rsid w:val="603E2A47"/>
    <w:rsid w:val="6044D4A6"/>
    <w:rsid w:val="6046FA49"/>
    <w:rsid w:val="60481646"/>
    <w:rsid w:val="605072C5"/>
    <w:rsid w:val="6050770A"/>
    <w:rsid w:val="6050C5FA"/>
    <w:rsid w:val="605501B0"/>
    <w:rsid w:val="606098F7"/>
    <w:rsid w:val="606248B6"/>
    <w:rsid w:val="606B0B44"/>
    <w:rsid w:val="606DE70A"/>
    <w:rsid w:val="6073044F"/>
    <w:rsid w:val="60803A63"/>
    <w:rsid w:val="6081D9ED"/>
    <w:rsid w:val="608464C9"/>
    <w:rsid w:val="6098DE2E"/>
    <w:rsid w:val="609A48FF"/>
    <w:rsid w:val="609D6461"/>
    <w:rsid w:val="609E079B"/>
    <w:rsid w:val="609F82B0"/>
    <w:rsid w:val="60B43481"/>
    <w:rsid w:val="60B6A33B"/>
    <w:rsid w:val="60B8021D"/>
    <w:rsid w:val="60BC7DEB"/>
    <w:rsid w:val="60BE0A1E"/>
    <w:rsid w:val="60C04709"/>
    <w:rsid w:val="60C9084A"/>
    <w:rsid w:val="60CAB8F8"/>
    <w:rsid w:val="60CC6E6D"/>
    <w:rsid w:val="60D0580B"/>
    <w:rsid w:val="60DD1649"/>
    <w:rsid w:val="60DF74F9"/>
    <w:rsid w:val="60DFCEC0"/>
    <w:rsid w:val="60E29653"/>
    <w:rsid w:val="60E3A924"/>
    <w:rsid w:val="60E43D5B"/>
    <w:rsid w:val="60ECCC25"/>
    <w:rsid w:val="60F6F1A4"/>
    <w:rsid w:val="60F9CBDF"/>
    <w:rsid w:val="60FB8AD8"/>
    <w:rsid w:val="60FF79DA"/>
    <w:rsid w:val="61004BB2"/>
    <w:rsid w:val="61019C6F"/>
    <w:rsid w:val="6102B3F0"/>
    <w:rsid w:val="61040B45"/>
    <w:rsid w:val="610517D8"/>
    <w:rsid w:val="610C24D9"/>
    <w:rsid w:val="610D55B5"/>
    <w:rsid w:val="610E1EC1"/>
    <w:rsid w:val="6110A468"/>
    <w:rsid w:val="6114A85D"/>
    <w:rsid w:val="61195CFD"/>
    <w:rsid w:val="611BF3F0"/>
    <w:rsid w:val="611D0F79"/>
    <w:rsid w:val="6125DD74"/>
    <w:rsid w:val="6128AA05"/>
    <w:rsid w:val="612B54BB"/>
    <w:rsid w:val="613243A8"/>
    <w:rsid w:val="613D3980"/>
    <w:rsid w:val="613DC199"/>
    <w:rsid w:val="613E8CE8"/>
    <w:rsid w:val="6141FE7B"/>
    <w:rsid w:val="6144F3A3"/>
    <w:rsid w:val="614A05A1"/>
    <w:rsid w:val="6151C728"/>
    <w:rsid w:val="61578390"/>
    <w:rsid w:val="615AF742"/>
    <w:rsid w:val="615B06C9"/>
    <w:rsid w:val="6163B50A"/>
    <w:rsid w:val="616AD456"/>
    <w:rsid w:val="616C82C1"/>
    <w:rsid w:val="616F5823"/>
    <w:rsid w:val="616FD7AC"/>
    <w:rsid w:val="6175CBA3"/>
    <w:rsid w:val="617A8F4B"/>
    <w:rsid w:val="617E8790"/>
    <w:rsid w:val="618616C2"/>
    <w:rsid w:val="618C852A"/>
    <w:rsid w:val="618D4B2A"/>
    <w:rsid w:val="619977C1"/>
    <w:rsid w:val="619DB666"/>
    <w:rsid w:val="61A0171E"/>
    <w:rsid w:val="61A12BE0"/>
    <w:rsid w:val="61A2776C"/>
    <w:rsid w:val="61A4DAAF"/>
    <w:rsid w:val="61A778B7"/>
    <w:rsid w:val="61AA214E"/>
    <w:rsid w:val="61AA94A4"/>
    <w:rsid w:val="61C848B7"/>
    <w:rsid w:val="61CA0BC0"/>
    <w:rsid w:val="61CB0802"/>
    <w:rsid w:val="61D23C08"/>
    <w:rsid w:val="61D36BC1"/>
    <w:rsid w:val="61DACC2B"/>
    <w:rsid w:val="61E255D0"/>
    <w:rsid w:val="61F327D0"/>
    <w:rsid w:val="61F647E9"/>
    <w:rsid w:val="61F6BA0D"/>
    <w:rsid w:val="61F7638B"/>
    <w:rsid w:val="6203EF6C"/>
    <w:rsid w:val="620AECF0"/>
    <w:rsid w:val="621335A6"/>
    <w:rsid w:val="621477EF"/>
    <w:rsid w:val="6214E3DC"/>
    <w:rsid w:val="6218DABE"/>
    <w:rsid w:val="621F9638"/>
    <w:rsid w:val="6229494D"/>
    <w:rsid w:val="622CE892"/>
    <w:rsid w:val="622DCC0E"/>
    <w:rsid w:val="6231C79C"/>
    <w:rsid w:val="6233F7BC"/>
    <w:rsid w:val="62381B8F"/>
    <w:rsid w:val="62382A27"/>
    <w:rsid w:val="6242AF74"/>
    <w:rsid w:val="62453A2B"/>
    <w:rsid w:val="624CB7D0"/>
    <w:rsid w:val="624D41AB"/>
    <w:rsid w:val="625768E8"/>
    <w:rsid w:val="625A98A6"/>
    <w:rsid w:val="62625D1F"/>
    <w:rsid w:val="6265E6D2"/>
    <w:rsid w:val="6267FC13"/>
    <w:rsid w:val="626D4D08"/>
    <w:rsid w:val="626F7637"/>
    <w:rsid w:val="6279BD6D"/>
    <w:rsid w:val="627AA849"/>
    <w:rsid w:val="627D73AB"/>
    <w:rsid w:val="6280BF19"/>
    <w:rsid w:val="6281A048"/>
    <w:rsid w:val="6283233A"/>
    <w:rsid w:val="628A06F4"/>
    <w:rsid w:val="628B97DD"/>
    <w:rsid w:val="628CFB29"/>
    <w:rsid w:val="62943704"/>
    <w:rsid w:val="629B8EB4"/>
    <w:rsid w:val="629CF1C8"/>
    <w:rsid w:val="62A582EA"/>
    <w:rsid w:val="62A692D8"/>
    <w:rsid w:val="62B85E4C"/>
    <w:rsid w:val="62B90D83"/>
    <w:rsid w:val="62BFD06D"/>
    <w:rsid w:val="62C78917"/>
    <w:rsid w:val="62CA6A55"/>
    <w:rsid w:val="62D3D385"/>
    <w:rsid w:val="62DBC180"/>
    <w:rsid w:val="62E075EE"/>
    <w:rsid w:val="62E1A0C8"/>
    <w:rsid w:val="62E1B35E"/>
    <w:rsid w:val="62E3D88F"/>
    <w:rsid w:val="62E3FC8D"/>
    <w:rsid w:val="62E74432"/>
    <w:rsid w:val="62F13961"/>
    <w:rsid w:val="62F39AD2"/>
    <w:rsid w:val="62F8F84F"/>
    <w:rsid w:val="62FA7B36"/>
    <w:rsid w:val="6301A38C"/>
    <w:rsid w:val="6308CE7F"/>
    <w:rsid w:val="6309F1D2"/>
    <w:rsid w:val="630A282B"/>
    <w:rsid w:val="631171B9"/>
    <w:rsid w:val="63124389"/>
    <w:rsid w:val="631B1016"/>
    <w:rsid w:val="631D2B11"/>
    <w:rsid w:val="631E0A29"/>
    <w:rsid w:val="631F40E2"/>
    <w:rsid w:val="631FC0D3"/>
    <w:rsid w:val="6320BBE7"/>
    <w:rsid w:val="632AE702"/>
    <w:rsid w:val="632E2E46"/>
    <w:rsid w:val="6331A33F"/>
    <w:rsid w:val="633AAA8C"/>
    <w:rsid w:val="6348401A"/>
    <w:rsid w:val="6349C726"/>
    <w:rsid w:val="634C6EF8"/>
    <w:rsid w:val="6356ABB1"/>
    <w:rsid w:val="6357C125"/>
    <w:rsid w:val="6357F7E0"/>
    <w:rsid w:val="635C9C4F"/>
    <w:rsid w:val="636463FB"/>
    <w:rsid w:val="6364B3F4"/>
    <w:rsid w:val="6368C886"/>
    <w:rsid w:val="6373492C"/>
    <w:rsid w:val="6375BC41"/>
    <w:rsid w:val="6378DDC6"/>
    <w:rsid w:val="637C83A0"/>
    <w:rsid w:val="6383070B"/>
    <w:rsid w:val="638D9D8F"/>
    <w:rsid w:val="63909ED2"/>
    <w:rsid w:val="6390F56D"/>
    <w:rsid w:val="63924295"/>
    <w:rsid w:val="6398A30B"/>
    <w:rsid w:val="639AB242"/>
    <w:rsid w:val="63B644FB"/>
    <w:rsid w:val="63B979B8"/>
    <w:rsid w:val="63B97A53"/>
    <w:rsid w:val="63BE1153"/>
    <w:rsid w:val="63C771AE"/>
    <w:rsid w:val="63CEAC4B"/>
    <w:rsid w:val="63D60A67"/>
    <w:rsid w:val="63D8786E"/>
    <w:rsid w:val="63DAA583"/>
    <w:rsid w:val="63DF0837"/>
    <w:rsid w:val="63E0BE64"/>
    <w:rsid w:val="63E97D11"/>
    <w:rsid w:val="63EB85A1"/>
    <w:rsid w:val="63EFCD43"/>
    <w:rsid w:val="63F1E862"/>
    <w:rsid w:val="63FCCD68"/>
    <w:rsid w:val="64014859"/>
    <w:rsid w:val="641277D6"/>
    <w:rsid w:val="64165976"/>
    <w:rsid w:val="641AB490"/>
    <w:rsid w:val="641BCA3E"/>
    <w:rsid w:val="641FCDDF"/>
    <w:rsid w:val="6422BDA2"/>
    <w:rsid w:val="6424DC0B"/>
    <w:rsid w:val="642623F3"/>
    <w:rsid w:val="6429245E"/>
    <w:rsid w:val="642A4642"/>
    <w:rsid w:val="642A6AE6"/>
    <w:rsid w:val="642DDD96"/>
    <w:rsid w:val="642F9C82"/>
    <w:rsid w:val="6436C260"/>
    <w:rsid w:val="643ED83C"/>
    <w:rsid w:val="64402DEB"/>
    <w:rsid w:val="64434F21"/>
    <w:rsid w:val="644610E7"/>
    <w:rsid w:val="644C1D6D"/>
    <w:rsid w:val="64522316"/>
    <w:rsid w:val="6452C515"/>
    <w:rsid w:val="6466D710"/>
    <w:rsid w:val="64681DE1"/>
    <w:rsid w:val="64696979"/>
    <w:rsid w:val="6478BF91"/>
    <w:rsid w:val="647DA084"/>
    <w:rsid w:val="6487C4E8"/>
    <w:rsid w:val="648A98E3"/>
    <w:rsid w:val="64957CAB"/>
    <w:rsid w:val="6497B3A5"/>
    <w:rsid w:val="649966AD"/>
    <w:rsid w:val="649CB20A"/>
    <w:rsid w:val="64A08A21"/>
    <w:rsid w:val="64A64DA2"/>
    <w:rsid w:val="64A9CE5B"/>
    <w:rsid w:val="64AAC811"/>
    <w:rsid w:val="64ACA320"/>
    <w:rsid w:val="64B12201"/>
    <w:rsid w:val="64B36E77"/>
    <w:rsid w:val="64B3EEDC"/>
    <w:rsid w:val="64BA593C"/>
    <w:rsid w:val="64C466D2"/>
    <w:rsid w:val="64C55719"/>
    <w:rsid w:val="64CD2470"/>
    <w:rsid w:val="64DBE77A"/>
    <w:rsid w:val="64DFE8B8"/>
    <w:rsid w:val="64E01015"/>
    <w:rsid w:val="64E737DD"/>
    <w:rsid w:val="64E7ED7A"/>
    <w:rsid w:val="64EDA01E"/>
    <w:rsid w:val="64EED093"/>
    <w:rsid w:val="64F24BEA"/>
    <w:rsid w:val="64F6F3F3"/>
    <w:rsid w:val="64F7B70A"/>
    <w:rsid w:val="64F82931"/>
    <w:rsid w:val="650F99D1"/>
    <w:rsid w:val="65127580"/>
    <w:rsid w:val="65160645"/>
    <w:rsid w:val="6516A986"/>
    <w:rsid w:val="65171FA6"/>
    <w:rsid w:val="65193CE2"/>
    <w:rsid w:val="651B2A02"/>
    <w:rsid w:val="651BD138"/>
    <w:rsid w:val="65240295"/>
    <w:rsid w:val="65320FD1"/>
    <w:rsid w:val="6537E65B"/>
    <w:rsid w:val="653B274A"/>
    <w:rsid w:val="653D381E"/>
    <w:rsid w:val="653EF9F8"/>
    <w:rsid w:val="6542A2E3"/>
    <w:rsid w:val="6544E255"/>
    <w:rsid w:val="654DD4D6"/>
    <w:rsid w:val="655148B8"/>
    <w:rsid w:val="65524B7F"/>
    <w:rsid w:val="6557E168"/>
    <w:rsid w:val="655E02AC"/>
    <w:rsid w:val="656384EF"/>
    <w:rsid w:val="65639BBE"/>
    <w:rsid w:val="656457F6"/>
    <w:rsid w:val="65714FF2"/>
    <w:rsid w:val="65764241"/>
    <w:rsid w:val="65799FCF"/>
    <w:rsid w:val="657D6A10"/>
    <w:rsid w:val="6580BCFA"/>
    <w:rsid w:val="658B4541"/>
    <w:rsid w:val="658EDC7F"/>
    <w:rsid w:val="658F4136"/>
    <w:rsid w:val="6593FAA8"/>
    <w:rsid w:val="6596BE50"/>
    <w:rsid w:val="65999FFD"/>
    <w:rsid w:val="65A1B4D4"/>
    <w:rsid w:val="65A4D769"/>
    <w:rsid w:val="65A87112"/>
    <w:rsid w:val="65AA90E9"/>
    <w:rsid w:val="65AA9964"/>
    <w:rsid w:val="65B1B394"/>
    <w:rsid w:val="65B3C98D"/>
    <w:rsid w:val="65B43A79"/>
    <w:rsid w:val="65B5CCDD"/>
    <w:rsid w:val="65C529EB"/>
    <w:rsid w:val="65C8F3C9"/>
    <w:rsid w:val="65D31E2C"/>
    <w:rsid w:val="65DA3C27"/>
    <w:rsid w:val="65DAC3A8"/>
    <w:rsid w:val="65DAF93E"/>
    <w:rsid w:val="65DB3117"/>
    <w:rsid w:val="65E9C528"/>
    <w:rsid w:val="65EA89CA"/>
    <w:rsid w:val="65EC6500"/>
    <w:rsid w:val="65ED4CCB"/>
    <w:rsid w:val="65EDAD1F"/>
    <w:rsid w:val="65EF73BC"/>
    <w:rsid w:val="65F53D0A"/>
    <w:rsid w:val="65F82337"/>
    <w:rsid w:val="65FA81BD"/>
    <w:rsid w:val="65FC6B4B"/>
    <w:rsid w:val="65FE5098"/>
    <w:rsid w:val="66009BFE"/>
    <w:rsid w:val="6608BDB3"/>
    <w:rsid w:val="660EAAB1"/>
    <w:rsid w:val="660F53FC"/>
    <w:rsid w:val="66104CEE"/>
    <w:rsid w:val="6615ADA2"/>
    <w:rsid w:val="661B60DE"/>
    <w:rsid w:val="661D9F93"/>
    <w:rsid w:val="66249D5A"/>
    <w:rsid w:val="66286C74"/>
    <w:rsid w:val="662A017A"/>
    <w:rsid w:val="662E9047"/>
    <w:rsid w:val="6634C335"/>
    <w:rsid w:val="663619A1"/>
    <w:rsid w:val="663A499E"/>
    <w:rsid w:val="66432147"/>
    <w:rsid w:val="66462260"/>
    <w:rsid w:val="664C0E9B"/>
    <w:rsid w:val="664FEF29"/>
    <w:rsid w:val="6652CE42"/>
    <w:rsid w:val="66551DEC"/>
    <w:rsid w:val="66581EF1"/>
    <w:rsid w:val="6665FF5F"/>
    <w:rsid w:val="667A8950"/>
    <w:rsid w:val="667D7AED"/>
    <w:rsid w:val="66838E32"/>
    <w:rsid w:val="668B2894"/>
    <w:rsid w:val="6690F14C"/>
    <w:rsid w:val="6692613C"/>
    <w:rsid w:val="669671BF"/>
    <w:rsid w:val="6696A896"/>
    <w:rsid w:val="6697BFC7"/>
    <w:rsid w:val="669954C3"/>
    <w:rsid w:val="669DD84D"/>
    <w:rsid w:val="66A1D19D"/>
    <w:rsid w:val="66A88D7F"/>
    <w:rsid w:val="66AA8E50"/>
    <w:rsid w:val="66AB997B"/>
    <w:rsid w:val="66B055D1"/>
    <w:rsid w:val="66B1202A"/>
    <w:rsid w:val="66B5529B"/>
    <w:rsid w:val="66B83900"/>
    <w:rsid w:val="66CA0167"/>
    <w:rsid w:val="66CE47E7"/>
    <w:rsid w:val="66D3F155"/>
    <w:rsid w:val="66D846A5"/>
    <w:rsid w:val="66D8FD41"/>
    <w:rsid w:val="66DA7189"/>
    <w:rsid w:val="66DB2CD1"/>
    <w:rsid w:val="66E0BAA8"/>
    <w:rsid w:val="66F22826"/>
    <w:rsid w:val="66F650E7"/>
    <w:rsid w:val="66F76F47"/>
    <w:rsid w:val="66FC619A"/>
    <w:rsid w:val="66FDFDB8"/>
    <w:rsid w:val="66FE073E"/>
    <w:rsid w:val="67006962"/>
    <w:rsid w:val="6702373F"/>
    <w:rsid w:val="670D91DE"/>
    <w:rsid w:val="670DD9E5"/>
    <w:rsid w:val="670E18A3"/>
    <w:rsid w:val="6711A3CB"/>
    <w:rsid w:val="6712B323"/>
    <w:rsid w:val="6713E58A"/>
    <w:rsid w:val="6714E996"/>
    <w:rsid w:val="67178385"/>
    <w:rsid w:val="672CD876"/>
    <w:rsid w:val="672F44CB"/>
    <w:rsid w:val="6730E956"/>
    <w:rsid w:val="6735342E"/>
    <w:rsid w:val="6743661E"/>
    <w:rsid w:val="6744127C"/>
    <w:rsid w:val="6746C7E6"/>
    <w:rsid w:val="6746C7EF"/>
    <w:rsid w:val="67475574"/>
    <w:rsid w:val="67481E50"/>
    <w:rsid w:val="674AA300"/>
    <w:rsid w:val="674E3C5A"/>
    <w:rsid w:val="67712233"/>
    <w:rsid w:val="6778C66E"/>
    <w:rsid w:val="677A0C97"/>
    <w:rsid w:val="6784C94B"/>
    <w:rsid w:val="6785075A"/>
    <w:rsid w:val="67854FA3"/>
    <w:rsid w:val="67865946"/>
    <w:rsid w:val="6787400F"/>
    <w:rsid w:val="678A546B"/>
    <w:rsid w:val="678A673B"/>
    <w:rsid w:val="678C06EC"/>
    <w:rsid w:val="678DF902"/>
    <w:rsid w:val="67904251"/>
    <w:rsid w:val="6796D7DC"/>
    <w:rsid w:val="679BFE12"/>
    <w:rsid w:val="67A5C516"/>
    <w:rsid w:val="67A770FC"/>
    <w:rsid w:val="67A91E98"/>
    <w:rsid w:val="67BB72CE"/>
    <w:rsid w:val="67BDD208"/>
    <w:rsid w:val="67C20FC3"/>
    <w:rsid w:val="67C3A400"/>
    <w:rsid w:val="67CA0756"/>
    <w:rsid w:val="67D02C4D"/>
    <w:rsid w:val="67D02E9B"/>
    <w:rsid w:val="67D17672"/>
    <w:rsid w:val="67D21FC4"/>
    <w:rsid w:val="67D5A57D"/>
    <w:rsid w:val="67E9709B"/>
    <w:rsid w:val="67EB2CEC"/>
    <w:rsid w:val="67ED11CD"/>
    <w:rsid w:val="67EE0905"/>
    <w:rsid w:val="67EEB378"/>
    <w:rsid w:val="67F17DA5"/>
    <w:rsid w:val="67FD1E3B"/>
    <w:rsid w:val="67FFE8BF"/>
    <w:rsid w:val="68036531"/>
    <w:rsid w:val="68048E87"/>
    <w:rsid w:val="681464DC"/>
    <w:rsid w:val="6814EF87"/>
    <w:rsid w:val="682154C6"/>
    <w:rsid w:val="682AE084"/>
    <w:rsid w:val="682C6C99"/>
    <w:rsid w:val="6830E26F"/>
    <w:rsid w:val="6834E8EA"/>
    <w:rsid w:val="68370B9D"/>
    <w:rsid w:val="6838E8E7"/>
    <w:rsid w:val="68398A56"/>
    <w:rsid w:val="683A57DF"/>
    <w:rsid w:val="6854D4AC"/>
    <w:rsid w:val="68562E7A"/>
    <w:rsid w:val="68586879"/>
    <w:rsid w:val="685F2132"/>
    <w:rsid w:val="685F7D7D"/>
    <w:rsid w:val="6865C2FA"/>
    <w:rsid w:val="68668082"/>
    <w:rsid w:val="686C1869"/>
    <w:rsid w:val="68775B73"/>
    <w:rsid w:val="6878519B"/>
    <w:rsid w:val="687ED543"/>
    <w:rsid w:val="688111DC"/>
    <w:rsid w:val="6885233D"/>
    <w:rsid w:val="688A2E6E"/>
    <w:rsid w:val="68930FFE"/>
    <w:rsid w:val="689B89CC"/>
    <w:rsid w:val="68A1F496"/>
    <w:rsid w:val="68A41580"/>
    <w:rsid w:val="68A48536"/>
    <w:rsid w:val="68B02DAD"/>
    <w:rsid w:val="68B0F3B4"/>
    <w:rsid w:val="68B7F71F"/>
    <w:rsid w:val="68BDC5FC"/>
    <w:rsid w:val="68BDFA9D"/>
    <w:rsid w:val="68CE8398"/>
    <w:rsid w:val="68CF62C2"/>
    <w:rsid w:val="68D3C0EA"/>
    <w:rsid w:val="68D544B1"/>
    <w:rsid w:val="68DA5A26"/>
    <w:rsid w:val="68DC2400"/>
    <w:rsid w:val="68DD6103"/>
    <w:rsid w:val="68E53DA0"/>
    <w:rsid w:val="68E5FD31"/>
    <w:rsid w:val="68F0CFBB"/>
    <w:rsid w:val="68F40F30"/>
    <w:rsid w:val="68FE6089"/>
    <w:rsid w:val="69000162"/>
    <w:rsid w:val="69062E65"/>
    <w:rsid w:val="69064F77"/>
    <w:rsid w:val="6910C8E9"/>
    <w:rsid w:val="691222EA"/>
    <w:rsid w:val="691BC0BF"/>
    <w:rsid w:val="69206362"/>
    <w:rsid w:val="692620FA"/>
    <w:rsid w:val="69283BFE"/>
    <w:rsid w:val="69300148"/>
    <w:rsid w:val="693A4FF3"/>
    <w:rsid w:val="693C49B0"/>
    <w:rsid w:val="693D91CD"/>
    <w:rsid w:val="693F1DEA"/>
    <w:rsid w:val="694AAE3A"/>
    <w:rsid w:val="694E1464"/>
    <w:rsid w:val="694F6AE5"/>
    <w:rsid w:val="6950C53B"/>
    <w:rsid w:val="6950D477"/>
    <w:rsid w:val="695311FB"/>
    <w:rsid w:val="6953D892"/>
    <w:rsid w:val="695F6C9F"/>
    <w:rsid w:val="6966A326"/>
    <w:rsid w:val="696FC3A2"/>
    <w:rsid w:val="69710652"/>
    <w:rsid w:val="69719FB4"/>
    <w:rsid w:val="697332C6"/>
    <w:rsid w:val="69842FD1"/>
    <w:rsid w:val="698575B3"/>
    <w:rsid w:val="69915A57"/>
    <w:rsid w:val="6997A328"/>
    <w:rsid w:val="6998A6F4"/>
    <w:rsid w:val="699E379E"/>
    <w:rsid w:val="69A7F4FE"/>
    <w:rsid w:val="69ACF461"/>
    <w:rsid w:val="69BBD861"/>
    <w:rsid w:val="69BFAB57"/>
    <w:rsid w:val="69C0FACA"/>
    <w:rsid w:val="69C4142E"/>
    <w:rsid w:val="69C51AFF"/>
    <w:rsid w:val="69C86DD0"/>
    <w:rsid w:val="69CC850C"/>
    <w:rsid w:val="69CEEB39"/>
    <w:rsid w:val="69DB441B"/>
    <w:rsid w:val="69DC22E3"/>
    <w:rsid w:val="69E0F940"/>
    <w:rsid w:val="69E31598"/>
    <w:rsid w:val="69EA88F2"/>
    <w:rsid w:val="69EC2911"/>
    <w:rsid w:val="69F84591"/>
    <w:rsid w:val="69FBACB5"/>
    <w:rsid w:val="6A019158"/>
    <w:rsid w:val="6A04AD45"/>
    <w:rsid w:val="6A09A067"/>
    <w:rsid w:val="6A157ADE"/>
    <w:rsid w:val="6A15C910"/>
    <w:rsid w:val="6A20F5E7"/>
    <w:rsid w:val="6A23C803"/>
    <w:rsid w:val="6A34DDDD"/>
    <w:rsid w:val="6A3EF8C5"/>
    <w:rsid w:val="6A4011E6"/>
    <w:rsid w:val="6A41FE7D"/>
    <w:rsid w:val="6A43BA01"/>
    <w:rsid w:val="6A4723DA"/>
    <w:rsid w:val="6A4FC7F3"/>
    <w:rsid w:val="6A53F080"/>
    <w:rsid w:val="6A545D85"/>
    <w:rsid w:val="6A57C91A"/>
    <w:rsid w:val="6A5DBB15"/>
    <w:rsid w:val="6A5E30B9"/>
    <w:rsid w:val="6A648C0F"/>
    <w:rsid w:val="6A65A889"/>
    <w:rsid w:val="6A679526"/>
    <w:rsid w:val="6A6A4114"/>
    <w:rsid w:val="6A6B7A42"/>
    <w:rsid w:val="6A6F2704"/>
    <w:rsid w:val="6A6F548D"/>
    <w:rsid w:val="6A795DAC"/>
    <w:rsid w:val="6A7AA967"/>
    <w:rsid w:val="6A7C9940"/>
    <w:rsid w:val="6A7E65C4"/>
    <w:rsid w:val="6A7F362B"/>
    <w:rsid w:val="6A7F680D"/>
    <w:rsid w:val="6A899CA0"/>
    <w:rsid w:val="6A8BC2B2"/>
    <w:rsid w:val="6A8BECE7"/>
    <w:rsid w:val="6A8C3474"/>
    <w:rsid w:val="6A8D5C06"/>
    <w:rsid w:val="6A8F5446"/>
    <w:rsid w:val="6A9414FB"/>
    <w:rsid w:val="6A97ECF4"/>
    <w:rsid w:val="6A9D8888"/>
    <w:rsid w:val="6AA02364"/>
    <w:rsid w:val="6AA136E0"/>
    <w:rsid w:val="6AA312EF"/>
    <w:rsid w:val="6AA87D5E"/>
    <w:rsid w:val="6AA96E5C"/>
    <w:rsid w:val="6AAB3382"/>
    <w:rsid w:val="6AAB6B4C"/>
    <w:rsid w:val="6AAF0BA2"/>
    <w:rsid w:val="6AB181A0"/>
    <w:rsid w:val="6AB51A62"/>
    <w:rsid w:val="6ABA2CBB"/>
    <w:rsid w:val="6AC2D499"/>
    <w:rsid w:val="6AD075DF"/>
    <w:rsid w:val="6AD39BBE"/>
    <w:rsid w:val="6AD63D6D"/>
    <w:rsid w:val="6AE5C987"/>
    <w:rsid w:val="6AE68D0B"/>
    <w:rsid w:val="6AE8D832"/>
    <w:rsid w:val="6AEB267E"/>
    <w:rsid w:val="6AECD157"/>
    <w:rsid w:val="6AEEF002"/>
    <w:rsid w:val="6AF3D201"/>
    <w:rsid w:val="6AFDDDB2"/>
    <w:rsid w:val="6B02C2E7"/>
    <w:rsid w:val="6B0C40F4"/>
    <w:rsid w:val="6B10EF89"/>
    <w:rsid w:val="6B124A3C"/>
    <w:rsid w:val="6B12B8FF"/>
    <w:rsid w:val="6B172871"/>
    <w:rsid w:val="6B17FECC"/>
    <w:rsid w:val="6B1A7D57"/>
    <w:rsid w:val="6B1CD32D"/>
    <w:rsid w:val="6B1E7F3A"/>
    <w:rsid w:val="6B1FD22A"/>
    <w:rsid w:val="6B2072D0"/>
    <w:rsid w:val="6B2703CC"/>
    <w:rsid w:val="6B28BF02"/>
    <w:rsid w:val="6B29140B"/>
    <w:rsid w:val="6B2C8527"/>
    <w:rsid w:val="6B2DE4D7"/>
    <w:rsid w:val="6B30A020"/>
    <w:rsid w:val="6B31A5CA"/>
    <w:rsid w:val="6B34C45F"/>
    <w:rsid w:val="6B353DAB"/>
    <w:rsid w:val="6B395AA6"/>
    <w:rsid w:val="6B39FC5F"/>
    <w:rsid w:val="6B3C2640"/>
    <w:rsid w:val="6B3EE79C"/>
    <w:rsid w:val="6B3F2578"/>
    <w:rsid w:val="6B424EB6"/>
    <w:rsid w:val="6B518458"/>
    <w:rsid w:val="6B5804DC"/>
    <w:rsid w:val="6B60099F"/>
    <w:rsid w:val="6B641227"/>
    <w:rsid w:val="6B68F2ED"/>
    <w:rsid w:val="6B6A3C89"/>
    <w:rsid w:val="6B6D26CA"/>
    <w:rsid w:val="6B6D9675"/>
    <w:rsid w:val="6B77998E"/>
    <w:rsid w:val="6B7AD31A"/>
    <w:rsid w:val="6B863983"/>
    <w:rsid w:val="6B8A5D2C"/>
    <w:rsid w:val="6B92DC5B"/>
    <w:rsid w:val="6B9377CC"/>
    <w:rsid w:val="6B980483"/>
    <w:rsid w:val="6B9E3069"/>
    <w:rsid w:val="6B9F0C5E"/>
    <w:rsid w:val="6BA0CAB7"/>
    <w:rsid w:val="6BA11DED"/>
    <w:rsid w:val="6BA12E70"/>
    <w:rsid w:val="6BA901F3"/>
    <w:rsid w:val="6BB2CEA4"/>
    <w:rsid w:val="6BBBE5B0"/>
    <w:rsid w:val="6BC25A26"/>
    <w:rsid w:val="6BC2ED13"/>
    <w:rsid w:val="6BC6ECC3"/>
    <w:rsid w:val="6BC99A3D"/>
    <w:rsid w:val="6BC9D726"/>
    <w:rsid w:val="6BD8221F"/>
    <w:rsid w:val="6BDDD6AC"/>
    <w:rsid w:val="6BE4F4BA"/>
    <w:rsid w:val="6BE6C6D3"/>
    <w:rsid w:val="6BEF0571"/>
    <w:rsid w:val="6BF049D1"/>
    <w:rsid w:val="6BF28B2D"/>
    <w:rsid w:val="6BF2C318"/>
    <w:rsid w:val="6BF64E1D"/>
    <w:rsid w:val="6BFE4B58"/>
    <w:rsid w:val="6BFEA6C1"/>
    <w:rsid w:val="6C0405D3"/>
    <w:rsid w:val="6C0593EE"/>
    <w:rsid w:val="6C0887A4"/>
    <w:rsid w:val="6C0ACB2B"/>
    <w:rsid w:val="6C0E5889"/>
    <w:rsid w:val="6C110E09"/>
    <w:rsid w:val="6C140CFA"/>
    <w:rsid w:val="6C15E0CE"/>
    <w:rsid w:val="6C279D52"/>
    <w:rsid w:val="6C2C0BDF"/>
    <w:rsid w:val="6C2C147B"/>
    <w:rsid w:val="6C2DA2B3"/>
    <w:rsid w:val="6C2FF5D6"/>
    <w:rsid w:val="6C33D042"/>
    <w:rsid w:val="6C3459EE"/>
    <w:rsid w:val="6C3520BC"/>
    <w:rsid w:val="6C3C3411"/>
    <w:rsid w:val="6C3C5340"/>
    <w:rsid w:val="6C3DB860"/>
    <w:rsid w:val="6C469197"/>
    <w:rsid w:val="6C4EF2C5"/>
    <w:rsid w:val="6C67297A"/>
    <w:rsid w:val="6C6FE015"/>
    <w:rsid w:val="6C72E44F"/>
    <w:rsid w:val="6C79BA02"/>
    <w:rsid w:val="6C82ACF3"/>
    <w:rsid w:val="6C83B513"/>
    <w:rsid w:val="6C87ACD0"/>
    <w:rsid w:val="6C89E0BE"/>
    <w:rsid w:val="6C8ACBEC"/>
    <w:rsid w:val="6C8AF766"/>
    <w:rsid w:val="6C8BAA1C"/>
    <w:rsid w:val="6C8F5F9B"/>
    <w:rsid w:val="6C949C0B"/>
    <w:rsid w:val="6CA01ED2"/>
    <w:rsid w:val="6CA37C39"/>
    <w:rsid w:val="6CC3E92D"/>
    <w:rsid w:val="6CCC2AB1"/>
    <w:rsid w:val="6CD3D834"/>
    <w:rsid w:val="6CE5AFF6"/>
    <w:rsid w:val="6CE775AD"/>
    <w:rsid w:val="6CE7C149"/>
    <w:rsid w:val="6CE7D3AC"/>
    <w:rsid w:val="6D00861F"/>
    <w:rsid w:val="6D01D4AA"/>
    <w:rsid w:val="6D02C79E"/>
    <w:rsid w:val="6D0394CC"/>
    <w:rsid w:val="6D07C5C2"/>
    <w:rsid w:val="6D0B9A0E"/>
    <w:rsid w:val="6D0C2B23"/>
    <w:rsid w:val="6D0D09DF"/>
    <w:rsid w:val="6D0DD589"/>
    <w:rsid w:val="6D0E3B24"/>
    <w:rsid w:val="6D143202"/>
    <w:rsid w:val="6D144591"/>
    <w:rsid w:val="6D248A0F"/>
    <w:rsid w:val="6D41869E"/>
    <w:rsid w:val="6D43B62A"/>
    <w:rsid w:val="6D456246"/>
    <w:rsid w:val="6D47100B"/>
    <w:rsid w:val="6D4C146F"/>
    <w:rsid w:val="6D4D6650"/>
    <w:rsid w:val="6D4DD52F"/>
    <w:rsid w:val="6D4FB550"/>
    <w:rsid w:val="6D524195"/>
    <w:rsid w:val="6D538945"/>
    <w:rsid w:val="6D56CFD5"/>
    <w:rsid w:val="6D5C7AF3"/>
    <w:rsid w:val="6D71C6C0"/>
    <w:rsid w:val="6D729149"/>
    <w:rsid w:val="6D856822"/>
    <w:rsid w:val="6D863204"/>
    <w:rsid w:val="6D959222"/>
    <w:rsid w:val="6D9CA215"/>
    <w:rsid w:val="6DA0A208"/>
    <w:rsid w:val="6DA77279"/>
    <w:rsid w:val="6DA8ADD3"/>
    <w:rsid w:val="6DBF9591"/>
    <w:rsid w:val="6DC49CAD"/>
    <w:rsid w:val="6DCACFA2"/>
    <w:rsid w:val="6DCB485E"/>
    <w:rsid w:val="6DCBC2F4"/>
    <w:rsid w:val="6DCC7489"/>
    <w:rsid w:val="6DCC7716"/>
    <w:rsid w:val="6DD85486"/>
    <w:rsid w:val="6DD8D88F"/>
    <w:rsid w:val="6DDC06D8"/>
    <w:rsid w:val="6DE5A477"/>
    <w:rsid w:val="6DF95AB4"/>
    <w:rsid w:val="6DFDBB4A"/>
    <w:rsid w:val="6E11BCCA"/>
    <w:rsid w:val="6E1709B2"/>
    <w:rsid w:val="6E19E531"/>
    <w:rsid w:val="6E1A2721"/>
    <w:rsid w:val="6E208293"/>
    <w:rsid w:val="6E241DBD"/>
    <w:rsid w:val="6E26D0C2"/>
    <w:rsid w:val="6E2704AC"/>
    <w:rsid w:val="6E2D07E9"/>
    <w:rsid w:val="6E324ACB"/>
    <w:rsid w:val="6E33A35C"/>
    <w:rsid w:val="6E44E74F"/>
    <w:rsid w:val="6E5B6C08"/>
    <w:rsid w:val="6E5D78E7"/>
    <w:rsid w:val="6E647699"/>
    <w:rsid w:val="6E65C9EA"/>
    <w:rsid w:val="6E6991A0"/>
    <w:rsid w:val="6E6F6D7E"/>
    <w:rsid w:val="6E6F89BD"/>
    <w:rsid w:val="6E7B24F3"/>
    <w:rsid w:val="6E84E13B"/>
    <w:rsid w:val="6E84F2EB"/>
    <w:rsid w:val="6E866068"/>
    <w:rsid w:val="6E891361"/>
    <w:rsid w:val="6E8ADA2A"/>
    <w:rsid w:val="6E97D52B"/>
    <w:rsid w:val="6EA416AF"/>
    <w:rsid w:val="6EA797B3"/>
    <w:rsid w:val="6EACEF59"/>
    <w:rsid w:val="6EB44D78"/>
    <w:rsid w:val="6EB60CE2"/>
    <w:rsid w:val="6EB82EC6"/>
    <w:rsid w:val="6EB9AD2D"/>
    <w:rsid w:val="6EBDAD90"/>
    <w:rsid w:val="6EBE3B39"/>
    <w:rsid w:val="6EC0E48F"/>
    <w:rsid w:val="6EC33683"/>
    <w:rsid w:val="6EC7034F"/>
    <w:rsid w:val="6EC7057D"/>
    <w:rsid w:val="6ECCF85B"/>
    <w:rsid w:val="6ECD6419"/>
    <w:rsid w:val="6ED8CEAD"/>
    <w:rsid w:val="6EDB9D4C"/>
    <w:rsid w:val="6EDD0C4A"/>
    <w:rsid w:val="6EDD13D9"/>
    <w:rsid w:val="6EDDD818"/>
    <w:rsid w:val="6EE00A01"/>
    <w:rsid w:val="6EE18C6F"/>
    <w:rsid w:val="6EE80ADF"/>
    <w:rsid w:val="6EE8C679"/>
    <w:rsid w:val="6EEBEFB3"/>
    <w:rsid w:val="6EEEA4BB"/>
    <w:rsid w:val="6EF24CF5"/>
    <w:rsid w:val="6EF8FB74"/>
    <w:rsid w:val="6EFE7F22"/>
    <w:rsid w:val="6F0130DD"/>
    <w:rsid w:val="6F01BDE3"/>
    <w:rsid w:val="6F0AE77C"/>
    <w:rsid w:val="6F0F21A8"/>
    <w:rsid w:val="6F12779C"/>
    <w:rsid w:val="6F1384EF"/>
    <w:rsid w:val="6F17A60D"/>
    <w:rsid w:val="6F18F04F"/>
    <w:rsid w:val="6F196D9B"/>
    <w:rsid w:val="6F241519"/>
    <w:rsid w:val="6F256BC2"/>
    <w:rsid w:val="6F27A9C1"/>
    <w:rsid w:val="6F2AE87C"/>
    <w:rsid w:val="6F2AE9BE"/>
    <w:rsid w:val="6F2DB511"/>
    <w:rsid w:val="6F2DF57A"/>
    <w:rsid w:val="6F2E1816"/>
    <w:rsid w:val="6F37A235"/>
    <w:rsid w:val="6F409E6E"/>
    <w:rsid w:val="6F440642"/>
    <w:rsid w:val="6F481857"/>
    <w:rsid w:val="6F64B3B8"/>
    <w:rsid w:val="6F65038E"/>
    <w:rsid w:val="6F665F91"/>
    <w:rsid w:val="6F66B7E2"/>
    <w:rsid w:val="6F671CB6"/>
    <w:rsid w:val="6F6D4FCE"/>
    <w:rsid w:val="6F70CE76"/>
    <w:rsid w:val="6F738575"/>
    <w:rsid w:val="6F78F0AB"/>
    <w:rsid w:val="6F79117F"/>
    <w:rsid w:val="6F79B128"/>
    <w:rsid w:val="6F7AB148"/>
    <w:rsid w:val="6F7BCD24"/>
    <w:rsid w:val="6F7DFFBA"/>
    <w:rsid w:val="6F8D6692"/>
    <w:rsid w:val="6F8EB347"/>
    <w:rsid w:val="6F94D25D"/>
    <w:rsid w:val="6F9E4B51"/>
    <w:rsid w:val="6FA0DE48"/>
    <w:rsid w:val="6FA330CD"/>
    <w:rsid w:val="6FB325F5"/>
    <w:rsid w:val="6FB6EFB0"/>
    <w:rsid w:val="6FB85EBF"/>
    <w:rsid w:val="6FBE59CA"/>
    <w:rsid w:val="6FC2DD81"/>
    <w:rsid w:val="6FC38748"/>
    <w:rsid w:val="6FDBD6EF"/>
    <w:rsid w:val="6FDC02E6"/>
    <w:rsid w:val="6FE0D557"/>
    <w:rsid w:val="6FE24CAB"/>
    <w:rsid w:val="6FE603BB"/>
    <w:rsid w:val="6FECD7AD"/>
    <w:rsid w:val="6FEDDF55"/>
    <w:rsid w:val="6FFC2E07"/>
    <w:rsid w:val="6FFF012E"/>
    <w:rsid w:val="7003BAAA"/>
    <w:rsid w:val="7008605E"/>
    <w:rsid w:val="700C404C"/>
    <w:rsid w:val="7014725F"/>
    <w:rsid w:val="701CE6D3"/>
    <w:rsid w:val="701DC851"/>
    <w:rsid w:val="70267760"/>
    <w:rsid w:val="702B3A43"/>
    <w:rsid w:val="70301166"/>
    <w:rsid w:val="7033E77B"/>
    <w:rsid w:val="70344F92"/>
    <w:rsid w:val="703A6D8E"/>
    <w:rsid w:val="703B447B"/>
    <w:rsid w:val="703EBFE2"/>
    <w:rsid w:val="7041213F"/>
    <w:rsid w:val="704311E4"/>
    <w:rsid w:val="7044430B"/>
    <w:rsid w:val="7055DCD3"/>
    <w:rsid w:val="705AE172"/>
    <w:rsid w:val="705C31C9"/>
    <w:rsid w:val="7065B83F"/>
    <w:rsid w:val="70666BE7"/>
    <w:rsid w:val="70712DBB"/>
    <w:rsid w:val="707865C0"/>
    <w:rsid w:val="707927FE"/>
    <w:rsid w:val="707B239F"/>
    <w:rsid w:val="707CCAAD"/>
    <w:rsid w:val="708016A8"/>
    <w:rsid w:val="7084B872"/>
    <w:rsid w:val="708AC4C0"/>
    <w:rsid w:val="708CBD40"/>
    <w:rsid w:val="708DDB07"/>
    <w:rsid w:val="70994FD2"/>
    <w:rsid w:val="709F2750"/>
    <w:rsid w:val="70A4DD47"/>
    <w:rsid w:val="70AA7A33"/>
    <w:rsid w:val="70AB4D56"/>
    <w:rsid w:val="70AC8BD0"/>
    <w:rsid w:val="70AC9D8B"/>
    <w:rsid w:val="70B59539"/>
    <w:rsid w:val="70BD8364"/>
    <w:rsid w:val="70C394A7"/>
    <w:rsid w:val="70C482ED"/>
    <w:rsid w:val="70C97508"/>
    <w:rsid w:val="70C99329"/>
    <w:rsid w:val="70C9F6A6"/>
    <w:rsid w:val="70D8F6DA"/>
    <w:rsid w:val="70DE7981"/>
    <w:rsid w:val="70E1A945"/>
    <w:rsid w:val="70E60FC7"/>
    <w:rsid w:val="70E6440E"/>
    <w:rsid w:val="70E7142F"/>
    <w:rsid w:val="70F13069"/>
    <w:rsid w:val="70F65BA3"/>
    <w:rsid w:val="70F9302A"/>
    <w:rsid w:val="70FA5FAA"/>
    <w:rsid w:val="710297E8"/>
    <w:rsid w:val="710513E0"/>
    <w:rsid w:val="710C2CEE"/>
    <w:rsid w:val="710CE5FF"/>
    <w:rsid w:val="7110E162"/>
    <w:rsid w:val="711D9798"/>
    <w:rsid w:val="711F755E"/>
    <w:rsid w:val="71207270"/>
    <w:rsid w:val="7126A0E3"/>
    <w:rsid w:val="712CA19E"/>
    <w:rsid w:val="712D583D"/>
    <w:rsid w:val="712DB290"/>
    <w:rsid w:val="713EC8EE"/>
    <w:rsid w:val="7147B6E8"/>
    <w:rsid w:val="714C9BC6"/>
    <w:rsid w:val="714F040A"/>
    <w:rsid w:val="71566F87"/>
    <w:rsid w:val="715944CE"/>
    <w:rsid w:val="71666D1C"/>
    <w:rsid w:val="71676371"/>
    <w:rsid w:val="716C18BC"/>
    <w:rsid w:val="716C28D0"/>
    <w:rsid w:val="716D0BDD"/>
    <w:rsid w:val="716D2C16"/>
    <w:rsid w:val="716F6A95"/>
    <w:rsid w:val="71747701"/>
    <w:rsid w:val="7174A5B8"/>
    <w:rsid w:val="7180CABE"/>
    <w:rsid w:val="7188A66B"/>
    <w:rsid w:val="71893E19"/>
    <w:rsid w:val="718C7DE0"/>
    <w:rsid w:val="718D8C7F"/>
    <w:rsid w:val="71948AE0"/>
    <w:rsid w:val="719982FF"/>
    <w:rsid w:val="719DC6DE"/>
    <w:rsid w:val="71A230DB"/>
    <w:rsid w:val="71A88B44"/>
    <w:rsid w:val="71AE5285"/>
    <w:rsid w:val="71BB06CE"/>
    <w:rsid w:val="71BCD71A"/>
    <w:rsid w:val="71D0E697"/>
    <w:rsid w:val="71D4D47D"/>
    <w:rsid w:val="71D6E272"/>
    <w:rsid w:val="71D918CF"/>
    <w:rsid w:val="71D988D3"/>
    <w:rsid w:val="71D9E4DB"/>
    <w:rsid w:val="71DA7C51"/>
    <w:rsid w:val="71DE446F"/>
    <w:rsid w:val="71E18DB1"/>
    <w:rsid w:val="71E8A70E"/>
    <w:rsid w:val="71E9DDFB"/>
    <w:rsid w:val="71EE0EA6"/>
    <w:rsid w:val="71F3A5EC"/>
    <w:rsid w:val="71FAE0D8"/>
    <w:rsid w:val="71FCBE21"/>
    <w:rsid w:val="7200EBCD"/>
    <w:rsid w:val="720818E9"/>
    <w:rsid w:val="72088F02"/>
    <w:rsid w:val="72096AEA"/>
    <w:rsid w:val="72097E69"/>
    <w:rsid w:val="720A085F"/>
    <w:rsid w:val="7218CF6C"/>
    <w:rsid w:val="7219AD5F"/>
    <w:rsid w:val="7224CCC8"/>
    <w:rsid w:val="7225E03C"/>
    <w:rsid w:val="722C0663"/>
    <w:rsid w:val="722DD809"/>
    <w:rsid w:val="7231F775"/>
    <w:rsid w:val="724A21A4"/>
    <w:rsid w:val="724E75CA"/>
    <w:rsid w:val="725034A1"/>
    <w:rsid w:val="72578435"/>
    <w:rsid w:val="7257B886"/>
    <w:rsid w:val="725DC114"/>
    <w:rsid w:val="7262AF4C"/>
    <w:rsid w:val="7262F2DB"/>
    <w:rsid w:val="72681D71"/>
    <w:rsid w:val="726F546F"/>
    <w:rsid w:val="7274293A"/>
    <w:rsid w:val="72745264"/>
    <w:rsid w:val="727790B8"/>
    <w:rsid w:val="7277D839"/>
    <w:rsid w:val="727A6598"/>
    <w:rsid w:val="727FE233"/>
    <w:rsid w:val="7281E871"/>
    <w:rsid w:val="72863C33"/>
    <w:rsid w:val="7296B0DA"/>
    <w:rsid w:val="72A88DA6"/>
    <w:rsid w:val="72ABB442"/>
    <w:rsid w:val="72B4B4F0"/>
    <w:rsid w:val="72B9B32E"/>
    <w:rsid w:val="72C43589"/>
    <w:rsid w:val="72C52ED3"/>
    <w:rsid w:val="72D3DFC7"/>
    <w:rsid w:val="72DCF019"/>
    <w:rsid w:val="72F0DFD8"/>
    <w:rsid w:val="72F3A444"/>
    <w:rsid w:val="72F67BAC"/>
    <w:rsid w:val="7301718B"/>
    <w:rsid w:val="73059894"/>
    <w:rsid w:val="730ACBC2"/>
    <w:rsid w:val="730E1B3B"/>
    <w:rsid w:val="730E3789"/>
    <w:rsid w:val="73117B5F"/>
    <w:rsid w:val="7311C507"/>
    <w:rsid w:val="73139686"/>
    <w:rsid w:val="7316D27B"/>
    <w:rsid w:val="731BC185"/>
    <w:rsid w:val="7329E5B5"/>
    <w:rsid w:val="732DA9E3"/>
    <w:rsid w:val="732DCF23"/>
    <w:rsid w:val="732F22EA"/>
    <w:rsid w:val="73355434"/>
    <w:rsid w:val="73355B2C"/>
    <w:rsid w:val="7338A44A"/>
    <w:rsid w:val="734DAFE0"/>
    <w:rsid w:val="73541ACD"/>
    <w:rsid w:val="7355603C"/>
    <w:rsid w:val="735A9169"/>
    <w:rsid w:val="7368E731"/>
    <w:rsid w:val="736ECFC2"/>
    <w:rsid w:val="7378FEC0"/>
    <w:rsid w:val="737F226F"/>
    <w:rsid w:val="73827AF9"/>
    <w:rsid w:val="7387B09F"/>
    <w:rsid w:val="738EE4EB"/>
    <w:rsid w:val="738FDBEC"/>
    <w:rsid w:val="73933637"/>
    <w:rsid w:val="7393A748"/>
    <w:rsid w:val="7393B8A4"/>
    <w:rsid w:val="7398919D"/>
    <w:rsid w:val="73993314"/>
    <w:rsid w:val="739E51FC"/>
    <w:rsid w:val="73A58AA6"/>
    <w:rsid w:val="73A6F619"/>
    <w:rsid w:val="73ABBCB7"/>
    <w:rsid w:val="73AC791D"/>
    <w:rsid w:val="73B2846A"/>
    <w:rsid w:val="73B31290"/>
    <w:rsid w:val="73B8F391"/>
    <w:rsid w:val="73C5EB10"/>
    <w:rsid w:val="73C96C3C"/>
    <w:rsid w:val="73D35D69"/>
    <w:rsid w:val="73D6FD5A"/>
    <w:rsid w:val="73E0BCD3"/>
    <w:rsid w:val="73E18B77"/>
    <w:rsid w:val="73E1CF1E"/>
    <w:rsid w:val="73E883A7"/>
    <w:rsid w:val="73E9FBC7"/>
    <w:rsid w:val="73EE6443"/>
    <w:rsid w:val="73F34B00"/>
    <w:rsid w:val="73F3CFD5"/>
    <w:rsid w:val="73F442D3"/>
    <w:rsid w:val="73F6FFAA"/>
    <w:rsid w:val="73FDA6E5"/>
    <w:rsid w:val="74028C72"/>
    <w:rsid w:val="7402AFA0"/>
    <w:rsid w:val="74037673"/>
    <w:rsid w:val="74045F8F"/>
    <w:rsid w:val="740ADA75"/>
    <w:rsid w:val="7413B50F"/>
    <w:rsid w:val="741AC6EB"/>
    <w:rsid w:val="741B779D"/>
    <w:rsid w:val="741C3450"/>
    <w:rsid w:val="741F605E"/>
    <w:rsid w:val="7426BE20"/>
    <w:rsid w:val="74296772"/>
    <w:rsid w:val="742C2DC7"/>
    <w:rsid w:val="742DBF99"/>
    <w:rsid w:val="742DFD2E"/>
    <w:rsid w:val="742F93BE"/>
    <w:rsid w:val="7430A912"/>
    <w:rsid w:val="7432F248"/>
    <w:rsid w:val="7435B6E7"/>
    <w:rsid w:val="743D6D2B"/>
    <w:rsid w:val="743D8675"/>
    <w:rsid w:val="74498055"/>
    <w:rsid w:val="744C9EF7"/>
    <w:rsid w:val="745359EA"/>
    <w:rsid w:val="74558A4C"/>
    <w:rsid w:val="745F4B04"/>
    <w:rsid w:val="74633DA3"/>
    <w:rsid w:val="7464BA90"/>
    <w:rsid w:val="74681792"/>
    <w:rsid w:val="746BC8DD"/>
    <w:rsid w:val="746D9896"/>
    <w:rsid w:val="7470E8BB"/>
    <w:rsid w:val="747589AE"/>
    <w:rsid w:val="74776D83"/>
    <w:rsid w:val="74799982"/>
    <w:rsid w:val="747FB71E"/>
    <w:rsid w:val="748C0F81"/>
    <w:rsid w:val="748E44B4"/>
    <w:rsid w:val="74945137"/>
    <w:rsid w:val="749CE6F6"/>
    <w:rsid w:val="749D5E81"/>
    <w:rsid w:val="74A003F3"/>
    <w:rsid w:val="74B9D45F"/>
    <w:rsid w:val="74C2FA57"/>
    <w:rsid w:val="74C76D20"/>
    <w:rsid w:val="74CA46F8"/>
    <w:rsid w:val="74CCD1BF"/>
    <w:rsid w:val="74CF6A39"/>
    <w:rsid w:val="74D1651D"/>
    <w:rsid w:val="74D9C482"/>
    <w:rsid w:val="74E57CED"/>
    <w:rsid w:val="74E83415"/>
    <w:rsid w:val="74EE01ED"/>
    <w:rsid w:val="74F63E38"/>
    <w:rsid w:val="74F69EEA"/>
    <w:rsid w:val="74F93FA3"/>
    <w:rsid w:val="75032D60"/>
    <w:rsid w:val="75046657"/>
    <w:rsid w:val="7509BDEF"/>
    <w:rsid w:val="751DC42F"/>
    <w:rsid w:val="752498FE"/>
    <w:rsid w:val="7527E434"/>
    <w:rsid w:val="7534A7B9"/>
    <w:rsid w:val="7535D7BB"/>
    <w:rsid w:val="753FF71B"/>
    <w:rsid w:val="75424856"/>
    <w:rsid w:val="75434752"/>
    <w:rsid w:val="7544E1DB"/>
    <w:rsid w:val="75489CE3"/>
    <w:rsid w:val="754EF398"/>
    <w:rsid w:val="7556B0B6"/>
    <w:rsid w:val="755C914A"/>
    <w:rsid w:val="75616295"/>
    <w:rsid w:val="7568BF95"/>
    <w:rsid w:val="756940B3"/>
    <w:rsid w:val="756FBECF"/>
    <w:rsid w:val="757189C4"/>
    <w:rsid w:val="7576F181"/>
    <w:rsid w:val="757FCFEC"/>
    <w:rsid w:val="75865C3C"/>
    <w:rsid w:val="758785B1"/>
    <w:rsid w:val="75898253"/>
    <w:rsid w:val="758A580B"/>
    <w:rsid w:val="758D8B01"/>
    <w:rsid w:val="758E4772"/>
    <w:rsid w:val="758E5157"/>
    <w:rsid w:val="75945D5A"/>
    <w:rsid w:val="7596338C"/>
    <w:rsid w:val="759AE3A9"/>
    <w:rsid w:val="75A0AEEA"/>
    <w:rsid w:val="75A5244C"/>
    <w:rsid w:val="75A77BFF"/>
    <w:rsid w:val="75AE1261"/>
    <w:rsid w:val="75B6B6BD"/>
    <w:rsid w:val="75BA57B0"/>
    <w:rsid w:val="75BE9A8B"/>
    <w:rsid w:val="75BFD7A7"/>
    <w:rsid w:val="75C26CBC"/>
    <w:rsid w:val="75C649F7"/>
    <w:rsid w:val="75CA9128"/>
    <w:rsid w:val="75D0CC3E"/>
    <w:rsid w:val="75D46815"/>
    <w:rsid w:val="75D4B656"/>
    <w:rsid w:val="75D6DFE6"/>
    <w:rsid w:val="75DDAB7E"/>
    <w:rsid w:val="75E4AB56"/>
    <w:rsid w:val="75E4FAFE"/>
    <w:rsid w:val="75EFFED7"/>
    <w:rsid w:val="75FA55FB"/>
    <w:rsid w:val="760ECA18"/>
    <w:rsid w:val="760F59DB"/>
    <w:rsid w:val="76116F49"/>
    <w:rsid w:val="761333E9"/>
    <w:rsid w:val="7615BF5E"/>
    <w:rsid w:val="761A4CC9"/>
    <w:rsid w:val="761F8CF5"/>
    <w:rsid w:val="76218AB8"/>
    <w:rsid w:val="7621CAAF"/>
    <w:rsid w:val="762338EA"/>
    <w:rsid w:val="7623D7D2"/>
    <w:rsid w:val="7624265C"/>
    <w:rsid w:val="76273A9D"/>
    <w:rsid w:val="762A7373"/>
    <w:rsid w:val="762C303B"/>
    <w:rsid w:val="7636E5D2"/>
    <w:rsid w:val="76377B84"/>
    <w:rsid w:val="76432B30"/>
    <w:rsid w:val="7643B82E"/>
    <w:rsid w:val="7645D684"/>
    <w:rsid w:val="764E604E"/>
    <w:rsid w:val="7654510A"/>
    <w:rsid w:val="76575E67"/>
    <w:rsid w:val="76586D2F"/>
    <w:rsid w:val="765953C4"/>
    <w:rsid w:val="765EA82C"/>
    <w:rsid w:val="76655952"/>
    <w:rsid w:val="766AD368"/>
    <w:rsid w:val="76772465"/>
    <w:rsid w:val="76812B82"/>
    <w:rsid w:val="7683ABAF"/>
    <w:rsid w:val="76941E0A"/>
    <w:rsid w:val="76A1E146"/>
    <w:rsid w:val="76A64FF2"/>
    <w:rsid w:val="76A89F33"/>
    <w:rsid w:val="76AC5DE5"/>
    <w:rsid w:val="76B2802B"/>
    <w:rsid w:val="76B2EDDA"/>
    <w:rsid w:val="76B9111C"/>
    <w:rsid w:val="76B9C32A"/>
    <w:rsid w:val="76BF4BF0"/>
    <w:rsid w:val="76C1BE04"/>
    <w:rsid w:val="76D0C3BE"/>
    <w:rsid w:val="76D127B3"/>
    <w:rsid w:val="76D2201E"/>
    <w:rsid w:val="76D407F6"/>
    <w:rsid w:val="76EBED7C"/>
    <w:rsid w:val="76F64E8D"/>
    <w:rsid w:val="76F9C0F1"/>
    <w:rsid w:val="76FC362E"/>
    <w:rsid w:val="770ACF0F"/>
    <w:rsid w:val="770C71E0"/>
    <w:rsid w:val="77170855"/>
    <w:rsid w:val="77178604"/>
    <w:rsid w:val="77194A8F"/>
    <w:rsid w:val="7722B325"/>
    <w:rsid w:val="77263B3F"/>
    <w:rsid w:val="77264721"/>
    <w:rsid w:val="7733E67A"/>
    <w:rsid w:val="77383951"/>
    <w:rsid w:val="773AE402"/>
    <w:rsid w:val="773C99FF"/>
    <w:rsid w:val="7745973F"/>
    <w:rsid w:val="7745D1FE"/>
    <w:rsid w:val="7754CCE5"/>
    <w:rsid w:val="775F15EA"/>
    <w:rsid w:val="7764DFBE"/>
    <w:rsid w:val="7769F0E8"/>
    <w:rsid w:val="7774A2C7"/>
    <w:rsid w:val="7776EC88"/>
    <w:rsid w:val="777D0579"/>
    <w:rsid w:val="7784A976"/>
    <w:rsid w:val="77852E8A"/>
    <w:rsid w:val="778B9D27"/>
    <w:rsid w:val="7792A775"/>
    <w:rsid w:val="7796D319"/>
    <w:rsid w:val="7797A8D4"/>
    <w:rsid w:val="77997B8F"/>
    <w:rsid w:val="779D7A2F"/>
    <w:rsid w:val="779E991A"/>
    <w:rsid w:val="77A500AD"/>
    <w:rsid w:val="77A686C6"/>
    <w:rsid w:val="77A7798E"/>
    <w:rsid w:val="77A93642"/>
    <w:rsid w:val="77AC1C5F"/>
    <w:rsid w:val="77B3C055"/>
    <w:rsid w:val="77B49F06"/>
    <w:rsid w:val="77C4E93C"/>
    <w:rsid w:val="77C7BA3C"/>
    <w:rsid w:val="77CF8684"/>
    <w:rsid w:val="77D75D90"/>
    <w:rsid w:val="77D7ABC5"/>
    <w:rsid w:val="77DB7321"/>
    <w:rsid w:val="77E8717B"/>
    <w:rsid w:val="77E950FB"/>
    <w:rsid w:val="77EA867A"/>
    <w:rsid w:val="77EDA055"/>
    <w:rsid w:val="77F60D10"/>
    <w:rsid w:val="78026B0C"/>
    <w:rsid w:val="780CCC01"/>
    <w:rsid w:val="7818FDBA"/>
    <w:rsid w:val="781A481E"/>
    <w:rsid w:val="781A70D5"/>
    <w:rsid w:val="781EA432"/>
    <w:rsid w:val="78249008"/>
    <w:rsid w:val="78335F61"/>
    <w:rsid w:val="78358DBC"/>
    <w:rsid w:val="783F706E"/>
    <w:rsid w:val="784EB2F3"/>
    <w:rsid w:val="78500CA2"/>
    <w:rsid w:val="7855EE15"/>
    <w:rsid w:val="78573108"/>
    <w:rsid w:val="7858C2DE"/>
    <w:rsid w:val="785F424C"/>
    <w:rsid w:val="78610231"/>
    <w:rsid w:val="786503A7"/>
    <w:rsid w:val="786565FA"/>
    <w:rsid w:val="786C75EE"/>
    <w:rsid w:val="78706D0C"/>
    <w:rsid w:val="78727953"/>
    <w:rsid w:val="787E6A72"/>
    <w:rsid w:val="788025F4"/>
    <w:rsid w:val="7885D455"/>
    <w:rsid w:val="788DA8DA"/>
    <w:rsid w:val="788F4413"/>
    <w:rsid w:val="789A28A5"/>
    <w:rsid w:val="789CBD15"/>
    <w:rsid w:val="789F48DE"/>
    <w:rsid w:val="789F808B"/>
    <w:rsid w:val="78A47F44"/>
    <w:rsid w:val="78A4D61E"/>
    <w:rsid w:val="78A71CB4"/>
    <w:rsid w:val="78AC4974"/>
    <w:rsid w:val="78AD550E"/>
    <w:rsid w:val="78B5FE82"/>
    <w:rsid w:val="78B8F454"/>
    <w:rsid w:val="78BA041D"/>
    <w:rsid w:val="78BB37AB"/>
    <w:rsid w:val="78BEADE4"/>
    <w:rsid w:val="78BFA869"/>
    <w:rsid w:val="78C04041"/>
    <w:rsid w:val="78C3F925"/>
    <w:rsid w:val="78C902E5"/>
    <w:rsid w:val="78CE1298"/>
    <w:rsid w:val="78CF242E"/>
    <w:rsid w:val="78D28466"/>
    <w:rsid w:val="78D337C2"/>
    <w:rsid w:val="78D4634E"/>
    <w:rsid w:val="78E6AAC5"/>
    <w:rsid w:val="78EE378C"/>
    <w:rsid w:val="78F04476"/>
    <w:rsid w:val="78F078F1"/>
    <w:rsid w:val="78F2E26F"/>
    <w:rsid w:val="78F958D0"/>
    <w:rsid w:val="78FC1AE1"/>
    <w:rsid w:val="7900D0BE"/>
    <w:rsid w:val="7905FAD6"/>
    <w:rsid w:val="790626D2"/>
    <w:rsid w:val="7908CA9D"/>
    <w:rsid w:val="790958C2"/>
    <w:rsid w:val="790B942A"/>
    <w:rsid w:val="79123B93"/>
    <w:rsid w:val="7925F454"/>
    <w:rsid w:val="79275304"/>
    <w:rsid w:val="792AE222"/>
    <w:rsid w:val="792E7FCC"/>
    <w:rsid w:val="7930B49C"/>
    <w:rsid w:val="7930D5A9"/>
    <w:rsid w:val="7931D11D"/>
    <w:rsid w:val="7936F541"/>
    <w:rsid w:val="793BAAAD"/>
    <w:rsid w:val="793BD243"/>
    <w:rsid w:val="79415B23"/>
    <w:rsid w:val="79423297"/>
    <w:rsid w:val="794A61AD"/>
    <w:rsid w:val="79509256"/>
    <w:rsid w:val="795308EC"/>
    <w:rsid w:val="7954006D"/>
    <w:rsid w:val="79554ABF"/>
    <w:rsid w:val="79590632"/>
    <w:rsid w:val="796BC380"/>
    <w:rsid w:val="7973E890"/>
    <w:rsid w:val="797ED233"/>
    <w:rsid w:val="798BD2BF"/>
    <w:rsid w:val="79A9DEBA"/>
    <w:rsid w:val="79AC483F"/>
    <w:rsid w:val="79AD2399"/>
    <w:rsid w:val="79AFCC7F"/>
    <w:rsid w:val="79B31627"/>
    <w:rsid w:val="79B376DB"/>
    <w:rsid w:val="79B9956F"/>
    <w:rsid w:val="79BDECC1"/>
    <w:rsid w:val="79C99566"/>
    <w:rsid w:val="79CEAF78"/>
    <w:rsid w:val="79D0D600"/>
    <w:rsid w:val="79D2D8D8"/>
    <w:rsid w:val="79D4C96A"/>
    <w:rsid w:val="79D99120"/>
    <w:rsid w:val="79DFF490"/>
    <w:rsid w:val="79E0764B"/>
    <w:rsid w:val="79E25E96"/>
    <w:rsid w:val="79E410EA"/>
    <w:rsid w:val="79FA2929"/>
    <w:rsid w:val="79FAA54A"/>
    <w:rsid w:val="7A00AF88"/>
    <w:rsid w:val="7A022AF0"/>
    <w:rsid w:val="7A13E657"/>
    <w:rsid w:val="7A1F7187"/>
    <w:rsid w:val="7A1FE055"/>
    <w:rsid w:val="7A220A0A"/>
    <w:rsid w:val="7A269955"/>
    <w:rsid w:val="7A2B05F8"/>
    <w:rsid w:val="7A2B7EBA"/>
    <w:rsid w:val="7A370939"/>
    <w:rsid w:val="7A389E7E"/>
    <w:rsid w:val="7A41EC31"/>
    <w:rsid w:val="7A476F0A"/>
    <w:rsid w:val="7A4C993C"/>
    <w:rsid w:val="7A4ED8DC"/>
    <w:rsid w:val="7A5888CA"/>
    <w:rsid w:val="7A598F4E"/>
    <w:rsid w:val="7A5E9E62"/>
    <w:rsid w:val="7A697EE1"/>
    <w:rsid w:val="7A6E2341"/>
    <w:rsid w:val="7A6ECE01"/>
    <w:rsid w:val="7A6F84F3"/>
    <w:rsid w:val="7A6FCD5D"/>
    <w:rsid w:val="7A70DDF7"/>
    <w:rsid w:val="7A74A0EE"/>
    <w:rsid w:val="7A7ADC6F"/>
    <w:rsid w:val="7A7C171F"/>
    <w:rsid w:val="7A7CEEF7"/>
    <w:rsid w:val="7A7D2E67"/>
    <w:rsid w:val="7A7D8BF7"/>
    <w:rsid w:val="7A80E77E"/>
    <w:rsid w:val="7A81892B"/>
    <w:rsid w:val="7A820442"/>
    <w:rsid w:val="7A8329FE"/>
    <w:rsid w:val="7A8B142F"/>
    <w:rsid w:val="7A90E101"/>
    <w:rsid w:val="7A929627"/>
    <w:rsid w:val="7AA2F9FC"/>
    <w:rsid w:val="7AA89B63"/>
    <w:rsid w:val="7AAD8D24"/>
    <w:rsid w:val="7AADDD5A"/>
    <w:rsid w:val="7AB1BDB1"/>
    <w:rsid w:val="7AB69F15"/>
    <w:rsid w:val="7AB7A454"/>
    <w:rsid w:val="7ABB8BA3"/>
    <w:rsid w:val="7AC6D9F3"/>
    <w:rsid w:val="7ACC9810"/>
    <w:rsid w:val="7ACDE2CE"/>
    <w:rsid w:val="7ACEE45C"/>
    <w:rsid w:val="7ACEE8C3"/>
    <w:rsid w:val="7AD4CAFA"/>
    <w:rsid w:val="7ADE64E1"/>
    <w:rsid w:val="7AE3FB79"/>
    <w:rsid w:val="7AE6C094"/>
    <w:rsid w:val="7AF0C64D"/>
    <w:rsid w:val="7AFA5BE7"/>
    <w:rsid w:val="7AFECA3A"/>
    <w:rsid w:val="7B03496A"/>
    <w:rsid w:val="7B141045"/>
    <w:rsid w:val="7B1AA802"/>
    <w:rsid w:val="7B2097ED"/>
    <w:rsid w:val="7B2A165A"/>
    <w:rsid w:val="7B2CB56E"/>
    <w:rsid w:val="7B391B3F"/>
    <w:rsid w:val="7B49D1A9"/>
    <w:rsid w:val="7B4C11DF"/>
    <w:rsid w:val="7B536497"/>
    <w:rsid w:val="7B53DD0E"/>
    <w:rsid w:val="7B55F8C8"/>
    <w:rsid w:val="7B5E8908"/>
    <w:rsid w:val="7B60ED53"/>
    <w:rsid w:val="7B643B15"/>
    <w:rsid w:val="7B6B4C7A"/>
    <w:rsid w:val="7B72A785"/>
    <w:rsid w:val="7B7BFDBA"/>
    <w:rsid w:val="7B862DCD"/>
    <w:rsid w:val="7B87F4E1"/>
    <w:rsid w:val="7B8FE64A"/>
    <w:rsid w:val="7B950C71"/>
    <w:rsid w:val="7B98A031"/>
    <w:rsid w:val="7B99F4CC"/>
    <w:rsid w:val="7BABA4E4"/>
    <w:rsid w:val="7BB07254"/>
    <w:rsid w:val="7BB1411F"/>
    <w:rsid w:val="7BB1B633"/>
    <w:rsid w:val="7BB6DF44"/>
    <w:rsid w:val="7BBE33A9"/>
    <w:rsid w:val="7BBEFA11"/>
    <w:rsid w:val="7BD107B2"/>
    <w:rsid w:val="7BD24A0C"/>
    <w:rsid w:val="7BD6073A"/>
    <w:rsid w:val="7BD652F3"/>
    <w:rsid w:val="7BD69538"/>
    <w:rsid w:val="7BE463A0"/>
    <w:rsid w:val="7BE8C5E3"/>
    <w:rsid w:val="7BEAE233"/>
    <w:rsid w:val="7BEAF555"/>
    <w:rsid w:val="7BEF76B7"/>
    <w:rsid w:val="7BF0F4A4"/>
    <w:rsid w:val="7BF5F610"/>
    <w:rsid w:val="7BFBAF54"/>
    <w:rsid w:val="7BFF624F"/>
    <w:rsid w:val="7C012272"/>
    <w:rsid w:val="7C04652D"/>
    <w:rsid w:val="7C081183"/>
    <w:rsid w:val="7C15789D"/>
    <w:rsid w:val="7C1D5617"/>
    <w:rsid w:val="7C1F886D"/>
    <w:rsid w:val="7C200B82"/>
    <w:rsid w:val="7C29187C"/>
    <w:rsid w:val="7C332AEC"/>
    <w:rsid w:val="7C382746"/>
    <w:rsid w:val="7C3CCC55"/>
    <w:rsid w:val="7C3E9018"/>
    <w:rsid w:val="7C42B001"/>
    <w:rsid w:val="7C43B180"/>
    <w:rsid w:val="7C4F0667"/>
    <w:rsid w:val="7C589CDE"/>
    <w:rsid w:val="7C59DA71"/>
    <w:rsid w:val="7C6061F8"/>
    <w:rsid w:val="7C61046A"/>
    <w:rsid w:val="7C687752"/>
    <w:rsid w:val="7C6B2CC8"/>
    <w:rsid w:val="7C6F733A"/>
    <w:rsid w:val="7C7213CA"/>
    <w:rsid w:val="7C73C886"/>
    <w:rsid w:val="7C7722DB"/>
    <w:rsid w:val="7C7AA826"/>
    <w:rsid w:val="7C7B4B90"/>
    <w:rsid w:val="7C7F901B"/>
    <w:rsid w:val="7C8730B7"/>
    <w:rsid w:val="7C883D75"/>
    <w:rsid w:val="7C8C139A"/>
    <w:rsid w:val="7C8CF8DB"/>
    <w:rsid w:val="7C8F0B3F"/>
    <w:rsid w:val="7C96FB62"/>
    <w:rsid w:val="7C98DEF5"/>
    <w:rsid w:val="7CA10FA0"/>
    <w:rsid w:val="7CA62C8F"/>
    <w:rsid w:val="7CA65E1B"/>
    <w:rsid w:val="7CA98DB8"/>
    <w:rsid w:val="7CADE80B"/>
    <w:rsid w:val="7CBFA6E2"/>
    <w:rsid w:val="7CC10079"/>
    <w:rsid w:val="7CCA983C"/>
    <w:rsid w:val="7CCC6FDA"/>
    <w:rsid w:val="7CDE0DBC"/>
    <w:rsid w:val="7CE09202"/>
    <w:rsid w:val="7CE1F86F"/>
    <w:rsid w:val="7CE2F488"/>
    <w:rsid w:val="7CE3A0B3"/>
    <w:rsid w:val="7CE4470E"/>
    <w:rsid w:val="7CE6B33B"/>
    <w:rsid w:val="7CE93464"/>
    <w:rsid w:val="7CEC5029"/>
    <w:rsid w:val="7CECBFAB"/>
    <w:rsid w:val="7CF5DAD2"/>
    <w:rsid w:val="7CF7B766"/>
    <w:rsid w:val="7CF80A50"/>
    <w:rsid w:val="7CF8DB3F"/>
    <w:rsid w:val="7CF9CFC0"/>
    <w:rsid w:val="7CFA8DA1"/>
    <w:rsid w:val="7CFAEC41"/>
    <w:rsid w:val="7D01AB38"/>
    <w:rsid w:val="7D162658"/>
    <w:rsid w:val="7D16FCCB"/>
    <w:rsid w:val="7D18FD74"/>
    <w:rsid w:val="7D1BC7B4"/>
    <w:rsid w:val="7D1E784A"/>
    <w:rsid w:val="7D21314D"/>
    <w:rsid w:val="7D2133C8"/>
    <w:rsid w:val="7D2321E7"/>
    <w:rsid w:val="7D2452D1"/>
    <w:rsid w:val="7D25A69B"/>
    <w:rsid w:val="7D263EED"/>
    <w:rsid w:val="7D26E621"/>
    <w:rsid w:val="7D3BB8FE"/>
    <w:rsid w:val="7D45600B"/>
    <w:rsid w:val="7D48AFFD"/>
    <w:rsid w:val="7D4DC024"/>
    <w:rsid w:val="7D549336"/>
    <w:rsid w:val="7D5670F3"/>
    <w:rsid w:val="7D583A93"/>
    <w:rsid w:val="7D5A0FB5"/>
    <w:rsid w:val="7D605965"/>
    <w:rsid w:val="7D60F0B0"/>
    <w:rsid w:val="7D630E67"/>
    <w:rsid w:val="7D653BDD"/>
    <w:rsid w:val="7D657605"/>
    <w:rsid w:val="7D69F446"/>
    <w:rsid w:val="7D6AF3C7"/>
    <w:rsid w:val="7D71EF88"/>
    <w:rsid w:val="7D7A3F63"/>
    <w:rsid w:val="7D7D6B5F"/>
    <w:rsid w:val="7D7DD2D2"/>
    <w:rsid w:val="7D7EE704"/>
    <w:rsid w:val="7D80FD35"/>
    <w:rsid w:val="7D840611"/>
    <w:rsid w:val="7D8F5186"/>
    <w:rsid w:val="7D92B0B3"/>
    <w:rsid w:val="7D92B362"/>
    <w:rsid w:val="7DA268A4"/>
    <w:rsid w:val="7DA715B6"/>
    <w:rsid w:val="7DAA46E0"/>
    <w:rsid w:val="7DB5C235"/>
    <w:rsid w:val="7DB78EA5"/>
    <w:rsid w:val="7DBAF00E"/>
    <w:rsid w:val="7DBC2771"/>
    <w:rsid w:val="7DC77DF6"/>
    <w:rsid w:val="7DC83D61"/>
    <w:rsid w:val="7DCA281A"/>
    <w:rsid w:val="7DD1A8D3"/>
    <w:rsid w:val="7DD1F133"/>
    <w:rsid w:val="7DD4E7F7"/>
    <w:rsid w:val="7DD63E69"/>
    <w:rsid w:val="7DD9DC5C"/>
    <w:rsid w:val="7DDB34FF"/>
    <w:rsid w:val="7DE5273B"/>
    <w:rsid w:val="7DE54967"/>
    <w:rsid w:val="7DE55B7E"/>
    <w:rsid w:val="7DE6A9E5"/>
    <w:rsid w:val="7DF8EDF8"/>
    <w:rsid w:val="7DF920F3"/>
    <w:rsid w:val="7DF9CEAE"/>
    <w:rsid w:val="7DFF7228"/>
    <w:rsid w:val="7E0C9355"/>
    <w:rsid w:val="7E15BCD9"/>
    <w:rsid w:val="7E21B999"/>
    <w:rsid w:val="7E23C635"/>
    <w:rsid w:val="7E256695"/>
    <w:rsid w:val="7E3080F8"/>
    <w:rsid w:val="7E310163"/>
    <w:rsid w:val="7E345FFF"/>
    <w:rsid w:val="7E36C487"/>
    <w:rsid w:val="7E39920C"/>
    <w:rsid w:val="7E3A432A"/>
    <w:rsid w:val="7E3BA28A"/>
    <w:rsid w:val="7E3ED22A"/>
    <w:rsid w:val="7E3FE9E8"/>
    <w:rsid w:val="7E42412E"/>
    <w:rsid w:val="7E43AF09"/>
    <w:rsid w:val="7E444562"/>
    <w:rsid w:val="7E49B531"/>
    <w:rsid w:val="7E4ECE86"/>
    <w:rsid w:val="7E5156A4"/>
    <w:rsid w:val="7E52F20B"/>
    <w:rsid w:val="7E59CB30"/>
    <w:rsid w:val="7E5FDB5B"/>
    <w:rsid w:val="7E60342A"/>
    <w:rsid w:val="7E6101A5"/>
    <w:rsid w:val="7E650C25"/>
    <w:rsid w:val="7E69C48E"/>
    <w:rsid w:val="7E6CE1F7"/>
    <w:rsid w:val="7E6DC651"/>
    <w:rsid w:val="7E6E3936"/>
    <w:rsid w:val="7E73BDA5"/>
    <w:rsid w:val="7E74645D"/>
    <w:rsid w:val="7E768A6B"/>
    <w:rsid w:val="7E777FEE"/>
    <w:rsid w:val="7E842A2B"/>
    <w:rsid w:val="7E85D98D"/>
    <w:rsid w:val="7E8CFABE"/>
    <w:rsid w:val="7E8DAB29"/>
    <w:rsid w:val="7E8F54E1"/>
    <w:rsid w:val="7E8F68AB"/>
    <w:rsid w:val="7E93B3BB"/>
    <w:rsid w:val="7E9F4CDC"/>
    <w:rsid w:val="7EA877B5"/>
    <w:rsid w:val="7EAC02FC"/>
    <w:rsid w:val="7EB12984"/>
    <w:rsid w:val="7EB5342C"/>
    <w:rsid w:val="7EB5B332"/>
    <w:rsid w:val="7EB7B141"/>
    <w:rsid w:val="7EB8CF49"/>
    <w:rsid w:val="7EC0FA8A"/>
    <w:rsid w:val="7EC46F5D"/>
    <w:rsid w:val="7EC539F0"/>
    <w:rsid w:val="7ECBEEC9"/>
    <w:rsid w:val="7ECEA7D9"/>
    <w:rsid w:val="7ED0B602"/>
    <w:rsid w:val="7ED3285A"/>
    <w:rsid w:val="7ED3F2B5"/>
    <w:rsid w:val="7ED88578"/>
    <w:rsid w:val="7EDB41F5"/>
    <w:rsid w:val="7EDEDD3E"/>
    <w:rsid w:val="7EE706ED"/>
    <w:rsid w:val="7EEE4CFC"/>
    <w:rsid w:val="7EEFC8D7"/>
    <w:rsid w:val="7EF25C64"/>
    <w:rsid w:val="7EF70573"/>
    <w:rsid w:val="7EF895FF"/>
    <w:rsid w:val="7F1AEAA6"/>
    <w:rsid w:val="7F1C45BE"/>
    <w:rsid w:val="7F1C7706"/>
    <w:rsid w:val="7F1DEA07"/>
    <w:rsid w:val="7F1F6E1F"/>
    <w:rsid w:val="7F29D3F4"/>
    <w:rsid w:val="7F368C3C"/>
    <w:rsid w:val="7F38BB10"/>
    <w:rsid w:val="7F3F5CC9"/>
    <w:rsid w:val="7F418825"/>
    <w:rsid w:val="7F42F6DC"/>
    <w:rsid w:val="7F432505"/>
    <w:rsid w:val="7F4B57C0"/>
    <w:rsid w:val="7F4D7853"/>
    <w:rsid w:val="7F4F964F"/>
    <w:rsid w:val="7F59845E"/>
    <w:rsid w:val="7F5D5485"/>
    <w:rsid w:val="7F602568"/>
    <w:rsid w:val="7F6A9A57"/>
    <w:rsid w:val="7F6BBFB7"/>
    <w:rsid w:val="7F74526D"/>
    <w:rsid w:val="7F7B9F6D"/>
    <w:rsid w:val="7F801658"/>
    <w:rsid w:val="7F863975"/>
    <w:rsid w:val="7F8CDA80"/>
    <w:rsid w:val="7F8F5B32"/>
    <w:rsid w:val="7F8FB1CD"/>
    <w:rsid w:val="7F93BFFF"/>
    <w:rsid w:val="7FAAECC4"/>
    <w:rsid w:val="7FB4C565"/>
    <w:rsid w:val="7FBF2CC8"/>
    <w:rsid w:val="7FBF84B1"/>
    <w:rsid w:val="7FC2F535"/>
    <w:rsid w:val="7FC36D3D"/>
    <w:rsid w:val="7FC46C14"/>
    <w:rsid w:val="7FC52944"/>
    <w:rsid w:val="7FC555B6"/>
    <w:rsid w:val="7FC5D4CE"/>
    <w:rsid w:val="7FC72313"/>
    <w:rsid w:val="7FDF00E5"/>
    <w:rsid w:val="7FE67AA7"/>
    <w:rsid w:val="7FEE3406"/>
    <w:rsid w:val="7FF2749D"/>
    <w:rsid w:val="7FF4E312"/>
    <w:rsid w:val="7FF7224D"/>
    <w:rsid w:val="7FF7DDB3"/>
    <w:rsid w:val="7FF8E2AB"/>
    <w:rsid w:val="7FFD8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0F7D"/>
  <w15:chartTrackingRefBased/>
  <w15:docId w15:val="{CCBCD507-E479-4266-A2A6-B40035ED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055B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55B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55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5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55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5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5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5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5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7055BC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7055BC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7055BC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7055BC"/>
    <w:rPr>
      <w:rFonts w:eastAsiaTheme="majorEastAsia" w:cstheme="majorBidi"/>
      <w:i/>
      <w:iCs/>
      <w:color w:val="2E74B5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7055BC"/>
    <w:rPr>
      <w:rFonts w:eastAsiaTheme="majorEastAsia" w:cstheme="majorBidi"/>
      <w:color w:val="2E74B5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7055B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7055B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7055B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705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55B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7055B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5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705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55BC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705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5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55BC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55BC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055BC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55BC"/>
    <w:rPr>
      <w:b/>
      <w:bCs/>
      <w:smallCaps/>
      <w:color w:val="2E74B5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599A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B159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599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B666B"/>
  </w:style>
  <w:style w:type="paragraph" w:styleId="Rodap">
    <w:name w:val="footer"/>
    <w:basedOn w:val="Normal"/>
    <w:link w:val="Rodap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B666B"/>
  </w:style>
  <w:style w:type="character" w:styleId="Hyperlink">
    <w:name w:val="Hyperlink"/>
    <w:basedOn w:val="Fontepargpadro"/>
    <w:uiPriority w:val="99"/>
    <w:unhideWhenUsed/>
    <w:rsid w:val="001303D6"/>
    <w:rPr>
      <w:color w:val="0563C1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EndnoteText">
    <w:uiPriority w:val="99"/>
    <w:name w:val="endnote text"/>
    <w:basedOn w:val="Normal"/>
    <w:semiHidden/>
    <w:unhideWhenUsed/>
    <w:rsid w:val="6A8BECE7"/>
    <w:rPr>
      <w:sz w:val="20"/>
      <w:szCs w:val="20"/>
    </w:rPr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5.png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webSettings" Target="webSettings.xml" Id="rId5" /><Relationship Type="http://schemas.openxmlformats.org/officeDocument/2006/relationships/header" Target="header1.xml" Id="rId1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Relationship Type="http://schemas.openxmlformats.org/officeDocument/2006/relationships/hyperlink" Target="https://brc-word-edit.officeapps.live.com/we/wordeditorframe.aspx?ui=pt-BR&amp;rs=pt-BR&amp;wopisrc=https%3A%2F%2Fagromapa-my.sharepoint.com%2Fpersonal%2Faline_almeida_agricultura_gov_br%2F_vti_bin%2Fwopi.ashx%2Ffiles%2Fa3c89acde30a49bda6810280240014e5&amp;wdenableroaming=1&amp;mscc=1&amp;wdodb=1&amp;hid=6D13D8A1-50CD-9000-743A-EEC5231F0B87.0&amp;uih=sharepointcom&amp;wdlcid=pt-BR&amp;jsapi=1&amp;jsapiver=v2&amp;corrid=ffae7854-f129-0006-65b3-df899274dc15&amp;usid=ffae7854-f129-0006-65b3-df899274dc15&amp;newsession=1&amp;sftc=1&amp;uihit=docaspx&amp;muv=1&amp;ats=PairwiseBroker&amp;cac=1&amp;sams=1&amp;mtf=1&amp;sfp=1&amp;sdp=1&amp;hch=1&amp;hwfh=1&amp;dchat=1&amp;sc=%7B%22pmo%22%3A%22https%3A%2F%2Fagromapa-my.sharepoint.com%22%2C%22pmshare%22%3Atrue%7D&amp;ctp=LeastProtected&amp;rct=Normal&amp;wdorigin=ItemsView&amp;wdhostclicktime=1762799519343&amp;afdflight=75&amp;csiro=1&amp;instantedit=1&amp;wopicomplete=1&amp;wdredirectionreason=Unified_SingleFlush" TargetMode="External" Id="Rc8f024c5d107494b" /><Relationship Type="http://schemas.openxmlformats.org/officeDocument/2006/relationships/hyperlink" Target="https://brc-word-edit.officeapps.live.com/we/wordeditorframe.aspx?ui=pt-BR&amp;rs=pt-BR&amp;wopisrc=https%3A%2F%2Fagromapa-my.sharepoint.com%2Fpersonal%2Faline_almeida_agricultura_gov_br%2F_vti_bin%2Fwopi.ashx%2Ffiles%2Fa3c89acde30a49bda6810280240014e5&amp;wdenableroaming=1&amp;mscc=1&amp;wdodb=1&amp;hid=6D13D8A1-50CD-9000-743A-EEC5231F0B87.0&amp;uih=sharepointcom&amp;wdlcid=pt-BR&amp;jsapi=1&amp;jsapiver=v2&amp;corrid=ffae7854-f129-0006-65b3-df899274dc15&amp;usid=ffae7854-f129-0006-65b3-df899274dc15&amp;newsession=1&amp;sftc=1&amp;uihit=docaspx&amp;muv=1&amp;ats=PairwiseBroker&amp;cac=1&amp;sams=1&amp;mtf=1&amp;sfp=1&amp;sdp=1&amp;hch=1&amp;hwfh=1&amp;dchat=1&amp;sc=%7B%22pmo%22%3A%22https%3A%2F%2Fagromapa-my.sharepoint.com%22%2C%22pmshare%22%3Atrue%7D&amp;ctp=LeastProtected&amp;rct=Normal&amp;wdorigin=ItemsView&amp;wdhostclicktime=1762799519343&amp;afdflight=75&amp;csiro=1&amp;instantedit=1&amp;wopicomplete=1&amp;wdredirectionreason=Unified_SingleFlush" TargetMode="External" Id="Rdf81b6e66e1142af" /><Relationship Type="http://schemas.openxmlformats.org/officeDocument/2006/relationships/hyperlink" Target="https://brc-word-edit.officeapps.live.com/we/wordeditorframe.aspx?ui=pt-BR&amp;rs=pt-BR&amp;wopisrc=https%3A%2F%2Fagromapa-my.sharepoint.com%2Fpersonal%2Faline_almeida_agricultura_gov_br%2F_vti_bin%2Fwopi.ashx%2Ffiles%2Fa3c89acde30a49bda6810280240014e5&amp;wdenableroaming=1&amp;mscc=1&amp;wdodb=1&amp;hid=6D13D8A1-50CD-9000-743A-EEC5231F0B87.0&amp;uih=sharepointcom&amp;wdlcid=pt-BR&amp;jsapi=1&amp;jsapiver=v2&amp;corrid=ffae7854-f129-0006-65b3-df899274dc15&amp;usid=ffae7854-f129-0006-65b3-df899274dc15&amp;newsession=1&amp;sftc=1&amp;uihit=docaspx&amp;muv=1&amp;ats=PairwiseBroker&amp;cac=1&amp;sams=1&amp;mtf=1&amp;sfp=1&amp;sdp=1&amp;hch=1&amp;hwfh=1&amp;dchat=1&amp;sc=%7B%22pmo%22%3A%22https%3A%2F%2Fagromapa-my.sharepoint.com%22%2C%22pmshare%22%3Atrue%7D&amp;ctp=LeastProtected&amp;rct=Normal&amp;wdorigin=ItemsView&amp;wdhostclicktime=1762799519343&amp;afdflight=75&amp;csiro=1&amp;instantedit=1&amp;wopicomplete=1&amp;wdredirectionreason=Unified_SingleFlush" TargetMode="External" Id="R5ee85dbeeb304678" /><Relationship Type="http://schemas.openxmlformats.org/officeDocument/2006/relationships/hyperlink" Target="https://brc-word-edit.officeapps.live.com/we/wordeditorframe.aspx?ui=pt-BR&amp;rs=pt-BR&amp;wopisrc=https%3A%2F%2Fagromapa-my.sharepoint.com%2Fpersonal%2Faline_almeida_agricultura_gov_br%2F_vti_bin%2Fwopi.ashx%2Ffiles%2Fa3c89acde30a49bda6810280240014e5&amp;wdenableroaming=1&amp;mscc=1&amp;wdodb=1&amp;hid=6D13D8A1-50CD-9000-743A-EEC5231F0B87.0&amp;uih=sharepointcom&amp;wdlcid=pt-BR&amp;jsapi=1&amp;jsapiver=v2&amp;corrid=ffae7854-f129-0006-65b3-df899274dc15&amp;usid=ffae7854-f129-0006-65b3-df899274dc15&amp;newsession=1&amp;sftc=1&amp;uihit=docaspx&amp;muv=1&amp;ats=PairwiseBroker&amp;cac=1&amp;sams=1&amp;mtf=1&amp;sfp=1&amp;sdp=1&amp;hch=1&amp;hwfh=1&amp;dchat=1&amp;sc=%7B%22pmo%22%3A%22https%3A%2F%2Fagromapa-my.sharepoint.com%22%2C%22pmshare%22%3Atrue%7D&amp;ctp=LeastProtected&amp;rct=Normal&amp;wdorigin=ItemsView&amp;wdhostclicktime=1762799519343&amp;afdflight=75&amp;csiro=1&amp;instantedit=1&amp;wopicomplete=1&amp;wdredirectionreason=Unified_SingleFlush" TargetMode="External" Id="Rfcae561e2b7f41c1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26AA9-2536-49A3-A79C-8AEA5FDCA35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MAPA - Ministerio da Agricultura e Pecuaria.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Gastao Giometti</dc:creator>
  <keywords/>
  <dc:description/>
  <lastModifiedBy>Gastao Giometti</lastModifiedBy>
  <revision>6</revision>
  <dcterms:created xsi:type="dcterms:W3CDTF">2025-11-07T20:17:00.0000000Z</dcterms:created>
  <dcterms:modified xsi:type="dcterms:W3CDTF">2025-11-11T15:24:01.6293315Z</dcterms:modified>
</coreProperties>
</file>