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BA3086" w14:textId="77777777" w:rsidR="008B4F28" w:rsidRPr="000A5328" w:rsidRDefault="000A5328">
      <w:pPr>
        <w:spacing w:before="63"/>
        <w:ind w:left="1992" w:right="1729"/>
        <w:jc w:val="center"/>
        <w:rPr>
          <w:rFonts w:ascii="Arial" w:eastAsia="Arial" w:hAnsi="Arial" w:cs="Arial"/>
          <w:sz w:val="28"/>
          <w:szCs w:val="28"/>
          <w:lang w:val="pt-BR"/>
        </w:rPr>
      </w:pPr>
      <w:bookmarkStart w:id="0" w:name="_GoBack"/>
      <w:bookmarkEnd w:id="0"/>
      <w:r w:rsidRPr="000A5328">
        <w:rPr>
          <w:rFonts w:ascii="Arial" w:eastAsia="Arial" w:hAnsi="Arial" w:cs="Arial"/>
          <w:b/>
          <w:sz w:val="28"/>
          <w:szCs w:val="28"/>
          <w:lang w:val="pt-BR"/>
        </w:rPr>
        <w:t xml:space="preserve">Produtividade da </w:t>
      </w:r>
      <w:proofErr w:type="gramStart"/>
      <w:r w:rsidRPr="000A5328">
        <w:rPr>
          <w:rFonts w:ascii="Arial" w:eastAsia="Arial" w:hAnsi="Arial" w:cs="Arial"/>
          <w:b/>
          <w:sz w:val="28"/>
          <w:szCs w:val="28"/>
          <w:lang w:val="pt-BR"/>
        </w:rPr>
        <w:t>Agricultura  Brasileira</w:t>
      </w:r>
      <w:proofErr w:type="gramEnd"/>
      <w:r w:rsidRPr="000A5328">
        <w:rPr>
          <w:rFonts w:ascii="Arial" w:eastAsia="Arial" w:hAnsi="Arial" w:cs="Arial"/>
          <w:b/>
          <w:sz w:val="28"/>
          <w:szCs w:val="28"/>
          <w:lang w:val="pt-BR"/>
        </w:rPr>
        <w:t xml:space="preserve"> – Uma Nota</w:t>
      </w:r>
    </w:p>
    <w:p w14:paraId="45E44F02" w14:textId="77777777" w:rsidR="008B4F28" w:rsidRPr="000A5328" w:rsidRDefault="008B4F28">
      <w:pPr>
        <w:spacing w:before="6" w:line="140" w:lineRule="exact"/>
        <w:rPr>
          <w:sz w:val="15"/>
          <w:szCs w:val="15"/>
          <w:lang w:val="pt-BR"/>
        </w:rPr>
      </w:pPr>
    </w:p>
    <w:p w14:paraId="62B7E0C2" w14:textId="77777777" w:rsidR="008B4F28" w:rsidRPr="000A5328" w:rsidRDefault="008B4F28">
      <w:pPr>
        <w:spacing w:line="200" w:lineRule="exact"/>
        <w:rPr>
          <w:lang w:val="pt-BR"/>
        </w:rPr>
      </w:pPr>
    </w:p>
    <w:p w14:paraId="433654EF" w14:textId="77777777" w:rsidR="008B4F28" w:rsidRPr="000A5328" w:rsidRDefault="000A5328">
      <w:pPr>
        <w:spacing w:line="278" w:lineRule="auto"/>
        <w:ind w:left="383" w:right="6259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José Garcia Gasques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( Mapa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e Ipea ) Geraldo da Silva e Souza (Embrapa) Eliane Gonçalves Gomes (Embrapa) Mirian R. P.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Bacchi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(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Cepea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>/USP) Eliana T. Bastos  ( Mapa )</w:t>
      </w:r>
    </w:p>
    <w:p w14:paraId="1665223A" w14:textId="77777777" w:rsidR="008B4F28" w:rsidRPr="000A5328" w:rsidRDefault="008B4F28">
      <w:pPr>
        <w:spacing w:before="1" w:line="120" w:lineRule="exact"/>
        <w:rPr>
          <w:sz w:val="12"/>
          <w:szCs w:val="12"/>
          <w:lang w:val="pt-BR"/>
        </w:rPr>
      </w:pPr>
    </w:p>
    <w:p w14:paraId="40DED6E6" w14:textId="77777777" w:rsidR="008B4F28" w:rsidRPr="000A5328" w:rsidRDefault="008B4F28">
      <w:pPr>
        <w:spacing w:line="200" w:lineRule="exact"/>
        <w:rPr>
          <w:lang w:val="pt-BR"/>
        </w:rPr>
      </w:pPr>
    </w:p>
    <w:p w14:paraId="3FE70880" w14:textId="77777777" w:rsidR="008B4F28" w:rsidRDefault="000A5328">
      <w:pPr>
        <w:ind w:left="3795" w:right="353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Brasília 02 de </w:t>
      </w:r>
      <w:proofErr w:type="spellStart"/>
      <w:r>
        <w:rPr>
          <w:rFonts w:ascii="Arial" w:eastAsia="Arial" w:hAnsi="Arial" w:cs="Arial"/>
          <w:sz w:val="24"/>
          <w:szCs w:val="24"/>
        </w:rPr>
        <w:t>outubro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2019</w:t>
      </w:r>
    </w:p>
    <w:p w14:paraId="1D3DF344" w14:textId="77777777" w:rsidR="008B4F28" w:rsidRDefault="008B4F28">
      <w:pPr>
        <w:spacing w:line="200" w:lineRule="exact"/>
      </w:pPr>
    </w:p>
    <w:p w14:paraId="6CAA263B" w14:textId="77777777" w:rsidR="008B4F28" w:rsidRDefault="008B4F28">
      <w:pPr>
        <w:spacing w:line="200" w:lineRule="exact"/>
      </w:pPr>
    </w:p>
    <w:p w14:paraId="56899DEB" w14:textId="77777777" w:rsidR="008B4F28" w:rsidRDefault="008B4F28">
      <w:pPr>
        <w:spacing w:before="4" w:line="280" w:lineRule="exact"/>
        <w:rPr>
          <w:sz w:val="28"/>
          <w:szCs w:val="28"/>
        </w:rPr>
      </w:pPr>
    </w:p>
    <w:p w14:paraId="787C1D34" w14:textId="77777777" w:rsidR="008B4F28" w:rsidRDefault="000A5328">
      <w:pPr>
        <w:ind w:left="3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1.   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Introdução</w:t>
      </w:r>
      <w:proofErr w:type="spellEnd"/>
    </w:p>
    <w:p w14:paraId="4C79561E" w14:textId="77777777" w:rsidR="008B4F28" w:rsidRDefault="008B4F28">
      <w:pPr>
        <w:spacing w:before="4" w:line="160" w:lineRule="exact"/>
        <w:rPr>
          <w:sz w:val="16"/>
          <w:szCs w:val="16"/>
        </w:rPr>
      </w:pPr>
    </w:p>
    <w:p w14:paraId="65E98B0C" w14:textId="77777777" w:rsidR="008B4F28" w:rsidRDefault="008B4F28">
      <w:pPr>
        <w:spacing w:line="200" w:lineRule="exact"/>
      </w:pPr>
    </w:p>
    <w:p w14:paraId="4B883682" w14:textId="77777777" w:rsidR="008B4F28" w:rsidRPr="000A5328" w:rsidRDefault="000A5328">
      <w:pPr>
        <w:spacing w:line="278" w:lineRule="auto"/>
        <w:ind w:left="100" w:right="78" w:firstLine="28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Esta Nota mostra os resultados da atualização de uma série de índices de Produtividade Total dos Fatores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( PTF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) iniciada em 1975, e vindo até o ano de 2018. Essa atualização foi possível com a divulgação de pesquisas anuais do IBGE referentes a 2018 – Produção Agrícola Municipal</w:t>
      </w:r>
    </w:p>
    <w:p w14:paraId="439FE953" w14:textId="77777777" w:rsidR="008B4F28" w:rsidRPr="000A5328" w:rsidRDefault="000A5328">
      <w:pPr>
        <w:spacing w:before="1" w:line="278" w:lineRule="auto"/>
        <w:ind w:left="100" w:right="7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– PAM, e Pesquisa da Pecuária Municipal- PPM. Também as informações preliminares do Censo Agropecuário 2017, divulgadas em setembro possibilitaram o aperfeiçoamento de algumas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variá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veis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>, como o número de tratores, componente essencial do capital, área de pastagens e pessoal ocupado. Essas atualizações permitiram uma melhoria da qualidade das informações usadas no cálculo da PTF.</w:t>
      </w:r>
    </w:p>
    <w:p w14:paraId="68C6F5A8" w14:textId="77777777" w:rsidR="008B4F28" w:rsidRPr="000A5328" w:rsidRDefault="000A5328">
      <w:pPr>
        <w:spacing w:before="1" w:line="278" w:lineRule="auto"/>
        <w:ind w:left="100" w:right="79" w:firstLine="28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Procura-se apresentar e discutir as principais fontes de crescimento da agropecuária,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destacan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>- do o desempenho do produto e dos insumos usados. Destaca-se o crescimento da produtividade como o principal elemento estimulador da agricultura brasileira nos últimos anos.</w:t>
      </w:r>
    </w:p>
    <w:p w14:paraId="33CB2C70" w14:textId="77777777" w:rsidR="008B4F28" w:rsidRDefault="000A5328">
      <w:pPr>
        <w:spacing w:before="1" w:line="278" w:lineRule="auto"/>
        <w:ind w:left="100" w:right="78" w:firstLine="283"/>
        <w:jc w:val="both"/>
        <w:rPr>
          <w:rFonts w:ascii="Arial" w:eastAsia="Arial" w:hAnsi="Arial" w:cs="Arial"/>
          <w:sz w:val="24"/>
          <w:szCs w:val="24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contribuição  da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produtividade tem sido um dos principais destaques no padrão de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crescimen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to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. Aparentemente os resultados mostram certa lentidão do crescimento da PTF nos últimos anos. </w:t>
      </w:r>
      <w:proofErr w:type="spellStart"/>
      <w:r>
        <w:rPr>
          <w:rFonts w:ascii="Arial" w:eastAsia="Arial" w:hAnsi="Arial" w:cs="Arial"/>
          <w:sz w:val="24"/>
          <w:szCs w:val="24"/>
        </w:rPr>
        <w:t>Esse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ponto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será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discutido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no </w:t>
      </w:r>
      <w:proofErr w:type="spellStart"/>
      <w:r>
        <w:rPr>
          <w:rFonts w:ascii="Arial" w:eastAsia="Arial" w:hAnsi="Arial" w:cs="Arial"/>
          <w:sz w:val="24"/>
          <w:szCs w:val="24"/>
        </w:rPr>
        <w:t>decorrer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trabalho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14748893" w14:textId="77777777" w:rsidR="008B4F28" w:rsidRDefault="008B4F28">
      <w:pPr>
        <w:spacing w:before="1" w:line="120" w:lineRule="exact"/>
        <w:rPr>
          <w:sz w:val="12"/>
          <w:szCs w:val="12"/>
        </w:rPr>
      </w:pPr>
    </w:p>
    <w:p w14:paraId="55A8389B" w14:textId="77777777" w:rsidR="008B4F28" w:rsidRDefault="008B4F28">
      <w:pPr>
        <w:spacing w:line="200" w:lineRule="exact"/>
      </w:pPr>
    </w:p>
    <w:p w14:paraId="31907DE8" w14:textId="77777777" w:rsidR="008B4F28" w:rsidRDefault="000A5328">
      <w:pPr>
        <w:ind w:left="3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2.   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Metodologia</w:t>
      </w:r>
      <w:proofErr w:type="spellEnd"/>
    </w:p>
    <w:p w14:paraId="0F3B00D4" w14:textId="77777777" w:rsidR="008B4F28" w:rsidRDefault="008B4F28">
      <w:pPr>
        <w:spacing w:before="4" w:line="160" w:lineRule="exact"/>
        <w:rPr>
          <w:sz w:val="16"/>
          <w:szCs w:val="16"/>
        </w:rPr>
      </w:pPr>
    </w:p>
    <w:p w14:paraId="659B8CCC" w14:textId="77777777" w:rsidR="008B4F28" w:rsidRDefault="008B4F28">
      <w:pPr>
        <w:spacing w:line="200" w:lineRule="exact"/>
      </w:pPr>
    </w:p>
    <w:p w14:paraId="1B754867" w14:textId="77777777" w:rsidR="008B4F28" w:rsidRPr="000A5328" w:rsidRDefault="000A5328">
      <w:pPr>
        <w:spacing w:line="278" w:lineRule="auto"/>
        <w:ind w:left="100" w:right="78" w:firstLine="28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Como em outros trabalhos usa-se o conceito de produtividade total dos fatores por ser um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con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ceito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amplo, possível de captar pontos relevantes da complexidade da agropecuária brasileira. Sua definição é dada pela relação entre produção e quantidade utilizada de insumos. Para isso usa- se o índice de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Tornqvist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como agregador dos diferentes produtos e insumos usados na produção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(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Gasques</w:t>
      </w:r>
      <w:proofErr w:type="spellEnd"/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Bacchi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>, Bastos e Valdez, 2019).   O produto é formado pelas lavouras temporárias e permanentes, produção animal e abates de animais. Os insumos são terra de lavouras, incluindo as permanentes e temporárias, e áreas de pastagens. As fontes de dados são IBGE, ANDA, ANFA- VEA, SINDIVEG.</w:t>
      </w:r>
    </w:p>
    <w:p w14:paraId="7D67462B" w14:textId="77777777" w:rsidR="008B4F28" w:rsidRPr="000A5328" w:rsidRDefault="008B4F28">
      <w:pPr>
        <w:spacing w:before="1" w:line="120" w:lineRule="exact"/>
        <w:rPr>
          <w:sz w:val="12"/>
          <w:szCs w:val="12"/>
          <w:lang w:val="pt-BR"/>
        </w:rPr>
      </w:pPr>
    </w:p>
    <w:p w14:paraId="7DFBED02" w14:textId="77777777" w:rsidR="008B4F28" w:rsidRPr="000A5328" w:rsidRDefault="008B4F28">
      <w:pPr>
        <w:spacing w:line="200" w:lineRule="exact"/>
        <w:rPr>
          <w:lang w:val="pt-BR"/>
        </w:rPr>
      </w:pPr>
    </w:p>
    <w:p w14:paraId="44C05CA3" w14:textId="77777777" w:rsidR="008B4F28" w:rsidRDefault="000A5328">
      <w:pPr>
        <w:ind w:left="3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3.   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Resultados</w:t>
      </w:r>
      <w:proofErr w:type="spellEnd"/>
    </w:p>
    <w:p w14:paraId="22AEBD3F" w14:textId="77777777" w:rsidR="008B4F28" w:rsidRDefault="008B4F28">
      <w:pPr>
        <w:spacing w:before="4" w:line="160" w:lineRule="exact"/>
        <w:rPr>
          <w:sz w:val="16"/>
          <w:szCs w:val="16"/>
        </w:rPr>
      </w:pPr>
    </w:p>
    <w:p w14:paraId="249EE02C" w14:textId="77777777" w:rsidR="008B4F28" w:rsidRDefault="008B4F28">
      <w:pPr>
        <w:spacing w:line="200" w:lineRule="exact"/>
      </w:pPr>
    </w:p>
    <w:p w14:paraId="7E0AB9FE" w14:textId="77777777" w:rsidR="008B4F28" w:rsidRPr="000A5328" w:rsidRDefault="000A5328">
      <w:pPr>
        <w:spacing w:line="278" w:lineRule="auto"/>
        <w:ind w:left="100" w:right="78" w:firstLine="283"/>
        <w:jc w:val="both"/>
        <w:rPr>
          <w:rFonts w:ascii="Arial" w:eastAsia="Arial" w:hAnsi="Arial" w:cs="Arial"/>
          <w:sz w:val="24"/>
          <w:szCs w:val="24"/>
          <w:lang w:val="pt-BR"/>
        </w:rPr>
        <w:sectPr w:rsidR="008B4F28" w:rsidRPr="000A5328">
          <w:pgSz w:w="11920" w:h="16840"/>
          <w:pgMar w:top="580" w:right="600" w:bottom="280" w:left="620" w:header="720" w:footer="720" w:gutter="0"/>
          <w:cols w:space="720"/>
        </w:sectPr>
      </w:pPr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Os resultados das estimativas da PTF estão apresentados na Tabela 1. Mostra as fontes de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cres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- cimento do produto, insumos e a produtividade em diversos períodos. São também apresentados resultados por períodos, pois isso pode interessar ao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leitor  que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busca informações para as últimas décadas. Pela definição de produtividade total dos fatores, pode-se verificar que através da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subtra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ção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entre o crescimento do produto e o crescimento dos insumos resulta a taxa de crescimento da PTF. Isso permite que sejam feitas várias inferências úteis na análise do crescimento.</w:t>
      </w:r>
    </w:p>
    <w:p w14:paraId="7C8E4672" w14:textId="77777777" w:rsidR="008B4F28" w:rsidRDefault="000A5328">
      <w:pPr>
        <w:spacing w:before="63" w:line="300" w:lineRule="exact"/>
        <w:ind w:left="1052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b/>
          <w:position w:val="-1"/>
          <w:sz w:val="28"/>
          <w:szCs w:val="28"/>
        </w:rPr>
        <w:lastRenderedPageBreak/>
        <w:t>Taxas</w:t>
      </w:r>
      <w:proofErr w:type="spellEnd"/>
      <w:r>
        <w:rPr>
          <w:rFonts w:ascii="Arial" w:eastAsia="Arial" w:hAnsi="Arial" w:cs="Arial"/>
          <w:b/>
          <w:position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position w:val="-1"/>
          <w:sz w:val="28"/>
          <w:szCs w:val="28"/>
        </w:rPr>
        <w:t>anuais</w:t>
      </w:r>
      <w:proofErr w:type="spellEnd"/>
      <w:r>
        <w:rPr>
          <w:rFonts w:ascii="Arial" w:eastAsia="Arial" w:hAnsi="Arial" w:cs="Arial"/>
          <w:b/>
          <w:position w:val="-1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b/>
          <w:position w:val="-1"/>
          <w:sz w:val="28"/>
          <w:szCs w:val="28"/>
        </w:rPr>
        <w:t>crescimento</w:t>
      </w:r>
      <w:proofErr w:type="spellEnd"/>
      <w:r>
        <w:rPr>
          <w:rFonts w:ascii="Arial" w:eastAsia="Arial" w:hAnsi="Arial" w:cs="Arial"/>
          <w:b/>
          <w:position w:val="-1"/>
          <w:sz w:val="28"/>
          <w:szCs w:val="28"/>
        </w:rPr>
        <w:t xml:space="preserve"> do </w:t>
      </w:r>
      <w:proofErr w:type="spellStart"/>
      <w:r>
        <w:rPr>
          <w:rFonts w:ascii="Arial" w:eastAsia="Arial" w:hAnsi="Arial" w:cs="Arial"/>
          <w:b/>
          <w:position w:val="-1"/>
          <w:sz w:val="28"/>
          <w:szCs w:val="28"/>
        </w:rPr>
        <w:t>produto</w:t>
      </w:r>
      <w:proofErr w:type="spellEnd"/>
      <w:r>
        <w:rPr>
          <w:rFonts w:ascii="Arial" w:eastAsia="Arial" w:hAnsi="Arial" w:cs="Arial"/>
          <w:b/>
          <w:position w:val="-1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b/>
          <w:position w:val="-1"/>
          <w:sz w:val="28"/>
          <w:szCs w:val="28"/>
        </w:rPr>
        <w:t>fatores</w:t>
      </w:r>
      <w:proofErr w:type="spellEnd"/>
      <w:r>
        <w:rPr>
          <w:rFonts w:ascii="Arial" w:eastAsia="Arial" w:hAnsi="Arial" w:cs="Arial"/>
          <w:b/>
          <w:position w:val="-1"/>
          <w:sz w:val="28"/>
          <w:szCs w:val="28"/>
        </w:rPr>
        <w:t xml:space="preserve"> e da </w:t>
      </w:r>
      <w:proofErr w:type="spellStart"/>
      <w:r>
        <w:rPr>
          <w:rFonts w:ascii="Arial" w:eastAsia="Arial" w:hAnsi="Arial" w:cs="Arial"/>
          <w:b/>
          <w:position w:val="-1"/>
          <w:sz w:val="28"/>
          <w:szCs w:val="28"/>
        </w:rPr>
        <w:t>produtividade</w:t>
      </w:r>
      <w:proofErr w:type="spellEnd"/>
    </w:p>
    <w:p w14:paraId="7931894F" w14:textId="77777777" w:rsidR="008B4F28" w:rsidRDefault="008B4F28">
      <w:pPr>
        <w:spacing w:line="200" w:lineRule="exact"/>
      </w:pPr>
    </w:p>
    <w:p w14:paraId="7C6D8C50" w14:textId="77777777" w:rsidR="008B4F28" w:rsidRDefault="008B4F28">
      <w:pPr>
        <w:spacing w:line="200" w:lineRule="exact"/>
      </w:pPr>
    </w:p>
    <w:p w14:paraId="11ACD991" w14:textId="77777777" w:rsidR="008B4F28" w:rsidRDefault="008B4F28">
      <w:pPr>
        <w:spacing w:before="15" w:line="280" w:lineRule="exact"/>
        <w:rPr>
          <w:sz w:val="28"/>
          <w:szCs w:val="28"/>
        </w:rPr>
        <w:sectPr w:rsidR="008B4F28">
          <w:pgSz w:w="11920" w:h="16840"/>
          <w:pgMar w:top="580" w:right="640" w:bottom="280" w:left="580" w:header="720" w:footer="720" w:gutter="0"/>
          <w:cols w:space="720"/>
        </w:sectPr>
      </w:pPr>
    </w:p>
    <w:p w14:paraId="2F2356EF" w14:textId="77777777" w:rsidR="008B4F28" w:rsidRDefault="008B4F28">
      <w:pPr>
        <w:spacing w:before="4" w:line="100" w:lineRule="exact"/>
        <w:rPr>
          <w:sz w:val="10"/>
          <w:szCs w:val="10"/>
        </w:rPr>
      </w:pPr>
    </w:p>
    <w:p w14:paraId="79CADEB2" w14:textId="77777777" w:rsidR="008B4F28" w:rsidRDefault="008B4F28">
      <w:pPr>
        <w:spacing w:line="200" w:lineRule="exact"/>
      </w:pPr>
    </w:p>
    <w:p w14:paraId="76CE44A1" w14:textId="77777777" w:rsidR="008B4F28" w:rsidRPr="000A5328" w:rsidRDefault="000A5328">
      <w:pPr>
        <w:ind w:left="544" w:right="-52"/>
        <w:rPr>
          <w:rFonts w:ascii="Arial" w:eastAsia="Arial" w:hAnsi="Arial" w:cs="Arial"/>
          <w:color w:val="000000" w:themeColor="text1"/>
          <w:sz w:val="21"/>
          <w:szCs w:val="21"/>
          <w:lang w:val="pt-BR"/>
        </w:rPr>
      </w:pPr>
      <w:r w:rsidRPr="000A5328">
        <w:rPr>
          <w:rFonts w:ascii="Arial" w:eastAsia="Arial" w:hAnsi="Arial" w:cs="Arial"/>
          <w:b/>
          <w:color w:val="000000" w:themeColor="text1"/>
          <w:sz w:val="21"/>
          <w:szCs w:val="21"/>
          <w:lang w:val="pt-BR"/>
        </w:rPr>
        <w:t>ANO</w:t>
      </w:r>
    </w:p>
    <w:p w14:paraId="622BB8F7" w14:textId="77777777" w:rsidR="008B4F28" w:rsidRPr="000A5328" w:rsidRDefault="000A5328">
      <w:pPr>
        <w:spacing w:before="6" w:line="260" w:lineRule="atLeast"/>
        <w:ind w:left="-18" w:right="-18" w:firstLine="11"/>
        <w:jc w:val="center"/>
        <w:rPr>
          <w:rFonts w:ascii="Arial" w:eastAsia="Arial" w:hAnsi="Arial" w:cs="Arial"/>
          <w:color w:val="000000" w:themeColor="text1"/>
          <w:sz w:val="21"/>
          <w:szCs w:val="21"/>
          <w:lang w:val="pt-BR"/>
        </w:rPr>
      </w:pPr>
      <w:r w:rsidRPr="000A5328">
        <w:rPr>
          <w:color w:val="000000" w:themeColor="text1"/>
          <w:lang w:val="pt-BR"/>
        </w:rPr>
        <w:br w:type="column"/>
      </w:r>
      <w:r w:rsidRPr="000A5328">
        <w:rPr>
          <w:rFonts w:ascii="Arial" w:eastAsia="Arial" w:hAnsi="Arial" w:cs="Arial"/>
          <w:b/>
          <w:color w:val="000000" w:themeColor="text1"/>
          <w:sz w:val="21"/>
          <w:szCs w:val="21"/>
          <w:lang w:val="pt-BR"/>
        </w:rPr>
        <w:t>PROD. MÃO-DE- OBRA</w:t>
      </w:r>
    </w:p>
    <w:p w14:paraId="4263CBE6" w14:textId="77777777" w:rsidR="008B4F28" w:rsidRPr="000A5328" w:rsidRDefault="000A5328">
      <w:pPr>
        <w:spacing w:before="9" w:line="160" w:lineRule="exact"/>
        <w:rPr>
          <w:color w:val="000000" w:themeColor="text1"/>
          <w:sz w:val="16"/>
          <w:szCs w:val="16"/>
          <w:lang w:val="pt-BR"/>
        </w:rPr>
      </w:pPr>
      <w:r w:rsidRPr="000A5328">
        <w:rPr>
          <w:color w:val="000000" w:themeColor="text1"/>
          <w:lang w:val="pt-BR"/>
        </w:rPr>
        <w:br w:type="column"/>
      </w:r>
    </w:p>
    <w:p w14:paraId="09920D2D" w14:textId="77777777" w:rsidR="008B4F28" w:rsidRPr="000A5328" w:rsidRDefault="000A5328">
      <w:pPr>
        <w:spacing w:line="267" w:lineRule="auto"/>
        <w:ind w:right="-36" w:firstLine="19"/>
        <w:rPr>
          <w:rFonts w:ascii="Arial" w:eastAsia="Arial" w:hAnsi="Arial" w:cs="Arial"/>
          <w:color w:val="000000" w:themeColor="text1"/>
          <w:sz w:val="21"/>
          <w:szCs w:val="21"/>
          <w:lang w:val="pt-BR"/>
        </w:rPr>
      </w:pPr>
      <w:r w:rsidRPr="000A5328">
        <w:rPr>
          <w:rFonts w:ascii="Arial" w:eastAsia="Arial" w:hAnsi="Arial" w:cs="Arial"/>
          <w:b/>
          <w:color w:val="000000" w:themeColor="text1"/>
          <w:sz w:val="21"/>
          <w:szCs w:val="21"/>
          <w:lang w:val="pt-BR"/>
        </w:rPr>
        <w:t>PROD. TERRA</w:t>
      </w:r>
    </w:p>
    <w:p w14:paraId="431029ED" w14:textId="77777777" w:rsidR="008B4F28" w:rsidRPr="000A5328" w:rsidRDefault="000A5328">
      <w:pPr>
        <w:spacing w:before="9" w:line="160" w:lineRule="exact"/>
        <w:rPr>
          <w:color w:val="000000" w:themeColor="text1"/>
          <w:sz w:val="16"/>
          <w:szCs w:val="16"/>
          <w:lang w:val="pt-BR"/>
        </w:rPr>
      </w:pPr>
      <w:r w:rsidRPr="000A5328">
        <w:rPr>
          <w:color w:val="000000" w:themeColor="text1"/>
          <w:lang w:val="pt-BR"/>
        </w:rPr>
        <w:br w:type="column"/>
      </w:r>
    </w:p>
    <w:p w14:paraId="5E2533E0" w14:textId="77777777" w:rsidR="008B4F28" w:rsidRPr="000A5328" w:rsidRDefault="000A5328">
      <w:pPr>
        <w:spacing w:line="267" w:lineRule="auto"/>
        <w:ind w:right="-36" w:firstLine="135"/>
        <w:rPr>
          <w:rFonts w:ascii="Arial" w:eastAsia="Arial" w:hAnsi="Arial" w:cs="Arial"/>
          <w:color w:val="000000" w:themeColor="text1"/>
          <w:sz w:val="21"/>
          <w:szCs w:val="21"/>
          <w:lang w:val="pt-BR"/>
        </w:rPr>
      </w:pPr>
      <w:r w:rsidRPr="000A5328">
        <w:rPr>
          <w:rFonts w:ascii="Arial" w:eastAsia="Arial" w:hAnsi="Arial" w:cs="Arial"/>
          <w:b/>
          <w:color w:val="000000" w:themeColor="text1"/>
          <w:sz w:val="21"/>
          <w:szCs w:val="21"/>
          <w:lang w:val="pt-BR"/>
        </w:rPr>
        <w:t>PROD. CAPITAL</w:t>
      </w:r>
    </w:p>
    <w:p w14:paraId="5443FCDA" w14:textId="77777777" w:rsidR="008B4F28" w:rsidRPr="000A5328" w:rsidRDefault="000A5328">
      <w:pPr>
        <w:spacing w:before="3" w:line="220" w:lineRule="exact"/>
        <w:rPr>
          <w:color w:val="000000" w:themeColor="text1"/>
          <w:sz w:val="22"/>
          <w:szCs w:val="22"/>
          <w:lang w:val="pt-BR"/>
        </w:rPr>
      </w:pPr>
      <w:r w:rsidRPr="000A5328">
        <w:rPr>
          <w:color w:val="000000" w:themeColor="text1"/>
          <w:lang w:val="pt-BR"/>
        </w:rPr>
        <w:br w:type="column"/>
      </w:r>
    </w:p>
    <w:p w14:paraId="4F48274A" w14:textId="77777777" w:rsidR="008B4F28" w:rsidRPr="000A5328" w:rsidRDefault="000A5328">
      <w:pPr>
        <w:tabs>
          <w:tab w:val="left" w:pos="780"/>
        </w:tabs>
        <w:spacing w:line="174" w:lineRule="auto"/>
        <w:ind w:left="615" w:right="-52" w:hanging="615"/>
        <w:rPr>
          <w:rFonts w:ascii="Arial" w:eastAsia="Arial" w:hAnsi="Arial" w:cs="Arial"/>
          <w:color w:val="000000" w:themeColor="text1"/>
          <w:sz w:val="21"/>
          <w:szCs w:val="21"/>
          <w:lang w:val="pt-BR"/>
        </w:rPr>
      </w:pPr>
      <w:r w:rsidRPr="000A5328">
        <w:rPr>
          <w:rFonts w:ascii="Arial" w:eastAsia="Arial" w:hAnsi="Arial" w:cs="Arial"/>
          <w:b/>
          <w:color w:val="000000" w:themeColor="text1"/>
          <w:position w:val="-13"/>
          <w:sz w:val="21"/>
          <w:szCs w:val="21"/>
          <w:lang w:val="pt-BR"/>
        </w:rPr>
        <w:t>PTF</w:t>
      </w:r>
      <w:r w:rsidRPr="000A5328">
        <w:rPr>
          <w:rFonts w:ascii="Arial" w:eastAsia="Arial" w:hAnsi="Arial" w:cs="Arial"/>
          <w:b/>
          <w:color w:val="000000" w:themeColor="text1"/>
          <w:position w:val="-13"/>
          <w:sz w:val="21"/>
          <w:szCs w:val="21"/>
          <w:lang w:val="pt-BR"/>
        </w:rPr>
        <w:tab/>
      </w:r>
      <w:r w:rsidRPr="000A5328">
        <w:rPr>
          <w:rFonts w:ascii="Arial" w:eastAsia="Arial" w:hAnsi="Arial" w:cs="Arial"/>
          <w:b/>
          <w:color w:val="000000" w:themeColor="text1"/>
          <w:position w:val="-13"/>
          <w:sz w:val="21"/>
          <w:szCs w:val="21"/>
          <w:lang w:val="pt-BR"/>
        </w:rPr>
        <w:tab/>
      </w:r>
      <w:r w:rsidRPr="000A5328">
        <w:rPr>
          <w:rFonts w:ascii="Arial" w:eastAsia="Arial" w:hAnsi="Arial" w:cs="Arial"/>
          <w:b/>
          <w:color w:val="000000" w:themeColor="text1"/>
          <w:sz w:val="21"/>
          <w:szCs w:val="21"/>
          <w:lang w:val="pt-BR"/>
        </w:rPr>
        <w:t>ÍNDICE PRODUTO</w:t>
      </w:r>
    </w:p>
    <w:p w14:paraId="1E181189" w14:textId="77777777" w:rsidR="008B4F28" w:rsidRPr="000A5328" w:rsidRDefault="000A5328">
      <w:pPr>
        <w:spacing w:before="9" w:line="160" w:lineRule="exact"/>
        <w:rPr>
          <w:color w:val="000000" w:themeColor="text1"/>
          <w:sz w:val="16"/>
          <w:szCs w:val="16"/>
          <w:lang w:val="pt-BR"/>
        </w:rPr>
      </w:pPr>
      <w:r w:rsidRPr="000A5328">
        <w:rPr>
          <w:color w:val="000000" w:themeColor="text1"/>
          <w:lang w:val="pt-BR"/>
        </w:rPr>
        <w:br w:type="column"/>
      </w:r>
    </w:p>
    <w:p w14:paraId="1C656B78" w14:textId="77777777" w:rsidR="008B4F28" w:rsidRPr="000A5328" w:rsidRDefault="000A5328">
      <w:pPr>
        <w:spacing w:line="267" w:lineRule="auto"/>
        <w:ind w:right="-36" w:firstLine="77"/>
        <w:rPr>
          <w:rFonts w:ascii="Arial" w:eastAsia="Arial" w:hAnsi="Arial" w:cs="Arial"/>
          <w:color w:val="000000" w:themeColor="text1"/>
          <w:sz w:val="21"/>
          <w:szCs w:val="21"/>
          <w:lang w:val="pt-BR"/>
        </w:rPr>
      </w:pPr>
      <w:r w:rsidRPr="000A5328">
        <w:rPr>
          <w:rFonts w:ascii="Arial" w:eastAsia="Arial" w:hAnsi="Arial" w:cs="Arial"/>
          <w:b/>
          <w:color w:val="000000" w:themeColor="text1"/>
          <w:sz w:val="21"/>
          <w:szCs w:val="21"/>
          <w:lang w:val="pt-BR"/>
        </w:rPr>
        <w:t>ÍNDICE INSUMO</w:t>
      </w:r>
    </w:p>
    <w:p w14:paraId="79D8A4FF" w14:textId="77777777" w:rsidR="008B4F28" w:rsidRPr="000A5328" w:rsidRDefault="000A5328">
      <w:pPr>
        <w:spacing w:before="6" w:line="260" w:lineRule="atLeast"/>
        <w:ind w:left="-18" w:right="-18" w:firstLine="19"/>
        <w:jc w:val="center"/>
        <w:rPr>
          <w:rFonts w:ascii="Arial" w:eastAsia="Arial" w:hAnsi="Arial" w:cs="Arial"/>
          <w:color w:val="000000" w:themeColor="text1"/>
          <w:sz w:val="21"/>
          <w:szCs w:val="21"/>
          <w:lang w:val="pt-BR"/>
        </w:rPr>
      </w:pPr>
      <w:r w:rsidRPr="000A5328">
        <w:rPr>
          <w:color w:val="000000" w:themeColor="text1"/>
          <w:lang w:val="pt-BR"/>
        </w:rPr>
        <w:br w:type="column"/>
      </w:r>
      <w:r w:rsidRPr="000A5328">
        <w:rPr>
          <w:rFonts w:ascii="Arial" w:eastAsia="Arial" w:hAnsi="Arial" w:cs="Arial"/>
          <w:b/>
          <w:color w:val="000000" w:themeColor="text1"/>
          <w:sz w:val="21"/>
          <w:szCs w:val="21"/>
          <w:lang w:val="pt-BR"/>
        </w:rPr>
        <w:t>ÍNDICE MÃO-DE- OBRA</w:t>
      </w:r>
    </w:p>
    <w:p w14:paraId="073EB2A4" w14:textId="77777777" w:rsidR="008B4F28" w:rsidRPr="000A5328" w:rsidRDefault="000A5328">
      <w:pPr>
        <w:spacing w:before="9" w:line="160" w:lineRule="exact"/>
        <w:rPr>
          <w:color w:val="000000" w:themeColor="text1"/>
          <w:sz w:val="16"/>
          <w:szCs w:val="16"/>
          <w:lang w:val="pt-BR"/>
        </w:rPr>
      </w:pPr>
      <w:r w:rsidRPr="000A5328">
        <w:rPr>
          <w:color w:val="000000" w:themeColor="text1"/>
          <w:lang w:val="pt-BR"/>
        </w:rPr>
        <w:br w:type="column"/>
      </w:r>
    </w:p>
    <w:p w14:paraId="0B57F58E" w14:textId="77777777" w:rsidR="008B4F28" w:rsidRPr="000A5328" w:rsidRDefault="000A5328">
      <w:pPr>
        <w:spacing w:line="267" w:lineRule="auto"/>
        <w:ind w:right="-36"/>
        <w:rPr>
          <w:rFonts w:ascii="Arial" w:eastAsia="Arial" w:hAnsi="Arial" w:cs="Arial"/>
          <w:color w:val="000000" w:themeColor="text1"/>
          <w:sz w:val="21"/>
          <w:szCs w:val="21"/>
          <w:lang w:val="pt-BR"/>
        </w:rPr>
      </w:pPr>
      <w:r w:rsidRPr="000A5328">
        <w:rPr>
          <w:rFonts w:ascii="Arial" w:eastAsia="Arial" w:hAnsi="Arial" w:cs="Arial"/>
          <w:b/>
          <w:color w:val="000000" w:themeColor="text1"/>
          <w:sz w:val="21"/>
          <w:szCs w:val="21"/>
          <w:lang w:val="pt-BR"/>
        </w:rPr>
        <w:t>ÍNDICE TERRA</w:t>
      </w:r>
    </w:p>
    <w:p w14:paraId="4873EFFF" w14:textId="77777777" w:rsidR="008B4F28" w:rsidRPr="000A5328" w:rsidRDefault="000A5328">
      <w:pPr>
        <w:spacing w:before="9" w:line="160" w:lineRule="exact"/>
        <w:rPr>
          <w:color w:val="000000" w:themeColor="text1"/>
          <w:sz w:val="16"/>
          <w:szCs w:val="16"/>
          <w:lang w:val="pt-BR"/>
        </w:rPr>
      </w:pPr>
      <w:r w:rsidRPr="000A5328">
        <w:rPr>
          <w:color w:val="000000" w:themeColor="text1"/>
          <w:lang w:val="pt-BR"/>
        </w:rPr>
        <w:br w:type="column"/>
      </w:r>
    </w:p>
    <w:p w14:paraId="22CAF84F" w14:textId="77777777" w:rsidR="008B4F28" w:rsidRPr="000A5328" w:rsidRDefault="000A5328">
      <w:pPr>
        <w:spacing w:line="267" w:lineRule="auto"/>
        <w:ind w:right="153" w:firstLine="96"/>
        <w:rPr>
          <w:rFonts w:ascii="Arial" w:eastAsia="Arial" w:hAnsi="Arial" w:cs="Arial"/>
          <w:color w:val="000000" w:themeColor="text1"/>
          <w:sz w:val="21"/>
          <w:szCs w:val="21"/>
          <w:lang w:val="pt-BR"/>
        </w:rPr>
        <w:sectPr w:rsidR="008B4F28" w:rsidRPr="000A5328">
          <w:type w:val="continuous"/>
          <w:pgSz w:w="11920" w:h="16840"/>
          <w:pgMar w:top="580" w:right="640" w:bottom="280" w:left="580" w:header="720" w:footer="720" w:gutter="0"/>
          <w:cols w:num="9" w:space="720" w:equalWidth="0">
            <w:col w:w="1014" w:space="472"/>
            <w:col w:w="929" w:space="206"/>
            <w:col w:w="729" w:space="213"/>
            <w:col w:w="917" w:space="256"/>
            <w:col w:w="1673" w:space="153"/>
            <w:col w:w="846" w:space="192"/>
            <w:col w:w="929" w:space="187"/>
            <w:col w:w="729" w:space="136"/>
            <w:col w:w="1119"/>
          </w:cols>
        </w:sectPr>
      </w:pPr>
      <w:r w:rsidRPr="000A5328">
        <w:rPr>
          <w:rFonts w:ascii="Arial" w:eastAsia="Arial" w:hAnsi="Arial" w:cs="Arial"/>
          <w:b/>
          <w:color w:val="000000" w:themeColor="text1"/>
          <w:sz w:val="21"/>
          <w:szCs w:val="21"/>
          <w:lang w:val="pt-BR"/>
        </w:rPr>
        <w:t>ÍNDICE CAPITAL</w:t>
      </w:r>
    </w:p>
    <w:p w14:paraId="5FA4AD0A" w14:textId="77777777" w:rsidR="008B4F28" w:rsidRPr="000A5328" w:rsidRDefault="000A5328">
      <w:pPr>
        <w:spacing w:before="28"/>
        <w:ind w:left="3929" w:right="3901"/>
        <w:jc w:val="center"/>
        <w:rPr>
          <w:rFonts w:ascii="Arial" w:eastAsia="Arial" w:hAnsi="Arial" w:cs="Arial"/>
          <w:color w:val="000000" w:themeColor="text1"/>
          <w:sz w:val="23"/>
          <w:szCs w:val="23"/>
          <w:lang w:val="pt-BR"/>
        </w:rPr>
      </w:pPr>
      <w:r w:rsidRPr="000A5328">
        <w:rPr>
          <w:rFonts w:ascii="Arial" w:eastAsia="Arial" w:hAnsi="Arial" w:cs="Arial"/>
          <w:b/>
          <w:color w:val="000000" w:themeColor="text1"/>
          <w:sz w:val="23"/>
          <w:szCs w:val="23"/>
          <w:lang w:val="pt-BR"/>
        </w:rPr>
        <w:t>TAXA DE CRESCIMENTO</w:t>
      </w:r>
    </w:p>
    <w:p w14:paraId="4B8F3744" w14:textId="77777777" w:rsidR="008B4F28" w:rsidRPr="000A5328" w:rsidRDefault="000A5328">
      <w:pPr>
        <w:spacing w:before="43"/>
        <w:ind w:left="198"/>
        <w:rPr>
          <w:rFonts w:ascii="Arial" w:eastAsia="Arial" w:hAnsi="Arial" w:cs="Arial"/>
          <w:color w:val="000000" w:themeColor="text1"/>
          <w:sz w:val="23"/>
          <w:szCs w:val="23"/>
        </w:rPr>
      </w:pPr>
      <w:r w:rsidRPr="000A5328">
        <w:rPr>
          <w:rFonts w:ascii="Arial" w:eastAsia="Arial" w:hAnsi="Arial" w:cs="Arial"/>
          <w:b/>
          <w:color w:val="000000" w:themeColor="text1"/>
          <w:sz w:val="23"/>
          <w:szCs w:val="23"/>
        </w:rPr>
        <w:t xml:space="preserve">1975-2018       </w:t>
      </w:r>
      <w:r w:rsidRPr="000A5328">
        <w:rPr>
          <w:rFonts w:ascii="Arial" w:eastAsia="Arial" w:hAnsi="Arial" w:cs="Arial"/>
          <w:color w:val="000000" w:themeColor="text1"/>
          <w:sz w:val="23"/>
          <w:szCs w:val="23"/>
        </w:rPr>
        <w:t>4,22         3,78         2,99       3,36        3,81          0,44         -0,39        0,03        0,80</w:t>
      </w:r>
    </w:p>
    <w:p w14:paraId="5048155A" w14:textId="77777777" w:rsidR="008B4F28" w:rsidRPr="000A5328" w:rsidRDefault="000A5328">
      <w:pPr>
        <w:spacing w:before="43"/>
        <w:ind w:left="198"/>
        <w:rPr>
          <w:rFonts w:ascii="Arial" w:eastAsia="Arial" w:hAnsi="Arial" w:cs="Arial"/>
          <w:color w:val="000000" w:themeColor="text1"/>
          <w:sz w:val="23"/>
          <w:szCs w:val="23"/>
        </w:rPr>
      </w:pPr>
      <w:r w:rsidRPr="000A5328">
        <w:rPr>
          <w:rFonts w:ascii="Arial" w:eastAsia="Arial" w:hAnsi="Arial" w:cs="Arial"/>
          <w:b/>
          <w:color w:val="000000" w:themeColor="text1"/>
          <w:sz w:val="23"/>
          <w:szCs w:val="23"/>
        </w:rPr>
        <w:t xml:space="preserve">1975-1979       </w:t>
      </w:r>
      <w:r w:rsidRPr="000A5328">
        <w:rPr>
          <w:rFonts w:ascii="Arial" w:eastAsia="Arial" w:hAnsi="Arial" w:cs="Arial"/>
          <w:color w:val="000000" w:themeColor="text1"/>
          <w:sz w:val="23"/>
          <w:szCs w:val="23"/>
        </w:rPr>
        <w:t>4,30         3,75         3,58       2,93        4,35          1,38          0,05         0,58        0,74</w:t>
      </w:r>
    </w:p>
    <w:p w14:paraId="7867FBE1" w14:textId="77777777" w:rsidR="008B4F28" w:rsidRPr="000A5328" w:rsidRDefault="000A5328">
      <w:pPr>
        <w:spacing w:before="43"/>
        <w:ind w:left="198"/>
        <w:rPr>
          <w:rFonts w:ascii="Arial" w:eastAsia="Arial" w:hAnsi="Arial" w:cs="Arial"/>
          <w:color w:val="000000" w:themeColor="text1"/>
          <w:sz w:val="23"/>
          <w:szCs w:val="23"/>
        </w:rPr>
      </w:pPr>
      <w:r w:rsidRPr="000A5328">
        <w:rPr>
          <w:rFonts w:ascii="Arial" w:eastAsia="Arial" w:hAnsi="Arial" w:cs="Arial"/>
          <w:b/>
          <w:color w:val="000000" w:themeColor="text1"/>
          <w:sz w:val="23"/>
          <w:szCs w:val="23"/>
        </w:rPr>
        <w:t xml:space="preserve">1980-1989       </w:t>
      </w:r>
      <w:r w:rsidRPr="000A5328">
        <w:rPr>
          <w:rFonts w:ascii="Arial" w:eastAsia="Arial" w:hAnsi="Arial" w:cs="Arial"/>
          <w:color w:val="000000" w:themeColor="text1"/>
          <w:sz w:val="23"/>
          <w:szCs w:val="23"/>
        </w:rPr>
        <w:t>2,76         3,15         3,12       2,27        3,38          1,09          0,60         0,23        0,26</w:t>
      </w:r>
    </w:p>
    <w:p w14:paraId="4836CCF1" w14:textId="77777777" w:rsidR="008B4F28" w:rsidRPr="000A5328" w:rsidRDefault="000A5328">
      <w:pPr>
        <w:spacing w:before="43"/>
        <w:ind w:left="198"/>
        <w:rPr>
          <w:rFonts w:ascii="Arial" w:eastAsia="Arial" w:hAnsi="Arial" w:cs="Arial"/>
          <w:color w:val="000000" w:themeColor="text1"/>
          <w:sz w:val="23"/>
          <w:szCs w:val="23"/>
        </w:rPr>
      </w:pPr>
      <w:r w:rsidRPr="000A5328">
        <w:rPr>
          <w:rFonts w:ascii="Arial" w:eastAsia="Arial" w:hAnsi="Arial" w:cs="Arial"/>
          <w:b/>
          <w:color w:val="000000" w:themeColor="text1"/>
          <w:sz w:val="23"/>
          <w:szCs w:val="23"/>
        </w:rPr>
        <w:t xml:space="preserve">1990-1999       </w:t>
      </w:r>
      <w:r w:rsidRPr="000A5328">
        <w:rPr>
          <w:rFonts w:ascii="Arial" w:eastAsia="Arial" w:hAnsi="Arial" w:cs="Arial"/>
          <w:color w:val="000000" w:themeColor="text1"/>
          <w:sz w:val="23"/>
          <w:szCs w:val="23"/>
        </w:rPr>
        <w:t>3,25         3,23         2,22       2,66        3,02          0,35         -0,22       -0,20        0,78</w:t>
      </w:r>
    </w:p>
    <w:p w14:paraId="79610A18" w14:textId="77777777" w:rsidR="008B4F28" w:rsidRPr="000A5328" w:rsidRDefault="000A5328">
      <w:pPr>
        <w:spacing w:before="43"/>
        <w:ind w:left="198"/>
        <w:rPr>
          <w:rFonts w:ascii="Arial" w:eastAsia="Arial" w:hAnsi="Arial" w:cs="Arial"/>
          <w:color w:val="000000" w:themeColor="text1"/>
          <w:sz w:val="23"/>
          <w:szCs w:val="23"/>
        </w:rPr>
      </w:pPr>
      <w:r w:rsidRPr="000A5328">
        <w:rPr>
          <w:rFonts w:ascii="Arial" w:eastAsia="Arial" w:hAnsi="Arial" w:cs="Arial"/>
          <w:b/>
          <w:color w:val="000000" w:themeColor="text1"/>
          <w:sz w:val="23"/>
          <w:szCs w:val="23"/>
        </w:rPr>
        <w:t xml:space="preserve">2000-2009       </w:t>
      </w:r>
      <w:r w:rsidRPr="000A5328">
        <w:rPr>
          <w:rFonts w:ascii="Arial" w:eastAsia="Arial" w:hAnsi="Arial" w:cs="Arial"/>
          <w:color w:val="000000" w:themeColor="text1"/>
          <w:sz w:val="23"/>
          <w:szCs w:val="23"/>
        </w:rPr>
        <w:t>5,23         5,09         3,84       3,80        5,18          1,33         -0,05        0,09        1,29</w:t>
      </w:r>
    </w:p>
    <w:p w14:paraId="1ACD450A" w14:textId="77777777" w:rsidR="008B4F28" w:rsidRPr="000A5328" w:rsidRDefault="000A5328">
      <w:pPr>
        <w:spacing w:before="43"/>
        <w:ind w:left="198"/>
        <w:rPr>
          <w:rFonts w:ascii="Arial" w:eastAsia="Arial" w:hAnsi="Arial" w:cs="Arial"/>
          <w:color w:val="000000" w:themeColor="text1"/>
          <w:sz w:val="23"/>
          <w:szCs w:val="23"/>
        </w:rPr>
      </w:pPr>
      <w:r w:rsidRPr="000A5328">
        <w:rPr>
          <w:rFonts w:ascii="Arial" w:eastAsia="Arial" w:hAnsi="Arial" w:cs="Arial"/>
          <w:b/>
          <w:color w:val="000000" w:themeColor="text1"/>
          <w:sz w:val="23"/>
          <w:szCs w:val="23"/>
        </w:rPr>
        <w:t xml:space="preserve">2000-2018       </w:t>
      </w:r>
      <w:r w:rsidRPr="000A5328">
        <w:rPr>
          <w:rFonts w:ascii="Arial" w:eastAsia="Arial" w:hAnsi="Arial" w:cs="Arial"/>
          <w:color w:val="000000" w:themeColor="text1"/>
          <w:sz w:val="23"/>
          <w:szCs w:val="23"/>
        </w:rPr>
        <w:t>4,78         3,78         2,73       3,37        3,95          0,56         -0,79        0,17        1,19</w:t>
      </w:r>
    </w:p>
    <w:p w14:paraId="4FDE5019" w14:textId="77777777" w:rsidR="008B4F28" w:rsidRPr="000A5328" w:rsidRDefault="000A5328">
      <w:pPr>
        <w:spacing w:before="43"/>
        <w:ind w:left="198"/>
        <w:rPr>
          <w:rFonts w:ascii="Arial" w:eastAsia="Arial" w:hAnsi="Arial" w:cs="Arial"/>
          <w:color w:val="000000" w:themeColor="text1"/>
          <w:sz w:val="23"/>
          <w:szCs w:val="23"/>
        </w:rPr>
      </w:pPr>
      <w:r w:rsidRPr="000A5328">
        <w:rPr>
          <w:rFonts w:ascii="Arial" w:eastAsia="Arial" w:hAnsi="Arial" w:cs="Arial"/>
          <w:b/>
          <w:color w:val="000000" w:themeColor="text1"/>
          <w:sz w:val="23"/>
          <w:szCs w:val="23"/>
        </w:rPr>
        <w:t xml:space="preserve">1999-2018       </w:t>
      </w:r>
      <w:r w:rsidRPr="000A5328">
        <w:rPr>
          <w:rFonts w:ascii="Arial" w:eastAsia="Arial" w:hAnsi="Arial" w:cs="Arial"/>
          <w:color w:val="000000" w:themeColor="text1"/>
          <w:sz w:val="23"/>
          <w:szCs w:val="23"/>
        </w:rPr>
        <w:t>4,91         3,91         2,84       3,50        4,07          0,56         -0,80        0,16        1,20</w:t>
      </w:r>
    </w:p>
    <w:p w14:paraId="1EB3A327" w14:textId="77777777" w:rsidR="008B4F28" w:rsidRPr="000A5328" w:rsidRDefault="000A5328">
      <w:pPr>
        <w:spacing w:before="43"/>
        <w:ind w:left="198"/>
        <w:rPr>
          <w:rFonts w:ascii="Arial" w:eastAsia="Arial" w:hAnsi="Arial" w:cs="Arial"/>
          <w:color w:val="000000" w:themeColor="text1"/>
          <w:sz w:val="23"/>
          <w:szCs w:val="23"/>
        </w:rPr>
      </w:pPr>
      <w:r w:rsidRPr="000A5328">
        <w:rPr>
          <w:rFonts w:ascii="Arial" w:eastAsia="Arial" w:hAnsi="Arial" w:cs="Arial"/>
          <w:b/>
          <w:color w:val="000000" w:themeColor="text1"/>
          <w:sz w:val="23"/>
          <w:szCs w:val="23"/>
        </w:rPr>
        <w:t xml:space="preserve">2009-2018       </w:t>
      </w:r>
      <w:r w:rsidRPr="000A5328">
        <w:rPr>
          <w:rFonts w:ascii="Arial" w:eastAsia="Arial" w:hAnsi="Arial" w:cs="Arial"/>
          <w:color w:val="000000" w:themeColor="text1"/>
          <w:sz w:val="23"/>
          <w:szCs w:val="23"/>
        </w:rPr>
        <w:t>3,90         2,70         1,70       2,34        2,97          0,61         -0,89        0,27        1,25</w:t>
      </w:r>
    </w:p>
    <w:p w14:paraId="6C86E15D" w14:textId="77777777" w:rsidR="008B4F28" w:rsidRPr="000A5328" w:rsidRDefault="000A5328">
      <w:pPr>
        <w:spacing w:before="43"/>
        <w:ind w:left="198"/>
        <w:rPr>
          <w:rFonts w:ascii="Arial" w:eastAsia="Arial" w:hAnsi="Arial" w:cs="Arial"/>
          <w:color w:val="000000" w:themeColor="text1"/>
          <w:sz w:val="23"/>
          <w:szCs w:val="23"/>
        </w:rPr>
      </w:pPr>
      <w:r w:rsidRPr="000A5328">
        <w:rPr>
          <w:rFonts w:ascii="Arial" w:eastAsia="Arial" w:hAnsi="Arial" w:cs="Arial"/>
          <w:b/>
          <w:color w:val="000000" w:themeColor="text1"/>
          <w:sz w:val="23"/>
          <w:szCs w:val="23"/>
        </w:rPr>
        <w:t xml:space="preserve">2014-2018       </w:t>
      </w:r>
      <w:r w:rsidRPr="000A5328">
        <w:rPr>
          <w:rFonts w:ascii="Arial" w:eastAsia="Arial" w:hAnsi="Arial" w:cs="Arial"/>
          <w:color w:val="000000" w:themeColor="text1"/>
          <w:sz w:val="23"/>
          <w:szCs w:val="23"/>
        </w:rPr>
        <w:t>1,99         2,19         1,04       0,63        2,29          1,65          0,29         0,10        1,24</w:t>
      </w:r>
    </w:p>
    <w:p w14:paraId="0D809098" w14:textId="77777777" w:rsidR="008B4F28" w:rsidRPr="000A5328" w:rsidRDefault="000A5328">
      <w:pPr>
        <w:spacing w:before="43" w:line="260" w:lineRule="exact"/>
        <w:ind w:left="198"/>
        <w:rPr>
          <w:rFonts w:ascii="Arial" w:eastAsia="Arial" w:hAnsi="Arial" w:cs="Arial"/>
          <w:color w:val="000000" w:themeColor="text1"/>
          <w:sz w:val="23"/>
          <w:szCs w:val="23"/>
        </w:rPr>
      </w:pPr>
      <w:r w:rsidRPr="000A5328">
        <w:rPr>
          <w:rFonts w:ascii="Arial" w:eastAsia="Arial" w:hAnsi="Arial" w:cs="Arial"/>
          <w:b/>
          <w:color w:val="000000" w:themeColor="text1"/>
          <w:position w:val="-1"/>
          <w:sz w:val="23"/>
          <w:szCs w:val="23"/>
        </w:rPr>
        <w:t xml:space="preserve">Fonte: </w:t>
      </w:r>
      <w:proofErr w:type="spellStart"/>
      <w:r w:rsidRPr="000A5328">
        <w:rPr>
          <w:rFonts w:ascii="Arial" w:eastAsia="Arial" w:hAnsi="Arial" w:cs="Arial"/>
          <w:b/>
          <w:color w:val="000000" w:themeColor="text1"/>
          <w:position w:val="-1"/>
          <w:sz w:val="23"/>
          <w:szCs w:val="23"/>
        </w:rPr>
        <w:t>Gasques</w:t>
      </w:r>
      <w:proofErr w:type="spellEnd"/>
      <w:r w:rsidRPr="000A5328">
        <w:rPr>
          <w:rFonts w:ascii="Arial" w:eastAsia="Arial" w:hAnsi="Arial" w:cs="Arial"/>
          <w:b/>
          <w:color w:val="000000" w:themeColor="text1"/>
          <w:position w:val="-1"/>
          <w:sz w:val="23"/>
          <w:szCs w:val="23"/>
        </w:rPr>
        <w:t xml:space="preserve">, J.G.; </w:t>
      </w:r>
      <w:proofErr w:type="spellStart"/>
      <w:r w:rsidRPr="000A5328">
        <w:rPr>
          <w:rFonts w:ascii="Arial" w:eastAsia="Arial" w:hAnsi="Arial" w:cs="Arial"/>
          <w:b/>
          <w:color w:val="000000" w:themeColor="text1"/>
          <w:position w:val="-1"/>
          <w:sz w:val="23"/>
          <w:szCs w:val="23"/>
        </w:rPr>
        <w:t>Bacchi</w:t>
      </w:r>
      <w:proofErr w:type="spellEnd"/>
      <w:r w:rsidRPr="000A5328">
        <w:rPr>
          <w:rFonts w:ascii="Arial" w:eastAsia="Arial" w:hAnsi="Arial" w:cs="Arial"/>
          <w:b/>
          <w:color w:val="000000" w:themeColor="text1"/>
          <w:position w:val="-1"/>
          <w:sz w:val="23"/>
          <w:szCs w:val="23"/>
        </w:rPr>
        <w:t>, M.R.; Bastos, E.T.; Valdez, C. ( 2019)</w:t>
      </w:r>
    </w:p>
    <w:p w14:paraId="1837C899" w14:textId="77777777" w:rsidR="008B4F28" w:rsidRDefault="008B4F28">
      <w:pPr>
        <w:spacing w:line="200" w:lineRule="exact"/>
      </w:pPr>
    </w:p>
    <w:p w14:paraId="2F1763F5" w14:textId="77777777" w:rsidR="008B4F28" w:rsidRDefault="008B4F28">
      <w:pPr>
        <w:spacing w:line="200" w:lineRule="exact"/>
      </w:pPr>
    </w:p>
    <w:p w14:paraId="2F6287B2" w14:textId="77777777" w:rsidR="008B4F28" w:rsidRDefault="008B4F28">
      <w:pPr>
        <w:spacing w:line="200" w:lineRule="exact"/>
      </w:pPr>
    </w:p>
    <w:p w14:paraId="71FC7B66" w14:textId="77777777" w:rsidR="008B4F28" w:rsidRDefault="008B4F28">
      <w:pPr>
        <w:spacing w:line="200" w:lineRule="exact"/>
      </w:pPr>
    </w:p>
    <w:p w14:paraId="7E16D9AF" w14:textId="77777777" w:rsidR="008B4F28" w:rsidRDefault="008B4F28">
      <w:pPr>
        <w:spacing w:before="8" w:line="200" w:lineRule="exact"/>
      </w:pPr>
    </w:p>
    <w:p w14:paraId="4DAA027D" w14:textId="77777777" w:rsidR="008B4F28" w:rsidRPr="000A5328" w:rsidRDefault="000A5328">
      <w:pPr>
        <w:spacing w:before="29"/>
        <w:ind w:left="398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No período 1975 a 2018 a agropecuária teve um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crescimento  anual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médio do  produto de 3,81</w:t>
      </w:r>
    </w:p>
    <w:p w14:paraId="0E2E4F41" w14:textId="77777777" w:rsidR="008B4F28" w:rsidRPr="000A5328" w:rsidRDefault="000A5328">
      <w:pPr>
        <w:spacing w:before="44"/>
        <w:ind w:left="115" w:right="6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>%, e os insumos, 0,44 %, resultando em crescimento de 3,36 % da PTF. Assim, nesse período, 88,2</w:t>
      </w:r>
    </w:p>
    <w:p w14:paraId="21A31BED" w14:textId="77777777" w:rsidR="008B4F28" w:rsidRPr="000A5328" w:rsidRDefault="000A5328">
      <w:pPr>
        <w:spacing w:before="44" w:line="278" w:lineRule="auto"/>
        <w:ind w:left="115" w:right="6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>% do crescimento da agropecuária deu-se pelos ganhos de produtividade, e 11,8 % ao crescimento dos insumos. O período de maior crescimento foi a década de 2000, onde o produto cresceu 5,18</w:t>
      </w:r>
    </w:p>
    <w:p w14:paraId="09730621" w14:textId="77777777" w:rsidR="008B4F28" w:rsidRPr="000A5328" w:rsidRDefault="000A5328">
      <w:pPr>
        <w:spacing w:before="1" w:line="278" w:lineRule="auto"/>
        <w:ind w:left="115" w:right="6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>% ao ano entre 2000 e 2009 e a PTF 3,8 %. Nessa década, a PTF foi responsável por 73,4 % do crescimento do produto e os insumos por 26,6 %.</w:t>
      </w:r>
    </w:p>
    <w:p w14:paraId="1CBEC7DA" w14:textId="77777777" w:rsidR="008B4F28" w:rsidRPr="000A5328" w:rsidRDefault="008B4F28">
      <w:pPr>
        <w:spacing w:before="1" w:line="120" w:lineRule="exact"/>
        <w:rPr>
          <w:sz w:val="12"/>
          <w:szCs w:val="12"/>
          <w:lang w:val="pt-BR"/>
        </w:rPr>
      </w:pPr>
    </w:p>
    <w:p w14:paraId="5E05C1F2" w14:textId="77777777" w:rsidR="008B4F28" w:rsidRPr="000A5328" w:rsidRDefault="008B4F28">
      <w:pPr>
        <w:spacing w:line="200" w:lineRule="exact"/>
        <w:rPr>
          <w:lang w:val="pt-BR"/>
        </w:rPr>
      </w:pPr>
    </w:p>
    <w:p w14:paraId="1DEE5342" w14:textId="77777777" w:rsidR="008B4F28" w:rsidRPr="000A5328" w:rsidRDefault="000A5328">
      <w:pPr>
        <w:spacing w:line="278" w:lineRule="auto"/>
        <w:ind w:left="115" w:right="64" w:firstLine="28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As taxas de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crescimento  da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PTF apresentadas na Tabela 1, com exceção de 2014-2018, podem ser considerada elevadas. Nos Estados Unidos, o crescimento histórico, 1948-2015, foi de 1,38</w:t>
      </w:r>
    </w:p>
    <w:p w14:paraId="5AFCC57F" w14:textId="77777777" w:rsidR="008B4F28" w:rsidRPr="000A5328" w:rsidRDefault="000A5328">
      <w:pPr>
        <w:spacing w:before="1" w:line="278" w:lineRule="auto"/>
        <w:ind w:left="115" w:right="6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%. Para um período mais recente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( 2007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>-2015)  ( Ver USDA ) a produtividade cresceu ,53 %, bem menor do que as taxas observadas para o Brasil. Como se observa na figura, a trajetória de cresci- mento do produto é contínua com alguns anos de queda, ocasionados principalmente por variações climáticas em regiões produtoras. Os eventos mais recentes ocorreram nos anos de 2016 e 2018 que repercutiram na produtividade.</w:t>
      </w:r>
    </w:p>
    <w:p w14:paraId="2E316DA8" w14:textId="77777777" w:rsidR="008B4F28" w:rsidRPr="000A5328" w:rsidRDefault="008B4F28">
      <w:pPr>
        <w:spacing w:before="1" w:line="120" w:lineRule="exact"/>
        <w:rPr>
          <w:sz w:val="12"/>
          <w:szCs w:val="12"/>
          <w:lang w:val="pt-BR"/>
        </w:rPr>
      </w:pPr>
    </w:p>
    <w:p w14:paraId="39489BAD" w14:textId="77777777" w:rsidR="008B4F28" w:rsidRPr="000A5328" w:rsidRDefault="008B4F28">
      <w:pPr>
        <w:spacing w:line="200" w:lineRule="exact"/>
        <w:rPr>
          <w:lang w:val="pt-BR"/>
        </w:rPr>
      </w:pPr>
    </w:p>
    <w:p w14:paraId="318906ED" w14:textId="77777777" w:rsidR="008B4F28" w:rsidRPr="000A5328" w:rsidRDefault="000A5328">
      <w:pPr>
        <w:spacing w:line="278" w:lineRule="auto"/>
        <w:ind w:left="115" w:right="64" w:firstLine="283"/>
        <w:jc w:val="both"/>
        <w:rPr>
          <w:rFonts w:ascii="Arial" w:eastAsia="Arial" w:hAnsi="Arial" w:cs="Arial"/>
          <w:sz w:val="24"/>
          <w:szCs w:val="24"/>
          <w:lang w:val="pt-BR"/>
        </w:rPr>
        <w:sectPr w:rsidR="008B4F28" w:rsidRPr="000A5328">
          <w:type w:val="continuous"/>
          <w:pgSz w:w="11920" w:h="16840"/>
          <w:pgMar w:top="580" w:right="640" w:bottom="280" w:left="580" w:header="720" w:footer="720" w:gutter="0"/>
          <w:cols w:space="720"/>
        </w:sectPr>
      </w:pP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O  período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 1975-2018  mostra  uma  tendência  negativa  do  emprego. 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Pode  ser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 visto  pela  taxa média de crescimento de -0,39 %. Terra e capital tiveram crescimento de seu uso no período. Mas o maior destaque é o aumento de capital medido por fertilizantes, defensivos e máquinas e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equi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pamentos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>. O seu uso crescente no período estudado tem se tornado uma das características do crescimento da agricultura no país. As tendências divergentes da mão de obra e do capital podem ser observadas nas figuras.</w:t>
      </w:r>
    </w:p>
    <w:p w14:paraId="70DB8C15" w14:textId="77777777" w:rsidR="008B4F28" w:rsidRPr="000A5328" w:rsidRDefault="000A5328">
      <w:pPr>
        <w:spacing w:before="65"/>
        <w:ind w:left="577" w:right="293"/>
        <w:jc w:val="center"/>
        <w:rPr>
          <w:rFonts w:ascii="Arial" w:eastAsia="Arial" w:hAnsi="Arial" w:cs="Arial"/>
          <w:sz w:val="28"/>
          <w:szCs w:val="28"/>
          <w:lang w:val="pt-BR"/>
        </w:rPr>
      </w:pPr>
      <w:r w:rsidRPr="000A5328">
        <w:rPr>
          <w:rFonts w:ascii="Arial" w:eastAsia="Arial" w:hAnsi="Arial" w:cs="Arial"/>
          <w:b/>
          <w:sz w:val="28"/>
          <w:szCs w:val="28"/>
          <w:lang w:val="pt-BR"/>
        </w:rPr>
        <w:lastRenderedPageBreak/>
        <w:t>Evolução do índice do Produto Agropecuário - 1975 - 2018</w:t>
      </w:r>
    </w:p>
    <w:p w14:paraId="319A079A" w14:textId="77777777" w:rsidR="008B4F28" w:rsidRPr="000A5328" w:rsidRDefault="008B4F28">
      <w:pPr>
        <w:spacing w:line="200" w:lineRule="exact"/>
        <w:rPr>
          <w:lang w:val="pt-BR"/>
        </w:rPr>
      </w:pPr>
    </w:p>
    <w:p w14:paraId="7D227017" w14:textId="77777777" w:rsidR="008B4F28" w:rsidRPr="000A5328" w:rsidRDefault="008B4F28">
      <w:pPr>
        <w:spacing w:before="11" w:line="280" w:lineRule="exact"/>
        <w:rPr>
          <w:sz w:val="28"/>
          <w:szCs w:val="28"/>
          <w:lang w:val="pt-BR"/>
        </w:rPr>
      </w:pPr>
    </w:p>
    <w:p w14:paraId="2D3317B2" w14:textId="77777777" w:rsidR="008B4F28" w:rsidRPr="000A5328" w:rsidRDefault="000A5328">
      <w:pPr>
        <w:ind w:left="103"/>
        <w:rPr>
          <w:lang w:val="pt-BR"/>
        </w:rPr>
      </w:pPr>
      <w:r w:rsidRPr="000A5328">
        <w:rPr>
          <w:noProof/>
          <w:lang w:val="pt-BR"/>
        </w:rPr>
        <w:drawing>
          <wp:inline distT="0" distB="0" distL="0" distR="0" wp14:anchorId="0BBA07C6" wp14:editId="7AC8E4B5">
            <wp:extent cx="5397500" cy="3924300"/>
            <wp:effectExtent l="0" t="0" r="12700" b="1270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0CC87" w14:textId="77777777" w:rsidR="008B4F28" w:rsidRPr="000A5328" w:rsidRDefault="008B4F28">
      <w:pPr>
        <w:spacing w:line="200" w:lineRule="exact"/>
        <w:rPr>
          <w:lang w:val="pt-BR"/>
        </w:rPr>
      </w:pPr>
    </w:p>
    <w:p w14:paraId="315307BF" w14:textId="77777777" w:rsidR="008B4F28" w:rsidRPr="000A5328" w:rsidRDefault="008B4F28">
      <w:pPr>
        <w:spacing w:before="14" w:line="220" w:lineRule="exact"/>
        <w:rPr>
          <w:sz w:val="22"/>
          <w:szCs w:val="22"/>
          <w:lang w:val="pt-BR"/>
        </w:rPr>
      </w:pPr>
    </w:p>
    <w:p w14:paraId="595D06C6" w14:textId="77777777" w:rsidR="008B4F28" w:rsidRPr="000A5328" w:rsidRDefault="000A5328">
      <w:pPr>
        <w:ind w:left="687" w:right="404"/>
        <w:jc w:val="center"/>
        <w:rPr>
          <w:rFonts w:ascii="Arial" w:eastAsia="Arial" w:hAnsi="Arial" w:cs="Arial"/>
          <w:sz w:val="28"/>
          <w:szCs w:val="28"/>
          <w:lang w:val="pt-BR"/>
        </w:rPr>
      </w:pPr>
      <w:r w:rsidRPr="000A5328">
        <w:rPr>
          <w:rFonts w:ascii="Arial" w:eastAsia="Arial" w:hAnsi="Arial" w:cs="Arial"/>
          <w:b/>
          <w:sz w:val="28"/>
          <w:szCs w:val="28"/>
          <w:lang w:val="pt-BR"/>
        </w:rPr>
        <w:t>Evolução da Área de Lavouras e Pastagens - 1975 - 2018</w:t>
      </w:r>
    </w:p>
    <w:p w14:paraId="60D9B258" w14:textId="77777777" w:rsidR="008B4F28" w:rsidRPr="000A5328" w:rsidRDefault="008B4F28">
      <w:pPr>
        <w:spacing w:line="200" w:lineRule="exact"/>
        <w:rPr>
          <w:lang w:val="pt-BR"/>
        </w:rPr>
      </w:pPr>
    </w:p>
    <w:p w14:paraId="1A9BC0B3" w14:textId="77777777" w:rsidR="008B4F28" w:rsidRPr="000A5328" w:rsidRDefault="008B4F28">
      <w:pPr>
        <w:spacing w:before="11" w:line="280" w:lineRule="exact"/>
        <w:rPr>
          <w:sz w:val="28"/>
          <w:szCs w:val="28"/>
          <w:lang w:val="pt-BR"/>
        </w:rPr>
      </w:pPr>
    </w:p>
    <w:p w14:paraId="643C47A0" w14:textId="77777777" w:rsidR="008B4F28" w:rsidRDefault="000A5328">
      <w:pPr>
        <w:ind w:left="103"/>
        <w:sectPr w:rsidR="008B4F28">
          <w:pgSz w:w="11920" w:h="16840"/>
          <w:pgMar w:top="720" w:right="1600" w:bottom="280" w:left="1600" w:header="720" w:footer="720" w:gutter="0"/>
          <w:cols w:space="720"/>
        </w:sectPr>
      </w:pPr>
      <w:r w:rsidRPr="000A5328">
        <w:rPr>
          <w:noProof/>
        </w:rPr>
        <w:drawing>
          <wp:inline distT="0" distB="0" distL="0" distR="0" wp14:anchorId="07FAF349" wp14:editId="4153F0FD">
            <wp:extent cx="5397500" cy="3924300"/>
            <wp:effectExtent l="0" t="0" r="12700" b="1270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4B298" w14:textId="77777777" w:rsidR="000A5328" w:rsidRDefault="000A5328" w:rsidP="000A5328">
      <w:pPr>
        <w:spacing w:before="63"/>
        <w:ind w:left="1424" w:right="1141"/>
        <w:jc w:val="center"/>
        <w:rPr>
          <w:rFonts w:ascii="Arial" w:eastAsia="Arial" w:hAnsi="Arial" w:cs="Arial"/>
          <w:b/>
          <w:sz w:val="28"/>
          <w:szCs w:val="28"/>
        </w:rPr>
      </w:pPr>
      <w:proofErr w:type="spellStart"/>
      <w:r>
        <w:rPr>
          <w:rFonts w:ascii="Arial" w:eastAsia="Arial" w:hAnsi="Arial" w:cs="Arial"/>
          <w:b/>
          <w:sz w:val="28"/>
          <w:szCs w:val="28"/>
        </w:rPr>
        <w:lastRenderedPageBreak/>
        <w:t>Pessoal</w:t>
      </w:r>
      <w:proofErr w:type="spellEnd"/>
      <w:r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sz w:val="28"/>
          <w:szCs w:val="28"/>
        </w:rPr>
        <w:t>Ocupado</w:t>
      </w:r>
      <w:proofErr w:type="spellEnd"/>
      <w:r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sz w:val="28"/>
          <w:szCs w:val="28"/>
        </w:rPr>
        <w:t>na</w:t>
      </w:r>
      <w:proofErr w:type="spellEnd"/>
      <w:r>
        <w:rPr>
          <w:rFonts w:ascii="Arial" w:eastAsia="Arial" w:hAnsi="Arial" w:cs="Arial"/>
          <w:b/>
          <w:sz w:val="28"/>
          <w:szCs w:val="28"/>
        </w:rPr>
        <w:t xml:space="preserve"> Agricultura - 1975 – 2018</w:t>
      </w:r>
    </w:p>
    <w:p w14:paraId="1E945985" w14:textId="77777777" w:rsidR="000A5328" w:rsidRDefault="000A5328" w:rsidP="000A5328">
      <w:pPr>
        <w:spacing w:before="63"/>
        <w:ind w:left="1424" w:right="1141"/>
        <w:jc w:val="center"/>
        <w:rPr>
          <w:rFonts w:ascii="Arial" w:eastAsia="Arial" w:hAnsi="Arial" w:cs="Arial"/>
          <w:sz w:val="28"/>
          <w:szCs w:val="28"/>
        </w:rPr>
      </w:pPr>
    </w:p>
    <w:p w14:paraId="3C3B1729" w14:textId="77777777" w:rsidR="000A5328" w:rsidRPr="000A5328" w:rsidRDefault="000A5328" w:rsidP="000A5328">
      <w:pPr>
        <w:spacing w:before="63"/>
        <w:ind w:left="142" w:right="1141"/>
        <w:rPr>
          <w:rFonts w:ascii="Arial" w:eastAsia="Arial" w:hAnsi="Arial" w:cs="Arial"/>
          <w:sz w:val="28"/>
          <w:szCs w:val="28"/>
        </w:rPr>
      </w:pPr>
      <w:r w:rsidRPr="000A5328">
        <w:rPr>
          <w:noProof/>
        </w:rPr>
        <w:drawing>
          <wp:inline distT="0" distB="0" distL="0" distR="0" wp14:anchorId="4C50FFF6" wp14:editId="5A786957">
            <wp:extent cx="5320665" cy="3924300"/>
            <wp:effectExtent l="0" t="0" r="0" b="1270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4638D" w14:textId="77777777" w:rsidR="000A5328" w:rsidRPr="000A5328" w:rsidRDefault="000A5328">
      <w:pPr>
        <w:spacing w:line="200" w:lineRule="exact"/>
        <w:rPr>
          <w:lang w:val="pt-BR"/>
        </w:rPr>
      </w:pPr>
    </w:p>
    <w:p w14:paraId="579BE207" w14:textId="77777777" w:rsidR="000A5328" w:rsidRPr="000A5328" w:rsidRDefault="000A5328">
      <w:pPr>
        <w:spacing w:line="200" w:lineRule="exact"/>
        <w:rPr>
          <w:lang w:val="pt-BR"/>
        </w:rPr>
      </w:pPr>
    </w:p>
    <w:p w14:paraId="123AFD2A" w14:textId="77777777" w:rsidR="000A5328" w:rsidRPr="000A5328" w:rsidRDefault="000A5328">
      <w:pPr>
        <w:spacing w:line="200" w:lineRule="exact"/>
        <w:rPr>
          <w:lang w:val="pt-BR"/>
        </w:rPr>
      </w:pPr>
    </w:p>
    <w:p w14:paraId="7C0EE6D5" w14:textId="77777777" w:rsidR="000A5328" w:rsidRPr="000A5328" w:rsidRDefault="000A5328">
      <w:pPr>
        <w:spacing w:line="200" w:lineRule="exact"/>
        <w:rPr>
          <w:lang w:val="pt-BR"/>
        </w:rPr>
      </w:pPr>
    </w:p>
    <w:p w14:paraId="62BA6A85" w14:textId="77777777" w:rsidR="008B4F28" w:rsidRPr="000A5328" w:rsidRDefault="008B4F28">
      <w:pPr>
        <w:ind w:left="103"/>
        <w:rPr>
          <w:lang w:val="pt-BR"/>
        </w:rPr>
      </w:pPr>
    </w:p>
    <w:p w14:paraId="249554F2" w14:textId="77777777" w:rsidR="008B4F28" w:rsidRPr="000A5328" w:rsidRDefault="008B4F28">
      <w:pPr>
        <w:spacing w:before="7" w:line="200" w:lineRule="exact"/>
        <w:rPr>
          <w:lang w:val="pt-BR"/>
        </w:rPr>
      </w:pPr>
    </w:p>
    <w:p w14:paraId="0FE89F95" w14:textId="77777777" w:rsidR="008B4F28" w:rsidRDefault="000A5328" w:rsidP="000A5328">
      <w:pPr>
        <w:ind w:left="695" w:right="412"/>
        <w:jc w:val="center"/>
        <w:rPr>
          <w:rFonts w:ascii="Arial" w:eastAsia="Arial" w:hAnsi="Arial" w:cs="Arial"/>
          <w:b/>
          <w:sz w:val="28"/>
          <w:szCs w:val="28"/>
          <w:lang w:val="pt-BR"/>
        </w:rPr>
      </w:pPr>
      <w:proofErr w:type="spellStart"/>
      <w:r w:rsidRPr="000A5328">
        <w:rPr>
          <w:rFonts w:ascii="Arial" w:eastAsia="Arial" w:hAnsi="Arial" w:cs="Arial"/>
          <w:b/>
          <w:sz w:val="28"/>
          <w:szCs w:val="28"/>
          <w:lang w:val="pt-BR"/>
        </w:rPr>
        <w:t>Íncide</w:t>
      </w:r>
      <w:proofErr w:type="spellEnd"/>
      <w:r w:rsidRPr="000A5328">
        <w:rPr>
          <w:rFonts w:ascii="Arial" w:eastAsia="Arial" w:hAnsi="Arial" w:cs="Arial"/>
          <w:b/>
          <w:sz w:val="28"/>
          <w:szCs w:val="28"/>
          <w:lang w:val="pt-BR"/>
        </w:rPr>
        <w:t xml:space="preserve"> de Capital (Fertilizantes, Defensivos) - 1975 </w:t>
      </w:r>
      <w:r>
        <w:rPr>
          <w:rFonts w:ascii="Arial" w:eastAsia="Arial" w:hAnsi="Arial" w:cs="Arial"/>
          <w:b/>
          <w:sz w:val="28"/>
          <w:szCs w:val="28"/>
          <w:lang w:val="pt-BR"/>
        </w:rPr>
        <w:t>–</w:t>
      </w:r>
      <w:r w:rsidRPr="000A5328">
        <w:rPr>
          <w:rFonts w:ascii="Arial" w:eastAsia="Arial" w:hAnsi="Arial" w:cs="Arial"/>
          <w:b/>
          <w:sz w:val="28"/>
          <w:szCs w:val="28"/>
          <w:lang w:val="pt-BR"/>
        </w:rPr>
        <w:t xml:space="preserve"> 2018</w:t>
      </w:r>
    </w:p>
    <w:p w14:paraId="6A3EDE89" w14:textId="77777777" w:rsidR="000A5328" w:rsidRDefault="000A5328" w:rsidP="000A5328">
      <w:pPr>
        <w:ind w:left="851" w:right="412" w:hanging="156"/>
        <w:jc w:val="center"/>
        <w:rPr>
          <w:rFonts w:ascii="Arial" w:eastAsia="Arial" w:hAnsi="Arial" w:cs="Arial"/>
          <w:b/>
          <w:sz w:val="28"/>
          <w:szCs w:val="28"/>
          <w:lang w:val="pt-BR"/>
        </w:rPr>
      </w:pPr>
    </w:p>
    <w:p w14:paraId="08EC0B95" w14:textId="77777777" w:rsidR="000A5328" w:rsidRDefault="000A5328" w:rsidP="000A5328">
      <w:pPr>
        <w:ind w:left="284" w:right="412" w:hanging="142"/>
        <w:jc w:val="center"/>
        <w:rPr>
          <w:rFonts w:ascii="Arial" w:eastAsia="Arial" w:hAnsi="Arial" w:cs="Arial"/>
          <w:b/>
          <w:sz w:val="28"/>
          <w:szCs w:val="28"/>
          <w:lang w:val="pt-BR"/>
        </w:rPr>
      </w:pPr>
      <w:r w:rsidRPr="000A5328">
        <w:rPr>
          <w:rFonts w:ascii="Arial" w:eastAsia="Arial" w:hAnsi="Arial" w:cs="Arial"/>
          <w:b/>
          <w:noProof/>
          <w:sz w:val="28"/>
          <w:szCs w:val="28"/>
          <w:lang w:val="pt-BR"/>
        </w:rPr>
        <w:drawing>
          <wp:inline distT="0" distB="0" distL="0" distR="0" wp14:anchorId="586E1ACD" wp14:editId="13070F67">
            <wp:extent cx="5397500" cy="3924300"/>
            <wp:effectExtent l="0" t="0" r="12700" b="1270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5167D" w14:textId="77777777" w:rsidR="000A5328" w:rsidRDefault="000A5328" w:rsidP="000A5328">
      <w:pPr>
        <w:ind w:left="695" w:right="412"/>
        <w:jc w:val="center"/>
        <w:rPr>
          <w:rFonts w:ascii="Arial" w:eastAsia="Arial" w:hAnsi="Arial" w:cs="Arial"/>
          <w:b/>
          <w:sz w:val="28"/>
          <w:szCs w:val="28"/>
          <w:lang w:val="pt-BR"/>
        </w:rPr>
      </w:pPr>
    </w:p>
    <w:p w14:paraId="26BC9E91" w14:textId="77777777" w:rsidR="000A5328" w:rsidRDefault="000A5328" w:rsidP="000A5328">
      <w:pPr>
        <w:ind w:left="695" w:right="412"/>
        <w:jc w:val="center"/>
        <w:rPr>
          <w:rFonts w:ascii="Arial" w:eastAsia="Arial" w:hAnsi="Arial" w:cs="Arial"/>
          <w:b/>
          <w:sz w:val="28"/>
          <w:szCs w:val="28"/>
          <w:lang w:val="pt-BR"/>
        </w:rPr>
      </w:pPr>
    </w:p>
    <w:p w14:paraId="2D1BDC65" w14:textId="77777777" w:rsidR="000A5328" w:rsidRPr="000A5328" w:rsidRDefault="000A5328" w:rsidP="000A5328">
      <w:pPr>
        <w:ind w:left="695" w:right="412"/>
        <w:jc w:val="center"/>
        <w:rPr>
          <w:rFonts w:ascii="Arial" w:eastAsia="Arial" w:hAnsi="Arial" w:cs="Arial"/>
          <w:sz w:val="28"/>
          <w:szCs w:val="28"/>
          <w:lang w:val="pt-BR"/>
        </w:rPr>
        <w:sectPr w:rsidR="000A5328" w:rsidRPr="000A5328">
          <w:pgSz w:w="11920" w:h="16840"/>
          <w:pgMar w:top="580" w:right="1600" w:bottom="280" w:left="1600" w:header="720" w:footer="720" w:gutter="0"/>
          <w:cols w:space="720"/>
        </w:sectPr>
      </w:pPr>
    </w:p>
    <w:p w14:paraId="20E2DF9E" w14:textId="77777777" w:rsidR="008B4F28" w:rsidRPr="000A5328" w:rsidRDefault="000A5328">
      <w:pPr>
        <w:spacing w:before="72" w:line="278" w:lineRule="auto"/>
        <w:ind w:left="100" w:right="78" w:firstLine="28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lastRenderedPageBreak/>
        <w:t>Importante observar ainda que os últimos anos representados pelo período 2000-2018 tiveram elevados ganhos de produtividade do pessoal ocupado e do capital. Mão de obra e terra lideram esse crescimento. A melhoria da produtividade da mão de obra está associada principalmente a aspectos de treinamento, e a eficiência de máquinas e equipamentos que tiveram enorme ganho de qualidade para a realização das operações. A terra incorpora em seus ganhos de produtividade os atributos gerados pelo investimento em pesquisa realizados nos últimos anos.</w:t>
      </w:r>
    </w:p>
    <w:p w14:paraId="3AA96A78" w14:textId="77777777" w:rsidR="008B4F28" w:rsidRPr="000A5328" w:rsidRDefault="008B4F28">
      <w:pPr>
        <w:spacing w:before="1" w:line="120" w:lineRule="exact"/>
        <w:rPr>
          <w:sz w:val="12"/>
          <w:szCs w:val="12"/>
          <w:lang w:val="pt-BR"/>
        </w:rPr>
      </w:pPr>
    </w:p>
    <w:p w14:paraId="10664EAB" w14:textId="77777777" w:rsidR="008B4F28" w:rsidRPr="000A5328" w:rsidRDefault="008B4F28">
      <w:pPr>
        <w:spacing w:line="200" w:lineRule="exact"/>
        <w:rPr>
          <w:lang w:val="pt-BR"/>
        </w:rPr>
      </w:pPr>
    </w:p>
    <w:p w14:paraId="3FE4BE21" w14:textId="77777777" w:rsidR="008B4F28" w:rsidRPr="000A5328" w:rsidRDefault="000A5328">
      <w:pPr>
        <w:ind w:left="345" w:right="4764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b/>
          <w:sz w:val="24"/>
          <w:szCs w:val="24"/>
          <w:lang w:val="pt-BR"/>
        </w:rPr>
        <w:t xml:space="preserve">A produtividade nos anos recentes </w:t>
      </w:r>
      <w:proofErr w:type="gramStart"/>
      <w:r w:rsidRPr="000A5328">
        <w:rPr>
          <w:rFonts w:ascii="Arial" w:eastAsia="Arial" w:hAnsi="Arial" w:cs="Arial"/>
          <w:b/>
          <w:sz w:val="24"/>
          <w:szCs w:val="24"/>
          <w:lang w:val="pt-BR"/>
        </w:rPr>
        <w:t>( 2014</w:t>
      </w:r>
      <w:proofErr w:type="gramEnd"/>
      <w:r w:rsidRPr="000A5328">
        <w:rPr>
          <w:rFonts w:ascii="Arial" w:eastAsia="Arial" w:hAnsi="Arial" w:cs="Arial"/>
          <w:b/>
          <w:sz w:val="24"/>
          <w:szCs w:val="24"/>
          <w:lang w:val="pt-BR"/>
        </w:rPr>
        <w:t>-2018 )</w:t>
      </w:r>
    </w:p>
    <w:p w14:paraId="455EC0D2" w14:textId="77777777" w:rsidR="008B4F28" w:rsidRPr="000A5328" w:rsidRDefault="008B4F28">
      <w:pPr>
        <w:spacing w:before="4" w:line="160" w:lineRule="exact"/>
        <w:rPr>
          <w:sz w:val="16"/>
          <w:szCs w:val="16"/>
          <w:lang w:val="pt-BR"/>
        </w:rPr>
      </w:pPr>
    </w:p>
    <w:p w14:paraId="5F18010B" w14:textId="77777777" w:rsidR="008B4F28" w:rsidRPr="000A5328" w:rsidRDefault="008B4F28">
      <w:pPr>
        <w:spacing w:line="200" w:lineRule="exact"/>
        <w:rPr>
          <w:lang w:val="pt-BR"/>
        </w:rPr>
      </w:pPr>
    </w:p>
    <w:p w14:paraId="36ECEB26" w14:textId="77777777" w:rsidR="008B4F28" w:rsidRPr="000A5328" w:rsidRDefault="000A5328">
      <w:pPr>
        <w:spacing w:line="278" w:lineRule="auto"/>
        <w:ind w:left="100" w:right="79" w:firstLine="28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>Como pode ser observado na série de produtividade da Tabela 1, o crescimento nos últimos 5 anos destoa das taxas dos demais anos. Enquanto no período 2014-2018 a PTF cresceu 0,63% ao ano, nos demais anos a média anual de crescimento situa-se em geral bem acima dessa.</w:t>
      </w:r>
    </w:p>
    <w:p w14:paraId="3A05D6B7" w14:textId="77777777" w:rsidR="008B4F28" w:rsidRPr="000A5328" w:rsidRDefault="008B4F28">
      <w:pPr>
        <w:spacing w:before="1" w:line="120" w:lineRule="exact"/>
        <w:rPr>
          <w:sz w:val="12"/>
          <w:szCs w:val="12"/>
          <w:lang w:val="pt-BR"/>
        </w:rPr>
      </w:pPr>
    </w:p>
    <w:p w14:paraId="0D0AF004" w14:textId="77777777" w:rsidR="008B4F28" w:rsidRPr="000A5328" w:rsidRDefault="008B4F28">
      <w:pPr>
        <w:spacing w:line="200" w:lineRule="exact"/>
        <w:rPr>
          <w:lang w:val="pt-BR"/>
        </w:rPr>
      </w:pPr>
    </w:p>
    <w:p w14:paraId="77A69281" w14:textId="77777777" w:rsidR="008B4F28" w:rsidRPr="000A5328" w:rsidRDefault="000A5328">
      <w:pPr>
        <w:spacing w:line="278" w:lineRule="auto"/>
        <w:ind w:left="100" w:right="78" w:firstLine="28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Nesse curto período houve secas nos anos de 2016 e 2018. Ambas foram fortes pois afetaram produtos importantes. A safra de 2016 caiu de 21,0 milhões de toneladas em relação a 2015.Vários produtos tiveram queda de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produção ,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como o algodão, arroz, milho e soja. Arroz e milho foram os mais afetados nesse ano. Também em 2018 houve queda da safra de grãos de 10,0 milhões de toneladas. Repete-se a quebra de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safra  de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milho de 17,0 milhões de toneladas em relação a 2017. Os reflexos sobre o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Pib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agropecuário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( IBGE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>,2019) puderam também ser notados : retração de 4,3</w:t>
      </w:r>
    </w:p>
    <w:p w14:paraId="4C4F62E3" w14:textId="77777777" w:rsidR="008B4F28" w:rsidRPr="000A5328" w:rsidRDefault="000A5328">
      <w:pPr>
        <w:spacing w:before="1"/>
        <w:ind w:left="100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% em 2016, e uma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inexpressiva  taxa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de 0,1 % em 2018.</w:t>
      </w:r>
    </w:p>
    <w:p w14:paraId="1C917A68" w14:textId="77777777" w:rsidR="008B4F28" w:rsidRPr="000A5328" w:rsidRDefault="008B4F28">
      <w:pPr>
        <w:spacing w:before="4" w:line="160" w:lineRule="exact"/>
        <w:rPr>
          <w:sz w:val="16"/>
          <w:szCs w:val="16"/>
          <w:lang w:val="pt-BR"/>
        </w:rPr>
      </w:pPr>
    </w:p>
    <w:p w14:paraId="14119664" w14:textId="77777777" w:rsidR="008B4F28" w:rsidRPr="000A5328" w:rsidRDefault="008B4F28">
      <w:pPr>
        <w:spacing w:line="200" w:lineRule="exact"/>
        <w:rPr>
          <w:lang w:val="pt-BR"/>
        </w:rPr>
      </w:pPr>
    </w:p>
    <w:p w14:paraId="01C32D0F" w14:textId="77777777" w:rsidR="008B4F28" w:rsidRPr="000A5328" w:rsidRDefault="000A5328">
      <w:pPr>
        <w:spacing w:line="278" w:lineRule="auto"/>
        <w:ind w:left="100" w:right="78" w:firstLine="28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Dando um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empurrão  nesses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eventos, pode-se também levantar a hipótese de uma taxa mais baixa para o crescimento da PTF, como sendo  decorrente da complexidade associada à uma es- colha ótima de insumos. Isto pode também ser aceito sabendo que foi um período difícil de uma maneira geral, inclusive pelo baixo crescimento da economia brasileira nesses anos.</w:t>
      </w:r>
    </w:p>
    <w:p w14:paraId="37A44ACD" w14:textId="77777777" w:rsidR="008B4F28" w:rsidRPr="000A5328" w:rsidRDefault="008B4F28">
      <w:pPr>
        <w:spacing w:line="200" w:lineRule="exact"/>
        <w:rPr>
          <w:lang w:val="pt-BR"/>
        </w:rPr>
      </w:pPr>
    </w:p>
    <w:p w14:paraId="34D676B6" w14:textId="77777777" w:rsidR="008B4F28" w:rsidRPr="000A5328" w:rsidRDefault="008B4F28">
      <w:pPr>
        <w:spacing w:line="200" w:lineRule="exact"/>
        <w:rPr>
          <w:lang w:val="pt-BR"/>
        </w:rPr>
      </w:pPr>
    </w:p>
    <w:p w14:paraId="2295059A" w14:textId="77777777" w:rsidR="008B4F28" w:rsidRPr="000A5328" w:rsidRDefault="008B4F28">
      <w:pPr>
        <w:spacing w:before="1" w:line="240" w:lineRule="exact"/>
        <w:rPr>
          <w:sz w:val="24"/>
          <w:szCs w:val="24"/>
          <w:lang w:val="pt-BR"/>
        </w:rPr>
      </w:pPr>
    </w:p>
    <w:p w14:paraId="4A04A47C" w14:textId="77777777" w:rsidR="008B4F28" w:rsidRPr="000A5328" w:rsidRDefault="000A5328">
      <w:pPr>
        <w:ind w:left="100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>Referências:</w:t>
      </w:r>
    </w:p>
    <w:p w14:paraId="2F270416" w14:textId="77777777" w:rsidR="008B4F28" w:rsidRPr="000A5328" w:rsidRDefault="008B4F28">
      <w:pPr>
        <w:spacing w:before="4" w:line="160" w:lineRule="exact"/>
        <w:rPr>
          <w:sz w:val="16"/>
          <w:szCs w:val="16"/>
          <w:lang w:val="pt-BR"/>
        </w:rPr>
      </w:pPr>
    </w:p>
    <w:p w14:paraId="06D48E12" w14:textId="77777777" w:rsidR="008B4F28" w:rsidRPr="000A5328" w:rsidRDefault="008B4F28">
      <w:pPr>
        <w:spacing w:line="200" w:lineRule="exact"/>
        <w:rPr>
          <w:lang w:val="pt-BR"/>
        </w:rPr>
      </w:pPr>
    </w:p>
    <w:p w14:paraId="235B065B" w14:textId="77777777" w:rsidR="008B4F28" w:rsidRPr="000A5328" w:rsidRDefault="000A5328">
      <w:pPr>
        <w:spacing w:line="278" w:lineRule="auto"/>
        <w:ind w:left="100" w:right="79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Gasques,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J.G. ;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Bacchi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, M.R.P. ; Bastos, E.T.; Valdez, C. Produtividade da Agricultura Brasileira- Algumas atualizações. 57º Congresso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Sober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>, 21 a 25 de julho de 2019, UESC.</w:t>
      </w:r>
    </w:p>
    <w:p w14:paraId="760FA546" w14:textId="77777777" w:rsidR="008B4F28" w:rsidRPr="000A5328" w:rsidRDefault="000A5328">
      <w:pPr>
        <w:spacing w:before="1"/>
        <w:ind w:left="100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>IBGE Contas Nacionais https://sidra.ibge.gov.br/acervo#/S/ST/A/Q</w:t>
      </w:r>
    </w:p>
    <w:p w14:paraId="514474ED" w14:textId="77777777" w:rsidR="008B4F28" w:rsidRPr="000A5328" w:rsidRDefault="008B4F28">
      <w:pPr>
        <w:spacing w:before="4" w:line="160" w:lineRule="exact"/>
        <w:rPr>
          <w:sz w:val="16"/>
          <w:szCs w:val="16"/>
          <w:lang w:val="pt-BR"/>
        </w:rPr>
      </w:pPr>
    </w:p>
    <w:p w14:paraId="4A4683BC" w14:textId="77777777" w:rsidR="008B4F28" w:rsidRPr="000A5328" w:rsidRDefault="008B4F28">
      <w:pPr>
        <w:spacing w:line="200" w:lineRule="exact"/>
        <w:rPr>
          <w:lang w:val="pt-BR"/>
        </w:rPr>
      </w:pPr>
    </w:p>
    <w:p w14:paraId="0E38A2C2" w14:textId="77777777" w:rsidR="008B4F28" w:rsidRPr="000A5328" w:rsidRDefault="000A5328">
      <w:pPr>
        <w:spacing w:line="278" w:lineRule="auto"/>
        <w:ind w:left="100" w:right="886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IBGE Produção Agrícola Municipal – PAM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2018  https://sidra.ibge.gov.br/acervo#/S/PA/A/Q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IBGE Pesquisa da Pecuária Municipal – 2018 https://sidra.ibge.gov.br/acervo#/S/PP/A/Q</w:t>
      </w:r>
      <w:hyperlink r:id="rId9">
        <w:r w:rsidRPr="000A5328">
          <w:rPr>
            <w:rFonts w:ascii="Arial" w:eastAsia="Arial" w:hAnsi="Arial" w:cs="Arial"/>
            <w:sz w:val="24"/>
            <w:szCs w:val="24"/>
            <w:lang w:val="pt-BR"/>
          </w:rPr>
          <w:t xml:space="preserve"> ANDA – Associação Nacional para Difusão de Adubos http://anda.org.br/</w:t>
        </w:r>
      </w:hyperlink>
    </w:p>
    <w:p w14:paraId="2DC8AFB0" w14:textId="77777777" w:rsidR="008B4F28" w:rsidRPr="000A5328" w:rsidRDefault="000A5328">
      <w:pPr>
        <w:spacing w:before="1"/>
        <w:ind w:left="100"/>
        <w:rPr>
          <w:rFonts w:ascii="Arial" w:eastAsia="Arial" w:hAnsi="Arial" w:cs="Arial"/>
          <w:sz w:val="24"/>
          <w:szCs w:val="24"/>
          <w:lang w:val="pt-BR"/>
        </w:rPr>
        <w:sectPr w:rsidR="008B4F28" w:rsidRPr="000A5328">
          <w:pgSz w:w="11920" w:h="16840"/>
          <w:pgMar w:top="580" w:right="600" w:bottom="280" w:left="620" w:header="720" w:footer="720" w:gutter="0"/>
          <w:cols w:space="720"/>
        </w:sectPr>
      </w:pPr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ANFAVEA Associação Nacional dos Fabricantes de Veículos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Automotores  www.anfavea.com;br</w:t>
      </w:r>
      <w:proofErr w:type="gramEnd"/>
    </w:p>
    <w:p w14:paraId="0708CA28" w14:textId="77777777" w:rsidR="008B4F28" w:rsidRPr="000A5328" w:rsidRDefault="000A5328">
      <w:pPr>
        <w:spacing w:before="46" w:line="260" w:lineRule="atLeast"/>
        <w:ind w:left="1006" w:right="-35" w:hanging="99"/>
        <w:rPr>
          <w:rFonts w:ascii="Trebuchet MS" w:eastAsia="Trebuchet MS" w:hAnsi="Trebuchet MS" w:cs="Trebuchet MS"/>
          <w:lang w:val="pt-BR"/>
        </w:rPr>
      </w:pPr>
      <w:r w:rsidRPr="000A5328">
        <w:rPr>
          <w:rFonts w:ascii="Trebuchet MS" w:eastAsia="Trebuchet MS" w:hAnsi="Trebuchet MS" w:cs="Trebuchet MS"/>
          <w:b/>
          <w:w w:val="101"/>
          <w:lang w:val="pt-BR"/>
        </w:rPr>
        <w:lastRenderedPageBreak/>
        <w:t>Prod.</w:t>
      </w:r>
      <w:r w:rsidRPr="000A5328">
        <w:rPr>
          <w:rFonts w:ascii="Trebuchet MS" w:eastAsia="Trebuchet MS" w:hAnsi="Trebuchet MS" w:cs="Trebuchet MS"/>
          <w:b/>
          <w:lang w:val="pt-BR"/>
        </w:rPr>
        <w:t xml:space="preserve"> </w:t>
      </w:r>
      <w:r w:rsidRPr="000A5328">
        <w:rPr>
          <w:rFonts w:ascii="Trebuchet MS" w:eastAsia="Trebuchet MS" w:hAnsi="Trebuchet MS" w:cs="Trebuchet MS"/>
          <w:b/>
          <w:w w:val="101"/>
          <w:lang w:val="pt-BR"/>
        </w:rPr>
        <w:t>Mão de</w:t>
      </w:r>
      <w:r w:rsidRPr="000A5328">
        <w:rPr>
          <w:rFonts w:ascii="Trebuchet MS" w:eastAsia="Trebuchet MS" w:hAnsi="Trebuchet MS" w:cs="Trebuchet MS"/>
          <w:b/>
          <w:lang w:val="pt-BR"/>
        </w:rPr>
        <w:t xml:space="preserve"> </w:t>
      </w:r>
      <w:r w:rsidRPr="000A5328">
        <w:rPr>
          <w:rFonts w:ascii="Trebuchet MS" w:eastAsia="Trebuchet MS" w:hAnsi="Trebuchet MS" w:cs="Trebuchet MS"/>
          <w:b/>
          <w:w w:val="101"/>
          <w:lang w:val="pt-BR"/>
        </w:rPr>
        <w:t>Obra</w:t>
      </w:r>
    </w:p>
    <w:p w14:paraId="7740247D" w14:textId="77777777" w:rsidR="008B4F28" w:rsidRDefault="000A5328">
      <w:pPr>
        <w:spacing w:before="46" w:line="260" w:lineRule="atLeast"/>
        <w:ind w:right="-35" w:firstLine="8"/>
        <w:rPr>
          <w:rFonts w:ascii="Trebuchet MS" w:eastAsia="Trebuchet MS" w:hAnsi="Trebuchet MS" w:cs="Trebuchet MS"/>
        </w:rPr>
      </w:pPr>
      <w:r w:rsidRPr="000A5328">
        <w:rPr>
          <w:lang w:val="pt-BR"/>
        </w:rPr>
        <w:br w:type="column"/>
      </w:r>
      <w:r w:rsidRPr="000A5328">
        <w:rPr>
          <w:rFonts w:ascii="Trebuchet MS" w:eastAsia="Trebuchet MS" w:hAnsi="Trebuchet MS" w:cs="Trebuchet MS"/>
          <w:b/>
          <w:w w:val="101"/>
          <w:lang w:val="pt-BR"/>
        </w:rPr>
        <w:t xml:space="preserve">Prod. </w:t>
      </w:r>
      <w:r>
        <w:rPr>
          <w:rFonts w:ascii="Trebuchet MS" w:eastAsia="Trebuchet MS" w:hAnsi="Trebuchet MS" w:cs="Trebuchet MS"/>
          <w:b/>
          <w:w w:val="101"/>
        </w:rPr>
        <w:t>Terra</w:t>
      </w:r>
    </w:p>
    <w:p w14:paraId="72C4C5F2" w14:textId="77777777" w:rsidR="008B4F28" w:rsidRDefault="000A5328">
      <w:pPr>
        <w:spacing w:before="84" w:line="180" w:lineRule="exact"/>
        <w:ind w:left="79"/>
        <w:rPr>
          <w:rFonts w:ascii="Trebuchet MS" w:eastAsia="Trebuchet MS" w:hAnsi="Trebuchet MS" w:cs="Trebuchet MS"/>
        </w:rPr>
      </w:pPr>
      <w:r>
        <w:br w:type="column"/>
      </w:r>
      <w:r>
        <w:rPr>
          <w:rFonts w:ascii="Trebuchet MS" w:eastAsia="Trebuchet MS" w:hAnsi="Trebuchet MS" w:cs="Trebuchet MS"/>
          <w:b/>
          <w:w w:val="101"/>
          <w:position w:val="-3"/>
        </w:rPr>
        <w:t>Prod.</w:t>
      </w:r>
    </w:p>
    <w:p w14:paraId="01EABC8B" w14:textId="77777777" w:rsidR="008B4F28" w:rsidRDefault="000A5328">
      <w:pPr>
        <w:spacing w:line="300" w:lineRule="exact"/>
        <w:ind w:right="-71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w w:val="101"/>
          <w:position w:val="-2"/>
        </w:rPr>
        <w:t>Capital</w:t>
      </w:r>
      <w:r>
        <w:rPr>
          <w:rFonts w:ascii="Trebuchet MS" w:eastAsia="Trebuchet MS" w:hAnsi="Trebuchet MS" w:cs="Trebuchet MS"/>
          <w:b/>
          <w:position w:val="-2"/>
        </w:rPr>
        <w:t xml:space="preserve">       </w:t>
      </w:r>
      <w:r>
        <w:rPr>
          <w:rFonts w:ascii="Trebuchet MS" w:eastAsia="Trebuchet MS" w:hAnsi="Trebuchet MS" w:cs="Trebuchet MS"/>
          <w:b/>
          <w:w w:val="101"/>
          <w:position w:val="11"/>
        </w:rPr>
        <w:t>PTF</w:t>
      </w:r>
    </w:p>
    <w:p w14:paraId="254FDC11" w14:textId="77777777" w:rsidR="008B4F28" w:rsidRDefault="000A5328">
      <w:pPr>
        <w:spacing w:before="84"/>
        <w:ind w:left="89"/>
        <w:rPr>
          <w:rFonts w:ascii="Trebuchet MS" w:eastAsia="Trebuchet MS" w:hAnsi="Trebuchet MS" w:cs="Trebuchet MS"/>
        </w:rPr>
      </w:pPr>
      <w:r>
        <w:br w:type="column"/>
      </w:r>
      <w:proofErr w:type="spellStart"/>
      <w:r>
        <w:rPr>
          <w:rFonts w:ascii="Trebuchet MS" w:eastAsia="Trebuchet MS" w:hAnsi="Trebuchet MS" w:cs="Trebuchet MS"/>
          <w:b/>
          <w:w w:val="101"/>
        </w:rPr>
        <w:t>Índice</w:t>
      </w:r>
      <w:proofErr w:type="spellEnd"/>
    </w:p>
    <w:p w14:paraId="03BA3B2B" w14:textId="77777777" w:rsidR="008B4F28" w:rsidRDefault="000A5328">
      <w:pPr>
        <w:spacing w:before="37" w:line="220" w:lineRule="exact"/>
        <w:ind w:right="-51"/>
        <w:rPr>
          <w:rFonts w:ascii="Trebuchet MS" w:eastAsia="Trebuchet MS" w:hAnsi="Trebuchet MS" w:cs="Trebuchet MS"/>
        </w:rPr>
      </w:pPr>
      <w:proofErr w:type="spellStart"/>
      <w:r>
        <w:rPr>
          <w:rFonts w:ascii="Trebuchet MS" w:eastAsia="Trebuchet MS" w:hAnsi="Trebuchet MS" w:cs="Trebuchet MS"/>
          <w:b/>
          <w:w w:val="101"/>
          <w:position w:val="-1"/>
        </w:rPr>
        <w:t>Produto</w:t>
      </w:r>
      <w:proofErr w:type="spellEnd"/>
    </w:p>
    <w:p w14:paraId="1A7C9393" w14:textId="77777777" w:rsidR="008B4F28" w:rsidRDefault="000A5328">
      <w:pPr>
        <w:spacing w:before="84"/>
        <w:ind w:left="48"/>
        <w:rPr>
          <w:rFonts w:ascii="Trebuchet MS" w:eastAsia="Trebuchet MS" w:hAnsi="Trebuchet MS" w:cs="Trebuchet MS"/>
        </w:rPr>
      </w:pPr>
      <w:r>
        <w:br w:type="column"/>
      </w:r>
      <w:proofErr w:type="spellStart"/>
      <w:r>
        <w:rPr>
          <w:rFonts w:ascii="Trebuchet MS" w:eastAsia="Trebuchet MS" w:hAnsi="Trebuchet MS" w:cs="Trebuchet MS"/>
          <w:b/>
          <w:w w:val="101"/>
        </w:rPr>
        <w:t>Índice</w:t>
      </w:r>
      <w:proofErr w:type="spellEnd"/>
    </w:p>
    <w:p w14:paraId="383635A9" w14:textId="77777777" w:rsidR="008B4F28" w:rsidRDefault="000A5328">
      <w:pPr>
        <w:spacing w:before="37" w:line="220" w:lineRule="exact"/>
        <w:ind w:right="-51"/>
        <w:rPr>
          <w:rFonts w:ascii="Trebuchet MS" w:eastAsia="Trebuchet MS" w:hAnsi="Trebuchet MS" w:cs="Trebuchet MS"/>
        </w:rPr>
      </w:pPr>
      <w:proofErr w:type="spellStart"/>
      <w:r>
        <w:rPr>
          <w:rFonts w:ascii="Trebuchet MS" w:eastAsia="Trebuchet MS" w:hAnsi="Trebuchet MS" w:cs="Trebuchet MS"/>
          <w:b/>
          <w:w w:val="101"/>
          <w:position w:val="-1"/>
        </w:rPr>
        <w:t>Insumo</w:t>
      </w:r>
      <w:proofErr w:type="spellEnd"/>
    </w:p>
    <w:p w14:paraId="12B56445" w14:textId="77777777" w:rsidR="008B4F28" w:rsidRDefault="000A5328">
      <w:pPr>
        <w:spacing w:before="84"/>
        <w:ind w:left="-37" w:right="-37"/>
        <w:jc w:val="center"/>
        <w:rPr>
          <w:rFonts w:ascii="Trebuchet MS" w:eastAsia="Trebuchet MS" w:hAnsi="Trebuchet MS" w:cs="Trebuchet MS"/>
        </w:rPr>
      </w:pPr>
      <w:r>
        <w:br w:type="column"/>
      </w:r>
      <w:proofErr w:type="spellStart"/>
      <w:r>
        <w:rPr>
          <w:rFonts w:ascii="Trebuchet MS" w:eastAsia="Trebuchet MS" w:hAnsi="Trebuchet MS" w:cs="Trebuchet MS"/>
          <w:b/>
          <w:w w:val="101"/>
        </w:rPr>
        <w:t>Índice</w:t>
      </w:r>
      <w:proofErr w:type="spellEnd"/>
    </w:p>
    <w:p w14:paraId="53D476AB" w14:textId="77777777" w:rsidR="008B4F28" w:rsidRDefault="000A5328">
      <w:pPr>
        <w:spacing w:before="37" w:line="220" w:lineRule="exact"/>
        <w:ind w:left="105" w:right="102"/>
        <w:jc w:val="center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w w:val="101"/>
          <w:position w:val="-1"/>
        </w:rPr>
        <w:t>MO</w:t>
      </w:r>
    </w:p>
    <w:p w14:paraId="18D96287" w14:textId="77777777" w:rsidR="008B4F28" w:rsidRDefault="000A5328">
      <w:pPr>
        <w:spacing w:before="84"/>
        <w:ind w:right="-55"/>
        <w:rPr>
          <w:rFonts w:ascii="Trebuchet MS" w:eastAsia="Trebuchet MS" w:hAnsi="Trebuchet MS" w:cs="Trebuchet MS"/>
        </w:rPr>
      </w:pPr>
      <w:r>
        <w:br w:type="column"/>
      </w:r>
      <w:proofErr w:type="spellStart"/>
      <w:r>
        <w:rPr>
          <w:rFonts w:ascii="Trebuchet MS" w:eastAsia="Trebuchet MS" w:hAnsi="Trebuchet MS" w:cs="Trebuchet MS"/>
          <w:b/>
          <w:w w:val="101"/>
        </w:rPr>
        <w:t>Índice</w:t>
      </w:r>
      <w:proofErr w:type="spellEnd"/>
    </w:p>
    <w:p w14:paraId="66A597CD" w14:textId="77777777" w:rsidR="008B4F28" w:rsidRDefault="000A5328">
      <w:pPr>
        <w:spacing w:before="37" w:line="220" w:lineRule="exact"/>
        <w:ind w:left="25" w:right="-24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w w:val="101"/>
          <w:position w:val="-1"/>
        </w:rPr>
        <w:t>Terra</w:t>
      </w:r>
    </w:p>
    <w:p w14:paraId="79BD8D9A" w14:textId="77777777" w:rsidR="008B4F28" w:rsidRDefault="000A5328">
      <w:pPr>
        <w:spacing w:before="84"/>
        <w:ind w:left="46"/>
        <w:rPr>
          <w:rFonts w:ascii="Trebuchet MS" w:eastAsia="Trebuchet MS" w:hAnsi="Trebuchet MS" w:cs="Trebuchet MS"/>
        </w:rPr>
      </w:pPr>
      <w:r>
        <w:br w:type="column"/>
      </w:r>
      <w:proofErr w:type="spellStart"/>
      <w:r>
        <w:rPr>
          <w:rFonts w:ascii="Trebuchet MS" w:eastAsia="Trebuchet MS" w:hAnsi="Trebuchet MS" w:cs="Trebuchet MS"/>
          <w:b/>
          <w:w w:val="101"/>
        </w:rPr>
        <w:t>Índice</w:t>
      </w:r>
      <w:proofErr w:type="spellEnd"/>
    </w:p>
    <w:p w14:paraId="77EE4FFE" w14:textId="77777777" w:rsidR="008B4F28" w:rsidRDefault="000A5328">
      <w:pPr>
        <w:spacing w:before="37" w:line="220" w:lineRule="exact"/>
        <w:rPr>
          <w:rFonts w:ascii="Trebuchet MS" w:eastAsia="Trebuchet MS" w:hAnsi="Trebuchet MS" w:cs="Trebuchet MS"/>
        </w:rPr>
        <w:sectPr w:rsidR="008B4F28">
          <w:pgSz w:w="11920" w:h="16840"/>
          <w:pgMar w:top="820" w:right="900" w:bottom="280" w:left="1320" w:header="720" w:footer="720" w:gutter="0"/>
          <w:cols w:num="8" w:space="720" w:equalWidth="0">
            <w:col w:w="1856" w:space="325"/>
            <w:col w:w="524" w:space="360"/>
            <w:col w:w="1468" w:space="398"/>
            <w:col w:w="755" w:space="241"/>
            <w:col w:w="673" w:space="330"/>
            <w:col w:w="575" w:space="380"/>
            <w:col w:w="575" w:space="333"/>
            <w:col w:w="907"/>
          </w:cols>
        </w:sectPr>
      </w:pPr>
      <w:r>
        <w:rPr>
          <w:rFonts w:ascii="Trebuchet MS" w:eastAsia="Trebuchet MS" w:hAnsi="Trebuchet MS" w:cs="Trebuchet MS"/>
          <w:b/>
          <w:w w:val="101"/>
          <w:position w:val="-1"/>
        </w:rPr>
        <w:t>Capital</w:t>
      </w:r>
    </w:p>
    <w:p w14:paraId="0C7FB7A4" w14:textId="77777777" w:rsidR="008B4F28" w:rsidRDefault="008B4F28">
      <w:pPr>
        <w:spacing w:before="6" w:line="100" w:lineRule="exact"/>
        <w:rPr>
          <w:sz w:val="10"/>
          <w:szCs w:val="10"/>
        </w:rPr>
      </w:pPr>
    </w:p>
    <w:p w14:paraId="1AB4C581" w14:textId="77777777" w:rsidR="008B4F28" w:rsidRDefault="000A5328">
      <w:pPr>
        <w:ind w:left="129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75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100,00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100,00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100,00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100,00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100,00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100,00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100,00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100,00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100,00</w:t>
      </w:r>
    </w:p>
    <w:p w14:paraId="24099ED0" w14:textId="77777777" w:rsidR="008B4F28" w:rsidRDefault="000A5328">
      <w:pPr>
        <w:spacing w:before="98"/>
        <w:ind w:left="129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76</w:t>
      </w:r>
      <w:r>
        <w:rPr>
          <w:rFonts w:ascii="Trebuchet MS" w:eastAsia="Trebuchet MS" w:hAnsi="Trebuchet MS" w:cs="Trebuchet MS"/>
        </w:rPr>
        <w:t xml:space="preserve">                  </w:t>
      </w:r>
      <w:r>
        <w:rPr>
          <w:rFonts w:ascii="Trebuchet MS" w:eastAsia="Trebuchet MS" w:hAnsi="Trebuchet MS" w:cs="Trebuchet MS"/>
          <w:w w:val="101"/>
        </w:rPr>
        <w:t>99,03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98,17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98,13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97,29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99,03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101,79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100,00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100,87</w:t>
      </w:r>
      <w:r>
        <w:rPr>
          <w:rFonts w:ascii="Trebuchet MS" w:eastAsia="Trebuchet MS" w:hAnsi="Trebuchet MS" w:cs="Trebuchet MS"/>
        </w:rPr>
        <w:t xml:space="preserve">     </w:t>
      </w:r>
      <w:r>
        <w:rPr>
          <w:rFonts w:ascii="Trebuchet MS" w:eastAsia="Trebuchet MS" w:hAnsi="Trebuchet MS" w:cs="Trebuchet MS"/>
          <w:w w:val="101"/>
        </w:rPr>
        <w:t>100,91</w:t>
      </w:r>
    </w:p>
    <w:p w14:paraId="201E46D7" w14:textId="77777777" w:rsidR="008B4F28" w:rsidRDefault="000A5328">
      <w:pPr>
        <w:spacing w:before="98"/>
        <w:ind w:left="129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77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110,35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111,75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111,49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106,56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113,59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106,59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102,93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101,64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101,88</w:t>
      </w:r>
    </w:p>
    <w:p w14:paraId="44905F33" w14:textId="77777777" w:rsidR="008B4F28" w:rsidRDefault="000A5328">
      <w:pPr>
        <w:spacing w:before="98"/>
        <w:ind w:left="128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78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110,89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109,29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108,78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106,30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111,37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104,77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100,43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101,90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102,38</w:t>
      </w:r>
    </w:p>
    <w:p w14:paraId="71A11119" w14:textId="77777777" w:rsidR="008B4F28" w:rsidRDefault="000A5328">
      <w:pPr>
        <w:spacing w:before="98"/>
        <w:ind w:left="127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79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116,62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113,94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113,26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110,53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116,69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105,58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100,06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102,41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103,03</w:t>
      </w:r>
    </w:p>
    <w:p w14:paraId="4B19E9A9" w14:textId="77777777" w:rsidR="008B4F28" w:rsidRDefault="000A5328">
      <w:pPr>
        <w:spacing w:before="98"/>
        <w:ind w:left="127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80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134,22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121,56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120,59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125,61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125,16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99,65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93,25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102,96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103,79</w:t>
      </w:r>
    </w:p>
    <w:p w14:paraId="3C25E2B8" w14:textId="77777777" w:rsidR="008B4F28" w:rsidRDefault="000A5328">
      <w:pPr>
        <w:spacing w:before="99"/>
        <w:ind w:left="126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81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139,62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129,85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129,92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131,70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133,73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101,54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95,79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102,99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102,93</w:t>
      </w:r>
    </w:p>
    <w:p w14:paraId="14777D05" w14:textId="77777777" w:rsidR="008B4F28" w:rsidRDefault="000A5328">
      <w:pPr>
        <w:spacing w:before="98"/>
        <w:ind w:left="126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82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134,48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128,40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129,73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126,59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133,03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105,09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98,92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103,60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102,54</w:t>
      </w:r>
    </w:p>
    <w:p w14:paraId="4703E9EE" w14:textId="77777777" w:rsidR="008B4F28" w:rsidRDefault="000A5328">
      <w:pPr>
        <w:spacing w:before="98"/>
        <w:ind w:left="125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83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140,11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129,68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129,96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133,13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133,18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100,04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95,05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102,70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102,48</w:t>
      </w:r>
    </w:p>
    <w:p w14:paraId="7C322361" w14:textId="77777777" w:rsidR="008B4F28" w:rsidRDefault="000A5328">
      <w:pPr>
        <w:spacing w:before="98"/>
        <w:ind w:left="124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84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136,94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134,75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134,91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127,55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139,71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109,53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102,02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103,68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103,56</w:t>
      </w:r>
    </w:p>
    <w:p w14:paraId="2A842ADD" w14:textId="77777777" w:rsidR="008B4F28" w:rsidRDefault="000A5328">
      <w:pPr>
        <w:spacing w:before="98"/>
        <w:ind w:left="124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85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153,73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151,56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153,07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142,99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157,93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110,44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102,73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104,20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103,17</w:t>
      </w:r>
    </w:p>
    <w:p w14:paraId="2B6D260C" w14:textId="77777777" w:rsidR="008B4F28" w:rsidRDefault="000A5328">
      <w:pPr>
        <w:spacing w:before="98"/>
        <w:ind w:left="123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86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142,76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136,55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135,69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129,90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142,70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109,85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99,96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104,50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105,17</w:t>
      </w:r>
    </w:p>
    <w:p w14:paraId="155951F6" w14:textId="77777777" w:rsidR="008B4F28" w:rsidRDefault="000A5328">
      <w:pPr>
        <w:spacing w:before="98"/>
        <w:ind w:left="123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87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159,19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151,28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150,15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144,79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158,04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109,15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99,27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104,47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105,25</w:t>
      </w:r>
    </w:p>
    <w:p w14:paraId="1EA9F54E" w14:textId="77777777" w:rsidR="008B4F28" w:rsidRDefault="000A5328">
      <w:pPr>
        <w:spacing w:before="98"/>
        <w:ind w:left="122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88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165,01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156,81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156,72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150,10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164,37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109,51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99,61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104,82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104,88</w:t>
      </w:r>
    </w:p>
    <w:p w14:paraId="793467E1" w14:textId="77777777" w:rsidR="008B4F28" w:rsidRDefault="000A5328">
      <w:pPr>
        <w:spacing w:before="98"/>
        <w:ind w:left="121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89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173,51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164,10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164,06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158,11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171,88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108,71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99,06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104,74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104,77</w:t>
      </w:r>
    </w:p>
    <w:p w14:paraId="6A822BEE" w14:textId="77777777" w:rsidR="008B4F28" w:rsidRDefault="000A5328">
      <w:pPr>
        <w:spacing w:before="98"/>
        <w:ind w:left="121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90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165,80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159,07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157,55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152,65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164,99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108,08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99,51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103,72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104,72</w:t>
      </w:r>
    </w:p>
    <w:p w14:paraId="1EDC39C8" w14:textId="77777777" w:rsidR="008B4F28" w:rsidRDefault="000A5328">
      <w:pPr>
        <w:spacing w:before="99"/>
        <w:ind w:left="12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91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180,22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164,02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162,37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165,84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170,12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102,58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94,40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103,72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104,78</w:t>
      </w:r>
    </w:p>
    <w:p w14:paraId="01A16BDA" w14:textId="77777777" w:rsidR="008B4F28" w:rsidRDefault="000A5328">
      <w:pPr>
        <w:spacing w:before="98"/>
        <w:ind w:left="12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92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178,63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174,01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171,60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163,82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180,44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110,14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101,01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103,70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105,15</w:t>
      </w:r>
    </w:p>
    <w:p w14:paraId="28B33488" w14:textId="77777777" w:rsidR="008B4F28" w:rsidRDefault="000A5328">
      <w:pPr>
        <w:spacing w:before="98"/>
        <w:ind w:left="119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93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176,88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173,32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168,30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163,20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177,81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108,95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100,53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102,59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105,65</w:t>
      </w:r>
    </w:p>
    <w:p w14:paraId="7DF310EF" w14:textId="77777777" w:rsidR="008B4F28" w:rsidRDefault="000A5328">
      <w:pPr>
        <w:spacing w:before="98"/>
        <w:ind w:left="118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94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194,50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184,78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180,76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176,61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191,79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108,59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98,61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103,79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106,10</w:t>
      </w:r>
    </w:p>
    <w:p w14:paraId="70DD89C2" w14:textId="77777777" w:rsidR="008B4F28" w:rsidRDefault="000A5328">
      <w:pPr>
        <w:spacing w:before="98"/>
        <w:ind w:left="118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95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195,40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189,63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185,50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178,02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196,50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110,38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100,56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103,62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105,93</w:t>
      </w:r>
    </w:p>
    <w:p w14:paraId="7DFAD37B" w14:textId="77777777" w:rsidR="008B4F28" w:rsidRDefault="000A5328">
      <w:pPr>
        <w:spacing w:before="98"/>
        <w:ind w:left="117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96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199,95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188,98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180,11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181,90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193,43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106,34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96,74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102,35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107,39</w:t>
      </w:r>
    </w:p>
    <w:p w14:paraId="1A900734" w14:textId="77777777" w:rsidR="008B4F28" w:rsidRDefault="000A5328">
      <w:pPr>
        <w:spacing w:before="98"/>
        <w:ind w:left="117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97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206,84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195,66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181,51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183,02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200,33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109,46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96,86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102,39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110,37</w:t>
      </w:r>
    </w:p>
    <w:p w14:paraId="22711090" w14:textId="77777777" w:rsidR="008B4F28" w:rsidRDefault="000A5328">
      <w:pPr>
        <w:spacing w:before="98"/>
        <w:ind w:left="116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98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216,94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203,01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186,12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191,26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207,02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108,24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95,43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101,97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111,23</w:t>
      </w:r>
    </w:p>
    <w:p w14:paraId="66952067" w14:textId="77777777" w:rsidR="008B4F28" w:rsidRDefault="000A5328">
      <w:pPr>
        <w:spacing w:before="98"/>
        <w:ind w:left="115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99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228,03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219,04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200,36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200,21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223,57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111,67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98,05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102,07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111,58</w:t>
      </w:r>
    </w:p>
    <w:p w14:paraId="02090330" w14:textId="77777777" w:rsidR="008B4F28" w:rsidRDefault="000A5328">
      <w:pPr>
        <w:spacing w:before="98"/>
        <w:ind w:left="115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00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257,66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228,31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205,60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223,03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232,87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104,42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90,38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102,00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113,27</w:t>
      </w:r>
    </w:p>
    <w:p w14:paraId="2ECBEDE7" w14:textId="77777777" w:rsidR="008B4F28" w:rsidRDefault="000A5328">
      <w:pPr>
        <w:spacing w:before="99"/>
        <w:ind w:left="114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01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271,25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248,12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220,71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233,09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252,44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108,30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93,07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101,74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114,38</w:t>
      </w:r>
    </w:p>
    <w:p w14:paraId="607289DD" w14:textId="77777777" w:rsidR="008B4F28" w:rsidRDefault="000A5328">
      <w:pPr>
        <w:spacing w:before="98"/>
        <w:ind w:left="113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02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277,07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257,95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229,19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236,81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263,01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111,06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94,92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101,96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114,75</w:t>
      </w:r>
    </w:p>
    <w:p w14:paraId="251FD70D" w14:textId="77777777" w:rsidR="008B4F28" w:rsidRDefault="000A5328">
      <w:pPr>
        <w:spacing w:before="98"/>
        <w:ind w:left="113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03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300,94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279,21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240,34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246,68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286,12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115,99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95,08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102,48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119,05</w:t>
      </w:r>
    </w:p>
    <w:p w14:paraId="5189D98D" w14:textId="77777777" w:rsidR="008B4F28" w:rsidRDefault="000A5328">
      <w:pPr>
        <w:spacing w:before="98"/>
        <w:ind w:left="112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04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309,85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295,10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249,98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247,68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303,78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122,65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98,04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102,94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121,52</w:t>
      </w:r>
    </w:p>
    <w:p w14:paraId="306BC92B" w14:textId="77777777" w:rsidR="008B4F28" w:rsidRDefault="000A5328">
      <w:pPr>
        <w:spacing w:before="98"/>
        <w:ind w:left="112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05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317,73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299,82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253,32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254,22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308,10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121,20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96,97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102,76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121,63</w:t>
      </w:r>
    </w:p>
    <w:p w14:paraId="32115362" w14:textId="77777777" w:rsidR="008B4F28" w:rsidRDefault="000A5328">
      <w:pPr>
        <w:spacing w:before="98"/>
        <w:ind w:left="111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06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341,69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317,34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265,39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273,18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324,56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118,81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94,99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102,28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122,29</w:t>
      </w:r>
    </w:p>
    <w:p w14:paraId="5DB8AB7E" w14:textId="77777777" w:rsidR="008B4F28" w:rsidRDefault="000A5328">
      <w:pPr>
        <w:spacing w:before="98"/>
        <w:ind w:left="11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07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370,66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338,45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273,80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286,47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346,27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120,88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93,42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102,31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126,47</w:t>
      </w:r>
    </w:p>
    <w:p w14:paraId="1097F943" w14:textId="77777777" w:rsidR="008B4F28" w:rsidRDefault="000A5328">
      <w:pPr>
        <w:spacing w:before="98"/>
        <w:ind w:left="11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08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400,93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357,98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291,50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309,11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367,89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119,02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91,76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102,77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126,21</w:t>
      </w:r>
    </w:p>
    <w:p w14:paraId="314235D0" w14:textId="77777777" w:rsidR="008B4F28" w:rsidRDefault="000A5328">
      <w:pPr>
        <w:spacing w:before="98"/>
        <w:ind w:left="109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09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394,00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350,93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289,24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307,60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360,57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117,22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91,52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102,75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124,66</w:t>
      </w:r>
    </w:p>
    <w:p w14:paraId="5417486C" w14:textId="77777777" w:rsidR="008B4F28" w:rsidRDefault="000A5328">
      <w:pPr>
        <w:spacing w:before="99"/>
        <w:ind w:left="109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10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420,12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374,91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300,53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319,16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385,12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120,67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91,67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102,72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128,15</w:t>
      </w:r>
    </w:p>
    <w:p w14:paraId="1C424B9A" w14:textId="77777777" w:rsidR="008B4F28" w:rsidRDefault="000A5328">
      <w:pPr>
        <w:spacing w:before="98"/>
        <w:ind w:left="108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11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457,67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392,13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310,90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340,83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404,61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118,71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88,40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103,18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130,14</w:t>
      </w:r>
    </w:p>
    <w:p w14:paraId="365B09CB" w14:textId="77777777" w:rsidR="008B4F28" w:rsidRDefault="000A5328">
      <w:pPr>
        <w:spacing w:before="98"/>
        <w:ind w:left="107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12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466,78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389,52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305,49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343,92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401,88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116,85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86,10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103,17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131,55</w:t>
      </w:r>
    </w:p>
    <w:p w14:paraId="5D938916" w14:textId="77777777" w:rsidR="008B4F28" w:rsidRDefault="000A5328">
      <w:pPr>
        <w:spacing w:before="98"/>
        <w:ind w:left="107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13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508,50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415,04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322,54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366,50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430,97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117,59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84,75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103,84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133,62</w:t>
      </w:r>
    </w:p>
    <w:p w14:paraId="7FFEF0BF" w14:textId="77777777" w:rsidR="008B4F28" w:rsidRDefault="000A5328">
      <w:pPr>
        <w:spacing w:before="99"/>
        <w:ind w:left="129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14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515,88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422,25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329,52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368,63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441,27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119,71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85,54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104,50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133,91</w:t>
      </w:r>
    </w:p>
    <w:p w14:paraId="7266D4D5" w14:textId="77777777" w:rsidR="008B4F28" w:rsidRDefault="000A5328">
      <w:pPr>
        <w:spacing w:before="98"/>
        <w:ind w:left="129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15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532,76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431,17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331,25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374,35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450,84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120,43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84,62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104,56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136,10</w:t>
      </w:r>
    </w:p>
    <w:p w14:paraId="6DFFDC8C" w14:textId="77777777" w:rsidR="008B4F28" w:rsidRDefault="000A5328">
      <w:pPr>
        <w:spacing w:before="98"/>
        <w:ind w:left="128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16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526,33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418,92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320,15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368,68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437,57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118,69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83,14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104,45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136,68</w:t>
      </w:r>
    </w:p>
    <w:p w14:paraId="0BBCD9BA" w14:textId="77777777" w:rsidR="008B4F28" w:rsidRDefault="000A5328">
      <w:pPr>
        <w:spacing w:before="98"/>
        <w:ind w:left="127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17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582,81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452,14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337,95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395,77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474,36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119,86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81,39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104,91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140,36</w:t>
      </w:r>
    </w:p>
    <w:p w14:paraId="66F97994" w14:textId="77777777" w:rsidR="008B4F28" w:rsidRDefault="000A5328">
      <w:pPr>
        <w:spacing w:before="98"/>
        <w:ind w:left="127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18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544,36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459,45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343,49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370,05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481,83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130,21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88,51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104,87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140,27</w:t>
      </w:r>
    </w:p>
    <w:sectPr w:rsidR="008B4F28">
      <w:type w:val="continuous"/>
      <w:pgSz w:w="11920" w:h="16840"/>
      <w:pgMar w:top="580" w:right="90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1E58CA"/>
    <w:multiLevelType w:val="multilevel"/>
    <w:tmpl w:val="1A743A8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4F28"/>
    <w:rsid w:val="000A5328"/>
    <w:rsid w:val="00797678"/>
    <w:rsid w:val="008B4F28"/>
    <w:rsid w:val="008C643C"/>
    <w:rsid w:val="009E0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B4EA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767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6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anda.org.b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2185</Words>
  <Characters>11804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Garcia Gasques</dc:creator>
  <cp:lastModifiedBy>Carolina Moraes Pimentel Ricardi</cp:lastModifiedBy>
  <cp:revision>2</cp:revision>
  <cp:lastPrinted>2019-10-07T13:24:00Z</cp:lastPrinted>
  <dcterms:created xsi:type="dcterms:W3CDTF">2019-10-07T16:12:00Z</dcterms:created>
  <dcterms:modified xsi:type="dcterms:W3CDTF">2019-10-07T16:12:00Z</dcterms:modified>
</cp:coreProperties>
</file>