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B172" w14:textId="77777777" w:rsidR="00AB233A" w:rsidRDefault="00AB233A">
      <w:pPr>
        <w:ind w:right="-522"/>
        <w:rPr>
          <w:rFonts w:ascii="Arial" w:eastAsia="Arial" w:hAnsi="Arial" w:cs="Arial"/>
          <w:b/>
        </w:rPr>
      </w:pPr>
    </w:p>
    <w:p w14:paraId="53EC24CD" w14:textId="6F356573" w:rsidR="00AB233A" w:rsidRDefault="00D346B1">
      <w:pPr>
        <w:ind w:right="-52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Nota nº </w:t>
      </w:r>
      <w:r w:rsidR="005B0DC5">
        <w:rPr>
          <w:rFonts w:ascii="Arial" w:eastAsia="Arial" w:hAnsi="Arial" w:cs="Arial"/>
          <w:b/>
        </w:rPr>
        <w:t>07</w:t>
      </w:r>
      <w:r>
        <w:rPr>
          <w:rFonts w:ascii="Arial" w:eastAsia="Arial" w:hAnsi="Arial" w:cs="Arial"/>
          <w:b/>
        </w:rPr>
        <w:t>-2023/CGPOP/DAEP/SPA/MAPA</w:t>
      </w:r>
    </w:p>
    <w:p w14:paraId="254CA3C4" w14:textId="77777777" w:rsidR="00AB233A" w:rsidRDefault="00AB233A">
      <w:pPr>
        <w:rPr>
          <w:rFonts w:ascii="Arial" w:eastAsia="Arial" w:hAnsi="Arial" w:cs="Arial"/>
          <w:b/>
        </w:rPr>
      </w:pPr>
    </w:p>
    <w:p w14:paraId="08336123" w14:textId="68248A45" w:rsidR="00AB233A" w:rsidRDefault="00D346B1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Brasília, </w:t>
      </w:r>
      <w:r w:rsidR="00C036F2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 </w:t>
      </w:r>
      <w:r w:rsidR="00DC3A6F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2023</w:t>
      </w:r>
    </w:p>
    <w:p w14:paraId="36222168" w14:textId="77777777" w:rsidR="00AB233A" w:rsidRDefault="00AB233A">
      <w:pPr>
        <w:jc w:val="right"/>
        <w:rPr>
          <w:rFonts w:ascii="Arial" w:eastAsia="Arial" w:hAnsi="Arial" w:cs="Arial"/>
        </w:rPr>
      </w:pPr>
    </w:p>
    <w:p w14:paraId="56685444" w14:textId="77777777" w:rsidR="00AB233A" w:rsidRDefault="00AB233A">
      <w:pPr>
        <w:jc w:val="right"/>
        <w:rPr>
          <w:rFonts w:ascii="Arial" w:eastAsia="Arial" w:hAnsi="Arial" w:cs="Arial"/>
        </w:rPr>
      </w:pPr>
    </w:p>
    <w:p w14:paraId="7B75AB76" w14:textId="77777777" w:rsidR="00AB233A" w:rsidRDefault="00D346B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Assunto: </w:t>
      </w:r>
    </w:p>
    <w:p w14:paraId="6C3FCA3F" w14:textId="77777777" w:rsidR="00AB233A" w:rsidRDefault="00AB233A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663EC0CE" w14:textId="17FEA49D" w:rsidR="00AB233A" w:rsidRDefault="00470284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Valor da Produção</w:t>
      </w:r>
      <w:r w:rsidR="00401638">
        <w:rPr>
          <w:rFonts w:ascii="Arial" w:eastAsia="Arial" w:hAnsi="Arial" w:cs="Arial"/>
        </w:rPr>
        <w:t xml:space="preserve"> Agropecuária </w:t>
      </w:r>
      <w:r w:rsidR="00D35584">
        <w:rPr>
          <w:rFonts w:ascii="Arial" w:eastAsia="Arial" w:hAnsi="Arial" w:cs="Arial"/>
        </w:rPr>
        <w:t>é de R$ 1,249 trilhão em 2</w:t>
      </w:r>
      <w:r w:rsidR="00DE231D">
        <w:rPr>
          <w:rFonts w:ascii="Arial" w:eastAsia="Arial" w:hAnsi="Arial" w:cs="Arial"/>
        </w:rPr>
        <w:t>023</w:t>
      </w:r>
    </w:p>
    <w:p w14:paraId="5D869669" w14:textId="001957E6" w:rsidR="00527F12" w:rsidRDefault="00527F12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 Produtiv</w:t>
      </w:r>
      <w:r w:rsidR="00BD2282">
        <w:rPr>
          <w:rFonts w:ascii="Arial" w:eastAsia="Arial" w:hAnsi="Arial" w:cs="Arial"/>
        </w:rPr>
        <w:t>idade e preços</w:t>
      </w:r>
      <w:r w:rsidR="00644081">
        <w:rPr>
          <w:rFonts w:ascii="Arial" w:eastAsia="Arial" w:hAnsi="Arial" w:cs="Arial"/>
        </w:rPr>
        <w:t xml:space="preserve"> </w:t>
      </w:r>
      <w:r w:rsidR="002F49F9">
        <w:rPr>
          <w:rFonts w:ascii="Arial" w:eastAsia="Arial" w:hAnsi="Arial" w:cs="Arial"/>
        </w:rPr>
        <w:t>agrícolas</w:t>
      </w:r>
      <w:r w:rsidR="00644081">
        <w:rPr>
          <w:rFonts w:ascii="Arial" w:eastAsia="Arial" w:hAnsi="Arial" w:cs="Arial"/>
        </w:rPr>
        <w:t xml:space="preserve"> puxam </w:t>
      </w:r>
      <w:r w:rsidR="009A6FA8">
        <w:rPr>
          <w:rFonts w:ascii="Arial" w:eastAsia="Arial" w:hAnsi="Arial" w:cs="Arial"/>
        </w:rPr>
        <w:t>o crescimento</w:t>
      </w:r>
      <w:r w:rsidR="00644081">
        <w:rPr>
          <w:rFonts w:ascii="Arial" w:eastAsia="Arial" w:hAnsi="Arial" w:cs="Arial"/>
        </w:rPr>
        <w:t xml:space="preserve"> )</w:t>
      </w:r>
    </w:p>
    <w:p w14:paraId="648B2C23" w14:textId="0B8FEF47" w:rsidR="00945561" w:rsidRDefault="00945561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Va</w:t>
      </w:r>
      <w:r w:rsidR="00E51987">
        <w:rPr>
          <w:rFonts w:ascii="Arial" w:eastAsia="Arial" w:hAnsi="Arial" w:cs="Arial"/>
        </w:rPr>
        <w:t>lor Bruto da Produção Agropecuária</w:t>
      </w:r>
      <w:r w:rsidR="00D34EE9">
        <w:rPr>
          <w:rFonts w:ascii="Arial" w:eastAsia="Arial" w:hAnsi="Arial" w:cs="Arial"/>
        </w:rPr>
        <w:t xml:space="preserve"> </w:t>
      </w:r>
      <w:r w:rsidR="00E51987">
        <w:rPr>
          <w:rFonts w:ascii="Arial" w:eastAsia="Arial" w:hAnsi="Arial" w:cs="Arial"/>
        </w:rPr>
        <w:t>( VBP )</w:t>
      </w:r>
      <w:r w:rsidR="00D34EE9">
        <w:rPr>
          <w:rFonts w:ascii="Arial" w:eastAsia="Arial" w:hAnsi="Arial" w:cs="Arial"/>
        </w:rPr>
        <w:t>,</w:t>
      </w:r>
      <w:r w:rsidR="00FB3298">
        <w:rPr>
          <w:rFonts w:ascii="Arial" w:eastAsia="Arial" w:hAnsi="Arial" w:cs="Arial"/>
        </w:rPr>
        <w:t xml:space="preserve"> </w:t>
      </w:r>
      <w:r w:rsidR="00F312AE">
        <w:rPr>
          <w:rFonts w:ascii="Arial" w:eastAsia="Arial" w:hAnsi="Arial" w:cs="Arial"/>
        </w:rPr>
        <w:t xml:space="preserve">calculado com base nas informações de safras de </w:t>
      </w:r>
      <w:r w:rsidR="00FB3298">
        <w:rPr>
          <w:rFonts w:ascii="Arial" w:eastAsia="Arial" w:hAnsi="Arial" w:cs="Arial"/>
        </w:rPr>
        <w:t>fevereiro</w:t>
      </w:r>
      <w:r w:rsidR="00723E18">
        <w:rPr>
          <w:rFonts w:ascii="Arial" w:eastAsia="Arial" w:hAnsi="Arial" w:cs="Arial"/>
        </w:rPr>
        <w:t>,</w:t>
      </w:r>
      <w:r w:rsidR="00FB3298">
        <w:rPr>
          <w:rFonts w:ascii="Arial" w:eastAsia="Arial" w:hAnsi="Arial" w:cs="Arial"/>
        </w:rPr>
        <w:t xml:space="preserve"> </w:t>
      </w:r>
      <w:r w:rsidR="00E32A7C">
        <w:rPr>
          <w:rFonts w:ascii="Arial" w:eastAsia="Arial" w:hAnsi="Arial" w:cs="Arial"/>
        </w:rPr>
        <w:t>divulgadas pela CONAB e IBGE</w:t>
      </w:r>
      <w:r w:rsidR="00723E18">
        <w:rPr>
          <w:rFonts w:ascii="Arial" w:eastAsia="Arial" w:hAnsi="Arial" w:cs="Arial"/>
        </w:rPr>
        <w:t>, está estimado em R</w:t>
      </w:r>
      <w:r w:rsidR="007E6218">
        <w:rPr>
          <w:rFonts w:ascii="Arial" w:eastAsia="Arial" w:hAnsi="Arial" w:cs="Arial"/>
        </w:rPr>
        <w:t>$ 1,249 trilhão ( um trilhão</w:t>
      </w:r>
      <w:r w:rsidR="00956CF1">
        <w:rPr>
          <w:rFonts w:ascii="Arial" w:eastAsia="Arial" w:hAnsi="Arial" w:cs="Arial"/>
        </w:rPr>
        <w:t>,</w:t>
      </w:r>
      <w:r w:rsidR="007E6218">
        <w:rPr>
          <w:rFonts w:ascii="Arial" w:eastAsia="Arial" w:hAnsi="Arial" w:cs="Arial"/>
        </w:rPr>
        <w:t xml:space="preserve">  duzentos e quarenta e no</w:t>
      </w:r>
      <w:r w:rsidR="00C24800">
        <w:rPr>
          <w:rFonts w:ascii="Arial" w:eastAsia="Arial" w:hAnsi="Arial" w:cs="Arial"/>
        </w:rPr>
        <w:t xml:space="preserve">ve bilhões </w:t>
      </w:r>
      <w:r w:rsidR="00560957">
        <w:rPr>
          <w:rFonts w:ascii="Arial" w:eastAsia="Arial" w:hAnsi="Arial" w:cs="Arial"/>
        </w:rPr>
        <w:t xml:space="preserve">de </w:t>
      </w:r>
      <w:r w:rsidR="00956CF1">
        <w:rPr>
          <w:rFonts w:ascii="Arial" w:eastAsia="Arial" w:hAnsi="Arial" w:cs="Arial"/>
        </w:rPr>
        <w:t>Reais</w:t>
      </w:r>
      <w:r w:rsidR="00C24800">
        <w:rPr>
          <w:rFonts w:ascii="Arial" w:eastAsia="Arial" w:hAnsi="Arial" w:cs="Arial"/>
        </w:rPr>
        <w:t>)</w:t>
      </w:r>
      <w:r w:rsidR="00956CF1">
        <w:rPr>
          <w:rFonts w:ascii="Arial" w:eastAsia="Arial" w:hAnsi="Arial" w:cs="Arial"/>
        </w:rPr>
        <w:t xml:space="preserve"> </w:t>
      </w:r>
      <w:r w:rsidR="001C10DD">
        <w:rPr>
          <w:rFonts w:ascii="Arial" w:eastAsia="Arial" w:hAnsi="Arial" w:cs="Arial"/>
        </w:rPr>
        <w:t xml:space="preserve">é 5,0 % maior </w:t>
      </w:r>
      <w:r w:rsidR="0000779E">
        <w:rPr>
          <w:rFonts w:ascii="Arial" w:eastAsia="Arial" w:hAnsi="Arial" w:cs="Arial"/>
        </w:rPr>
        <w:t xml:space="preserve">do que o obtido no ano passado que foi de R$ </w:t>
      </w:r>
      <w:r w:rsidR="00B3503C">
        <w:rPr>
          <w:rFonts w:ascii="Arial" w:eastAsia="Arial" w:hAnsi="Arial" w:cs="Arial"/>
        </w:rPr>
        <w:t>1,190 trilhão.</w:t>
      </w:r>
      <w:r w:rsidR="004D4E21">
        <w:rPr>
          <w:rFonts w:ascii="Arial" w:eastAsia="Arial" w:hAnsi="Arial" w:cs="Arial"/>
        </w:rPr>
        <w:t xml:space="preserve"> </w:t>
      </w:r>
      <w:r w:rsidR="00731395">
        <w:rPr>
          <w:rFonts w:ascii="Arial" w:eastAsia="Arial" w:hAnsi="Arial" w:cs="Arial"/>
        </w:rPr>
        <w:t>Este valor é o maior de uma sé</w:t>
      </w:r>
      <w:r w:rsidR="007A32FA">
        <w:rPr>
          <w:rFonts w:ascii="Arial" w:eastAsia="Arial" w:hAnsi="Arial" w:cs="Arial"/>
        </w:rPr>
        <w:t>rie com início há 34 anos.</w:t>
      </w:r>
      <w:r w:rsidR="003938A7">
        <w:rPr>
          <w:rFonts w:ascii="Arial" w:eastAsia="Arial" w:hAnsi="Arial" w:cs="Arial"/>
        </w:rPr>
        <w:t xml:space="preserve"> O faturamento das lavouras está previsto crescer </w:t>
      </w:r>
      <w:r w:rsidR="001C16D8">
        <w:rPr>
          <w:rFonts w:ascii="Arial" w:eastAsia="Arial" w:hAnsi="Arial" w:cs="Arial"/>
        </w:rPr>
        <w:t>em valores reais, 8,9 %</w:t>
      </w:r>
      <w:r w:rsidR="000666FC">
        <w:rPr>
          <w:rFonts w:ascii="Arial" w:eastAsia="Arial" w:hAnsi="Arial" w:cs="Arial"/>
        </w:rPr>
        <w:t>,</w:t>
      </w:r>
      <w:r w:rsidR="001C16D8">
        <w:rPr>
          <w:rFonts w:ascii="Arial" w:eastAsia="Arial" w:hAnsi="Arial" w:cs="Arial"/>
        </w:rPr>
        <w:t xml:space="preserve"> </w:t>
      </w:r>
      <w:r w:rsidR="00905DDF">
        <w:rPr>
          <w:rFonts w:ascii="Arial" w:eastAsia="Arial" w:hAnsi="Arial" w:cs="Arial"/>
        </w:rPr>
        <w:t xml:space="preserve">e a pecuária, com retração de </w:t>
      </w:r>
      <w:r w:rsidR="000A1C45">
        <w:rPr>
          <w:rFonts w:ascii="Arial" w:eastAsia="Arial" w:hAnsi="Arial" w:cs="Arial"/>
        </w:rPr>
        <w:t xml:space="preserve">3,4%. </w:t>
      </w:r>
      <w:r w:rsidR="00992075">
        <w:rPr>
          <w:rFonts w:ascii="Arial" w:eastAsia="Arial" w:hAnsi="Arial" w:cs="Arial"/>
        </w:rPr>
        <w:t>Este é o terceiro ano que esse setor</w:t>
      </w:r>
      <w:r w:rsidR="003400B5">
        <w:rPr>
          <w:rFonts w:ascii="Arial" w:eastAsia="Arial" w:hAnsi="Arial" w:cs="Arial"/>
        </w:rPr>
        <w:t xml:space="preserve"> a</w:t>
      </w:r>
      <w:r w:rsidR="00A95ABD">
        <w:rPr>
          <w:rFonts w:ascii="Arial" w:eastAsia="Arial" w:hAnsi="Arial" w:cs="Arial"/>
        </w:rPr>
        <w:t>presenta</w:t>
      </w:r>
      <w:r w:rsidR="003400B5">
        <w:rPr>
          <w:rFonts w:ascii="Arial" w:eastAsia="Arial" w:hAnsi="Arial" w:cs="Arial"/>
        </w:rPr>
        <w:t xml:space="preserve"> queda.</w:t>
      </w:r>
      <w:r w:rsidR="00973C4A">
        <w:rPr>
          <w:rFonts w:ascii="Arial" w:eastAsia="Arial" w:hAnsi="Arial" w:cs="Arial"/>
        </w:rPr>
        <w:t xml:space="preserve"> </w:t>
      </w:r>
      <w:r w:rsidR="00EC0701">
        <w:rPr>
          <w:rFonts w:ascii="Arial" w:eastAsia="Arial" w:hAnsi="Arial" w:cs="Arial"/>
        </w:rPr>
        <w:t xml:space="preserve">O valor das lavouras </w:t>
      </w:r>
      <w:r w:rsidR="00D8008F">
        <w:rPr>
          <w:rFonts w:ascii="Arial" w:eastAsia="Arial" w:hAnsi="Arial" w:cs="Arial"/>
        </w:rPr>
        <w:t xml:space="preserve">está previsto em R$ 887,7 bilhões e a pecuária, </w:t>
      </w:r>
      <w:r w:rsidR="00A377DB">
        <w:rPr>
          <w:rFonts w:ascii="Arial" w:eastAsia="Arial" w:hAnsi="Arial" w:cs="Arial"/>
        </w:rPr>
        <w:t>361,9 bilhões.</w:t>
      </w:r>
    </w:p>
    <w:p w14:paraId="212B020D" w14:textId="09FA6AB1" w:rsidR="00527F12" w:rsidRDefault="00527F12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66DBC417" w14:textId="77777777" w:rsidR="00527F12" w:rsidRDefault="00527F12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10778AA9" w14:textId="307C3955" w:rsidR="00AB233A" w:rsidRDefault="00AB233A">
      <w:pPr>
        <w:spacing w:after="240"/>
        <w:jc w:val="both"/>
        <w:rPr>
          <w:rFonts w:ascii="Arial" w:eastAsia="Arial" w:hAnsi="Arial" w:cs="Arial"/>
        </w:rPr>
      </w:pPr>
    </w:p>
    <w:p w14:paraId="28B031DF" w14:textId="34C4BB7D" w:rsidR="00DC3A6F" w:rsidRDefault="00DC3A6F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9C2D667" wp14:editId="746A55EE">
            <wp:extent cx="3514725" cy="2110834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255" cy="211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48F2E" w14:textId="47646605" w:rsidR="001501BB" w:rsidRDefault="001501BB" w:rsidP="001501BB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Preços acima da média de anos anteriores, e expectativas de boa safra em 2023, trazem contribuição positiva para um grupo amplo de lavouras. Mas entre estas destacamos bons resultados da laranja, cana-de-açúcar, milho e soja. Milho e soja representam 62,0% do VBP das lavouras, e têm participação decisiva nesses </w:t>
      </w:r>
      <w:r>
        <w:rPr>
          <w:rFonts w:ascii="Arial" w:eastAsia="Arial" w:hAnsi="Arial" w:cs="Arial"/>
        </w:rPr>
        <w:lastRenderedPageBreak/>
        <w:t>resultados</w:t>
      </w:r>
      <w:r w:rsidR="004E1186">
        <w:rPr>
          <w:rFonts w:ascii="Arial" w:eastAsia="Arial" w:hAnsi="Arial" w:cs="Arial"/>
        </w:rPr>
        <w:t xml:space="preserve"> ( Ver gráfico de preços agrícolas </w:t>
      </w:r>
      <w:r w:rsidR="00D95E47">
        <w:rPr>
          <w:rFonts w:ascii="Arial" w:eastAsia="Arial" w:hAnsi="Arial" w:cs="Arial"/>
        </w:rPr>
        <w:t>no período 1989 a 2023 )</w:t>
      </w:r>
      <w:r>
        <w:rPr>
          <w:rFonts w:ascii="Arial" w:eastAsia="Arial" w:hAnsi="Arial" w:cs="Arial"/>
        </w:rPr>
        <w:t>. Sua influência também têm sido importante na produtividade de grãos que está sendo prevista com acréscimo de 10,%.</w:t>
      </w:r>
      <w:r w:rsidR="00492B4D">
        <w:rPr>
          <w:rFonts w:ascii="Arial" w:eastAsia="Arial" w:hAnsi="Arial" w:cs="Arial"/>
        </w:rPr>
        <w:t xml:space="preserve"> </w:t>
      </w:r>
      <w:r w:rsidR="00771070">
        <w:rPr>
          <w:rFonts w:ascii="Arial" w:eastAsia="Arial" w:hAnsi="Arial" w:cs="Arial"/>
        </w:rPr>
        <w:t>Este percentual não é o maior n</w:t>
      </w:r>
      <w:r w:rsidR="001B7065">
        <w:rPr>
          <w:rFonts w:ascii="Arial" w:eastAsia="Arial" w:hAnsi="Arial" w:cs="Arial"/>
        </w:rPr>
        <w:t>u</w:t>
      </w:r>
      <w:r w:rsidR="00771070">
        <w:rPr>
          <w:rFonts w:ascii="Arial" w:eastAsia="Arial" w:hAnsi="Arial" w:cs="Arial"/>
        </w:rPr>
        <w:t>ma série</w:t>
      </w:r>
      <w:r w:rsidR="00D77987">
        <w:rPr>
          <w:rFonts w:ascii="Arial" w:eastAsia="Arial" w:hAnsi="Arial" w:cs="Arial"/>
        </w:rPr>
        <w:t xml:space="preserve"> disponível na CONAB, mas pode ser consider</w:t>
      </w:r>
      <w:r w:rsidR="001B7065">
        <w:rPr>
          <w:rFonts w:ascii="Arial" w:eastAsia="Arial" w:hAnsi="Arial" w:cs="Arial"/>
        </w:rPr>
        <w:t>a</w:t>
      </w:r>
      <w:r w:rsidR="00D77987">
        <w:rPr>
          <w:rFonts w:ascii="Arial" w:eastAsia="Arial" w:hAnsi="Arial" w:cs="Arial"/>
        </w:rPr>
        <w:t xml:space="preserve">do </w:t>
      </w:r>
      <w:r w:rsidR="001B7065">
        <w:rPr>
          <w:rFonts w:ascii="Arial" w:eastAsia="Arial" w:hAnsi="Arial" w:cs="Arial"/>
        </w:rPr>
        <w:t>um crescimento elevado.</w:t>
      </w:r>
      <w:r w:rsidR="00147A85">
        <w:rPr>
          <w:rFonts w:ascii="Arial" w:eastAsia="Arial" w:hAnsi="Arial" w:cs="Arial"/>
        </w:rPr>
        <w:t xml:space="preserve"> O aumento de produtividade tem ocorrido em todas as regiõ</w:t>
      </w:r>
      <w:r w:rsidR="009A4A56">
        <w:rPr>
          <w:rFonts w:ascii="Arial" w:eastAsia="Arial" w:hAnsi="Arial" w:cs="Arial"/>
        </w:rPr>
        <w:t>e</w:t>
      </w:r>
      <w:r w:rsidR="00147A85">
        <w:rPr>
          <w:rFonts w:ascii="Arial" w:eastAsia="Arial" w:hAnsi="Arial" w:cs="Arial"/>
        </w:rPr>
        <w:t>s brasileiras, m</w:t>
      </w:r>
      <w:r w:rsidR="009A4A56">
        <w:rPr>
          <w:rFonts w:ascii="Arial" w:eastAsia="Arial" w:hAnsi="Arial" w:cs="Arial"/>
        </w:rPr>
        <w:t>as com maiores taxas no Sul do País.</w:t>
      </w:r>
    </w:p>
    <w:p w14:paraId="36E7EBFF" w14:textId="40577B4B" w:rsidR="00A1467E" w:rsidRDefault="00642C77" w:rsidP="001501BB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Apesar do bom desempenho no ano passado</w:t>
      </w:r>
      <w:r w:rsidR="007E4AC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de </w:t>
      </w:r>
      <w:r w:rsidR="007553F6">
        <w:rPr>
          <w:rFonts w:ascii="Arial" w:eastAsia="Arial" w:hAnsi="Arial" w:cs="Arial"/>
        </w:rPr>
        <w:t>café, algodão e trigo, o mesmo não se repet</w:t>
      </w:r>
      <w:r w:rsidR="00092EEE">
        <w:rPr>
          <w:rFonts w:ascii="Arial" w:eastAsia="Arial" w:hAnsi="Arial" w:cs="Arial"/>
        </w:rPr>
        <w:t>iu</w:t>
      </w:r>
      <w:r w:rsidR="007553F6">
        <w:rPr>
          <w:rFonts w:ascii="Arial" w:eastAsia="Arial" w:hAnsi="Arial" w:cs="Arial"/>
        </w:rPr>
        <w:t xml:space="preserve"> </w:t>
      </w:r>
      <w:r w:rsidR="00092EEE">
        <w:rPr>
          <w:rFonts w:ascii="Arial" w:eastAsia="Arial" w:hAnsi="Arial" w:cs="Arial"/>
        </w:rPr>
        <w:t>n</w:t>
      </w:r>
      <w:r w:rsidR="007553F6">
        <w:rPr>
          <w:rFonts w:ascii="Arial" w:eastAsia="Arial" w:hAnsi="Arial" w:cs="Arial"/>
        </w:rPr>
        <w:t>este ano.</w:t>
      </w:r>
      <w:r w:rsidR="001648A1">
        <w:rPr>
          <w:rFonts w:ascii="Arial" w:eastAsia="Arial" w:hAnsi="Arial" w:cs="Arial"/>
        </w:rPr>
        <w:t xml:space="preserve"> O c</w:t>
      </w:r>
      <w:r w:rsidR="006F356D">
        <w:rPr>
          <w:rFonts w:ascii="Arial" w:eastAsia="Arial" w:hAnsi="Arial" w:cs="Arial"/>
        </w:rPr>
        <w:t>om</w:t>
      </w:r>
      <w:r w:rsidR="001648A1">
        <w:rPr>
          <w:rFonts w:ascii="Arial" w:eastAsia="Arial" w:hAnsi="Arial" w:cs="Arial"/>
        </w:rPr>
        <w:t>p</w:t>
      </w:r>
      <w:r w:rsidR="006F356D">
        <w:rPr>
          <w:rFonts w:ascii="Arial" w:eastAsia="Arial" w:hAnsi="Arial" w:cs="Arial"/>
        </w:rPr>
        <w:t>ortamento dos preços</w:t>
      </w:r>
      <w:r w:rsidR="00092EEE">
        <w:rPr>
          <w:rFonts w:ascii="Arial" w:eastAsia="Arial" w:hAnsi="Arial" w:cs="Arial"/>
        </w:rPr>
        <w:t xml:space="preserve"> desses produtos </w:t>
      </w:r>
      <w:r w:rsidR="006F356D">
        <w:rPr>
          <w:rFonts w:ascii="Arial" w:eastAsia="Arial" w:hAnsi="Arial" w:cs="Arial"/>
        </w:rPr>
        <w:t xml:space="preserve"> </w:t>
      </w:r>
      <w:r w:rsidR="00CB7DB1">
        <w:rPr>
          <w:rFonts w:ascii="Arial" w:eastAsia="Arial" w:hAnsi="Arial" w:cs="Arial"/>
        </w:rPr>
        <w:t xml:space="preserve">e </w:t>
      </w:r>
      <w:r w:rsidR="00092EEE">
        <w:rPr>
          <w:rFonts w:ascii="Arial" w:eastAsia="Arial" w:hAnsi="Arial" w:cs="Arial"/>
        </w:rPr>
        <w:t xml:space="preserve">os </w:t>
      </w:r>
      <w:r w:rsidR="00CB7DB1">
        <w:rPr>
          <w:rFonts w:ascii="Arial" w:eastAsia="Arial" w:hAnsi="Arial" w:cs="Arial"/>
        </w:rPr>
        <w:t xml:space="preserve">níveis de produção </w:t>
      </w:r>
      <w:r w:rsidR="00092EEE">
        <w:rPr>
          <w:rFonts w:ascii="Arial" w:eastAsia="Arial" w:hAnsi="Arial" w:cs="Arial"/>
        </w:rPr>
        <w:t xml:space="preserve">obtidos </w:t>
      </w:r>
      <w:r w:rsidR="00E41587">
        <w:rPr>
          <w:rFonts w:ascii="Arial" w:eastAsia="Arial" w:hAnsi="Arial" w:cs="Arial"/>
        </w:rPr>
        <w:t>reduziram o faturamento desse importante grupo de produtos.</w:t>
      </w:r>
      <w:r w:rsidR="0027255B">
        <w:rPr>
          <w:rFonts w:ascii="Arial" w:eastAsia="Arial" w:hAnsi="Arial" w:cs="Arial"/>
        </w:rPr>
        <w:t xml:space="preserve"> </w:t>
      </w:r>
      <w:r w:rsidR="00485A4C">
        <w:rPr>
          <w:rFonts w:ascii="Arial" w:eastAsia="Arial" w:hAnsi="Arial" w:cs="Arial"/>
        </w:rPr>
        <w:t>A</w:t>
      </w:r>
      <w:r w:rsidR="0027255B">
        <w:rPr>
          <w:rFonts w:ascii="Arial" w:eastAsia="Arial" w:hAnsi="Arial" w:cs="Arial"/>
        </w:rPr>
        <w:t xml:space="preserve"> </w:t>
      </w:r>
      <w:r w:rsidR="00485A4C">
        <w:rPr>
          <w:rFonts w:ascii="Arial" w:eastAsia="Arial" w:hAnsi="Arial" w:cs="Arial"/>
        </w:rPr>
        <w:t>pecuária</w:t>
      </w:r>
      <w:r w:rsidR="004362A6">
        <w:rPr>
          <w:rFonts w:ascii="Arial" w:eastAsia="Arial" w:hAnsi="Arial" w:cs="Arial"/>
        </w:rPr>
        <w:t>,</w:t>
      </w:r>
      <w:r w:rsidR="00485A4C">
        <w:rPr>
          <w:rFonts w:ascii="Arial" w:eastAsia="Arial" w:hAnsi="Arial" w:cs="Arial"/>
        </w:rPr>
        <w:t xml:space="preserve"> que vem passando o terceiro </w:t>
      </w:r>
      <w:r w:rsidR="00A0138A">
        <w:rPr>
          <w:rFonts w:ascii="Arial" w:eastAsia="Arial" w:hAnsi="Arial" w:cs="Arial"/>
        </w:rPr>
        <w:t>ano</w:t>
      </w:r>
      <w:r w:rsidR="00996BC2">
        <w:rPr>
          <w:rFonts w:ascii="Arial" w:eastAsia="Arial" w:hAnsi="Arial" w:cs="Arial"/>
        </w:rPr>
        <w:t xml:space="preserve"> </w:t>
      </w:r>
      <w:r w:rsidR="00996BC2">
        <w:rPr>
          <w:rFonts w:ascii="Arial" w:eastAsia="Arial" w:hAnsi="Arial" w:cs="Arial"/>
        </w:rPr>
        <w:t>com taxas de crescimento</w:t>
      </w:r>
      <w:r w:rsidR="0027255B">
        <w:rPr>
          <w:rFonts w:ascii="Arial" w:eastAsia="Arial" w:hAnsi="Arial" w:cs="Arial"/>
        </w:rPr>
        <w:t xml:space="preserve"> </w:t>
      </w:r>
      <w:r w:rsidR="00996BC2">
        <w:rPr>
          <w:rFonts w:ascii="Arial" w:eastAsia="Arial" w:hAnsi="Arial" w:cs="Arial"/>
        </w:rPr>
        <w:t>negativas</w:t>
      </w:r>
      <w:r w:rsidR="00996BC2">
        <w:rPr>
          <w:rFonts w:ascii="Arial" w:eastAsia="Arial" w:hAnsi="Arial" w:cs="Arial"/>
        </w:rPr>
        <w:t xml:space="preserve">, </w:t>
      </w:r>
      <w:r w:rsidR="00B00338">
        <w:rPr>
          <w:rFonts w:ascii="Arial" w:eastAsia="Arial" w:hAnsi="Arial" w:cs="Arial"/>
        </w:rPr>
        <w:t xml:space="preserve">ainda passa  por ajustamentos originados durante a </w:t>
      </w:r>
      <w:r w:rsidR="00996BC2">
        <w:rPr>
          <w:rFonts w:ascii="Arial" w:eastAsia="Arial" w:hAnsi="Arial" w:cs="Arial"/>
        </w:rPr>
        <w:t>P</w:t>
      </w:r>
      <w:r w:rsidR="00B00338">
        <w:rPr>
          <w:rFonts w:ascii="Arial" w:eastAsia="Arial" w:hAnsi="Arial" w:cs="Arial"/>
        </w:rPr>
        <w:t>andemi</w:t>
      </w:r>
      <w:r w:rsidR="00996BC2">
        <w:rPr>
          <w:rFonts w:ascii="Arial" w:eastAsia="Arial" w:hAnsi="Arial" w:cs="Arial"/>
        </w:rPr>
        <w:t>a</w:t>
      </w:r>
      <w:r w:rsidR="00B00338">
        <w:rPr>
          <w:rFonts w:ascii="Arial" w:eastAsia="Arial" w:hAnsi="Arial" w:cs="Arial"/>
        </w:rPr>
        <w:t xml:space="preserve"> do Covid 19</w:t>
      </w:r>
      <w:r w:rsidR="000F2529">
        <w:rPr>
          <w:rFonts w:ascii="Arial" w:eastAsia="Arial" w:hAnsi="Arial" w:cs="Arial"/>
        </w:rPr>
        <w:t xml:space="preserve">, </w:t>
      </w:r>
      <w:r w:rsidR="000F2529">
        <w:rPr>
          <w:rFonts w:ascii="Arial" w:eastAsia="Arial" w:hAnsi="Arial" w:cs="Arial"/>
        </w:rPr>
        <w:t>e por redução dos preços internos</w:t>
      </w:r>
      <w:r w:rsidR="000F2529">
        <w:rPr>
          <w:rFonts w:ascii="Arial" w:eastAsia="Arial" w:hAnsi="Arial" w:cs="Arial"/>
        </w:rPr>
        <w:t>.</w:t>
      </w:r>
      <w:r w:rsidR="0027255B">
        <w:rPr>
          <w:rFonts w:ascii="Arial" w:eastAsia="Arial" w:hAnsi="Arial" w:cs="Arial"/>
        </w:rPr>
        <w:t xml:space="preserve"> Isso tem trazido contrações no VBP de carne bovin</w:t>
      </w:r>
      <w:r w:rsidR="000B1698">
        <w:rPr>
          <w:rFonts w:ascii="Arial" w:eastAsia="Arial" w:hAnsi="Arial" w:cs="Arial"/>
        </w:rPr>
        <w:t>a</w:t>
      </w:r>
      <w:r w:rsidR="0027255B">
        <w:rPr>
          <w:rFonts w:ascii="Arial" w:eastAsia="Arial" w:hAnsi="Arial" w:cs="Arial"/>
        </w:rPr>
        <w:t xml:space="preserve"> e de fra</w:t>
      </w:r>
      <w:r w:rsidR="000B1698">
        <w:rPr>
          <w:rFonts w:ascii="Arial" w:eastAsia="Arial" w:hAnsi="Arial" w:cs="Arial"/>
        </w:rPr>
        <w:t>ngo</w:t>
      </w:r>
      <w:r w:rsidR="00E87139">
        <w:rPr>
          <w:rFonts w:ascii="Arial" w:eastAsia="Arial" w:hAnsi="Arial" w:cs="Arial"/>
        </w:rPr>
        <w:t>,</w:t>
      </w:r>
      <w:r w:rsidR="000B1698">
        <w:rPr>
          <w:rFonts w:ascii="Arial" w:eastAsia="Arial" w:hAnsi="Arial" w:cs="Arial"/>
        </w:rPr>
        <w:t xml:space="preserve"> especialmente</w:t>
      </w:r>
      <w:r w:rsidR="00A1467E">
        <w:rPr>
          <w:rFonts w:ascii="Arial" w:eastAsia="Arial" w:hAnsi="Arial" w:cs="Arial"/>
        </w:rPr>
        <w:t>.</w:t>
      </w:r>
    </w:p>
    <w:p w14:paraId="13D8F8AC" w14:textId="2893BA8F" w:rsidR="00AD3C8C" w:rsidRDefault="00DD0ADF" w:rsidP="001501BB">
      <w:pPr>
        <w:spacing w:after="240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resultados favoráveis principalmente de </w:t>
      </w:r>
      <w:r w:rsidR="00FC5065">
        <w:rPr>
          <w:rFonts w:ascii="Arial" w:eastAsia="Arial" w:hAnsi="Arial" w:cs="Arial"/>
        </w:rPr>
        <w:t>soja e milho</w:t>
      </w:r>
      <w:r w:rsidR="00AD52A1">
        <w:rPr>
          <w:rFonts w:ascii="Arial" w:eastAsia="Arial" w:hAnsi="Arial" w:cs="Arial"/>
        </w:rPr>
        <w:t>,</w:t>
      </w:r>
      <w:r w:rsidR="00FC5065">
        <w:rPr>
          <w:rFonts w:ascii="Arial" w:eastAsia="Arial" w:hAnsi="Arial" w:cs="Arial"/>
        </w:rPr>
        <w:t xml:space="preserve"> t</w:t>
      </w:r>
      <w:r w:rsidR="00AD52A1">
        <w:rPr>
          <w:rFonts w:ascii="Arial" w:eastAsia="Arial" w:hAnsi="Arial" w:cs="Arial"/>
        </w:rPr>
        <w:t>ê</w:t>
      </w:r>
      <w:r w:rsidR="00FC5065">
        <w:rPr>
          <w:rFonts w:ascii="Arial" w:eastAsia="Arial" w:hAnsi="Arial" w:cs="Arial"/>
        </w:rPr>
        <w:t>m contribuído para os gan</w:t>
      </w:r>
      <w:r w:rsidR="00BB6FA9">
        <w:rPr>
          <w:rFonts w:ascii="Arial" w:eastAsia="Arial" w:hAnsi="Arial" w:cs="Arial"/>
        </w:rPr>
        <w:t>hos não apenas nos principais estados produtores como os do Cent</w:t>
      </w:r>
      <w:r w:rsidR="0020101C">
        <w:rPr>
          <w:rFonts w:ascii="Arial" w:eastAsia="Arial" w:hAnsi="Arial" w:cs="Arial"/>
        </w:rPr>
        <w:t>r</w:t>
      </w:r>
      <w:r w:rsidR="00BB6FA9">
        <w:rPr>
          <w:rFonts w:ascii="Arial" w:eastAsia="Arial" w:hAnsi="Arial" w:cs="Arial"/>
        </w:rPr>
        <w:t xml:space="preserve">o Oeste e Sul, mas também em </w:t>
      </w:r>
      <w:r w:rsidR="00720D19">
        <w:rPr>
          <w:rFonts w:ascii="Arial" w:eastAsia="Arial" w:hAnsi="Arial" w:cs="Arial"/>
        </w:rPr>
        <w:t xml:space="preserve">vários estados do Nordeste </w:t>
      </w:r>
      <w:r w:rsidR="007A6709">
        <w:rPr>
          <w:rFonts w:ascii="Arial" w:eastAsia="Arial" w:hAnsi="Arial" w:cs="Arial"/>
        </w:rPr>
        <w:t>e Norte</w:t>
      </w:r>
      <w:r w:rsidR="00A35D6B">
        <w:rPr>
          <w:rFonts w:ascii="Arial" w:eastAsia="Arial" w:hAnsi="Arial" w:cs="Arial"/>
        </w:rPr>
        <w:t xml:space="preserve"> </w:t>
      </w:r>
      <w:r w:rsidR="00720D19">
        <w:rPr>
          <w:rFonts w:ascii="Arial" w:eastAsia="Arial" w:hAnsi="Arial" w:cs="Arial"/>
        </w:rPr>
        <w:t xml:space="preserve">que também se beneficiam de </w:t>
      </w:r>
      <w:r w:rsidR="00AD52A1">
        <w:rPr>
          <w:rFonts w:ascii="Arial" w:eastAsia="Arial" w:hAnsi="Arial" w:cs="Arial"/>
        </w:rPr>
        <w:t>bons períodos de chuvas</w:t>
      </w:r>
      <w:r w:rsidR="0020101C">
        <w:rPr>
          <w:rFonts w:ascii="Arial" w:eastAsia="Arial" w:hAnsi="Arial" w:cs="Arial"/>
        </w:rPr>
        <w:t>.</w:t>
      </w:r>
      <w:r w:rsidR="00485A4C">
        <w:rPr>
          <w:rFonts w:ascii="Arial" w:eastAsia="Arial" w:hAnsi="Arial" w:cs="Arial"/>
        </w:rPr>
        <w:t xml:space="preserve"> </w:t>
      </w:r>
    </w:p>
    <w:p w14:paraId="77DF3B39" w14:textId="77777777" w:rsidR="00492B4D" w:rsidRDefault="00492B4D" w:rsidP="001501BB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3E281924" w14:textId="77777777" w:rsidR="00F34CDD" w:rsidRDefault="00F34CDD" w:rsidP="001501BB">
      <w:pPr>
        <w:spacing w:after="240"/>
        <w:ind w:firstLine="709"/>
        <w:jc w:val="both"/>
        <w:rPr>
          <w:rFonts w:ascii="Arial" w:eastAsia="Arial" w:hAnsi="Arial" w:cs="Arial"/>
        </w:rPr>
      </w:pPr>
    </w:p>
    <w:p w14:paraId="698A2410" w14:textId="7396603D" w:rsidR="00DC3A6F" w:rsidRDefault="00DC3A6F">
      <w:pPr>
        <w:spacing w:after="240"/>
        <w:jc w:val="both"/>
        <w:rPr>
          <w:rFonts w:ascii="Arial" w:eastAsia="Arial" w:hAnsi="Arial" w:cs="Arial"/>
        </w:rPr>
      </w:pPr>
    </w:p>
    <w:p w14:paraId="6AF6E99C" w14:textId="241C95AA" w:rsidR="00DC3A6F" w:rsidRDefault="00097211">
      <w:pPr>
        <w:spacing w:after="240"/>
        <w:jc w:val="both"/>
        <w:rPr>
          <w:rFonts w:ascii="Arial" w:eastAsia="Arial" w:hAnsi="Arial" w:cs="Arial"/>
        </w:rPr>
      </w:pPr>
      <w:r w:rsidRPr="00097211">
        <w:rPr>
          <w:rFonts w:eastAsia="Arial"/>
          <w:noProof/>
        </w:rPr>
        <w:lastRenderedPageBreak/>
        <w:drawing>
          <wp:inline distT="0" distB="0" distL="0" distR="0" wp14:anchorId="63C09322" wp14:editId="53F0F773">
            <wp:extent cx="3581400" cy="51139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95" cy="511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6B7BD" w14:textId="2033D4AF" w:rsidR="00DC3A6F" w:rsidRDefault="00DC3A6F">
      <w:pPr>
        <w:spacing w:after="240"/>
        <w:jc w:val="both"/>
        <w:rPr>
          <w:rFonts w:ascii="Arial" w:eastAsia="Arial" w:hAnsi="Arial" w:cs="Arial"/>
        </w:rPr>
      </w:pPr>
    </w:p>
    <w:p w14:paraId="151A12FE" w14:textId="77777777" w:rsidR="00DC3A6F" w:rsidRPr="00DC3A6F" w:rsidRDefault="00DC3A6F" w:rsidP="00DC3A6F">
      <w:pPr>
        <w:spacing w:after="240"/>
        <w:jc w:val="both"/>
        <w:rPr>
          <w:rFonts w:ascii="Arial" w:eastAsia="Arial" w:hAnsi="Arial" w:cs="Arial"/>
        </w:rPr>
      </w:pPr>
      <w:r w:rsidRPr="00DC3A6F">
        <w:rPr>
          <w:rFonts w:ascii="Arial" w:eastAsia="Arial" w:hAnsi="Arial" w:cs="Arial"/>
        </w:rPr>
        <w:t>Preços médios pagos ao produtor*</w:t>
      </w:r>
    </w:p>
    <w:p w14:paraId="46644426" w14:textId="3A2ADF84" w:rsidR="00DC3A6F" w:rsidRPr="00DC3A6F" w:rsidRDefault="00DC3A6F" w:rsidP="00DC3A6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E44FB25" wp14:editId="1F0AAEC5">
            <wp:extent cx="4057650" cy="2373522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874" cy="2380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296656" w14:textId="5FAB1286" w:rsidR="00DC3A6F" w:rsidRPr="00DC3A6F" w:rsidRDefault="00DC3A6F" w:rsidP="00DC3A6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</w:t>
      </w:r>
      <w:r w:rsidRPr="00DC3A6F">
        <w:rPr>
          <w:rFonts w:ascii="Arial" w:eastAsia="Arial" w:hAnsi="Arial" w:cs="Arial"/>
          <w:sz w:val="20"/>
          <w:szCs w:val="20"/>
        </w:rPr>
        <w:t>onte: FGV-dados; Conab; Cepea. Elaboração: CGPOP/DAEP/SPA/Mapa</w:t>
      </w:r>
    </w:p>
    <w:p w14:paraId="16FD9BF7" w14:textId="64C209DC" w:rsidR="00DC3A6F" w:rsidRDefault="00DC3A6F" w:rsidP="00097211">
      <w:pPr>
        <w:jc w:val="both"/>
        <w:rPr>
          <w:rFonts w:ascii="Arial" w:eastAsia="Arial" w:hAnsi="Arial" w:cs="Arial"/>
        </w:rPr>
      </w:pPr>
      <w:r w:rsidRPr="00DC3A6F">
        <w:rPr>
          <w:rFonts w:ascii="Arial" w:eastAsia="Arial" w:hAnsi="Arial" w:cs="Arial"/>
          <w:sz w:val="20"/>
          <w:szCs w:val="20"/>
        </w:rPr>
        <w:t>*preços deflacionados pelo IGP-DI 02/2023</w:t>
      </w:r>
    </w:p>
    <w:sectPr w:rsidR="00DC3A6F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701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6018" w14:textId="77777777" w:rsidR="003D1E30" w:rsidRDefault="003D1E30">
      <w:r>
        <w:separator/>
      </w:r>
    </w:p>
  </w:endnote>
  <w:endnote w:type="continuationSeparator" w:id="0">
    <w:p w14:paraId="51101F67" w14:textId="77777777" w:rsidR="003D1E30" w:rsidRDefault="003D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B23C" w14:textId="77777777" w:rsidR="00AB233A" w:rsidRDefault="00AB233A">
    <w:pPr>
      <w:jc w:val="center"/>
      <w:rPr>
        <w:sz w:val="10"/>
        <w:szCs w:val="10"/>
      </w:rPr>
    </w:pPr>
  </w:p>
  <w:p w14:paraId="7C35859B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Esplanada dos Ministérios, Bloco D, Edifício Sede, 5º andar, Brasília/DF</w:t>
    </w:r>
  </w:p>
  <w:p w14:paraId="2C537509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spa@agricultura.gov.br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A4B3" w14:textId="77777777" w:rsidR="00DC3A6F" w:rsidRDefault="00DC3A6F" w:rsidP="00DC3A6F">
    <w:pPr>
      <w:jc w:val="center"/>
      <w:rPr>
        <w:sz w:val="10"/>
        <w:szCs w:val="10"/>
      </w:rPr>
    </w:pPr>
  </w:p>
  <w:p w14:paraId="0D396A61" w14:textId="77777777" w:rsidR="00DC3A6F" w:rsidRDefault="00DC3A6F" w:rsidP="00DC3A6F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Esplanada dos Ministérios, Bloco D, Edifício Sede, 5º andar, Brasília/DF</w:t>
    </w:r>
  </w:p>
  <w:p w14:paraId="6DB39818" w14:textId="2B49F891" w:rsidR="00DC3A6F" w:rsidRPr="00DC3A6F" w:rsidRDefault="00DC3A6F" w:rsidP="00DC3A6F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spa@agricultura.gov.br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FF32" w14:textId="77777777" w:rsidR="003D1E30" w:rsidRDefault="003D1E30">
      <w:r>
        <w:separator/>
      </w:r>
    </w:p>
  </w:footnote>
  <w:footnote w:type="continuationSeparator" w:id="0">
    <w:p w14:paraId="3CF7C38B" w14:textId="77777777" w:rsidR="003D1E30" w:rsidRDefault="003D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4BBB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245000E1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2C3E7735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736FF0F6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287BFCDD" w14:textId="77777777" w:rsidR="00AB233A" w:rsidRDefault="00AB233A">
    <w:pPr>
      <w:jc w:val="center"/>
      <w:rPr>
        <w:rFonts w:ascii="Arial" w:eastAsia="Arial" w:hAnsi="Arial" w:cs="Arial"/>
        <w:sz w:val="20"/>
        <w:szCs w:val="20"/>
      </w:rPr>
    </w:pPr>
  </w:p>
  <w:p w14:paraId="37A0688D" w14:textId="77777777" w:rsidR="00AB233A" w:rsidRDefault="00AB233A">
    <w:pPr>
      <w:jc w:val="center"/>
      <w:rPr>
        <w:rFonts w:ascii="Arial" w:eastAsia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9667" w14:textId="77777777" w:rsidR="00AB233A" w:rsidRDefault="00D346B1">
    <w:pPr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CDE629C" wp14:editId="6A79C453">
          <wp:simplePos x="0" y="0"/>
          <wp:positionH relativeFrom="column">
            <wp:posOffset>2438400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3" name="image1.png" descr="LOGO_147_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147_MEM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9EBA39" w14:textId="77777777" w:rsidR="00AB233A" w:rsidRDefault="00AB233A">
    <w:pPr>
      <w:jc w:val="center"/>
      <w:rPr>
        <w:sz w:val="20"/>
        <w:szCs w:val="20"/>
      </w:rPr>
    </w:pPr>
  </w:p>
  <w:p w14:paraId="265AD727" w14:textId="77777777" w:rsidR="00AB233A" w:rsidRDefault="00AB233A">
    <w:pPr>
      <w:jc w:val="center"/>
      <w:rPr>
        <w:sz w:val="20"/>
        <w:szCs w:val="20"/>
      </w:rPr>
    </w:pPr>
  </w:p>
  <w:p w14:paraId="05FCC0B9" w14:textId="77777777" w:rsidR="00AB233A" w:rsidRDefault="00AB233A">
    <w:pPr>
      <w:jc w:val="center"/>
      <w:rPr>
        <w:sz w:val="20"/>
        <w:szCs w:val="20"/>
      </w:rPr>
    </w:pPr>
  </w:p>
  <w:p w14:paraId="4C7A2C9B" w14:textId="77777777" w:rsidR="00AB233A" w:rsidRDefault="00AB233A">
    <w:pPr>
      <w:jc w:val="center"/>
      <w:rPr>
        <w:sz w:val="20"/>
        <w:szCs w:val="20"/>
      </w:rPr>
    </w:pPr>
  </w:p>
  <w:p w14:paraId="060E2761" w14:textId="77777777" w:rsidR="00AB233A" w:rsidRDefault="00AB233A">
    <w:pPr>
      <w:jc w:val="center"/>
      <w:rPr>
        <w:sz w:val="20"/>
        <w:szCs w:val="20"/>
      </w:rPr>
    </w:pPr>
  </w:p>
  <w:p w14:paraId="68096B62" w14:textId="77777777" w:rsidR="00AB233A" w:rsidRDefault="00AB233A">
    <w:pPr>
      <w:jc w:val="center"/>
      <w:rPr>
        <w:sz w:val="20"/>
        <w:szCs w:val="20"/>
      </w:rPr>
    </w:pPr>
  </w:p>
  <w:p w14:paraId="4C6982D1" w14:textId="77777777" w:rsidR="00AB233A" w:rsidRDefault="00D346B1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AGRICULTURA E PECUÁRIA</w:t>
    </w:r>
  </w:p>
  <w:p w14:paraId="06CC5B34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Secretaria de Política Agrícola - SPA</w:t>
    </w:r>
  </w:p>
  <w:p w14:paraId="68D3941C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Departamento de Análise Econômica e Políticas Públicas – DAEP</w:t>
    </w:r>
  </w:p>
  <w:p w14:paraId="17E5D52F" w14:textId="77777777" w:rsidR="00AB233A" w:rsidRDefault="00D346B1">
    <w:pPr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Coordenação-Geral de Políticas Públicas - CGPOP</w:t>
    </w:r>
  </w:p>
  <w:p w14:paraId="67302BD6" w14:textId="77777777" w:rsidR="00AB233A" w:rsidRDefault="00AB23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3A"/>
    <w:rsid w:val="0000779E"/>
    <w:rsid w:val="000209FD"/>
    <w:rsid w:val="0005590A"/>
    <w:rsid w:val="00063604"/>
    <w:rsid w:val="000666FC"/>
    <w:rsid w:val="00092EEE"/>
    <w:rsid w:val="00097211"/>
    <w:rsid w:val="00097835"/>
    <w:rsid w:val="000A1C45"/>
    <w:rsid w:val="000B1600"/>
    <w:rsid w:val="000B1698"/>
    <w:rsid w:val="000F2529"/>
    <w:rsid w:val="00132A0F"/>
    <w:rsid w:val="00132CBA"/>
    <w:rsid w:val="00147A85"/>
    <w:rsid w:val="001501BB"/>
    <w:rsid w:val="001648A1"/>
    <w:rsid w:val="001B7065"/>
    <w:rsid w:val="001C10DD"/>
    <w:rsid w:val="001C16D8"/>
    <w:rsid w:val="0020101C"/>
    <w:rsid w:val="0023704E"/>
    <w:rsid w:val="00245F35"/>
    <w:rsid w:val="0027255B"/>
    <w:rsid w:val="002E476B"/>
    <w:rsid w:val="002F49F9"/>
    <w:rsid w:val="003400B5"/>
    <w:rsid w:val="003938A7"/>
    <w:rsid w:val="003D1E30"/>
    <w:rsid w:val="003D4FDF"/>
    <w:rsid w:val="00401638"/>
    <w:rsid w:val="00423B9D"/>
    <w:rsid w:val="004362A6"/>
    <w:rsid w:val="00470284"/>
    <w:rsid w:val="00485A4C"/>
    <w:rsid w:val="00492B4D"/>
    <w:rsid w:val="004D4E21"/>
    <w:rsid w:val="004E1186"/>
    <w:rsid w:val="00527F12"/>
    <w:rsid w:val="00560957"/>
    <w:rsid w:val="005B0DC5"/>
    <w:rsid w:val="0060319B"/>
    <w:rsid w:val="00612F2A"/>
    <w:rsid w:val="00642C77"/>
    <w:rsid w:val="00644081"/>
    <w:rsid w:val="006B7194"/>
    <w:rsid w:val="006C5429"/>
    <w:rsid w:val="006F356D"/>
    <w:rsid w:val="006F538C"/>
    <w:rsid w:val="00720D19"/>
    <w:rsid w:val="00723E18"/>
    <w:rsid w:val="00731395"/>
    <w:rsid w:val="007553F6"/>
    <w:rsid w:val="00771070"/>
    <w:rsid w:val="007A32FA"/>
    <w:rsid w:val="007A6709"/>
    <w:rsid w:val="007E4AC9"/>
    <w:rsid w:val="007E6218"/>
    <w:rsid w:val="0084725C"/>
    <w:rsid w:val="008C5EF2"/>
    <w:rsid w:val="00905DDF"/>
    <w:rsid w:val="00945561"/>
    <w:rsid w:val="00954EA1"/>
    <w:rsid w:val="00956CF1"/>
    <w:rsid w:val="00973C4A"/>
    <w:rsid w:val="00992075"/>
    <w:rsid w:val="00996BC2"/>
    <w:rsid w:val="009A20E3"/>
    <w:rsid w:val="009A4A56"/>
    <w:rsid w:val="009A6FA8"/>
    <w:rsid w:val="00A0138A"/>
    <w:rsid w:val="00A1467E"/>
    <w:rsid w:val="00A35D6B"/>
    <w:rsid w:val="00A377DB"/>
    <w:rsid w:val="00A60D42"/>
    <w:rsid w:val="00A948F5"/>
    <w:rsid w:val="00A95ABD"/>
    <w:rsid w:val="00AB233A"/>
    <w:rsid w:val="00AC6F94"/>
    <w:rsid w:val="00AD3C8C"/>
    <w:rsid w:val="00AD52A1"/>
    <w:rsid w:val="00B00338"/>
    <w:rsid w:val="00B3503C"/>
    <w:rsid w:val="00BB6FA9"/>
    <w:rsid w:val="00BD2282"/>
    <w:rsid w:val="00C036F2"/>
    <w:rsid w:val="00C24800"/>
    <w:rsid w:val="00CA60E6"/>
    <w:rsid w:val="00CB7DB1"/>
    <w:rsid w:val="00CD4A97"/>
    <w:rsid w:val="00D17974"/>
    <w:rsid w:val="00D346B1"/>
    <w:rsid w:val="00D34EE9"/>
    <w:rsid w:val="00D35584"/>
    <w:rsid w:val="00D77987"/>
    <w:rsid w:val="00D8008F"/>
    <w:rsid w:val="00D809AE"/>
    <w:rsid w:val="00D95E47"/>
    <w:rsid w:val="00DB73FE"/>
    <w:rsid w:val="00DC3A6F"/>
    <w:rsid w:val="00DD0ADF"/>
    <w:rsid w:val="00DE231D"/>
    <w:rsid w:val="00E32A7C"/>
    <w:rsid w:val="00E41587"/>
    <w:rsid w:val="00E51987"/>
    <w:rsid w:val="00E616FE"/>
    <w:rsid w:val="00E87139"/>
    <w:rsid w:val="00EA4C6E"/>
    <w:rsid w:val="00EC0701"/>
    <w:rsid w:val="00EF3C60"/>
    <w:rsid w:val="00F312AE"/>
    <w:rsid w:val="00F34CDD"/>
    <w:rsid w:val="00FB3298"/>
    <w:rsid w:val="00FC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658"/>
  <w15:docId w15:val="{89C5070B-4D27-4C9C-8D35-148F47D4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1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D4CA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2zwE/3oSKUi5fNgpozz248TrEg==">AMUW2mVmHgzRinmqunXXaRV+UVdgp9jMBv/xC/Yl9B/05y8Eqg0eyOzzNoB8H91TZCDF6oGJ9612a+wDbRotjukNNPL9pXCSdCnyMEMgbShShdSlMPeIcRs=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Teles Bastos</dc:creator>
  <cp:lastModifiedBy>Jose Garcia</cp:lastModifiedBy>
  <cp:revision>3</cp:revision>
  <dcterms:created xsi:type="dcterms:W3CDTF">2023-03-11T19:21:00Z</dcterms:created>
  <dcterms:modified xsi:type="dcterms:W3CDTF">2023-03-11T19:22:00Z</dcterms:modified>
</cp:coreProperties>
</file>