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16du="http://schemas.microsoft.com/office/word/2023/wordml/word16du" mc:Ignorable="w14 w15 wp14 w16se w16cid w16 w16cex w16sdtdh w16sdtfl">
  <w:body>
    <w:p w:rsidR="3578661F" w:rsidP="1F355C19" w:rsidRDefault="3578661F" w14:paraId="681295D8" w14:textId="51C910D6">
      <w:pPr>
        <w:pStyle w:val="Normal"/>
        <w:jc w:val="center"/>
      </w:pPr>
      <w:r w:rsidR="3578661F">
        <w:drawing>
          <wp:inline wp14:editId="4301C2A1" wp14:anchorId="63AE4901">
            <wp:extent cx="991457" cy="980062"/>
            <wp:effectExtent l="0" t="0" r="0" b="0"/>
            <wp:docPr id="17196264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9626421" name="Picture 1719626421"/>
                    <pic:cNvPicPr/>
                  </pic:nvPicPr>
                  <pic:blipFill>
                    <a:blip xmlns:r="http://schemas.openxmlformats.org/officeDocument/2006/relationships" r:embed="rId1637323283">
                      <a:extLst>
                        <a:ext uri="{28A0092B-C50C-407E-A947-70E740481C1C}">
                          <a14:useLocalDpi xmlns:a14="http://schemas.microsoft.com/office/drawing/2010/main"/>
                        </a:ext>
                      </a:extLst>
                    </a:blip>
                    <a:stretch>
                      <a:fillRect/>
                    </a:stretch>
                  </pic:blipFill>
                  <pic:spPr>
                    <a:xfrm rot="0">
                      <a:off x="0" y="0"/>
                      <a:ext cx="991457" cy="980062"/>
                    </a:xfrm>
                    <a:prstGeom prst="rect">
                      <a:avLst/>
                    </a:prstGeom>
                  </pic:spPr>
                </pic:pic>
              </a:graphicData>
            </a:graphic>
          </wp:inline>
        </w:drawing>
      </w:r>
    </w:p>
    <w:p w:rsidR="4B9F27BE" w:rsidP="53B4A3D9" w:rsidRDefault="4B9F27BE" w14:paraId="4D62A6B9" w14:textId="0108C1CA">
      <w:pPr>
        <w:pStyle w:val="Normal"/>
        <w:spacing w:line="240" w:lineRule="auto"/>
        <w:jc w:val="center"/>
      </w:pPr>
      <w:r w:rsidR="4B9F27BE">
        <w:rPr/>
        <w:t>Ministério da Agricultura e Pecuária - Mapa</w:t>
      </w:r>
    </w:p>
    <w:p w:rsidR="4B9F27BE" w:rsidP="35987680" w:rsidRDefault="4B9F27BE" w14:paraId="4313FA24" w14:textId="38C507C6">
      <w:pPr>
        <w:pStyle w:val="Normal"/>
        <w:suppressLineNumbers w:val="0"/>
        <w:bidi w:val="0"/>
        <w:spacing w:before="0" w:beforeAutospacing="off" w:after="160" w:afterAutospacing="off" w:line="240" w:lineRule="auto"/>
        <w:ind w:left="0" w:right="0"/>
        <w:jc w:val="center"/>
      </w:pPr>
      <w:r w:rsidR="0F691DF0">
        <w:rPr/>
        <w:t>Secret</w:t>
      </w:r>
      <w:r w:rsidR="24186AF4">
        <w:rPr/>
        <w:t>a</w:t>
      </w:r>
      <w:r w:rsidR="0F691DF0">
        <w:rPr/>
        <w:t>ria de Defesa Agropecuária - SDA</w:t>
      </w:r>
    </w:p>
    <w:p w:rsidR="4B9F27BE" w:rsidP="53B4A3D9" w:rsidRDefault="4B9F27BE" w14:paraId="313CB972" w14:textId="44BFE945">
      <w:pPr>
        <w:pStyle w:val="Normal"/>
        <w:spacing w:line="240" w:lineRule="auto"/>
        <w:jc w:val="center"/>
      </w:pPr>
      <w:r w:rsidR="4B9F27BE">
        <w:rPr/>
        <w:t>Departamento de Saúde Animal - DSA</w:t>
      </w:r>
    </w:p>
    <w:p w:rsidR="53B4A3D9" w:rsidP="53B4A3D9" w:rsidRDefault="53B4A3D9" w14:paraId="64D283B9" w14:textId="787AB3DF">
      <w:pPr>
        <w:pStyle w:val="Normal"/>
        <w:jc w:val="center"/>
        <w:rPr>
          <w:sz w:val="32"/>
          <w:szCs w:val="32"/>
        </w:rPr>
      </w:pPr>
    </w:p>
    <w:p xmlns:wp14="http://schemas.microsoft.com/office/word/2010/wordml" w:rsidP="1F355C19" wp14:paraId="1E207724" wp14:noSpellErr="1" wp14:textId="6BF62A8D">
      <w:pPr>
        <w:jc w:val="center"/>
        <w:rPr>
          <w:b w:val="1"/>
          <w:bCs w:val="1"/>
          <w:sz w:val="32"/>
          <w:szCs w:val="32"/>
        </w:rPr>
      </w:pPr>
      <w:r w:rsidRPr="53B4A3D9" w:rsidR="12B1B7EB">
        <w:rPr>
          <w:b w:val="1"/>
          <w:bCs w:val="1"/>
          <w:sz w:val="32"/>
          <w:szCs w:val="32"/>
        </w:rPr>
        <w:t xml:space="preserve">PERGUNTAS E RESPOSTAS </w:t>
      </w:r>
      <w:r w:rsidRPr="53B4A3D9" w:rsidR="0EFDC99E">
        <w:rPr>
          <w:b w:val="1"/>
          <w:bCs w:val="1"/>
          <w:sz w:val="32"/>
          <w:szCs w:val="32"/>
        </w:rPr>
        <w:t xml:space="preserve">SOBRE A </w:t>
      </w:r>
      <w:r w:rsidRPr="53B4A3D9" w:rsidR="12B1B7EB">
        <w:rPr>
          <w:b w:val="1"/>
          <w:bCs w:val="1"/>
          <w:sz w:val="32"/>
          <w:szCs w:val="32"/>
        </w:rPr>
        <w:t xml:space="preserve">NOVA REGULAMENTAÇÃO DE PRODUTOS PARA USO </w:t>
      </w:r>
      <w:r w:rsidRPr="53B4A3D9" w:rsidR="12B1B7EB">
        <w:rPr>
          <w:b w:val="1"/>
          <w:bCs w:val="1"/>
          <w:sz w:val="32"/>
          <w:szCs w:val="32"/>
        </w:rPr>
        <w:t>VETERINÁRIO SOB</w:t>
      </w:r>
      <w:r w:rsidRPr="53B4A3D9" w:rsidR="12B1B7EB">
        <w:rPr>
          <w:b w:val="1"/>
          <w:bCs w:val="1"/>
          <w:sz w:val="32"/>
          <w:szCs w:val="32"/>
        </w:rPr>
        <w:t xml:space="preserve"> CONTRO</w:t>
      </w:r>
      <w:r w:rsidRPr="53B4A3D9" w:rsidR="40EAEFF7">
        <w:rPr>
          <w:b w:val="1"/>
          <w:bCs w:val="1"/>
          <w:sz w:val="32"/>
          <w:szCs w:val="32"/>
        </w:rPr>
        <w:t>LE ESPECIAL</w:t>
      </w:r>
    </w:p>
    <w:p w:rsidR="1F355C19" w:rsidP="1F355C19" w:rsidRDefault="1F355C19" w14:paraId="3B4F32CE" w14:textId="730F316D">
      <w:pPr>
        <w:jc w:val="center"/>
        <w:rPr>
          <w:b w:val="1"/>
          <w:bCs w:val="1"/>
          <w:sz w:val="32"/>
          <w:szCs w:val="32"/>
        </w:rPr>
      </w:pPr>
    </w:p>
    <w:p w:rsidR="40EAEFF7" w:rsidP="1F355C19" w:rsidRDefault="40EAEFF7" w14:paraId="23541F27" w14:textId="78621627">
      <w:pPr>
        <w:pStyle w:val="ListParagraph"/>
        <w:numPr>
          <w:ilvl w:val="0"/>
          <w:numId w:val="1"/>
        </w:numPr>
        <w:jc w:val="both"/>
        <w:rPr>
          <w:b w:val="0"/>
          <w:bCs w:val="0"/>
          <w:sz w:val="32"/>
          <w:szCs w:val="32"/>
        </w:rPr>
      </w:pPr>
      <w:r w:rsidRPr="0499E594" w:rsidR="40EAEFF7">
        <w:rPr>
          <w:b w:val="1"/>
          <w:bCs w:val="1"/>
          <w:sz w:val="32"/>
          <w:szCs w:val="32"/>
        </w:rPr>
        <w:t xml:space="preserve">Existe a necessidade de comparecer à Superintendência Federal de Agricultura </w:t>
      </w:r>
      <w:r w:rsidRPr="0499E594" w:rsidR="054FDB4F">
        <w:rPr>
          <w:b w:val="1"/>
          <w:bCs w:val="1"/>
          <w:sz w:val="32"/>
          <w:szCs w:val="32"/>
        </w:rPr>
        <w:t xml:space="preserve">(SFA) </w:t>
      </w:r>
      <w:r w:rsidRPr="0499E594" w:rsidR="40EAEFF7">
        <w:rPr>
          <w:b w:val="1"/>
          <w:bCs w:val="1"/>
          <w:sz w:val="32"/>
          <w:szCs w:val="32"/>
        </w:rPr>
        <w:t>mais próxima para comprovar a abertura e fechamento de li</w:t>
      </w:r>
      <w:r w:rsidRPr="0499E594" w:rsidR="23EEADD0">
        <w:rPr>
          <w:b w:val="1"/>
          <w:bCs w:val="1"/>
          <w:sz w:val="32"/>
          <w:szCs w:val="32"/>
        </w:rPr>
        <w:t>vros de escrituração?</w:t>
      </w:r>
    </w:p>
    <w:p w:rsidR="2BE086FB" w:rsidP="35987680" w:rsidRDefault="2BE086FB" w14:paraId="55545B5C" w14:textId="56E26983">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sz w:val="32"/>
          <w:szCs w:val="32"/>
          <w:lang w:val="pt-BR"/>
        </w:rPr>
      </w:pPr>
      <w:r w:rsidRPr="35987680" w:rsidR="072C6346">
        <w:rPr>
          <w:rFonts w:ascii="Calibri Light" w:hAnsi="Calibri Light" w:eastAsia="Calibri Light" w:cs="Calibri Light"/>
          <w:b w:val="0"/>
          <w:bCs w:val="0"/>
          <w:i w:val="1"/>
          <w:iCs w:val="1"/>
          <w:sz w:val="32"/>
          <w:szCs w:val="32"/>
        </w:rPr>
        <w:t xml:space="preserve">Pela nova regulamentação, não é mais necessário o comparecimento </w:t>
      </w:r>
      <w:r w:rsidRPr="35987680" w:rsidR="34CB719A">
        <w:rPr>
          <w:rFonts w:ascii="Calibri Light" w:hAnsi="Calibri Light" w:eastAsia="Calibri Light" w:cs="Calibri Light"/>
          <w:b w:val="0"/>
          <w:bCs w:val="0"/>
          <w:i w:val="1"/>
          <w:iCs w:val="1"/>
          <w:sz w:val="32"/>
          <w:szCs w:val="32"/>
        </w:rPr>
        <w:t xml:space="preserve">à SFA mais próxima </w:t>
      </w:r>
      <w:r w:rsidRPr="35987680" w:rsidR="072C6346">
        <w:rPr>
          <w:rFonts w:ascii="Calibri Light" w:hAnsi="Calibri Light" w:eastAsia="Calibri Light" w:cs="Calibri Light"/>
          <w:b w:val="0"/>
          <w:bCs w:val="0"/>
          <w:i w:val="1"/>
          <w:iCs w:val="1"/>
          <w:sz w:val="32"/>
          <w:szCs w:val="32"/>
        </w:rPr>
        <w:t>para a abertura ou fechamento do livro de escrituração. A responsabilidade da idoneidade dos dados presentes é do responsável técnico do estabelecimento</w:t>
      </w:r>
      <w:r w:rsidRPr="35987680" w:rsidR="27B8E88F">
        <w:rPr>
          <w:rFonts w:ascii="Calibri Light" w:hAnsi="Calibri Light" w:eastAsia="Calibri Light" w:cs="Calibri Light"/>
          <w:b w:val="0"/>
          <w:bCs w:val="0"/>
          <w:i w:val="1"/>
          <w:iCs w:val="1"/>
          <w:sz w:val="32"/>
          <w:szCs w:val="32"/>
        </w:rPr>
        <w:t>.</w:t>
      </w:r>
      <w:r w:rsidRPr="35987680" w:rsidR="5B639DD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Conforme os novos modelos desta portaria, estes termos serão assinados apenas pelo RT. </w:t>
      </w:r>
      <w:r w:rsidRPr="35987680" w:rsidR="0327988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No entanto, </w:t>
      </w:r>
      <w:r w:rsidRPr="35987680" w:rsidR="5B639DD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os termos de abertura e encerramento de Livro de Registro de estoque de produtos/substâncias sujeitas ao Regime de Controle Especial, ainda devem conter termo de abertura e encerramento (conforme os novos modelos) e permanecerem à disposição da fiscalização conforme prazo estipulado no Art. 13 da nova portaria.</w:t>
      </w:r>
    </w:p>
    <w:p w:rsidR="1F355C19" w:rsidP="1F355C19" w:rsidRDefault="1F355C19" w14:paraId="6D2E0464" w14:textId="236B6441">
      <w:pPr>
        <w:pStyle w:val="ListParagraph"/>
        <w:ind w:left="720"/>
        <w:jc w:val="both"/>
        <w:rPr>
          <w:rFonts w:ascii="Calibri Light" w:hAnsi="Calibri Light" w:eastAsia="Calibri Light" w:cs="Calibri Light"/>
          <w:b w:val="0"/>
          <w:bCs w:val="0"/>
          <w:sz w:val="32"/>
          <w:szCs w:val="32"/>
        </w:rPr>
      </w:pPr>
    </w:p>
    <w:p w:rsidR="23EEADD0" w:rsidP="1F355C19" w:rsidRDefault="23EEADD0" w14:paraId="42199C1C" w14:textId="10152F40">
      <w:pPr>
        <w:pStyle w:val="ListParagraph"/>
        <w:numPr>
          <w:ilvl w:val="0"/>
          <w:numId w:val="1"/>
        </w:numPr>
        <w:jc w:val="both"/>
        <w:rPr>
          <w:b w:val="1"/>
          <w:bCs w:val="1"/>
          <w:sz w:val="32"/>
          <w:szCs w:val="32"/>
        </w:rPr>
      </w:pPr>
      <w:r w:rsidRPr="0499E594" w:rsidR="23EEADD0">
        <w:rPr>
          <w:b w:val="1"/>
          <w:bCs w:val="1"/>
          <w:sz w:val="32"/>
          <w:szCs w:val="32"/>
        </w:rPr>
        <w:t>Como será feit</w:t>
      </w:r>
      <w:r w:rsidRPr="0499E594" w:rsidR="51B02AC0">
        <w:rPr>
          <w:b w:val="1"/>
          <w:bCs w:val="1"/>
          <w:sz w:val="32"/>
          <w:szCs w:val="32"/>
        </w:rPr>
        <w:t>o</w:t>
      </w:r>
      <w:r w:rsidRPr="0499E594" w:rsidR="23EEADD0">
        <w:rPr>
          <w:b w:val="1"/>
          <w:bCs w:val="1"/>
          <w:sz w:val="32"/>
          <w:szCs w:val="32"/>
        </w:rPr>
        <w:t xml:space="preserve"> o reconhecimento do sistema informatizado de escrituração que usamos na empresa?</w:t>
      </w:r>
    </w:p>
    <w:p w:rsidR="0C1C8B14" w:rsidP="0499E594" w:rsidRDefault="0C1C8B14" w14:paraId="6F68CB29" w14:textId="11301255">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sz w:val="32"/>
          <w:szCs w:val="32"/>
        </w:rPr>
      </w:pPr>
      <w:r w:rsidRPr="0499E594" w:rsidR="0C1C8B14">
        <w:rPr>
          <w:rFonts w:ascii="Calibri Light" w:hAnsi="Calibri Light" w:eastAsia="Calibri Light" w:cs="Calibri Light"/>
          <w:b w:val="0"/>
          <w:bCs w:val="0"/>
          <w:i w:val="1"/>
          <w:iCs w:val="1"/>
          <w:sz w:val="32"/>
          <w:szCs w:val="32"/>
        </w:rPr>
        <w:t>As características mínimas de um sistema informatizado de escrituração</w:t>
      </w:r>
      <w:r w:rsidRPr="0499E594" w:rsidR="1889B1C8">
        <w:rPr>
          <w:rFonts w:ascii="Calibri Light" w:hAnsi="Calibri Light" w:eastAsia="Calibri Light" w:cs="Calibri Light"/>
          <w:b w:val="0"/>
          <w:bCs w:val="0"/>
          <w:i w:val="1"/>
          <w:iCs w:val="1"/>
          <w:sz w:val="32"/>
          <w:szCs w:val="32"/>
        </w:rPr>
        <w:t>,</w:t>
      </w:r>
      <w:r w:rsidRPr="0499E594" w:rsidR="0C1C8B14">
        <w:rPr>
          <w:rFonts w:ascii="Calibri Light" w:hAnsi="Calibri Light" w:eastAsia="Calibri Light" w:cs="Calibri Light"/>
          <w:b w:val="0"/>
          <w:bCs w:val="0"/>
          <w:i w:val="1"/>
          <w:iCs w:val="1"/>
          <w:sz w:val="32"/>
          <w:szCs w:val="32"/>
        </w:rPr>
        <w:t xml:space="preserve"> para </w:t>
      </w:r>
      <w:r w:rsidRPr="0499E594" w:rsidR="7A8A09FC">
        <w:rPr>
          <w:rFonts w:ascii="Calibri Light" w:hAnsi="Calibri Light" w:eastAsia="Calibri Light" w:cs="Calibri Light"/>
          <w:b w:val="0"/>
          <w:bCs w:val="0"/>
          <w:i w:val="1"/>
          <w:iCs w:val="1"/>
          <w:sz w:val="32"/>
          <w:szCs w:val="32"/>
        </w:rPr>
        <w:t xml:space="preserve">que seja </w:t>
      </w:r>
      <w:r w:rsidRPr="0499E594" w:rsidR="0C1C8B14">
        <w:rPr>
          <w:rFonts w:ascii="Calibri Light" w:hAnsi="Calibri Light" w:eastAsia="Calibri Light" w:cs="Calibri Light"/>
          <w:b w:val="0"/>
          <w:bCs w:val="0"/>
          <w:i w:val="1"/>
          <w:iCs w:val="1"/>
          <w:sz w:val="32"/>
          <w:szCs w:val="32"/>
        </w:rPr>
        <w:t>reconheci</w:t>
      </w:r>
      <w:r w:rsidRPr="0499E594" w:rsidR="22CF30DB">
        <w:rPr>
          <w:rFonts w:ascii="Calibri Light" w:hAnsi="Calibri Light" w:eastAsia="Calibri Light" w:cs="Calibri Light"/>
          <w:b w:val="0"/>
          <w:bCs w:val="0"/>
          <w:i w:val="1"/>
          <w:iCs w:val="1"/>
          <w:sz w:val="32"/>
          <w:szCs w:val="32"/>
        </w:rPr>
        <w:t xml:space="preserve">do </w:t>
      </w:r>
      <w:r w:rsidRPr="0499E594" w:rsidR="0C1C8B14">
        <w:rPr>
          <w:rFonts w:ascii="Calibri Light" w:hAnsi="Calibri Light" w:eastAsia="Calibri Light" w:cs="Calibri Light"/>
          <w:b w:val="0"/>
          <w:bCs w:val="0"/>
          <w:i w:val="1"/>
          <w:iCs w:val="1"/>
          <w:sz w:val="32"/>
          <w:szCs w:val="32"/>
        </w:rPr>
        <w:t>pelo MAPA</w:t>
      </w:r>
      <w:r w:rsidRPr="0499E594" w:rsidR="0D4F94DD">
        <w:rPr>
          <w:rFonts w:ascii="Calibri Light" w:hAnsi="Calibri Light" w:eastAsia="Calibri Light" w:cs="Calibri Light"/>
          <w:b w:val="0"/>
          <w:bCs w:val="0"/>
          <w:i w:val="1"/>
          <w:iCs w:val="1"/>
          <w:sz w:val="32"/>
          <w:szCs w:val="32"/>
        </w:rPr>
        <w:t>,</w:t>
      </w:r>
      <w:r w:rsidRPr="0499E594" w:rsidR="0C1C8B14">
        <w:rPr>
          <w:rFonts w:ascii="Calibri Light" w:hAnsi="Calibri Light" w:eastAsia="Calibri Light" w:cs="Calibri Light"/>
          <w:b w:val="0"/>
          <w:bCs w:val="0"/>
          <w:i w:val="1"/>
          <w:iCs w:val="1"/>
          <w:sz w:val="32"/>
          <w:szCs w:val="32"/>
        </w:rPr>
        <w:t xml:space="preserve"> ainda serão publicadas. Por enquanto, não há como fazer esse reconhecimento. </w:t>
      </w:r>
    </w:p>
    <w:p w:rsidR="1F355C19" w:rsidP="1F355C19" w:rsidRDefault="1F355C19" w14:paraId="7ECA09F6" w14:textId="005FBA80">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sz w:val="32"/>
          <w:szCs w:val="32"/>
        </w:rPr>
      </w:pPr>
    </w:p>
    <w:p w:rsidR="23EEADD0" w:rsidP="3A7B7359" w:rsidRDefault="23EEADD0" w14:paraId="50160DBC" w14:textId="49448866">
      <w:pPr>
        <w:pStyle w:val="ListParagraph"/>
        <w:numPr>
          <w:ilvl w:val="0"/>
          <w:numId w:val="1"/>
        </w:numPr>
        <w:suppressLineNumbers w:val="0"/>
        <w:bidi w:val="0"/>
        <w:jc w:val="both"/>
        <w:rPr>
          <w:b w:val="1"/>
          <w:bCs w:val="1"/>
          <w:sz w:val="32"/>
          <w:szCs w:val="32"/>
        </w:rPr>
      </w:pPr>
      <w:r w:rsidRPr="0499E594" w:rsidR="126FA8C0">
        <w:rPr>
          <w:b w:val="1"/>
          <w:bCs w:val="1"/>
          <w:sz w:val="32"/>
          <w:szCs w:val="32"/>
        </w:rPr>
        <w:t xml:space="preserve">Onde </w:t>
      </w:r>
      <w:r w:rsidRPr="0499E594" w:rsidR="0821E7F2">
        <w:rPr>
          <w:b w:val="1"/>
          <w:bCs w:val="1"/>
          <w:sz w:val="32"/>
          <w:szCs w:val="32"/>
        </w:rPr>
        <w:t xml:space="preserve">é possível </w:t>
      </w:r>
      <w:r w:rsidRPr="0499E594" w:rsidR="126FA8C0">
        <w:rPr>
          <w:b w:val="1"/>
          <w:bCs w:val="1"/>
          <w:sz w:val="32"/>
          <w:szCs w:val="32"/>
        </w:rPr>
        <w:t>encontrar a informação sobre o número de cadastro do médico veterinário junto ao SIPEAGRO?</w:t>
      </w:r>
    </w:p>
    <w:p w:rsidR="3C3EEFCB" w:rsidP="1F355C19" w:rsidRDefault="3C3EEFCB" w14:paraId="20402CEC" w14:textId="2E22A07B">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4C94D8" w:themeColor="text2" w:themeTint="80" w:themeShade="FF"/>
          <w:sz w:val="32"/>
          <w:szCs w:val="32"/>
        </w:rPr>
      </w:pPr>
      <w:r w:rsidRPr="1F355C19" w:rsidR="3C3EEFCB">
        <w:rPr>
          <w:rFonts w:ascii="Calibri Light" w:hAnsi="Calibri Light" w:eastAsia="Calibri Light" w:cs="Calibri Light"/>
          <w:b w:val="0"/>
          <w:bCs w:val="0"/>
          <w:i w:val="1"/>
          <w:iCs w:val="1"/>
          <w:sz w:val="32"/>
          <w:szCs w:val="32"/>
        </w:rPr>
        <w:t xml:space="preserve">Essa informação pode ser obtida no seguinte link: </w:t>
      </w:r>
      <w:hyperlink r:id="R00c1784f0eb54653">
        <w:r w:rsidRPr="1F355C19" w:rsidR="583F745B">
          <w:rPr>
            <w:rFonts w:ascii="Calibri Light" w:hAnsi="Calibri Light" w:eastAsia="Calibri Light" w:cs="Calibri Light"/>
            <w:b w:val="0"/>
            <w:bCs w:val="0"/>
            <w:i w:val="1"/>
            <w:iCs w:val="1"/>
            <w:color w:val="4C94D8" w:themeColor="text2" w:themeTint="80" w:themeShade="FF"/>
            <w:sz w:val="32"/>
            <w:szCs w:val="32"/>
          </w:rPr>
          <w:t>https://www.gov.br/agricultura/pt-br/assuntos/insumos-agropecuarios/insumos-pecuarios/produtos-veterinarios/cadastro-de-medicos-veterinarios</w:t>
        </w:r>
      </w:hyperlink>
    </w:p>
    <w:p w:rsidR="583F745B" w:rsidP="1F355C19" w:rsidRDefault="583F745B" w14:paraId="2B7EBA73" w14:textId="28697EB9">
      <w:pPr>
        <w:pStyle w:val="ListParagraph"/>
        <w:ind w:left="720"/>
        <w:jc w:val="both"/>
        <w:rPr>
          <w:b w:val="0"/>
          <w:bCs w:val="0"/>
          <w:sz w:val="32"/>
          <w:szCs w:val="32"/>
        </w:rPr>
      </w:pPr>
      <w:r w:rsidRPr="1F355C19" w:rsidR="583F745B">
        <w:rPr>
          <w:rFonts w:ascii="Calibri Light" w:hAnsi="Calibri Light" w:eastAsia="Calibri Light" w:cs="Calibri Light"/>
          <w:b w:val="0"/>
          <w:bCs w:val="0"/>
          <w:i w:val="1"/>
          <w:iCs w:val="1"/>
          <w:color w:val="auto"/>
          <w:sz w:val="32"/>
          <w:szCs w:val="32"/>
          <w:lang w:eastAsia="en-US" w:bidi="ar-SA"/>
        </w:rPr>
        <w:t>Nela também podem ser encontradas outras informações sobre o cadastro do médico veterinário junto ao SIPEAGRO.</w:t>
      </w:r>
      <w:r w:rsidRPr="1F355C19" w:rsidR="583F745B">
        <w:rPr>
          <w:b w:val="0"/>
          <w:bCs w:val="0"/>
          <w:sz w:val="32"/>
          <w:szCs w:val="32"/>
        </w:rPr>
        <w:t xml:space="preserve"> </w:t>
      </w:r>
    </w:p>
    <w:p w:rsidR="1F355C19" w:rsidP="1F355C19" w:rsidRDefault="1F355C19" w14:paraId="55876E9D" w14:textId="266B6C44">
      <w:pPr>
        <w:pStyle w:val="ListParagraph"/>
        <w:ind w:left="720"/>
        <w:jc w:val="both"/>
        <w:rPr>
          <w:b w:val="0"/>
          <w:bCs w:val="0"/>
          <w:sz w:val="32"/>
          <w:szCs w:val="32"/>
        </w:rPr>
      </w:pPr>
    </w:p>
    <w:p w:rsidR="23EEADD0" w:rsidP="1F355C19" w:rsidRDefault="23EEADD0" w14:paraId="0D90A6A5" w14:textId="0EABA284">
      <w:pPr>
        <w:pStyle w:val="ListParagraph"/>
        <w:numPr>
          <w:ilvl w:val="0"/>
          <w:numId w:val="1"/>
        </w:numPr>
        <w:jc w:val="both"/>
        <w:rPr>
          <w:b w:val="1"/>
          <w:bCs w:val="1"/>
          <w:sz w:val="32"/>
          <w:szCs w:val="32"/>
        </w:rPr>
      </w:pPr>
      <w:r w:rsidRPr="35987680" w:rsidR="35379234">
        <w:rPr>
          <w:b w:val="1"/>
          <w:bCs w:val="1"/>
          <w:sz w:val="32"/>
          <w:szCs w:val="32"/>
        </w:rPr>
        <w:t xml:space="preserve">Qual o prazo para as </w:t>
      </w:r>
      <w:r w:rsidRPr="35987680" w:rsidR="35379234">
        <w:rPr>
          <w:b w:val="1"/>
          <w:bCs w:val="1"/>
          <w:sz w:val="32"/>
          <w:szCs w:val="32"/>
        </w:rPr>
        <w:t>adequações</w:t>
      </w:r>
      <w:r w:rsidRPr="35987680" w:rsidR="35379234">
        <w:rPr>
          <w:b w:val="1"/>
          <w:bCs w:val="1"/>
          <w:sz w:val="32"/>
          <w:szCs w:val="32"/>
        </w:rPr>
        <w:t xml:space="preserve"> </w:t>
      </w:r>
      <w:r w:rsidRPr="35987680" w:rsidR="08D5B867">
        <w:rPr>
          <w:b w:val="1"/>
          <w:bCs w:val="1"/>
          <w:sz w:val="32"/>
          <w:szCs w:val="32"/>
        </w:rPr>
        <w:t xml:space="preserve">das rotulagens </w:t>
      </w:r>
      <w:r w:rsidRPr="35987680" w:rsidR="35379234">
        <w:rPr>
          <w:b w:val="1"/>
          <w:bCs w:val="1"/>
          <w:sz w:val="32"/>
          <w:szCs w:val="32"/>
        </w:rPr>
        <w:t xml:space="preserve">frente às novas substâncias incluídas nas listas submetidas a controle </w:t>
      </w:r>
      <w:r w:rsidRPr="35987680" w:rsidR="35379234">
        <w:rPr>
          <w:b w:val="1"/>
          <w:bCs w:val="1"/>
          <w:sz w:val="32"/>
          <w:szCs w:val="32"/>
        </w:rPr>
        <w:t>especial?</w:t>
      </w:r>
    </w:p>
    <w:p w:rsidR="7A2322CE" w:rsidP="0499E594" w:rsidRDefault="7A2322CE" w14:paraId="11961CFA" w14:textId="70DC8D81">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r w:rsidRPr="0499E594" w:rsidR="7A2322CE">
        <w:rPr>
          <w:rFonts w:ascii="Calibri Light" w:hAnsi="Calibri Light" w:eastAsia="Calibri Light" w:cs="Calibri Light"/>
          <w:b w:val="0"/>
          <w:bCs w:val="0"/>
          <w:i w:val="1"/>
          <w:iCs w:val="1"/>
          <w:color w:val="auto"/>
          <w:sz w:val="32"/>
          <w:szCs w:val="32"/>
          <w:lang w:eastAsia="en-US" w:bidi="ar-SA"/>
        </w:rPr>
        <w:t xml:space="preserve">O prazo para as adequações </w:t>
      </w:r>
      <w:r w:rsidRPr="0499E594" w:rsidR="3E39DAAF">
        <w:rPr>
          <w:rFonts w:ascii="Calibri Light" w:hAnsi="Calibri Light" w:eastAsia="Calibri Light" w:cs="Calibri Light"/>
          <w:b w:val="0"/>
          <w:bCs w:val="0"/>
          <w:i w:val="1"/>
          <w:iCs w:val="1"/>
          <w:color w:val="auto"/>
          <w:sz w:val="32"/>
          <w:szCs w:val="32"/>
          <w:lang w:eastAsia="en-US" w:bidi="ar-SA"/>
        </w:rPr>
        <w:t xml:space="preserve">para as rotulagens </w:t>
      </w:r>
      <w:r w:rsidRPr="0499E594" w:rsidR="7A2322CE">
        <w:rPr>
          <w:rFonts w:ascii="Calibri Light" w:hAnsi="Calibri Light" w:eastAsia="Calibri Light" w:cs="Calibri Light"/>
          <w:b w:val="0"/>
          <w:bCs w:val="0"/>
          <w:i w:val="1"/>
          <w:iCs w:val="1"/>
          <w:color w:val="auto"/>
          <w:sz w:val="32"/>
          <w:szCs w:val="32"/>
          <w:lang w:eastAsia="en-US" w:bidi="ar-SA"/>
        </w:rPr>
        <w:t>quanto às substâncias que foram incluídas na nova regulamentação</w:t>
      </w:r>
      <w:r w:rsidRPr="0499E594" w:rsidR="7A2322CE">
        <w:rPr>
          <w:rFonts w:ascii="Calibri Light" w:hAnsi="Calibri Light" w:eastAsia="Calibri Light" w:cs="Calibri Light"/>
          <w:b w:val="0"/>
          <w:bCs w:val="0"/>
          <w:i w:val="1"/>
          <w:iCs w:val="1"/>
          <w:color w:val="auto"/>
          <w:sz w:val="32"/>
          <w:szCs w:val="32"/>
          <w:lang w:eastAsia="en-US" w:bidi="ar-SA"/>
        </w:rPr>
        <w:t xml:space="preserve"> será até 31/12/2026. </w:t>
      </w:r>
      <w:r w:rsidRPr="0499E594" w:rsidR="3EA7BB18">
        <w:rPr>
          <w:rFonts w:ascii="Calibri Light" w:hAnsi="Calibri Light" w:eastAsia="Calibri Light" w:cs="Calibri Light"/>
          <w:b w:val="0"/>
          <w:bCs w:val="0"/>
          <w:i w:val="1"/>
          <w:iCs w:val="1"/>
          <w:color w:val="auto"/>
          <w:sz w:val="32"/>
          <w:szCs w:val="32"/>
          <w:lang w:eastAsia="en-US" w:bidi="ar-SA"/>
        </w:rPr>
        <w:t>Entretanto</w:t>
      </w:r>
      <w:r w:rsidRPr="0499E594" w:rsidR="7A2322CE">
        <w:rPr>
          <w:rFonts w:ascii="Calibri Light" w:hAnsi="Calibri Light" w:eastAsia="Calibri Light" w:cs="Calibri Light"/>
          <w:b w:val="0"/>
          <w:bCs w:val="0"/>
          <w:i w:val="1"/>
          <w:iCs w:val="1"/>
          <w:color w:val="auto"/>
          <w:sz w:val="32"/>
          <w:szCs w:val="32"/>
          <w:lang w:eastAsia="en-US" w:bidi="ar-SA"/>
        </w:rPr>
        <w:t xml:space="preserve">, a partir do relatório de movimentação de produtos </w:t>
      </w:r>
      <w:r w:rsidRPr="0499E594" w:rsidR="30168F2E">
        <w:rPr>
          <w:rFonts w:ascii="Calibri Light" w:hAnsi="Calibri Light" w:eastAsia="Calibri Light" w:cs="Calibri Light"/>
          <w:b w:val="0"/>
          <w:bCs w:val="0"/>
          <w:i w:val="1"/>
          <w:iCs w:val="1"/>
          <w:color w:val="auto"/>
          <w:sz w:val="32"/>
          <w:szCs w:val="32"/>
          <w:lang w:eastAsia="en-US" w:bidi="ar-SA"/>
        </w:rPr>
        <w:t xml:space="preserve">de uso veterinário sob controle especial entregue em </w:t>
      </w:r>
      <w:r w:rsidRPr="0499E594" w:rsidR="7019C00B">
        <w:rPr>
          <w:rFonts w:ascii="Calibri Light" w:hAnsi="Calibri Light" w:eastAsia="Calibri Light" w:cs="Calibri Light"/>
          <w:b w:val="0"/>
          <w:bCs w:val="0"/>
          <w:i w:val="1"/>
          <w:iCs w:val="1"/>
          <w:color w:val="auto"/>
          <w:sz w:val="32"/>
          <w:szCs w:val="32"/>
          <w:lang w:eastAsia="en-US" w:bidi="ar-SA"/>
        </w:rPr>
        <w:t>janeiro</w:t>
      </w:r>
      <w:r w:rsidRPr="0499E594" w:rsidR="30168F2E">
        <w:rPr>
          <w:rFonts w:ascii="Calibri Light" w:hAnsi="Calibri Light" w:eastAsia="Calibri Light" w:cs="Calibri Light"/>
          <w:b w:val="0"/>
          <w:bCs w:val="0"/>
          <w:i w:val="1"/>
          <w:iCs w:val="1"/>
          <w:color w:val="auto"/>
          <w:sz w:val="32"/>
          <w:szCs w:val="32"/>
          <w:lang w:eastAsia="en-US" w:bidi="ar-SA"/>
        </w:rPr>
        <w:t xml:space="preserve"> de 202</w:t>
      </w:r>
      <w:r w:rsidRPr="0499E594" w:rsidR="5BC101AE">
        <w:rPr>
          <w:rFonts w:ascii="Calibri Light" w:hAnsi="Calibri Light" w:eastAsia="Calibri Light" w:cs="Calibri Light"/>
          <w:b w:val="0"/>
          <w:bCs w:val="0"/>
          <w:i w:val="1"/>
          <w:iCs w:val="1"/>
          <w:color w:val="auto"/>
          <w:sz w:val="32"/>
          <w:szCs w:val="32"/>
          <w:lang w:eastAsia="en-US" w:bidi="ar-SA"/>
        </w:rPr>
        <w:t>7</w:t>
      </w:r>
      <w:r w:rsidRPr="0499E594" w:rsidR="30168F2E">
        <w:rPr>
          <w:rFonts w:ascii="Calibri Light" w:hAnsi="Calibri Light" w:eastAsia="Calibri Light" w:cs="Calibri Light"/>
          <w:b w:val="0"/>
          <w:bCs w:val="0"/>
          <w:i w:val="1"/>
          <w:iCs w:val="1"/>
          <w:color w:val="auto"/>
          <w:sz w:val="32"/>
          <w:szCs w:val="32"/>
          <w:lang w:eastAsia="en-US" w:bidi="ar-SA"/>
        </w:rPr>
        <w:t xml:space="preserve"> a informação </w:t>
      </w:r>
      <w:r w:rsidRPr="0499E594" w:rsidR="1A04B8D3">
        <w:rPr>
          <w:rFonts w:ascii="Calibri Light" w:hAnsi="Calibri Light" w:eastAsia="Calibri Light" w:cs="Calibri Light"/>
          <w:b w:val="0"/>
          <w:bCs w:val="0"/>
          <w:i w:val="1"/>
          <w:iCs w:val="1"/>
          <w:color w:val="auto"/>
          <w:sz w:val="32"/>
          <w:szCs w:val="32"/>
          <w:lang w:eastAsia="en-US" w:bidi="ar-SA"/>
        </w:rPr>
        <w:t xml:space="preserve">da movimentação dessas substâncias </w:t>
      </w:r>
      <w:r w:rsidRPr="0499E594" w:rsidR="30168F2E">
        <w:rPr>
          <w:rFonts w:ascii="Calibri Light" w:hAnsi="Calibri Light" w:eastAsia="Calibri Light" w:cs="Calibri Light"/>
          <w:b w:val="0"/>
          <w:bCs w:val="0"/>
          <w:i w:val="1"/>
          <w:iCs w:val="1"/>
          <w:color w:val="auto"/>
          <w:sz w:val="32"/>
          <w:szCs w:val="32"/>
          <w:lang w:eastAsia="en-US" w:bidi="ar-SA"/>
        </w:rPr>
        <w:t>será obrigatória.</w:t>
      </w:r>
      <w:r w:rsidRPr="0499E594" w:rsidR="7A2322CE">
        <w:rPr>
          <w:rFonts w:ascii="Calibri Light" w:hAnsi="Calibri Light" w:eastAsia="Calibri Light" w:cs="Calibri Light"/>
          <w:b w:val="0"/>
          <w:bCs w:val="0"/>
          <w:i w:val="1"/>
          <w:iCs w:val="1"/>
          <w:color w:val="auto"/>
          <w:sz w:val="32"/>
          <w:szCs w:val="32"/>
          <w:lang w:eastAsia="en-US" w:bidi="ar-SA"/>
        </w:rPr>
        <w:t xml:space="preserve"> </w:t>
      </w:r>
    </w:p>
    <w:p w:rsidR="1F355C19" w:rsidP="1F355C19" w:rsidRDefault="1F355C19" w14:paraId="564679B6" w14:textId="63B30FF8">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p>
    <w:p w:rsidR="438AF018" w:rsidP="1F355C19" w:rsidRDefault="438AF018" w14:paraId="567AD075" w14:textId="6437544A">
      <w:pPr>
        <w:pStyle w:val="ListParagraph"/>
        <w:numPr>
          <w:ilvl w:val="0"/>
          <w:numId w:val="1"/>
        </w:numPr>
        <w:jc w:val="both"/>
        <w:rPr>
          <w:b w:val="1"/>
          <w:bCs w:val="1"/>
          <w:sz w:val="32"/>
          <w:szCs w:val="32"/>
        </w:rPr>
      </w:pPr>
      <w:r w:rsidRPr="35987680" w:rsidR="0C2C8689">
        <w:rPr>
          <w:b w:val="1"/>
          <w:bCs w:val="1"/>
          <w:sz w:val="32"/>
          <w:szCs w:val="32"/>
        </w:rPr>
        <w:t xml:space="preserve">Eu </w:t>
      </w:r>
      <w:r w:rsidRPr="35987680" w:rsidR="0C2C8689">
        <w:rPr>
          <w:b w:val="1"/>
          <w:bCs w:val="1"/>
          <w:sz w:val="32"/>
          <w:szCs w:val="32"/>
        </w:rPr>
        <w:t xml:space="preserve">sou médico veterinário </w:t>
      </w:r>
      <w:r w:rsidRPr="35987680" w:rsidR="0C2C8689">
        <w:rPr>
          <w:b w:val="1"/>
          <w:bCs w:val="1"/>
          <w:sz w:val="32"/>
          <w:szCs w:val="32"/>
        </w:rPr>
        <w:t xml:space="preserve">e vendo produtos sob </w:t>
      </w:r>
      <w:r w:rsidRPr="35987680" w:rsidR="0C2C8689">
        <w:rPr>
          <w:b w:val="1"/>
          <w:bCs w:val="1"/>
          <w:sz w:val="32"/>
          <w:szCs w:val="32"/>
        </w:rPr>
        <w:t xml:space="preserve">controle </w:t>
      </w:r>
      <w:r w:rsidRPr="35987680" w:rsidR="0C2C8689">
        <w:rPr>
          <w:b w:val="1"/>
          <w:bCs w:val="1"/>
          <w:sz w:val="32"/>
          <w:szCs w:val="32"/>
        </w:rPr>
        <w:t xml:space="preserve">especial, mas também utilizo os mesmos em atendimentos </w:t>
      </w:r>
      <w:r w:rsidRPr="35987680" w:rsidR="13FC9ECB">
        <w:rPr>
          <w:b w:val="1"/>
          <w:bCs w:val="1"/>
          <w:sz w:val="32"/>
          <w:szCs w:val="32"/>
        </w:rPr>
        <w:t>na clínica que fica ao lado do petshop, como faço para regularizar esse uso?</w:t>
      </w:r>
    </w:p>
    <w:p w:rsidR="44DF6D6F" w:rsidP="35987680" w:rsidRDefault="44DF6D6F" w14:paraId="26B29293" w14:textId="17BB3831">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r w:rsidRPr="35987680" w:rsidR="1591A13B">
        <w:rPr>
          <w:rFonts w:ascii="Calibri Light" w:hAnsi="Calibri Light" w:eastAsia="Calibri Light" w:cs="Calibri Light"/>
          <w:b w:val="0"/>
          <w:bCs w:val="0"/>
          <w:i w:val="1"/>
          <w:iCs w:val="1"/>
          <w:color w:val="auto"/>
          <w:sz w:val="32"/>
          <w:szCs w:val="32"/>
          <w:lang w:eastAsia="en-US" w:bidi="ar-SA"/>
        </w:rPr>
        <w:t xml:space="preserve">A emissão </w:t>
      </w:r>
      <w:r w:rsidRPr="35987680" w:rsidR="530B0A12">
        <w:rPr>
          <w:rFonts w:ascii="Calibri Light" w:hAnsi="Calibri Light" w:eastAsia="Calibri Light" w:cs="Calibri Light"/>
          <w:b w:val="0"/>
          <w:bCs w:val="0"/>
          <w:i w:val="1"/>
          <w:iCs w:val="1"/>
          <w:color w:val="auto"/>
          <w:sz w:val="32"/>
          <w:szCs w:val="32"/>
          <w:lang w:eastAsia="en-US" w:bidi="ar-SA"/>
        </w:rPr>
        <w:t>d</w:t>
      </w:r>
      <w:r w:rsidRPr="35987680" w:rsidR="058F0BB8">
        <w:rPr>
          <w:rFonts w:ascii="Calibri Light" w:hAnsi="Calibri Light" w:eastAsia="Calibri Light" w:cs="Calibri Light"/>
          <w:b w:val="0"/>
          <w:bCs w:val="0"/>
          <w:i w:val="1"/>
          <w:iCs w:val="1"/>
          <w:color w:val="auto"/>
          <w:sz w:val="32"/>
          <w:szCs w:val="32"/>
          <w:lang w:eastAsia="en-US" w:bidi="ar-SA"/>
        </w:rPr>
        <w:t xml:space="preserve">a notificação de aquisição </w:t>
      </w:r>
      <w:r w:rsidRPr="35987680" w:rsidR="3A931A94">
        <w:rPr>
          <w:rFonts w:ascii="Calibri Light" w:hAnsi="Calibri Light" w:eastAsia="Calibri Light" w:cs="Calibri Light"/>
          <w:b w:val="0"/>
          <w:bCs w:val="0"/>
          <w:i w:val="1"/>
          <w:iCs w:val="1"/>
          <w:color w:val="auto"/>
          <w:sz w:val="32"/>
          <w:szCs w:val="32"/>
          <w:lang w:eastAsia="en-US" w:bidi="ar-SA"/>
        </w:rPr>
        <w:t xml:space="preserve">deverá ser feita </w:t>
      </w:r>
      <w:r w:rsidRPr="35987680" w:rsidR="058F0BB8">
        <w:rPr>
          <w:rFonts w:ascii="Calibri Light" w:hAnsi="Calibri Light" w:eastAsia="Calibri Light" w:cs="Calibri Light"/>
          <w:b w:val="0"/>
          <w:bCs w:val="0"/>
          <w:i w:val="1"/>
          <w:iCs w:val="1"/>
          <w:color w:val="auto"/>
          <w:sz w:val="32"/>
          <w:szCs w:val="32"/>
          <w:lang w:eastAsia="en-US" w:bidi="ar-SA"/>
        </w:rPr>
        <w:t xml:space="preserve">pelo médico veterinário dentro do SIPEAGRO e a saída do estoque do </w:t>
      </w:r>
      <w:r w:rsidRPr="35987680" w:rsidR="5638C2CD">
        <w:rPr>
          <w:rFonts w:ascii="Calibri Light" w:hAnsi="Calibri Light" w:eastAsia="Calibri Light" w:cs="Calibri Light"/>
          <w:b w:val="0"/>
          <w:bCs w:val="0"/>
          <w:i w:val="1"/>
          <w:iCs w:val="1"/>
          <w:color w:val="auto"/>
          <w:sz w:val="32"/>
          <w:szCs w:val="32"/>
          <w:lang w:eastAsia="en-US" w:bidi="ar-SA"/>
        </w:rPr>
        <w:t>estabelecimento</w:t>
      </w:r>
      <w:r w:rsidRPr="35987680" w:rsidR="058F0BB8">
        <w:rPr>
          <w:rFonts w:ascii="Calibri Light" w:hAnsi="Calibri Light" w:eastAsia="Calibri Light" w:cs="Calibri Light"/>
          <w:b w:val="0"/>
          <w:bCs w:val="0"/>
          <w:i w:val="1"/>
          <w:iCs w:val="1"/>
          <w:color w:val="auto"/>
          <w:sz w:val="32"/>
          <w:szCs w:val="32"/>
          <w:lang w:eastAsia="en-US" w:bidi="ar-SA"/>
        </w:rPr>
        <w:t xml:space="preserve"> deverá ser feita mediante nota fiscal</w:t>
      </w:r>
      <w:r w:rsidRPr="35987680" w:rsidR="22544BD2">
        <w:rPr>
          <w:rFonts w:ascii="Calibri Light" w:hAnsi="Calibri Light" w:eastAsia="Calibri Light" w:cs="Calibri Light"/>
          <w:b w:val="0"/>
          <w:bCs w:val="0"/>
          <w:i w:val="1"/>
          <w:iCs w:val="1"/>
          <w:color w:val="auto"/>
          <w:sz w:val="32"/>
          <w:szCs w:val="32"/>
          <w:lang w:eastAsia="en-US" w:bidi="ar-SA"/>
        </w:rPr>
        <w:t xml:space="preserve"> emitida para o médico veteriná</w:t>
      </w:r>
      <w:r w:rsidRPr="35987680" w:rsidR="22544BD2">
        <w:rPr>
          <w:rFonts w:ascii="Calibri Light" w:hAnsi="Calibri Light" w:eastAsia="Calibri Light" w:cs="Calibri Light"/>
          <w:b w:val="0"/>
          <w:bCs w:val="0"/>
          <w:i w:val="1"/>
          <w:iCs w:val="1"/>
          <w:color w:val="auto"/>
          <w:sz w:val="32"/>
          <w:szCs w:val="32"/>
          <w:lang w:eastAsia="en-US" w:bidi="ar-SA"/>
        </w:rPr>
        <w:t>rio</w:t>
      </w:r>
      <w:r w:rsidRPr="35987680" w:rsidR="058F0BB8">
        <w:rPr>
          <w:rFonts w:ascii="Calibri Light" w:hAnsi="Calibri Light" w:eastAsia="Calibri Light" w:cs="Calibri Light"/>
          <w:b w:val="0"/>
          <w:bCs w:val="0"/>
          <w:i w:val="1"/>
          <w:iCs w:val="1"/>
          <w:color w:val="auto"/>
          <w:sz w:val="32"/>
          <w:szCs w:val="32"/>
          <w:lang w:eastAsia="en-US" w:bidi="ar-SA"/>
        </w:rPr>
        <w:t>. O código a ser utilizado na nota fi</w:t>
      </w:r>
      <w:r w:rsidRPr="35987680" w:rsidR="3D42136C">
        <w:rPr>
          <w:rFonts w:ascii="Calibri Light" w:hAnsi="Calibri Light" w:eastAsia="Calibri Light" w:cs="Calibri Light"/>
          <w:b w:val="0"/>
          <w:bCs w:val="0"/>
          <w:i w:val="1"/>
          <w:iCs w:val="1"/>
          <w:color w:val="auto"/>
          <w:sz w:val="32"/>
          <w:szCs w:val="32"/>
          <w:lang w:eastAsia="en-US" w:bidi="ar-SA"/>
        </w:rPr>
        <w:t>scal para essa transação pode ser obtid</w:t>
      </w:r>
      <w:r w:rsidRPr="35987680" w:rsidR="5026A156">
        <w:rPr>
          <w:rFonts w:ascii="Calibri Light" w:hAnsi="Calibri Light" w:eastAsia="Calibri Light" w:cs="Calibri Light"/>
          <w:b w:val="0"/>
          <w:bCs w:val="0"/>
          <w:i w:val="1"/>
          <w:iCs w:val="1"/>
          <w:color w:val="auto"/>
          <w:sz w:val="32"/>
          <w:szCs w:val="32"/>
          <w:lang w:eastAsia="en-US" w:bidi="ar-SA"/>
        </w:rPr>
        <w:t>o</w:t>
      </w:r>
      <w:r w:rsidRPr="35987680" w:rsidR="3D42136C">
        <w:rPr>
          <w:rFonts w:ascii="Calibri Light" w:hAnsi="Calibri Light" w:eastAsia="Calibri Light" w:cs="Calibri Light"/>
          <w:b w:val="0"/>
          <w:bCs w:val="0"/>
          <w:i w:val="1"/>
          <w:iCs w:val="1"/>
          <w:color w:val="auto"/>
          <w:sz w:val="32"/>
          <w:szCs w:val="32"/>
          <w:lang w:eastAsia="en-US" w:bidi="ar-SA"/>
        </w:rPr>
        <w:t xml:space="preserve"> junto ao contador de seu estabelecimento. </w:t>
      </w:r>
      <w:r w:rsidRPr="35987680" w:rsidR="058F0BB8">
        <w:rPr>
          <w:rFonts w:ascii="Calibri Light" w:hAnsi="Calibri Light" w:eastAsia="Calibri Light" w:cs="Calibri Light"/>
          <w:b w:val="0"/>
          <w:bCs w:val="0"/>
          <w:i w:val="1"/>
          <w:iCs w:val="1"/>
          <w:color w:val="auto"/>
          <w:sz w:val="32"/>
          <w:szCs w:val="32"/>
          <w:lang w:eastAsia="en-US" w:bidi="ar-SA"/>
        </w:rPr>
        <w:t xml:space="preserve"> </w:t>
      </w:r>
    </w:p>
    <w:p w:rsidR="1F355C19" w:rsidP="1F355C19" w:rsidRDefault="1F355C19" w14:paraId="20CB10A5" w14:textId="33FEF606">
      <w:pPr>
        <w:pStyle w:val="Normal"/>
        <w:jc w:val="both"/>
        <w:rPr>
          <w:b w:val="0"/>
          <w:bCs w:val="0"/>
          <w:sz w:val="32"/>
          <w:szCs w:val="32"/>
        </w:rPr>
      </w:pPr>
    </w:p>
    <w:p w:rsidR="1BF5E1FE" w:rsidP="1F355C19" w:rsidRDefault="1BF5E1FE" w14:paraId="4079BE84" w14:textId="28920E25">
      <w:pPr>
        <w:pStyle w:val="ListParagraph"/>
        <w:numPr>
          <w:ilvl w:val="0"/>
          <w:numId w:val="1"/>
        </w:numPr>
        <w:jc w:val="both"/>
        <w:rPr>
          <w:b w:val="1"/>
          <w:bCs w:val="1"/>
          <w:sz w:val="32"/>
          <w:szCs w:val="32"/>
        </w:rPr>
      </w:pPr>
      <w:r w:rsidRPr="0499E594" w:rsidR="1BF5E1FE">
        <w:rPr>
          <w:b w:val="1"/>
          <w:bCs w:val="1"/>
          <w:sz w:val="32"/>
          <w:szCs w:val="32"/>
        </w:rPr>
        <w:t xml:space="preserve">Com a publicação das regras </w:t>
      </w:r>
      <w:r w:rsidRPr="0499E594" w:rsidR="5FB08BF0">
        <w:rPr>
          <w:b w:val="1"/>
          <w:bCs w:val="1"/>
          <w:sz w:val="32"/>
          <w:szCs w:val="32"/>
        </w:rPr>
        <w:t>para a aceitação</w:t>
      </w:r>
      <w:r w:rsidRPr="0499E594" w:rsidR="1BF5E1FE">
        <w:rPr>
          <w:b w:val="1"/>
          <w:bCs w:val="1"/>
          <w:sz w:val="32"/>
          <w:szCs w:val="32"/>
        </w:rPr>
        <w:t xml:space="preserve"> somente</w:t>
      </w:r>
      <w:r w:rsidRPr="0499E594" w:rsidR="12FAF128">
        <w:rPr>
          <w:b w:val="1"/>
          <w:bCs w:val="1"/>
          <w:sz w:val="32"/>
          <w:szCs w:val="32"/>
        </w:rPr>
        <w:t xml:space="preserve"> </w:t>
      </w:r>
      <w:r w:rsidRPr="0499E594" w:rsidR="12FAF128">
        <w:rPr>
          <w:b w:val="1"/>
          <w:bCs w:val="1"/>
          <w:sz w:val="32"/>
          <w:szCs w:val="32"/>
        </w:rPr>
        <w:t>de</w:t>
      </w:r>
      <w:r w:rsidRPr="0499E594" w:rsidR="1BF5E1FE">
        <w:rPr>
          <w:b w:val="1"/>
          <w:bCs w:val="1"/>
          <w:sz w:val="32"/>
          <w:szCs w:val="32"/>
        </w:rPr>
        <w:t xml:space="preserve"> assinaturas</w:t>
      </w:r>
      <w:r w:rsidRPr="0499E594" w:rsidR="1BF5E1FE">
        <w:rPr>
          <w:b w:val="1"/>
          <w:bCs w:val="1"/>
          <w:sz w:val="32"/>
          <w:szCs w:val="32"/>
        </w:rPr>
        <w:t xml:space="preserve"> eletrônicas qualificadas, a funcionalidade de assinar as notificações pelo próprio SIPEAGRO</w:t>
      </w:r>
      <w:r w:rsidRPr="0499E594" w:rsidR="1EBDF821">
        <w:rPr>
          <w:b w:val="1"/>
          <w:bCs w:val="1"/>
          <w:sz w:val="32"/>
          <w:szCs w:val="32"/>
        </w:rPr>
        <w:t xml:space="preserve"> será válida para o MAPA?</w:t>
      </w:r>
    </w:p>
    <w:p w:rsidR="1F355C19" w:rsidP="0499E594" w:rsidRDefault="1F355C19" w14:paraId="770BF5FE" w14:textId="200CE8A5">
      <w:pPr>
        <w:pStyle w:val="ListParagraph"/>
        <w:suppressLineNumbers w:val="0"/>
        <w:bidi w:val="0"/>
        <w:spacing w:before="0" w:beforeAutospacing="off" w:after="160" w:afterAutospacing="off" w:line="276" w:lineRule="auto"/>
        <w:ind/>
        <w:jc w:val="both"/>
        <w:rPr>
          <w:rFonts w:ascii="Aptos" w:hAnsi="Aptos" w:eastAsia="Aptos" w:cs="Aptos"/>
          <w:noProof w:val="0"/>
          <w:sz w:val="24"/>
          <w:szCs w:val="24"/>
          <w:lang w:val="pt-BR"/>
        </w:rPr>
      </w:pPr>
      <w:r w:rsidRPr="35987680" w:rsidR="05AAA9F3">
        <w:rPr>
          <w:rFonts w:ascii="Calibri Light" w:hAnsi="Calibri Light" w:eastAsia="Calibri Light" w:cs="Calibri Light"/>
          <w:b w:val="0"/>
          <w:bCs w:val="0"/>
          <w:i w:val="1"/>
          <w:iCs w:val="1"/>
          <w:color w:val="auto"/>
          <w:sz w:val="32"/>
          <w:szCs w:val="32"/>
          <w:lang w:eastAsia="en-US" w:bidi="ar-SA"/>
        </w:rPr>
        <w:t xml:space="preserve">Sim, as assinaturas das notificações de aquisição ou </w:t>
      </w:r>
      <w:r w:rsidRPr="35987680" w:rsidR="2F4531B1">
        <w:rPr>
          <w:rFonts w:ascii="Calibri Light" w:hAnsi="Calibri Light" w:eastAsia="Calibri Light" w:cs="Calibri Light"/>
          <w:b w:val="0"/>
          <w:bCs w:val="0"/>
          <w:i w:val="1"/>
          <w:iCs w:val="1"/>
          <w:color w:val="auto"/>
          <w:sz w:val="32"/>
          <w:szCs w:val="32"/>
          <w:lang w:eastAsia="en-US" w:bidi="ar-SA"/>
        </w:rPr>
        <w:t>d</w:t>
      </w:r>
      <w:r w:rsidRPr="35987680" w:rsidR="05AAA9F3">
        <w:rPr>
          <w:rFonts w:ascii="Calibri Light" w:hAnsi="Calibri Light" w:eastAsia="Calibri Light" w:cs="Calibri Light"/>
          <w:b w:val="0"/>
          <w:bCs w:val="0"/>
          <w:i w:val="1"/>
          <w:iCs w:val="1"/>
          <w:color w:val="auto"/>
          <w:sz w:val="32"/>
          <w:szCs w:val="32"/>
          <w:lang w:eastAsia="en-US" w:bidi="ar-SA"/>
        </w:rPr>
        <w:t>as notificações de receita veterinária</w:t>
      </w:r>
      <w:r w:rsidRPr="35987680" w:rsidR="3AFA3EEC">
        <w:rPr>
          <w:rFonts w:ascii="Calibri Light" w:hAnsi="Calibri Light" w:eastAsia="Calibri Light" w:cs="Calibri Light"/>
          <w:b w:val="0"/>
          <w:bCs w:val="0"/>
          <w:i w:val="1"/>
          <w:iCs w:val="1"/>
          <w:color w:val="auto"/>
          <w:sz w:val="32"/>
          <w:szCs w:val="32"/>
          <w:lang w:eastAsia="en-US" w:bidi="ar-SA"/>
        </w:rPr>
        <w:t xml:space="preserve"> </w:t>
      </w:r>
      <w:r w:rsidRPr="35987680" w:rsidR="464EDA59">
        <w:rPr>
          <w:rFonts w:ascii="Calibri Light" w:hAnsi="Calibri Light" w:eastAsia="Calibri Light" w:cs="Calibri Light"/>
          <w:b w:val="0"/>
          <w:bCs w:val="0"/>
          <w:i w:val="1"/>
          <w:iCs w:val="1"/>
          <w:color w:val="auto"/>
          <w:sz w:val="32"/>
          <w:szCs w:val="32"/>
          <w:lang w:eastAsia="en-US" w:bidi="ar-SA"/>
        </w:rPr>
        <w:t xml:space="preserve">feitas dentro do sistema SIPEAGRO </w:t>
      </w:r>
      <w:r w:rsidRPr="35987680" w:rsidR="3AFA3EEC">
        <w:rPr>
          <w:rFonts w:ascii="Calibri Light" w:hAnsi="Calibri Light" w:eastAsia="Calibri Light" w:cs="Calibri Light"/>
          <w:b w:val="0"/>
          <w:bCs w:val="0"/>
          <w:i w:val="1"/>
          <w:iCs w:val="1"/>
          <w:color w:val="auto"/>
          <w:sz w:val="32"/>
          <w:szCs w:val="32"/>
          <w:lang w:eastAsia="en-US" w:bidi="ar-SA"/>
        </w:rPr>
        <w:t xml:space="preserve">serão aceitas pelo MAPA. </w:t>
      </w:r>
      <w:r w:rsidRPr="35987680" w:rsidR="15C5773A">
        <w:rPr>
          <w:rFonts w:ascii="Calibri Light" w:hAnsi="Calibri Light" w:eastAsia="Calibri Light" w:cs="Calibri Light"/>
          <w:b w:val="0"/>
          <w:bCs w:val="0"/>
          <w:i w:val="1"/>
          <w:iCs w:val="1"/>
          <w:color w:val="auto"/>
          <w:sz w:val="32"/>
          <w:szCs w:val="32"/>
          <w:lang w:eastAsia="en-US" w:bidi="ar-SA"/>
        </w:rPr>
        <w:t xml:space="preserve">No caso </w:t>
      </w:r>
      <w:r w:rsidRPr="35987680" w:rsidR="15C5773A">
        <w:rPr>
          <w:rFonts w:ascii="Calibri Light" w:hAnsi="Calibri Light" w:eastAsia="Calibri Light" w:cs="Calibri Light"/>
          <w:b w:val="0"/>
          <w:bCs w:val="0"/>
          <w:i w:val="1"/>
          <w:iCs w:val="1"/>
          <w:color w:val="auto"/>
          <w:sz w:val="32"/>
          <w:szCs w:val="32"/>
          <w:lang w:eastAsia="en-US" w:bidi="ar-SA"/>
        </w:rPr>
        <w:t>das</w:t>
      </w:r>
      <w:r w:rsidRPr="35987680" w:rsidR="3AFA3EEC">
        <w:rPr>
          <w:rFonts w:ascii="Calibri Light" w:hAnsi="Calibri Light" w:eastAsia="Calibri Light" w:cs="Calibri Light"/>
          <w:b w:val="0"/>
          <w:bCs w:val="0"/>
          <w:i w:val="1"/>
          <w:iCs w:val="1"/>
          <w:color w:val="auto"/>
          <w:sz w:val="32"/>
          <w:szCs w:val="32"/>
          <w:lang w:eastAsia="en-US" w:bidi="ar-SA"/>
        </w:rPr>
        <w:t xml:space="preserve"> prescrições para preparação </w:t>
      </w:r>
      <w:r w:rsidRPr="35987680" w:rsidR="3AFA3EEC">
        <w:rPr>
          <w:rFonts w:ascii="Calibri Light" w:hAnsi="Calibri Light" w:eastAsia="Calibri Light" w:cs="Calibri Light"/>
          <w:b w:val="0"/>
          <w:bCs w:val="0"/>
          <w:i w:val="1"/>
          <w:iCs w:val="1"/>
          <w:color w:val="auto"/>
          <w:sz w:val="32"/>
          <w:szCs w:val="32"/>
          <w:lang w:eastAsia="en-US" w:bidi="ar-SA"/>
        </w:rPr>
        <w:t>magistral</w:t>
      </w:r>
      <w:r w:rsidRPr="35987680" w:rsidR="0F58CE57">
        <w:rPr>
          <w:rFonts w:ascii="Calibri Light" w:hAnsi="Calibri Light" w:eastAsia="Calibri Light" w:cs="Calibri Light"/>
          <w:b w:val="0"/>
          <w:bCs w:val="0"/>
          <w:i w:val="1"/>
          <w:iCs w:val="1"/>
          <w:color w:val="auto"/>
          <w:sz w:val="32"/>
          <w:szCs w:val="32"/>
          <w:lang w:eastAsia="en-US" w:bidi="ar-SA"/>
        </w:rPr>
        <w:t>, como</w:t>
      </w:r>
      <w:r w:rsidRPr="35987680" w:rsidR="79E41EA1">
        <w:rPr>
          <w:rFonts w:ascii="Calibri Light" w:hAnsi="Calibri Light" w:eastAsia="Calibri Light" w:cs="Calibri Light"/>
          <w:b w:val="0"/>
          <w:bCs w:val="0"/>
          <w:i w:val="1"/>
          <w:iCs w:val="1"/>
          <w:color w:val="auto"/>
          <w:sz w:val="32"/>
          <w:szCs w:val="32"/>
          <w:lang w:eastAsia="en-US" w:bidi="ar-SA"/>
        </w:rPr>
        <w:t xml:space="preserve"> </w:t>
      </w:r>
      <w:r w:rsidRPr="35987680" w:rsidR="3AFA3EEC">
        <w:rPr>
          <w:rFonts w:ascii="Calibri Light" w:hAnsi="Calibri Light" w:eastAsia="Calibri Light" w:cs="Calibri Light"/>
          <w:b w:val="0"/>
          <w:bCs w:val="0"/>
          <w:i w:val="1"/>
          <w:iCs w:val="1"/>
          <w:color w:val="auto"/>
          <w:sz w:val="32"/>
          <w:szCs w:val="32"/>
          <w:lang w:eastAsia="en-US" w:bidi="ar-SA"/>
        </w:rPr>
        <w:t>não</w:t>
      </w:r>
      <w:r w:rsidRPr="35987680" w:rsidR="3AFA3EEC">
        <w:rPr>
          <w:rFonts w:ascii="Calibri Light" w:hAnsi="Calibri Light" w:eastAsia="Calibri Light" w:cs="Calibri Light"/>
          <w:b w:val="0"/>
          <w:bCs w:val="0"/>
          <w:i w:val="1"/>
          <w:iCs w:val="1"/>
          <w:color w:val="auto"/>
          <w:sz w:val="32"/>
          <w:szCs w:val="32"/>
          <w:lang w:eastAsia="en-US" w:bidi="ar-SA"/>
        </w:rPr>
        <w:t xml:space="preserve"> são emitidas pelo SIPEAGRO, es</w:t>
      </w:r>
      <w:r w:rsidRPr="35987680" w:rsidR="1D1EA81E">
        <w:rPr>
          <w:rFonts w:ascii="Calibri Light" w:hAnsi="Calibri Light" w:eastAsia="Calibri Light" w:cs="Calibri Light"/>
          <w:b w:val="0"/>
          <w:bCs w:val="0"/>
          <w:i w:val="1"/>
          <w:iCs w:val="1"/>
          <w:color w:val="auto"/>
          <w:sz w:val="32"/>
          <w:szCs w:val="32"/>
          <w:lang w:eastAsia="en-US" w:bidi="ar-SA"/>
        </w:rPr>
        <w:t>s</w:t>
      </w:r>
      <w:r w:rsidRPr="35987680" w:rsidR="3AFA3EEC">
        <w:rPr>
          <w:rFonts w:ascii="Calibri Light" w:hAnsi="Calibri Light" w:eastAsia="Calibri Light" w:cs="Calibri Light"/>
          <w:b w:val="0"/>
          <w:bCs w:val="0"/>
          <w:i w:val="1"/>
          <w:iCs w:val="1"/>
          <w:color w:val="auto"/>
          <w:sz w:val="32"/>
          <w:szCs w:val="32"/>
          <w:lang w:eastAsia="en-US" w:bidi="ar-SA"/>
        </w:rPr>
        <w:t>as, quando assinadas de forma</w:t>
      </w:r>
      <w:r w:rsidRPr="35987680" w:rsidR="3AFA3EEC">
        <w:rPr>
          <w:rFonts w:ascii="Calibri Light" w:hAnsi="Calibri Light" w:eastAsia="Calibri Light" w:cs="Calibri Light"/>
          <w:b w:val="0"/>
          <w:bCs w:val="0"/>
          <w:i w:val="1"/>
          <w:iCs w:val="1"/>
          <w:color w:val="auto"/>
          <w:sz w:val="32"/>
          <w:szCs w:val="32"/>
          <w:lang w:eastAsia="en-US" w:bidi="ar-SA"/>
        </w:rPr>
        <w:t xml:space="preserve"> eletrônica, devem se enqua</w:t>
      </w:r>
      <w:r w:rsidRPr="35987680" w:rsidR="6AB738CD">
        <w:rPr>
          <w:rFonts w:ascii="Calibri Light" w:hAnsi="Calibri Light" w:eastAsia="Calibri Light" w:cs="Calibri Light"/>
          <w:b w:val="0"/>
          <w:bCs w:val="0"/>
          <w:i w:val="1"/>
          <w:iCs w:val="1"/>
          <w:color w:val="auto"/>
          <w:sz w:val="32"/>
          <w:szCs w:val="32"/>
          <w:lang w:eastAsia="en-US" w:bidi="ar-SA"/>
        </w:rPr>
        <w:t>drar na categoria de assinatura qualificada.</w:t>
      </w:r>
      <w:r w:rsidRPr="35987680" w:rsidR="0E5C685D">
        <w:rPr>
          <w:rFonts w:ascii="Calibri Light" w:hAnsi="Calibri Light" w:eastAsia="Calibri Light" w:cs="Calibri Light"/>
          <w:b w:val="0"/>
          <w:bCs w:val="0"/>
          <w:i w:val="1"/>
          <w:iCs w:val="1"/>
          <w:color w:val="auto"/>
          <w:sz w:val="32"/>
          <w:szCs w:val="32"/>
          <w:lang w:eastAsia="en-US" w:bidi="ar-SA"/>
        </w:rPr>
        <w:t xml:space="preserve"> A autenticidade das assinaturas feitas de forma eletrônica qualificada pode ser feita pelo endereço: </w:t>
      </w:r>
      <w:r w:rsidRPr="35987680" w:rsidR="2ED7B672">
        <w:rPr>
          <w:rFonts w:ascii="Calibri Light" w:hAnsi="Calibri Light" w:eastAsia="Calibri Light" w:cs="Calibri Light"/>
          <w:b w:val="0"/>
          <w:bCs w:val="0"/>
          <w:i w:val="1"/>
          <w:iCs w:val="1"/>
          <w:color w:val="auto"/>
          <w:sz w:val="32"/>
          <w:szCs w:val="32"/>
          <w:lang w:eastAsia="en-US" w:bidi="ar-SA"/>
        </w:rPr>
        <w:t>https</w:t>
      </w:r>
      <w:r w:rsidRPr="35987680" w:rsidR="2ED7B672">
        <w:rPr>
          <w:rFonts w:ascii="Aptos" w:hAnsi="Aptos" w:eastAsia="Aptos" w:cs="" w:asciiTheme="minorAscii" w:hAnsiTheme="minorAscii" w:eastAsiaTheme="minorAscii" w:cstheme="minorBidi"/>
          <w:b w:val="0"/>
          <w:bCs w:val="0"/>
          <w:i w:val="1"/>
          <w:iCs w:val="1"/>
          <w:color w:val="auto"/>
          <w:sz w:val="32"/>
          <w:szCs w:val="32"/>
          <w:lang w:eastAsia="en-US" w:bidi="ar-SA"/>
        </w:rPr>
        <w:t>:</w:t>
      </w:r>
      <w:r w:rsidRPr="35987680" w:rsidR="73E38AF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validar.iti.gov.b</w:t>
      </w:r>
      <w:r w:rsidRPr="35987680" w:rsidR="73E38AF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r</w:t>
      </w:r>
    </w:p>
    <w:p w:rsidR="0499E594" w:rsidP="0499E594" w:rsidRDefault="0499E594" w14:paraId="35AF1AAE" w14:textId="391CAA6C">
      <w:pPr>
        <w:pStyle w:val="ListParagraph"/>
        <w:suppressLineNumbers w:val="0"/>
        <w:bidi w:val="0"/>
        <w:spacing w:before="0" w:beforeAutospacing="off" w:after="160" w:afterAutospacing="off" w:line="276" w:lineRule="auto"/>
        <w:jc w:val="both"/>
        <w:rPr>
          <w:rFonts w:ascii="Aptos" w:hAnsi="Aptos" w:eastAsia="Aptos" w:cs="Aptos"/>
          <w:noProof w:val="0"/>
          <w:sz w:val="24"/>
          <w:szCs w:val="24"/>
          <w:lang w:val="pt-BR"/>
        </w:rPr>
      </w:pPr>
    </w:p>
    <w:p w:rsidR="266DDE04" w:rsidP="1F355C19" w:rsidRDefault="266DDE04" w14:paraId="7A4B0030" w14:textId="14912FDE">
      <w:pPr>
        <w:pStyle w:val="ListParagraph"/>
        <w:numPr>
          <w:ilvl w:val="0"/>
          <w:numId w:val="1"/>
        </w:numPr>
        <w:jc w:val="both"/>
        <w:rPr>
          <w:b w:val="1"/>
          <w:bCs w:val="1"/>
          <w:sz w:val="32"/>
          <w:szCs w:val="32"/>
        </w:rPr>
      </w:pPr>
      <w:r w:rsidRPr="1F355C19" w:rsidR="266DDE04">
        <w:rPr>
          <w:b w:val="1"/>
          <w:bCs w:val="1"/>
          <w:sz w:val="32"/>
          <w:szCs w:val="32"/>
        </w:rPr>
        <w:t xml:space="preserve">A </w:t>
      </w:r>
      <w:r w:rsidRPr="1F355C19" w:rsidR="266DDE04">
        <w:rPr>
          <w:b w:val="1"/>
          <w:bCs w:val="1"/>
          <w:i w:val="1"/>
          <w:iCs w:val="1"/>
          <w:sz w:val="32"/>
          <w:szCs w:val="32"/>
        </w:rPr>
        <w:t>Cannabis sativa</w:t>
      </w:r>
      <w:r w:rsidRPr="1F355C19" w:rsidR="266DDE04">
        <w:rPr>
          <w:b w:val="1"/>
          <w:bCs w:val="1"/>
          <w:sz w:val="32"/>
          <w:szCs w:val="32"/>
        </w:rPr>
        <w:t xml:space="preserve"> </w:t>
      </w:r>
      <w:r w:rsidRPr="1F355C19" w:rsidR="266DDE04">
        <w:rPr>
          <w:b w:val="1"/>
          <w:bCs w:val="1"/>
          <w:sz w:val="32"/>
          <w:szCs w:val="32"/>
        </w:rPr>
        <w:t>encontra-se</w:t>
      </w:r>
      <w:r w:rsidRPr="1F355C19" w:rsidR="266DDE04">
        <w:rPr>
          <w:b w:val="1"/>
          <w:bCs w:val="1"/>
          <w:sz w:val="32"/>
          <w:szCs w:val="32"/>
        </w:rPr>
        <w:t xml:space="preserve"> agora na lista. Como farmácia de manipulação eu já posso importar a matéria-prima e começar a manipular?</w:t>
      </w:r>
    </w:p>
    <w:p w:rsidR="26BE6D6E" w:rsidP="0499E594" w:rsidRDefault="26BE6D6E" w14:paraId="776F1C5F" w14:textId="58315446">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r w:rsidRPr="0499E594" w:rsidR="26BE6D6E">
        <w:rPr>
          <w:rFonts w:ascii="Calibri Light" w:hAnsi="Calibri Light" w:eastAsia="Calibri Light" w:cs="Calibri Light"/>
          <w:b w:val="0"/>
          <w:bCs w:val="0"/>
          <w:i w:val="1"/>
          <w:iCs w:val="1"/>
          <w:color w:val="auto"/>
          <w:sz w:val="32"/>
          <w:szCs w:val="32"/>
          <w:lang w:eastAsia="en-US" w:bidi="ar-SA"/>
        </w:rPr>
        <w:t xml:space="preserve">Não. A RDC 936/2024 somente </w:t>
      </w:r>
      <w:r w:rsidRPr="0499E594" w:rsidR="706B933F">
        <w:rPr>
          <w:rFonts w:ascii="Calibri Light" w:hAnsi="Calibri Light" w:eastAsia="Calibri Light" w:cs="Calibri Light"/>
          <w:b w:val="0"/>
          <w:bCs w:val="0"/>
          <w:i w:val="1"/>
          <w:iCs w:val="1"/>
          <w:color w:val="auto"/>
          <w:sz w:val="32"/>
          <w:szCs w:val="32"/>
          <w:lang w:eastAsia="en-US" w:bidi="ar-SA"/>
        </w:rPr>
        <w:t>liberou para uso veterinário os produtos veterinários com finalidade medicinal regularizados junto ao Ministério da Agricultura e Pecuária. Não estão inclu</w:t>
      </w:r>
      <w:r w:rsidRPr="0499E594" w:rsidR="5045185F">
        <w:rPr>
          <w:rFonts w:ascii="Calibri Light" w:hAnsi="Calibri Light" w:eastAsia="Calibri Light" w:cs="Calibri Light"/>
          <w:b w:val="0"/>
          <w:bCs w:val="0"/>
          <w:i w:val="1"/>
          <w:iCs w:val="1"/>
          <w:color w:val="auto"/>
          <w:sz w:val="32"/>
          <w:szCs w:val="32"/>
          <w:lang w:eastAsia="en-US" w:bidi="ar-SA"/>
        </w:rPr>
        <w:t>ídos</w:t>
      </w:r>
      <w:r w:rsidRPr="0499E594" w:rsidR="706B933F">
        <w:rPr>
          <w:rFonts w:ascii="Calibri Light" w:hAnsi="Calibri Light" w:eastAsia="Calibri Light" w:cs="Calibri Light"/>
          <w:b w:val="0"/>
          <w:bCs w:val="0"/>
          <w:i w:val="1"/>
          <w:iCs w:val="1"/>
          <w:color w:val="auto"/>
          <w:sz w:val="32"/>
          <w:szCs w:val="32"/>
          <w:lang w:eastAsia="en-US" w:bidi="ar-SA"/>
        </w:rPr>
        <w:t xml:space="preserve"> os manipulados que </w:t>
      </w:r>
      <w:r w:rsidRPr="0499E594" w:rsidR="59A0E3F9">
        <w:rPr>
          <w:rFonts w:ascii="Calibri Light" w:hAnsi="Calibri Light" w:eastAsia="Calibri Light" w:cs="Calibri Light"/>
          <w:b w:val="0"/>
          <w:bCs w:val="0"/>
          <w:i w:val="1"/>
          <w:iCs w:val="1"/>
          <w:color w:val="auto"/>
          <w:sz w:val="32"/>
          <w:szCs w:val="32"/>
          <w:lang w:eastAsia="en-US" w:bidi="ar-SA"/>
        </w:rPr>
        <w:t xml:space="preserve">ainda </w:t>
      </w:r>
      <w:r w:rsidRPr="0499E594" w:rsidR="706B933F">
        <w:rPr>
          <w:rFonts w:ascii="Calibri Light" w:hAnsi="Calibri Light" w:eastAsia="Calibri Light" w:cs="Calibri Light"/>
          <w:b w:val="0"/>
          <w:bCs w:val="0"/>
          <w:i w:val="1"/>
          <w:iCs w:val="1"/>
          <w:color w:val="auto"/>
          <w:sz w:val="32"/>
          <w:szCs w:val="32"/>
          <w:lang w:eastAsia="en-US" w:bidi="ar-SA"/>
        </w:rPr>
        <w:t>dependem</w:t>
      </w:r>
      <w:r w:rsidRPr="0499E594" w:rsidR="706B933F">
        <w:rPr>
          <w:rFonts w:ascii="Calibri Light" w:hAnsi="Calibri Light" w:eastAsia="Calibri Light" w:cs="Calibri Light"/>
          <w:b w:val="0"/>
          <w:bCs w:val="0"/>
          <w:i w:val="1"/>
          <w:iCs w:val="1"/>
          <w:color w:val="auto"/>
          <w:sz w:val="32"/>
          <w:szCs w:val="32"/>
          <w:lang w:eastAsia="en-US" w:bidi="ar-SA"/>
        </w:rPr>
        <w:t xml:space="preserve"> de liberação específica d</w:t>
      </w:r>
      <w:r w:rsidRPr="0499E594" w:rsidR="0A1C3B35">
        <w:rPr>
          <w:rFonts w:ascii="Calibri Light" w:hAnsi="Calibri Light" w:eastAsia="Calibri Light" w:cs="Calibri Light"/>
          <w:b w:val="0"/>
          <w:bCs w:val="0"/>
          <w:i w:val="1"/>
          <w:iCs w:val="1"/>
          <w:color w:val="auto"/>
          <w:sz w:val="32"/>
          <w:szCs w:val="32"/>
          <w:lang w:eastAsia="en-US" w:bidi="ar-SA"/>
        </w:rPr>
        <w:t xml:space="preserve">a ANVISA. </w:t>
      </w:r>
    </w:p>
    <w:p w:rsidR="0A1C3B35" w:rsidP="1F355C19" w:rsidRDefault="0A1C3B35" w14:paraId="3DCEC0C3" w14:textId="60FFE309">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r w:rsidRPr="1F355C19" w:rsidR="0A1C3B35">
        <w:rPr>
          <w:rFonts w:ascii="Calibri Light" w:hAnsi="Calibri Light" w:eastAsia="Calibri Light" w:cs="Calibri Light"/>
          <w:b w:val="0"/>
          <w:bCs w:val="0"/>
          <w:i w:val="1"/>
          <w:iCs w:val="1"/>
          <w:color w:val="auto"/>
          <w:sz w:val="32"/>
          <w:szCs w:val="32"/>
          <w:lang w:eastAsia="en-US" w:bidi="ar-SA"/>
        </w:rPr>
        <w:t>Os produtos veterinários a base de Cannabis sativa deverão ser analisados e registrados</w:t>
      </w:r>
      <w:r w:rsidRPr="1F355C19" w:rsidR="0B57A84A">
        <w:rPr>
          <w:rFonts w:ascii="Calibri Light" w:hAnsi="Calibri Light" w:eastAsia="Calibri Light" w:cs="Calibri Light"/>
          <w:b w:val="0"/>
          <w:bCs w:val="0"/>
          <w:i w:val="1"/>
          <w:iCs w:val="1"/>
          <w:color w:val="auto"/>
          <w:sz w:val="32"/>
          <w:szCs w:val="32"/>
          <w:lang w:eastAsia="en-US" w:bidi="ar-SA"/>
        </w:rPr>
        <w:t xml:space="preserve"> pelo MAPA, </w:t>
      </w:r>
      <w:r w:rsidRPr="1F355C19" w:rsidR="0A1C3B35">
        <w:rPr>
          <w:rFonts w:ascii="Calibri Light" w:hAnsi="Calibri Light" w:eastAsia="Calibri Light" w:cs="Calibri Light"/>
          <w:b w:val="0"/>
          <w:bCs w:val="0"/>
          <w:i w:val="1"/>
          <w:iCs w:val="1"/>
          <w:color w:val="auto"/>
          <w:sz w:val="32"/>
          <w:szCs w:val="32"/>
          <w:lang w:eastAsia="en-US" w:bidi="ar-SA"/>
        </w:rPr>
        <w:t xml:space="preserve">conforme as regras de registro dos demais produtos veterinários. </w:t>
      </w:r>
    </w:p>
    <w:p w:rsidR="1F355C19" w:rsidP="1F355C19" w:rsidRDefault="1F355C19" w14:paraId="6DEF949B" w14:textId="0F5E4967">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p>
    <w:p w:rsidR="7760D3B9" w:rsidP="1F355C19" w:rsidRDefault="7760D3B9" w14:paraId="3CD37275" w14:textId="738E1470">
      <w:pPr>
        <w:pStyle w:val="ListParagraph"/>
        <w:numPr>
          <w:ilvl w:val="0"/>
          <w:numId w:val="1"/>
        </w:numPr>
        <w:jc w:val="both"/>
        <w:rPr>
          <w:b w:val="1"/>
          <w:bCs w:val="1"/>
          <w:sz w:val="32"/>
          <w:szCs w:val="32"/>
        </w:rPr>
      </w:pPr>
      <w:r w:rsidRPr="1F355C19" w:rsidR="7760D3B9">
        <w:rPr>
          <w:b w:val="1"/>
          <w:bCs w:val="1"/>
          <w:sz w:val="32"/>
          <w:szCs w:val="32"/>
        </w:rPr>
        <w:t>Algumas substâncias não foram identificadas na nova regulamentação. Não preciso mais controlá-las?</w:t>
      </w:r>
    </w:p>
    <w:p w:rsidR="2CB3932C" w:rsidP="0499E594" w:rsidRDefault="2CB3932C" w14:paraId="130436C7" w14:textId="1FC1B14B">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color w:val="auto"/>
          <w:sz w:val="32"/>
          <w:szCs w:val="32"/>
          <w:lang w:eastAsia="en-US" w:bidi="ar-SA"/>
        </w:rPr>
      </w:pPr>
      <w:r w:rsidRPr="0499E594" w:rsidR="79660364">
        <w:rPr>
          <w:rFonts w:ascii="Calibri Light" w:hAnsi="Calibri Light" w:eastAsia="Calibri Light" w:cs="Calibri Light"/>
          <w:b w:val="0"/>
          <w:bCs w:val="0"/>
          <w:i w:val="1"/>
          <w:iCs w:val="1"/>
          <w:color w:val="auto"/>
          <w:sz w:val="32"/>
          <w:szCs w:val="32"/>
          <w:lang w:eastAsia="en-US" w:bidi="ar-SA"/>
        </w:rPr>
        <w:t xml:space="preserve">Constatou-se a </w:t>
      </w:r>
      <w:r w:rsidRPr="0499E594" w:rsidR="79660364">
        <w:rPr>
          <w:rFonts w:ascii="Calibri Light" w:hAnsi="Calibri Light" w:eastAsia="Calibri Light" w:cs="Calibri Light"/>
          <w:b w:val="0"/>
          <w:bCs w:val="0"/>
          <w:i w:val="1"/>
          <w:iCs w:val="1"/>
          <w:color w:val="auto"/>
          <w:sz w:val="32"/>
          <w:szCs w:val="32"/>
          <w:lang w:eastAsia="en-US" w:bidi="ar-SA"/>
        </w:rPr>
        <w:t>au</w:t>
      </w:r>
      <w:r w:rsidRPr="0499E594" w:rsidR="79660364">
        <w:rPr>
          <w:rFonts w:ascii="Calibri Light" w:hAnsi="Calibri Light" w:eastAsia="Calibri Light" w:cs="Calibri Light"/>
          <w:b w:val="0"/>
          <w:bCs w:val="0"/>
          <w:i w:val="1"/>
          <w:iCs w:val="1"/>
          <w:color w:val="auto"/>
          <w:sz w:val="32"/>
          <w:szCs w:val="32"/>
          <w:lang w:eastAsia="en-US" w:bidi="ar-SA"/>
        </w:rPr>
        <w:t>sência</w:t>
      </w:r>
      <w:r w:rsidRPr="0499E594" w:rsidR="79660364">
        <w:rPr>
          <w:rFonts w:ascii="Calibri Light" w:hAnsi="Calibri Light" w:eastAsia="Calibri Light" w:cs="Calibri Light"/>
          <w:b w:val="0"/>
          <w:bCs w:val="0"/>
          <w:i w:val="1"/>
          <w:iCs w:val="1"/>
          <w:color w:val="auto"/>
          <w:sz w:val="32"/>
          <w:szCs w:val="32"/>
          <w:lang w:eastAsia="en-US" w:bidi="ar-SA"/>
        </w:rPr>
        <w:t xml:space="preserve"> da</w:t>
      </w:r>
      <w:r w:rsidRPr="0499E594" w:rsidR="2CB3932C">
        <w:rPr>
          <w:rFonts w:ascii="Calibri Light" w:hAnsi="Calibri Light" w:eastAsia="Calibri Light" w:cs="Calibri Light"/>
          <w:b w:val="0"/>
          <w:bCs w:val="0"/>
          <w:i w:val="1"/>
          <w:iCs w:val="1"/>
          <w:color w:val="auto"/>
          <w:sz w:val="32"/>
          <w:szCs w:val="32"/>
          <w:lang w:eastAsia="en-US" w:bidi="ar-SA"/>
        </w:rPr>
        <w:t xml:space="preserve">s </w:t>
      </w:r>
      <w:r w:rsidRPr="0499E594" w:rsidR="6A0F2FEC">
        <w:rPr>
          <w:rFonts w:ascii="Calibri Light" w:hAnsi="Calibri Light" w:eastAsia="Calibri Light" w:cs="Calibri Light"/>
          <w:b w:val="0"/>
          <w:bCs w:val="0"/>
          <w:i w:val="1"/>
          <w:iCs w:val="1"/>
          <w:color w:val="auto"/>
          <w:sz w:val="32"/>
          <w:szCs w:val="32"/>
          <w:lang w:eastAsia="en-US" w:bidi="ar-SA"/>
        </w:rPr>
        <w:t xml:space="preserve">seguintes </w:t>
      </w:r>
      <w:r w:rsidRPr="0499E594" w:rsidR="2CB3932C">
        <w:rPr>
          <w:rFonts w:ascii="Calibri Light" w:hAnsi="Calibri Light" w:eastAsia="Calibri Light" w:cs="Calibri Light"/>
          <w:b w:val="0"/>
          <w:bCs w:val="0"/>
          <w:i w:val="1"/>
          <w:iCs w:val="1"/>
          <w:color w:val="auto"/>
          <w:sz w:val="32"/>
          <w:szCs w:val="32"/>
          <w:lang w:eastAsia="en-US" w:bidi="ar-SA"/>
        </w:rPr>
        <w:t>substâncias</w:t>
      </w:r>
      <w:r w:rsidRPr="0499E594" w:rsidR="7EC395F8">
        <w:rPr>
          <w:rFonts w:ascii="Calibri Light" w:hAnsi="Calibri Light" w:eastAsia="Calibri Light" w:cs="Calibri Light"/>
          <w:b w:val="0"/>
          <w:bCs w:val="0"/>
          <w:i w:val="1"/>
          <w:iCs w:val="1"/>
          <w:color w:val="auto"/>
          <w:sz w:val="32"/>
          <w:szCs w:val="32"/>
          <w:lang w:eastAsia="en-US" w:bidi="ar-SA"/>
        </w:rPr>
        <w:t>:</w:t>
      </w:r>
    </w:p>
    <w:p w:rsidR="6CD4CDA2" w:rsidP="1F355C19" w:rsidRDefault="6CD4CDA2" w14:paraId="0306743D" w14:textId="70991F79">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1F355C19" w:rsidR="6CD4CDA2">
        <w:rPr>
          <w:rFonts w:ascii="Calibri Light" w:hAnsi="Calibri Light" w:eastAsia="Calibri Light" w:cs="Calibri Light"/>
          <w:b w:val="0"/>
          <w:bCs w:val="0"/>
          <w:i w:val="1"/>
          <w:iCs w:val="1"/>
          <w:noProof w:val="0"/>
          <w:color w:val="auto"/>
          <w:sz w:val="32"/>
          <w:szCs w:val="32"/>
          <w:lang w:val="pt-BR" w:eastAsia="en-US" w:bidi="ar-SA"/>
        </w:rPr>
        <w:t>L</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ista A1: Carfentanil, Etorfina, </w:t>
      </w:r>
      <w:r w:rsidRPr="1F355C19" w:rsidR="7EC395F8">
        <w:rPr>
          <w:rFonts w:ascii="Calibri Light" w:hAnsi="Calibri Light" w:eastAsia="Calibri Light" w:cs="Calibri Light"/>
          <w:b w:val="0"/>
          <w:bCs w:val="0"/>
          <w:i w:val="1"/>
          <w:iCs w:val="1"/>
          <w:noProof w:val="0"/>
          <w:color w:val="auto"/>
          <w:sz w:val="32"/>
          <w:szCs w:val="32"/>
          <w:lang w:val="pt-BR" w:eastAsia="en-US" w:bidi="ar-SA"/>
        </w:rPr>
        <w:t>L</w:t>
      </w:r>
      <w:r w:rsidRPr="1F355C19" w:rsidR="7EC395F8">
        <w:rPr>
          <w:rFonts w:ascii="Calibri Light" w:hAnsi="Calibri Light" w:eastAsia="Calibri Light" w:cs="Calibri Light"/>
          <w:b w:val="0"/>
          <w:bCs w:val="0"/>
          <w:i w:val="1"/>
          <w:iCs w:val="1"/>
          <w:noProof w:val="0"/>
          <w:color w:val="auto"/>
          <w:sz w:val="32"/>
          <w:szCs w:val="32"/>
          <w:lang w:val="pt-BR" w:eastAsia="en-US" w:bidi="ar-SA"/>
        </w:rPr>
        <w:t>evalorfano</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e </w:t>
      </w:r>
      <w:r w:rsidRPr="1F355C19" w:rsidR="7EC395F8">
        <w:rPr>
          <w:rFonts w:ascii="Calibri Light" w:hAnsi="Calibri Light" w:eastAsia="Calibri Light" w:cs="Calibri Light"/>
          <w:b w:val="0"/>
          <w:bCs w:val="0"/>
          <w:i w:val="1"/>
          <w:iCs w:val="1"/>
          <w:noProof w:val="0"/>
          <w:color w:val="auto"/>
          <w:sz w:val="32"/>
          <w:szCs w:val="32"/>
          <w:lang w:val="pt-BR" w:eastAsia="en-US" w:bidi="ar-SA"/>
        </w:rPr>
        <w:t>P</w:t>
      </w:r>
      <w:r w:rsidRPr="1F355C19" w:rsidR="7EC395F8">
        <w:rPr>
          <w:rFonts w:ascii="Calibri Light" w:hAnsi="Calibri Light" w:eastAsia="Calibri Light" w:cs="Calibri Light"/>
          <w:b w:val="0"/>
          <w:bCs w:val="0"/>
          <w:i w:val="1"/>
          <w:iCs w:val="1"/>
          <w:noProof w:val="0"/>
          <w:color w:val="auto"/>
          <w:sz w:val="32"/>
          <w:szCs w:val="32"/>
          <w:lang w:val="pt-BR" w:eastAsia="en-US" w:bidi="ar-SA"/>
        </w:rPr>
        <w:t>ropoxifeno</w:t>
      </w:r>
      <w:r w:rsidRPr="1F355C19" w:rsidR="7EC395F8">
        <w:rPr>
          <w:rFonts w:ascii="Calibri Light" w:hAnsi="Calibri Light" w:eastAsia="Calibri Light" w:cs="Calibri Light"/>
          <w:b w:val="0"/>
          <w:bCs w:val="0"/>
          <w:i w:val="1"/>
          <w:iCs w:val="1"/>
          <w:noProof w:val="0"/>
          <w:color w:val="auto"/>
          <w:sz w:val="32"/>
          <w:szCs w:val="32"/>
          <w:lang w:val="pt-BR" w:eastAsia="en-US" w:bidi="ar-SA"/>
        </w:rPr>
        <w:t>.</w:t>
      </w:r>
    </w:p>
    <w:p w:rsidR="7BD34EEA" w:rsidP="0499E594" w:rsidRDefault="7BD34EEA" w14:paraId="5E68CE07" w14:textId="627FCBBB">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0499E594" w:rsidR="7BD34EEA">
        <w:rPr>
          <w:rFonts w:ascii="Calibri Light" w:hAnsi="Calibri Light" w:eastAsia="Calibri Light" w:cs="Calibri Light"/>
          <w:b w:val="0"/>
          <w:bCs w:val="0"/>
          <w:i w:val="1"/>
          <w:iCs w:val="1"/>
          <w:noProof w:val="0"/>
          <w:color w:val="auto"/>
          <w:sz w:val="32"/>
          <w:szCs w:val="32"/>
          <w:lang w:val="pt-BR" w:eastAsia="en-US" w:bidi="ar-SA"/>
        </w:rPr>
        <w:t>L</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ista A2: </w:t>
      </w:r>
      <w:r w:rsidRPr="0499E594" w:rsidR="7EC395F8">
        <w:rPr>
          <w:rFonts w:ascii="Calibri Light" w:hAnsi="Calibri Light" w:eastAsia="Calibri Light" w:cs="Calibri Light"/>
          <w:b w:val="0"/>
          <w:bCs w:val="0"/>
          <w:i w:val="1"/>
          <w:iCs w:val="1"/>
          <w:noProof w:val="0"/>
          <w:color w:val="auto"/>
          <w:sz w:val="32"/>
          <w:szCs w:val="32"/>
          <w:lang w:val="pt-BR" w:eastAsia="en-US" w:bidi="ar-SA"/>
        </w:rPr>
        <w:t>Diprenorfina</w:t>
      </w:r>
      <w:r w:rsidRPr="0499E594" w:rsidR="7EC395F8">
        <w:rPr>
          <w:rFonts w:ascii="Calibri Light" w:hAnsi="Calibri Light" w:eastAsia="Calibri Light" w:cs="Calibri Light"/>
          <w:b w:val="0"/>
          <w:bCs w:val="0"/>
          <w:i w:val="1"/>
          <w:iCs w:val="1"/>
          <w:noProof w:val="0"/>
          <w:color w:val="auto"/>
          <w:sz w:val="32"/>
          <w:szCs w:val="32"/>
          <w:lang w:val="pt-BR" w:eastAsia="en-US" w:bidi="ar-SA"/>
        </w:rPr>
        <w:t>.</w:t>
      </w:r>
    </w:p>
    <w:p w:rsidR="73192818" w:rsidP="1F355C19" w:rsidRDefault="73192818" w14:paraId="71315556" w14:textId="5D739082">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1F355C19" w:rsidR="73192818">
        <w:rPr>
          <w:rFonts w:ascii="Calibri Light" w:hAnsi="Calibri Light" w:eastAsia="Calibri Light" w:cs="Calibri Light"/>
          <w:b w:val="0"/>
          <w:bCs w:val="0"/>
          <w:i w:val="1"/>
          <w:iCs w:val="1"/>
          <w:noProof w:val="0"/>
          <w:color w:val="auto"/>
          <w:sz w:val="32"/>
          <w:szCs w:val="32"/>
          <w:lang w:val="pt-BR" w:eastAsia="en-US" w:bidi="ar-SA"/>
        </w:rPr>
        <w:t>L</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ista B1: </w:t>
      </w:r>
      <w:r w:rsidRPr="1F355C19" w:rsidR="7EC395F8">
        <w:rPr>
          <w:rFonts w:ascii="Calibri Light" w:hAnsi="Calibri Light" w:eastAsia="Calibri Light" w:cs="Calibri Light"/>
          <w:b w:val="0"/>
          <w:bCs w:val="0"/>
          <w:i w:val="1"/>
          <w:iCs w:val="1"/>
          <w:noProof w:val="0"/>
          <w:color w:val="auto"/>
          <w:sz w:val="32"/>
          <w:szCs w:val="32"/>
          <w:lang w:val="pt-BR" w:eastAsia="en-US" w:bidi="ar-SA"/>
        </w:rPr>
        <w:t>Hexobarbital</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1F355C19" w:rsidR="7EC395F8">
        <w:rPr>
          <w:rFonts w:ascii="Calibri Light" w:hAnsi="Calibri Light" w:eastAsia="Calibri Light" w:cs="Calibri Light"/>
          <w:b w:val="0"/>
          <w:bCs w:val="0"/>
          <w:i w:val="1"/>
          <w:iCs w:val="1"/>
          <w:noProof w:val="0"/>
          <w:color w:val="auto"/>
          <w:sz w:val="32"/>
          <w:szCs w:val="32"/>
          <w:lang w:val="pt-BR" w:eastAsia="en-US" w:bidi="ar-SA"/>
        </w:rPr>
        <w:t>Mefentermina</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1F355C19" w:rsidR="7EC395F8">
        <w:rPr>
          <w:rFonts w:ascii="Calibri Light" w:hAnsi="Calibri Light" w:eastAsia="Calibri Light" w:cs="Calibri Light"/>
          <w:b w:val="0"/>
          <w:bCs w:val="0"/>
          <w:i w:val="1"/>
          <w:iCs w:val="1"/>
          <w:noProof w:val="0"/>
          <w:color w:val="auto"/>
          <w:sz w:val="32"/>
          <w:szCs w:val="32"/>
          <w:lang w:val="pt-BR" w:eastAsia="en-US" w:bidi="ar-SA"/>
        </w:rPr>
        <w:t>Metoexital</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1F355C19" w:rsidR="7EC395F8">
        <w:rPr>
          <w:rFonts w:ascii="Calibri Light" w:hAnsi="Calibri Light" w:eastAsia="Calibri Light" w:cs="Calibri Light"/>
          <w:b w:val="0"/>
          <w:bCs w:val="0"/>
          <w:i w:val="1"/>
          <w:iCs w:val="1"/>
          <w:noProof w:val="0"/>
          <w:color w:val="auto"/>
          <w:sz w:val="32"/>
          <w:szCs w:val="32"/>
          <w:lang w:val="pt-BR" w:eastAsia="en-US" w:bidi="ar-SA"/>
        </w:rPr>
        <w:t>Vimbarbital</w:t>
      </w:r>
      <w:r w:rsidRPr="1F355C19" w:rsidR="7EC395F8">
        <w:rPr>
          <w:rFonts w:ascii="Calibri Light" w:hAnsi="Calibri Light" w:eastAsia="Calibri Light" w:cs="Calibri Light"/>
          <w:b w:val="0"/>
          <w:bCs w:val="0"/>
          <w:i w:val="1"/>
          <w:iCs w:val="1"/>
          <w:noProof w:val="0"/>
          <w:color w:val="auto"/>
          <w:sz w:val="32"/>
          <w:szCs w:val="32"/>
          <w:lang w:val="pt-BR" w:eastAsia="en-US" w:bidi="ar-SA"/>
        </w:rPr>
        <w:t xml:space="preserve"> e </w:t>
      </w:r>
      <w:r w:rsidRPr="1F355C19" w:rsidR="7EC395F8">
        <w:rPr>
          <w:rFonts w:ascii="Calibri Light" w:hAnsi="Calibri Light" w:eastAsia="Calibri Light" w:cs="Calibri Light"/>
          <w:b w:val="0"/>
          <w:bCs w:val="0"/>
          <w:i w:val="1"/>
          <w:iCs w:val="1"/>
          <w:noProof w:val="0"/>
          <w:color w:val="auto"/>
          <w:sz w:val="32"/>
          <w:szCs w:val="32"/>
          <w:lang w:val="pt-BR" w:eastAsia="en-US" w:bidi="ar-SA"/>
        </w:rPr>
        <w:t>Zolazepam</w:t>
      </w:r>
    </w:p>
    <w:p w:rsidR="7EA7E6CE" w:rsidP="0499E594" w:rsidRDefault="7EA7E6CE" w14:paraId="2FA54ACA" w14:textId="74224A9B">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0499E594" w:rsidR="7EA7E6CE">
        <w:rPr>
          <w:rFonts w:ascii="Calibri Light" w:hAnsi="Calibri Light" w:eastAsia="Calibri Light" w:cs="Calibri Light"/>
          <w:b w:val="0"/>
          <w:bCs w:val="0"/>
          <w:i w:val="1"/>
          <w:iCs w:val="1"/>
          <w:noProof w:val="0"/>
          <w:color w:val="auto"/>
          <w:sz w:val="32"/>
          <w:szCs w:val="32"/>
          <w:lang w:val="pt-BR" w:eastAsia="en-US" w:bidi="ar-SA"/>
        </w:rPr>
        <w:t>L</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ista C1: </w:t>
      </w:r>
      <w:r w:rsidRPr="0499E594" w:rsidR="7EC395F8">
        <w:rPr>
          <w:rFonts w:ascii="Calibri Light" w:hAnsi="Calibri Light" w:eastAsia="Calibri Light" w:cs="Calibri Light"/>
          <w:b w:val="0"/>
          <w:bCs w:val="0"/>
          <w:i w:val="1"/>
          <w:iCs w:val="1"/>
          <w:noProof w:val="0"/>
          <w:color w:val="auto"/>
          <w:sz w:val="32"/>
          <w:szCs w:val="32"/>
          <w:lang w:val="pt-BR" w:eastAsia="en-US" w:bidi="ar-SA"/>
        </w:rPr>
        <w:t>Azaperona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Detomidina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Embutramida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Mebezônio</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Medetomidina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Metocarbamol</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w:t>
      </w:r>
      <w:r w:rsidRPr="0499E594" w:rsidR="7EC395F8">
        <w:rPr>
          <w:rFonts w:ascii="Calibri Light" w:hAnsi="Calibri Light" w:eastAsia="Calibri Light" w:cs="Calibri Light"/>
          <w:b w:val="0"/>
          <w:bCs w:val="0"/>
          <w:i w:val="1"/>
          <w:iCs w:val="1"/>
          <w:noProof w:val="0"/>
          <w:color w:val="auto"/>
          <w:sz w:val="32"/>
          <w:szCs w:val="32"/>
          <w:lang w:val="pt-BR" w:eastAsia="en-US" w:bidi="ar-SA"/>
        </w:rPr>
        <w:t>Romifidina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Tetracaína, </w:t>
      </w:r>
      <w:r w:rsidRPr="0499E594" w:rsidR="7EC395F8">
        <w:rPr>
          <w:rFonts w:ascii="Calibri Light" w:hAnsi="Calibri Light" w:eastAsia="Calibri Light" w:cs="Calibri Light"/>
          <w:b w:val="0"/>
          <w:bCs w:val="0"/>
          <w:i w:val="1"/>
          <w:iCs w:val="1"/>
          <w:noProof w:val="0"/>
          <w:color w:val="auto"/>
          <w:sz w:val="32"/>
          <w:szCs w:val="32"/>
          <w:lang w:val="pt-BR" w:eastAsia="en-US" w:bidi="ar-SA"/>
        </w:rPr>
        <w:t>Tiletamina</w:t>
      </w:r>
      <w:r w:rsidRPr="0499E594" w:rsidR="7EC395F8">
        <w:rPr>
          <w:rFonts w:ascii="Calibri Light" w:hAnsi="Calibri Light" w:eastAsia="Calibri Light" w:cs="Calibri Light"/>
          <w:b w:val="0"/>
          <w:bCs w:val="0"/>
          <w:i w:val="1"/>
          <w:iCs w:val="1"/>
          <w:noProof w:val="0"/>
          <w:color w:val="auto"/>
          <w:sz w:val="32"/>
          <w:szCs w:val="32"/>
          <w:lang w:val="pt-BR" w:eastAsia="en-US" w:bidi="ar-SA"/>
        </w:rPr>
        <w:t xml:space="preserve"> e Xilazina. </w:t>
      </w:r>
    </w:p>
    <w:p w:rsidR="686EB971" w:rsidP="0499E594" w:rsidRDefault="686EB971" w14:paraId="07184E90" w14:textId="0D464675">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0499E594" w:rsidR="686EB971">
        <w:rPr>
          <w:rFonts w:ascii="Calibri Light" w:hAnsi="Calibri Light" w:eastAsia="Calibri Light" w:cs="Calibri Light"/>
          <w:b w:val="0"/>
          <w:bCs w:val="0"/>
          <w:i w:val="1"/>
          <w:iCs w:val="1"/>
          <w:noProof w:val="0"/>
          <w:color w:val="auto"/>
          <w:sz w:val="32"/>
          <w:szCs w:val="32"/>
          <w:lang w:val="pt-BR" w:eastAsia="en-US" w:bidi="ar-SA"/>
        </w:rPr>
        <w:t xml:space="preserve">Lista C5: </w:t>
      </w:r>
      <w:r w:rsidRPr="0499E594" w:rsidR="686EB971">
        <w:rPr>
          <w:rFonts w:ascii="Calibri Light" w:hAnsi="Calibri Light" w:eastAsia="Calibri Light" w:cs="Calibri Light"/>
          <w:b w:val="0"/>
          <w:bCs w:val="0"/>
          <w:i w:val="1"/>
          <w:iCs w:val="1"/>
          <w:noProof w:val="0"/>
          <w:color w:val="auto"/>
          <w:sz w:val="32"/>
          <w:szCs w:val="32"/>
          <w:lang w:val="pt-BR" w:eastAsia="en-US" w:bidi="ar-SA"/>
        </w:rPr>
        <w:t>Clembuterol</w:t>
      </w:r>
    </w:p>
    <w:p w:rsidR="0499E594" w:rsidP="0499E594" w:rsidRDefault="0499E594" w14:paraId="12D8D0FB" w14:textId="43D4D6F1">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p>
    <w:p w:rsidR="1F355C19" w:rsidP="0499E594" w:rsidRDefault="1F355C19" w14:paraId="508E01A0" w14:textId="12AA9644">
      <w:pPr>
        <w:pStyle w:val="ListParagraph"/>
        <w:suppressLineNumbers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0499E594" w:rsidR="3ED24875">
        <w:rPr>
          <w:rFonts w:ascii="Calibri Light" w:hAnsi="Calibri Light" w:eastAsia="Calibri Light" w:cs="Calibri Light"/>
          <w:b w:val="0"/>
          <w:bCs w:val="0"/>
          <w:i w:val="1"/>
          <w:iCs w:val="1"/>
          <w:noProof w:val="0"/>
          <w:color w:val="auto"/>
          <w:sz w:val="32"/>
          <w:szCs w:val="32"/>
          <w:lang w:val="pt-BR" w:eastAsia="en-US" w:bidi="ar-SA"/>
        </w:rPr>
        <w:t>Essas substâncias devem continuar seguindo a legislação de produtos sob controle especial e a correção da Portaria MAPA n.º 837/2025 já foi solicitada.</w:t>
      </w:r>
    </w:p>
    <w:p w:rsidR="3A7B7359" w:rsidP="0499E594" w:rsidRDefault="3A7B7359" w14:paraId="70FE6D42" w14:textId="60506175">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p>
    <w:p w:rsidR="7DF63182" w:rsidP="35987680" w:rsidRDefault="7DF63182" w14:paraId="10E8FCE6" w14:textId="528C28BE">
      <w:pPr>
        <w:pStyle w:val="ListParagraph"/>
        <w:suppressLineNumbers w:val="0"/>
        <w:spacing w:before="0" w:beforeAutospacing="off" w:after="160" w:afterAutospacing="off" w:line="279" w:lineRule="auto"/>
        <w:ind w:left="720" w:right="0"/>
        <w:jc w:val="both"/>
        <w:rPr>
          <w:b w:val="1"/>
          <w:bCs w:val="1"/>
          <w:noProof w:val="0"/>
          <w:sz w:val="32"/>
          <w:szCs w:val="32"/>
          <w:lang w:val="pt-BR"/>
        </w:rPr>
      </w:pPr>
      <w:r w:rsidRPr="35987680" w:rsidR="7E1B125A">
        <w:rPr>
          <w:b w:val="1"/>
          <w:bCs w:val="1"/>
          <w:noProof w:val="0"/>
          <w:sz w:val="32"/>
          <w:szCs w:val="32"/>
          <w:lang w:val="pt-BR"/>
        </w:rPr>
        <w:t>9.</w:t>
      </w:r>
      <w:r w:rsidRPr="35987680" w:rsidR="2C251600">
        <w:rPr>
          <w:b w:val="1"/>
          <w:bCs w:val="1"/>
          <w:noProof w:val="0"/>
          <w:sz w:val="32"/>
          <w:szCs w:val="32"/>
          <w:lang w:val="pt-BR"/>
        </w:rPr>
        <w:t xml:space="preserve"> O médico veterinário pode usar o modelo de "Notificação de Receita" do SIPEAGRO para receitar um produto manipulado?</w:t>
      </w:r>
    </w:p>
    <w:p w:rsidR="7DF63182" w:rsidP="35987680" w:rsidRDefault="7DF63182" w14:paraId="5DBCB0D5" w14:textId="35392AF6">
      <w:pPr>
        <w:pStyle w:val="ListParagraph"/>
        <w:suppressLineNumbers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r w:rsidRPr="35987680" w:rsidR="2C251600">
        <w:rPr>
          <w:b w:val="0"/>
          <w:bCs w:val="0"/>
          <w:i w:val="0"/>
          <w:iCs w:val="0"/>
          <w:caps w:val="0"/>
          <w:smallCaps w:val="0"/>
          <w:noProof w:val="0"/>
          <w:color w:val="C7C7C7"/>
          <w:sz w:val="21"/>
          <w:szCs w:val="21"/>
          <w:lang w:val="pt-BR"/>
        </w:rPr>
        <w:t xml:space="preserve">• </w:t>
      </w:r>
      <w:r w:rsidRPr="35987680" w:rsidR="2C25160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Não. É </w:t>
      </w:r>
      <w:r w:rsidRPr="35987680" w:rsidR="2C25160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vedada</w:t>
      </w:r>
      <w:r w:rsidRPr="35987680" w:rsidR="2C25160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a utilização da notificação de receita do sistema para prescrição de preparação magistral veterinária. Para manipulados, o veterinário deve usar seus </w:t>
      </w:r>
      <w:r w:rsidRPr="35987680" w:rsidR="2C25160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formulários usuais</w:t>
      </w:r>
      <w:r w:rsidRPr="35987680" w:rsidR="2C251600">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de prescrição</w:t>
      </w:r>
    </w:p>
    <w:p w:rsidR="3A7B7359" w:rsidP="0499E594" w:rsidRDefault="3A7B7359" w14:paraId="77BE3F46" w14:textId="5B895323">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p>
    <w:p w:rsidR="68F7AD75" w:rsidP="0499E594" w:rsidRDefault="68F7AD75" w14:paraId="38024C1F" w14:textId="318CC575">
      <w:pPr>
        <w:pStyle w:val="ListParagraph"/>
        <w:suppressLineNumbers w:val="0"/>
        <w:spacing w:before="0" w:beforeAutospacing="off" w:after="160" w:afterAutospacing="off" w:line="279" w:lineRule="auto"/>
        <w:ind w:left="720" w:right="0"/>
        <w:jc w:val="both"/>
        <w:rPr>
          <w:b w:val="1"/>
          <w:bCs w:val="1"/>
          <w:noProof w:val="0"/>
          <w:sz w:val="32"/>
          <w:szCs w:val="32"/>
          <w:lang w:val="pt-BR"/>
        </w:rPr>
      </w:pPr>
      <w:r w:rsidRPr="0499E594" w:rsidR="0499E594">
        <w:rPr>
          <w:b w:val="1"/>
          <w:bCs w:val="1"/>
          <w:noProof w:val="0"/>
          <w:sz w:val="32"/>
          <w:szCs w:val="32"/>
          <w:lang w:val="pt-BR"/>
        </w:rPr>
        <w:t xml:space="preserve">10. </w:t>
      </w:r>
      <w:r w:rsidRPr="0499E594" w:rsidR="68F7AD75">
        <w:rPr>
          <w:b w:val="1"/>
          <w:bCs w:val="1"/>
          <w:noProof w:val="0"/>
          <w:sz w:val="32"/>
          <w:szCs w:val="32"/>
          <w:lang w:val="pt-BR"/>
        </w:rPr>
        <w:t xml:space="preserve">A numeração da prescrição de preparação magistral é de responsabilidade do médico veterinário? </w:t>
      </w:r>
    </w:p>
    <w:p w:rsidR="68F7AD75" w:rsidP="35987680" w:rsidRDefault="68F7AD75" w14:paraId="57265226" w14:textId="195F7FAB">
      <w:pPr>
        <w:pStyle w:val="ListParagraph"/>
        <w:suppressLineNumbers w:val="0"/>
        <w:bidi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27A889E9">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Sim. Ela passou a ser obrigatória e deve ser composta pelo número de cadastro do médico-veterinário no SIPEAGRO acrescido de número sequencial do formulário usual de prescrição e </w:t>
      </w:r>
      <w:r w:rsidRPr="35987680" w:rsidR="7B20872E">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dos</w:t>
      </w:r>
      <w:r w:rsidRPr="35987680" w:rsidR="7B20872E">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w:t>
      </w:r>
      <w:r w:rsidRPr="35987680" w:rsidR="27A889E9">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dois últimos dígitos do ano de sua emissão.</w:t>
      </w:r>
    </w:p>
    <w:p w:rsidR="0499E594" w:rsidP="35987680" w:rsidRDefault="0499E594" w14:paraId="2A75704E" w14:textId="331B7CBF">
      <w:pPr>
        <w:pStyle w:val="ListParagraph"/>
        <w:suppressLineNumbers w:val="0"/>
        <w:bidi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p>
    <w:p w:rsidR="57E858F0" w:rsidP="35987680" w:rsidRDefault="57E858F0" w14:paraId="5CD2CA4E" w14:textId="0783AF14">
      <w:pPr>
        <w:pStyle w:val="ListParagraph"/>
        <w:suppressLineNumbers w:val="0"/>
        <w:spacing w:before="0" w:beforeAutospacing="off" w:after="160" w:afterAutospacing="off" w:line="279" w:lineRule="auto"/>
        <w:ind w:left="720" w:right="0"/>
        <w:jc w:val="both"/>
        <w:rPr>
          <w:b w:val="1"/>
          <w:bCs w:val="1"/>
          <w:noProof w:val="0"/>
          <w:sz w:val="32"/>
          <w:szCs w:val="32"/>
          <w:lang w:val="pt-BR"/>
        </w:rPr>
      </w:pPr>
      <w:r w:rsidRPr="35987680" w:rsidR="26F12981">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11. </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Qual via da receita</w:t>
      </w:r>
      <w:r w:rsidRPr="35987680" w:rsidR="6CAFBFB1">
        <w:rPr>
          <w:rFonts w:ascii="Aptos" w:hAnsi="Aptos" w:eastAsia="Aptos" w:cs="" w:asciiTheme="minorAscii" w:hAnsiTheme="minorAscii" w:eastAsiaTheme="minorAscii" w:cstheme="minorBidi"/>
          <w:b w:val="1"/>
          <w:bCs w:val="1"/>
          <w:noProof w:val="0"/>
          <w:color w:val="auto"/>
          <w:sz w:val="32"/>
          <w:szCs w:val="32"/>
          <w:lang w:val="pt-BR" w:eastAsia="en-US" w:bidi="ar-SA"/>
        </w:rPr>
        <w:t>/prescrição</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 deve ficar com o estabelecimento?</w:t>
      </w:r>
    </w:p>
    <w:p w:rsidR="57E858F0" w:rsidP="35987680" w:rsidRDefault="57E858F0" w14:paraId="4F87AB44" w14:textId="794B6A5F">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O estabelecimento deve </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reter a </w:t>
      </w:r>
      <w:r w:rsidRPr="35987680" w:rsidR="5AA82346">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segunda</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via da prescrição</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de preparação magistral veterinária, que ficará arquivada para fins de controle e fiscalização.</w:t>
      </w:r>
    </w:p>
    <w:p w:rsidR="3A7B7359" w:rsidP="35987680" w:rsidRDefault="3A7B7359" w14:paraId="7463D2F5" w14:textId="1932C34D">
      <w:pPr>
        <w:bidi w:val="0"/>
        <w:spacing w:before="0" w:beforeAutospacing="off" w:after="0" w:afterAutospacing="off" w:line="300" w:lineRule="auto"/>
      </w:pPr>
    </w:p>
    <w:p w:rsidR="57E858F0" w:rsidP="35987680" w:rsidRDefault="57E858F0" w14:paraId="103CF9D4" w14:textId="24480EDE">
      <w:pPr>
        <w:pStyle w:val="ListParagraph"/>
        <w:suppressLineNumbers w:val="0"/>
        <w:spacing w:before="0" w:beforeAutospacing="off" w:after="160" w:afterAutospacing="off" w:line="279" w:lineRule="auto"/>
        <w:ind w:left="720" w:right="0"/>
        <w:jc w:val="both"/>
        <w:rPr>
          <w:b w:val="1"/>
          <w:bCs w:val="1"/>
          <w:noProof w:val="0"/>
          <w:sz w:val="32"/>
          <w:szCs w:val="32"/>
          <w:lang w:val="pt-BR"/>
        </w:rPr>
      </w:pPr>
      <w:r w:rsidRPr="35987680" w:rsidR="4AC35236">
        <w:rPr>
          <w:rFonts w:ascii="Aptos" w:hAnsi="Aptos" w:eastAsia="Aptos" w:cs="" w:asciiTheme="minorAscii" w:hAnsiTheme="minorAscii" w:eastAsiaTheme="minorAscii" w:cstheme="minorBidi"/>
          <w:b w:val="1"/>
          <w:bCs w:val="1"/>
          <w:noProof w:val="0"/>
          <w:color w:val="auto"/>
          <w:sz w:val="32"/>
          <w:szCs w:val="32"/>
          <w:lang w:val="pt-BR" w:eastAsia="en-US" w:bidi="ar-SA"/>
        </w:rPr>
        <w:t>12</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 Qual é o prazo de validade da</w:t>
      </w:r>
      <w:r w:rsidRPr="35987680" w:rsidR="70A250A6">
        <w:rPr>
          <w:rFonts w:ascii="Aptos" w:hAnsi="Aptos" w:eastAsia="Aptos" w:cs="" w:asciiTheme="minorAscii" w:hAnsiTheme="minorAscii" w:eastAsiaTheme="minorAscii" w:cstheme="minorBidi"/>
          <w:b w:val="1"/>
          <w:bCs w:val="1"/>
          <w:noProof w:val="0"/>
          <w:color w:val="auto"/>
          <w:sz w:val="32"/>
          <w:szCs w:val="32"/>
          <w:lang w:val="pt-BR" w:eastAsia="en-US" w:bidi="ar-SA"/>
        </w:rPr>
        <w:t>s prescrições de preparação magistral e das</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 </w:t>
      </w:r>
      <w:r w:rsidRPr="35987680" w:rsidR="3CC352FF">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notificações de aquisição e de </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receita</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w:t>
      </w:r>
    </w:p>
    <w:p w:rsidR="57E858F0" w:rsidP="35987680" w:rsidRDefault="57E858F0" w14:paraId="0DF0B599" w14:textId="56696518">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A</w:t>
      </w:r>
      <w:r w:rsidRPr="35987680" w:rsidR="20C876C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s prescrições de </w:t>
      </w:r>
      <w:r w:rsidRPr="35987680" w:rsidR="20C876C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preparação</w:t>
      </w:r>
      <w:r w:rsidRPr="35987680" w:rsidR="20C876C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magistral e as notificações emitidas pelo SIPEAGRO passam a ter</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validade de 30 dias corridos</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contados a partir da data de emissão pelo médico-veterinário.</w:t>
      </w:r>
    </w:p>
    <w:p w:rsidR="3A7B7359" w:rsidP="35987680" w:rsidRDefault="3A7B7359" w14:paraId="7EB6BBF7" w14:textId="521DE629">
      <w:pPr>
        <w:bidi w:val="0"/>
        <w:spacing w:before="0" w:beforeAutospacing="off" w:after="0" w:afterAutospacing="off" w:line="300" w:lineRule="auto"/>
      </w:pPr>
    </w:p>
    <w:p w:rsidR="57E858F0" w:rsidP="35987680" w:rsidRDefault="57E858F0" w14:paraId="34D084C1" w14:textId="4959E9E3">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1"/>
          <w:bCs w:val="1"/>
          <w:noProof w:val="0"/>
          <w:color w:val="auto"/>
          <w:sz w:val="32"/>
          <w:szCs w:val="32"/>
          <w:lang w:val="pt-BR" w:eastAsia="en-US" w:bidi="ar-SA"/>
        </w:rPr>
      </w:pPr>
      <w:r w:rsidRPr="35987680" w:rsidR="3B503BF6">
        <w:rPr>
          <w:rFonts w:ascii="Aptos" w:hAnsi="Aptos" w:eastAsia="Aptos" w:cs="" w:asciiTheme="minorAscii" w:hAnsiTheme="minorAscii" w:eastAsiaTheme="minorAscii" w:cstheme="minorBidi"/>
          <w:b w:val="1"/>
          <w:bCs w:val="1"/>
          <w:noProof w:val="0"/>
          <w:color w:val="auto"/>
          <w:sz w:val="32"/>
          <w:szCs w:val="32"/>
          <w:lang w:val="pt-BR" w:eastAsia="en-US" w:bidi="ar-SA"/>
        </w:rPr>
        <w:t>13</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 Quais modelos de relatório devem ser utilizados?</w:t>
      </w:r>
    </w:p>
    <w:p w:rsidR="57E858F0" w:rsidP="35987680" w:rsidRDefault="57E858F0" w14:paraId="313A0F9C" w14:textId="4F4D0AD2">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Os relatórios devem ser </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encaminhados exclusivamente conforme os modelos padronizados previstos na portaria vigente</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w:t>
      </w:r>
      <w:r w:rsidRPr="35987680" w:rsidR="07A2C8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w:t>
      </w:r>
    </w:p>
    <w:p w:rsidR="57E858F0" w:rsidP="35987680" w:rsidRDefault="57E858F0" w14:paraId="49872E5C" w14:textId="31A54EAF">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Relatórios emitidos por </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sistemas aprovados pela ANVISA não serão mais aceitos</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como substitutos dos modelos estabelecidos pelo MAPA, conforme era permitido na norma anterior.</w:t>
      </w:r>
    </w:p>
    <w:p w:rsidR="3A7B7359" w:rsidP="35987680" w:rsidRDefault="3A7B7359" w14:paraId="03FD25D8" w14:textId="535755C2">
      <w:pPr>
        <w:bidi w:val="0"/>
        <w:spacing w:before="0" w:beforeAutospacing="off" w:after="0" w:afterAutospacing="off" w:line="300" w:lineRule="auto"/>
      </w:pPr>
    </w:p>
    <w:p w:rsidR="57E858F0" w:rsidP="35987680" w:rsidRDefault="57E858F0" w14:paraId="10807884" w14:textId="292E7E1E">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1"/>
          <w:bCs w:val="1"/>
          <w:noProof w:val="0"/>
          <w:color w:val="auto"/>
          <w:sz w:val="32"/>
          <w:szCs w:val="32"/>
          <w:lang w:val="pt-BR" w:eastAsia="en-US" w:bidi="ar-SA"/>
        </w:rPr>
      </w:pPr>
      <w:r w:rsidRPr="35987680" w:rsidR="309EDE36">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14. </w:t>
      </w:r>
      <w:r w:rsidRPr="35987680" w:rsidR="142A41E8">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 O estabelecimento pode adaptar os modelos de relatório?</w:t>
      </w:r>
    </w:p>
    <w:p w:rsidR="57E858F0" w:rsidP="35987680" w:rsidRDefault="57E858F0" w14:paraId="1183D5ED" w14:textId="4B44BA8C">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Não. Os modelos devem ser utilizados </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sem substituições ou adaptações</w:t>
      </w:r>
      <w:r w:rsidRPr="35987680" w:rsidR="142A41E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respeitando exatamente o formato e o conteúdo definidos pela portaria.</w:t>
      </w:r>
    </w:p>
    <w:p w:rsidR="0499E594" w:rsidP="35987680" w:rsidRDefault="0499E594" w14:paraId="23FAD236" w14:textId="5E7808FE">
      <w:pPr>
        <w:pStyle w:val="ListParagraph"/>
        <w:suppressLineNumbers w:val="0"/>
        <w:bidi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p>
    <w:p w:rsidR="0499E594" w:rsidP="0499E594" w:rsidRDefault="0499E594" w14:paraId="5229EC8F" w14:textId="6DD30525">
      <w:pPr>
        <w:pStyle w:val="ListParagraph"/>
        <w:suppressLineNumbers w:val="0"/>
        <w:bidi w:val="0"/>
        <w:spacing w:before="0" w:beforeAutospacing="off" w:after="160" w:afterAutospacing="off" w:line="279" w:lineRule="auto"/>
        <w:ind w:left="720" w:right="0"/>
        <w:jc w:val="both"/>
        <w:rPr>
          <w:rFonts w:ascii="Segoe UI" w:hAnsi="Segoe UI" w:eastAsia="Segoe UI" w:cs="Segoe UI"/>
          <w:b w:val="0"/>
          <w:bCs w:val="0"/>
          <w:i w:val="0"/>
          <w:iCs w:val="0"/>
          <w:noProof w:val="0"/>
          <w:sz w:val="21"/>
          <w:szCs w:val="21"/>
          <w:lang w:val="pt-BR"/>
        </w:rPr>
      </w:pPr>
    </w:p>
    <w:p w:rsidR="4E7C115C" w:rsidP="35987680" w:rsidRDefault="4E7C115C" w14:paraId="08A2FF2A" w14:textId="34D2A55D">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1"/>
          <w:bCs w:val="1"/>
          <w:noProof w:val="0"/>
          <w:color w:val="auto"/>
          <w:sz w:val="32"/>
          <w:szCs w:val="32"/>
          <w:lang w:val="pt-BR" w:eastAsia="en-US" w:bidi="ar-SA"/>
        </w:rPr>
      </w:pPr>
      <w:r w:rsidRPr="35987680" w:rsidR="502DF237">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15. </w:t>
      </w:r>
      <w:r w:rsidRPr="35987680" w:rsidR="2688D9EF">
        <w:rPr>
          <w:rFonts w:ascii="Aptos" w:hAnsi="Aptos" w:eastAsia="Aptos" w:cs="" w:asciiTheme="minorAscii" w:hAnsiTheme="minorAscii" w:eastAsiaTheme="minorAscii" w:cstheme="minorBidi"/>
          <w:b w:val="1"/>
          <w:bCs w:val="1"/>
          <w:noProof w:val="0"/>
          <w:color w:val="auto"/>
          <w:sz w:val="32"/>
          <w:szCs w:val="32"/>
          <w:lang w:val="pt-BR" w:eastAsia="en-US" w:bidi="ar-SA"/>
        </w:rPr>
        <w:t>Quais s</w:t>
      </w:r>
      <w:r w:rsidRPr="35987680" w:rsidR="2688D9EF">
        <w:rPr>
          <w:rFonts w:ascii="Aptos" w:hAnsi="Aptos" w:eastAsia="Aptos" w:cs="" w:asciiTheme="minorAscii" w:hAnsiTheme="minorAscii" w:eastAsiaTheme="minorAscii" w:cstheme="minorBidi"/>
          <w:b w:val="1"/>
          <w:bCs w:val="1"/>
          <w:noProof w:val="0"/>
          <w:color w:val="auto"/>
          <w:sz w:val="32"/>
          <w:szCs w:val="32"/>
          <w:lang w:val="pt-BR" w:eastAsia="en-US" w:bidi="ar-SA"/>
        </w:rPr>
        <w:t>ão as formas de comércio de produtos controlados permitid</w:t>
      </w:r>
      <w:r w:rsidRPr="35987680" w:rsidR="713B6B42">
        <w:rPr>
          <w:rFonts w:ascii="Aptos" w:hAnsi="Aptos" w:eastAsia="Aptos" w:cs="" w:asciiTheme="minorAscii" w:hAnsiTheme="minorAscii" w:eastAsiaTheme="minorAscii" w:cstheme="minorBidi"/>
          <w:b w:val="1"/>
          <w:bCs w:val="1"/>
          <w:noProof w:val="0"/>
          <w:color w:val="auto"/>
          <w:sz w:val="32"/>
          <w:szCs w:val="32"/>
          <w:lang w:val="pt-BR" w:eastAsia="en-US" w:bidi="ar-SA"/>
        </w:rPr>
        <w:t>a</w:t>
      </w:r>
      <w:r w:rsidRPr="35987680" w:rsidR="2688D9EF">
        <w:rPr>
          <w:rFonts w:ascii="Aptos" w:hAnsi="Aptos" w:eastAsia="Aptos" w:cs="" w:asciiTheme="minorAscii" w:hAnsiTheme="minorAscii" w:eastAsiaTheme="minorAscii" w:cstheme="minorBidi"/>
          <w:b w:val="1"/>
          <w:bCs w:val="1"/>
          <w:noProof w:val="0"/>
          <w:color w:val="auto"/>
          <w:sz w:val="32"/>
          <w:szCs w:val="32"/>
          <w:lang w:val="pt-BR" w:eastAsia="en-US" w:bidi="ar-SA"/>
        </w:rPr>
        <w:t>s pela Portaria?</w:t>
      </w:r>
    </w:p>
    <w:p w:rsidR="4E7C115C" w:rsidP="35987680" w:rsidRDefault="4E7C115C" w14:paraId="0402CB3D" w14:textId="470B84D4">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O</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comércio de produtos contro</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lados</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só pode se dar de duas maneiras: </w:t>
      </w:r>
    </w:p>
    <w:p w:rsidR="4E7C115C" w:rsidP="35987680" w:rsidRDefault="4E7C115C" w14:paraId="1C1B252A" w14:textId="4B230446">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a) ENTRE ESTABELECIMENTOS REGISTRADOS NO MAPA: </w:t>
      </w:r>
      <w:r w:rsidRPr="35987680" w:rsidR="00FC9BA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Os</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estabelecimentos que possuem registro </w:t>
      </w:r>
      <w:r w:rsidRPr="35987680" w:rsidR="4D749CEB">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válido </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no M</w:t>
      </w:r>
      <w:r w:rsidRPr="35987680" w:rsidR="10AAB14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APA </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para exercer a</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ti</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vidade com produtos de uso veterinário sujeito à controle especial consta</w:t>
      </w:r>
      <w:r w:rsidRPr="35987680" w:rsidR="4752CC0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m</w:t>
      </w:r>
      <w:r w:rsidRPr="35987680" w:rsidR="2688D9E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w:t>
      </w:r>
      <w:r w:rsidRPr="35987680" w:rsidR="5D6D5424">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no painel B</w:t>
      </w:r>
      <w:r w:rsidRPr="35987680" w:rsidR="5D2EA7CC">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I</w:t>
      </w:r>
      <w:r w:rsidRPr="35987680" w:rsidR="5D6D5424">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disponível </w:t>
      </w:r>
      <w:r w:rsidRPr="35987680" w:rsidR="5D6D5424">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no link</w:t>
      </w:r>
      <w:r w:rsidRPr="35987680" w:rsidR="247EDB0C">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w:t>
      </w:r>
      <w:r w:rsidRPr="35987680" w:rsidR="247EDB0C">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https://mapa-indicadores.agricultura.gov.br/publico/extensions/Produto_Veterinario/Produto_Veterinario.html</w:t>
      </w:r>
    </w:p>
    <w:p w:rsidR="4E7C115C" w:rsidP="35987680" w:rsidRDefault="4E7C115C" w14:paraId="10C295B7" w14:textId="47ADDE57">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6ADD66E4">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B) </w:t>
      </w:r>
      <w:r w:rsidRPr="35987680" w:rsidR="388136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M</w:t>
      </w:r>
      <w:r w:rsidRPr="35987680" w:rsidR="388136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EDIANTE A RETENÇÃO DA NOTIFICAÇÃO DE RECEITA VETERINÁRIA OU DA NOTIFICAÇÃO DE AQUISIÇÃO</w:t>
      </w:r>
      <w:r w:rsidRPr="35987680" w:rsidR="4A6E36F9">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POR MÉDICO-VETERINÁRIO</w:t>
      </w:r>
      <w:r w:rsidRPr="35987680" w:rsidR="388136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emitida por profissional cadastrado no MAPA e gerada por meio do sistema SIPEAGRO, </w:t>
      </w:r>
      <w:r w:rsidRPr="35987680" w:rsidR="14F5773D">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OU MEDIANTE PRESCRIÇÃO DE PREPARAÇÃO MAGISTRAL</w:t>
      </w:r>
      <w:r w:rsidRPr="35987680" w:rsidR="388136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igualmente emitida por médico‑veterinário cadastrado no MAPA. No caso de produtos veterinários industrializados, somente podem ser prescritos ou adquiridos por médicos‑veterinários aqueles que possuam registro ativo no sistema SIPEAGRO, bem como as apresentações comerciais devidamente cadastradas e vigentes nesse sistema.</w:t>
      </w:r>
    </w:p>
    <w:p w:rsidR="0499E594" w:rsidP="0499E594" w:rsidRDefault="0499E594" w14:paraId="35116BCA" w14:textId="4DE3CFBD">
      <w:pPr>
        <w:pStyle w:val="Normal"/>
        <w:bidi w:val="0"/>
        <w:rPr>
          <w:rFonts w:ascii="Aptos" w:hAnsi="Aptos" w:eastAsia="Aptos" w:cs="Aptos"/>
          <w:noProof w:val="0"/>
          <w:sz w:val="24"/>
          <w:szCs w:val="24"/>
          <w:lang w:val="pt-BR"/>
        </w:rPr>
      </w:pPr>
    </w:p>
    <w:p w:rsidR="2F60CB6B" w:rsidP="35987680" w:rsidRDefault="2F60CB6B" w14:paraId="7D8C4360" w14:textId="039B7B38">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1"/>
          <w:bCs w:val="1"/>
          <w:noProof w:val="0"/>
          <w:color w:val="auto"/>
          <w:sz w:val="32"/>
          <w:szCs w:val="32"/>
          <w:lang w:val="pt-BR" w:eastAsia="en-US" w:bidi="ar-SA"/>
        </w:rPr>
      </w:pPr>
      <w:r w:rsidRPr="35987680" w:rsidR="33D64405">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16. </w:t>
      </w:r>
      <w:r w:rsidRPr="35987680" w:rsidR="21129224">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Como clínicas, hospitais veterinários e outros estabelecimentos que não estão sujeitos a registro no MAPA podem adquirir produtos controlados </w:t>
      </w:r>
      <w:r w:rsidRPr="35987680" w:rsidR="21129224">
        <w:rPr>
          <w:rFonts w:ascii="Aptos" w:hAnsi="Aptos" w:eastAsia="Aptos" w:cs="" w:asciiTheme="minorAscii" w:hAnsiTheme="minorAscii" w:eastAsiaTheme="minorAscii" w:cstheme="minorBidi"/>
          <w:b w:val="1"/>
          <w:bCs w:val="1"/>
          <w:noProof w:val="0"/>
          <w:color w:val="auto"/>
          <w:sz w:val="32"/>
          <w:szCs w:val="32"/>
          <w:lang w:val="pt-BR" w:eastAsia="en-US" w:bidi="ar-SA"/>
        </w:rPr>
        <w:t>para uso interno?</w:t>
      </w:r>
    </w:p>
    <w:p w:rsidR="09BCBF02" w:rsidP="35987680" w:rsidRDefault="09BCBF02" w14:paraId="5993BCDD" w14:textId="512CC694">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6C8C11CD">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C</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línicas e hospitais veterinários, assim como zoológicos, centros de zoonoses e quaisquer estabelecimentos públicos ou privados que realizem atendimento médico‑veterinário, somente </w:t>
      </w:r>
      <w:r w:rsidRPr="35987680" w:rsidR="648B524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estão autorizados a </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adquirir produtos </w:t>
      </w:r>
      <w:r w:rsidRPr="35987680" w:rsidR="6210300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controlados </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mediante</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emissão</w:t>
      </w:r>
      <w:r w:rsidRPr="35987680" w:rsidR="358AF7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w:t>
      </w:r>
      <w:r w:rsidRPr="35987680" w:rsidR="358AF7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pelo</w:t>
      </w:r>
      <w:r w:rsidRPr="35987680" w:rsidR="42F86248">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s</w:t>
      </w:r>
      <w:r w:rsidRPr="35987680" w:rsidR="358AF7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seus respectivos médicos veterinários responsáveis técnicos</w:t>
      </w:r>
      <w:r w:rsidRPr="35987680" w:rsidR="358AF7C7">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 da Notificação de Aquisição no sistema SIPEAGRO</w:t>
      </w:r>
      <w:r w:rsidRPr="35987680" w:rsidR="6388FBDF">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w:t>
      </w:r>
    </w:p>
    <w:p w:rsidR="6A0AD9BE" w:rsidP="35987680" w:rsidRDefault="6A0AD9BE" w14:paraId="630808C0" w14:textId="11443AD9">
      <w:pPr>
        <w:pStyle w:val="ListParagraph"/>
        <w:suppressLineNumbers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Essa notificação deve ser </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apresentada para retenção no estabelecimento onde ocorrer a aquisição dos produtos</w:t>
      </w:r>
      <w:r w:rsidRPr="35987680" w:rsidR="5EB03505">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w:t>
      </w:r>
    </w:p>
    <w:p w:rsidR="0499E594" w:rsidP="0499E594" w:rsidRDefault="0499E594" w14:paraId="51EA6F9A" w14:textId="6DB01DF5">
      <w:pPr>
        <w:bidi w:val="0"/>
        <w:spacing w:before="210" w:beforeAutospacing="off" w:after="210" w:afterAutospacing="off" w:line="300" w:lineRule="auto"/>
        <w:rPr>
          <w:rFonts w:ascii="Aptos" w:hAnsi="Aptos" w:eastAsia="Aptos" w:cs="" w:asciiTheme="minorAscii" w:hAnsiTheme="minorAscii" w:eastAsiaTheme="minorAscii" w:cstheme="minorBidi"/>
          <w:noProof w:val="0"/>
          <w:color w:val="auto"/>
          <w:sz w:val="24"/>
          <w:szCs w:val="24"/>
          <w:lang w:val="pt-BR" w:eastAsia="en-US" w:bidi="ar-SA"/>
        </w:rPr>
      </w:pPr>
    </w:p>
    <w:p w:rsidR="2859344C" w:rsidP="0499E594" w:rsidRDefault="2859344C" w14:paraId="6BC9B75D" w14:textId="60ED9C70">
      <w:pPr>
        <w:pStyle w:val="ListParagraph"/>
        <w:suppressLineNumbers w:val="0"/>
        <w:bidi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1"/>
          <w:bCs w:val="1"/>
          <w:noProof w:val="0"/>
          <w:color w:val="auto"/>
          <w:sz w:val="32"/>
          <w:szCs w:val="32"/>
          <w:lang w:val="pt-BR" w:eastAsia="en-US" w:bidi="ar-SA"/>
        </w:rPr>
      </w:pPr>
      <w:r w:rsidRPr="0499E594" w:rsidR="2859344C">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17. </w:t>
      </w:r>
      <w:r w:rsidRPr="0499E594" w:rsidR="4B168B5A">
        <w:rPr>
          <w:rFonts w:ascii="Aptos" w:hAnsi="Aptos" w:eastAsia="Aptos" w:cs="" w:asciiTheme="minorAscii" w:hAnsiTheme="minorAscii" w:eastAsiaTheme="minorAscii" w:cstheme="minorBidi"/>
          <w:b w:val="1"/>
          <w:bCs w:val="1"/>
          <w:noProof w:val="0"/>
          <w:color w:val="auto"/>
          <w:sz w:val="32"/>
          <w:szCs w:val="32"/>
          <w:lang w:val="pt-BR" w:eastAsia="en-US" w:bidi="ar-SA"/>
        </w:rPr>
        <w:t>Como posso verificar que as notificações de receitas veterinárias ou a notificação de aquisição assinadas no SIPEAGRO são autênticas?</w:t>
      </w:r>
    </w:p>
    <w:p w:rsidR="4B168B5A" w:rsidP="0499E594" w:rsidRDefault="4B168B5A" w14:paraId="5C0A220E" w14:textId="7F3D13FB">
      <w:pPr>
        <w:pStyle w:val="ListParagraph"/>
        <w:suppressLineNumbers w:val="0"/>
        <w:bidi w:val="0"/>
        <w:spacing w:before="0" w:beforeAutospacing="off" w:after="160" w:afterAutospacing="off" w:line="279" w:lineRule="auto"/>
        <w:ind w:left="720" w:right="0"/>
        <w:jc w:val="both"/>
      </w:pPr>
      <w:r w:rsidRPr="5CE70B3F" w:rsidR="4B168B5A">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t xml:space="preserve">A veracidade da notificação de receita veterinária ou da notificação de aquisição pode ser feita pelo código de autenticidade presente no rodapé das notificações. Siga as instruções nela contidas. </w:t>
      </w:r>
    </w:p>
    <w:p w:rsidR="5CE70B3F" w:rsidP="5CE70B3F" w:rsidRDefault="5CE70B3F" w14:paraId="14CF2019" w14:textId="5BF008F6">
      <w:pPr>
        <w:pStyle w:val="ListParagraph"/>
        <w:suppressLineNumbers w:val="0"/>
        <w:bidi w:val="0"/>
        <w:spacing w:before="0" w:beforeAutospacing="off" w:after="160" w:afterAutospacing="off" w:line="279" w:lineRule="auto"/>
        <w:ind w:left="720" w:right="0"/>
        <w:jc w:val="both"/>
        <w:rPr>
          <w:rFonts w:ascii="Aptos" w:hAnsi="Aptos" w:eastAsia="Aptos" w:cs="" w:asciiTheme="minorAscii" w:hAnsiTheme="minorAscii" w:eastAsiaTheme="minorAscii" w:cstheme="minorBidi"/>
          <w:b w:val="0"/>
          <w:bCs w:val="0"/>
          <w:i w:val="1"/>
          <w:iCs w:val="1"/>
          <w:noProof w:val="0"/>
          <w:color w:val="auto"/>
          <w:sz w:val="32"/>
          <w:szCs w:val="32"/>
          <w:lang w:val="pt-BR" w:eastAsia="en-US" w:bidi="ar-SA"/>
        </w:rPr>
      </w:pPr>
    </w:p>
    <w:p w:rsidR="18181818" w:rsidP="5CE70B3F" w:rsidRDefault="18181818" w14:paraId="3C526517" w14:textId="1D0832D2">
      <w:pPr>
        <w:pStyle w:val="ListParagraph"/>
        <w:suppressLineNumbers w:val="0"/>
        <w:spacing w:before="0" w:beforeAutospacing="off" w:after="160" w:afterAutospacing="off" w:line="279" w:lineRule="auto"/>
        <w:ind w:left="720" w:right="0"/>
        <w:jc w:val="both"/>
      </w:pPr>
      <w:r w:rsidRPr="5CE70B3F" w:rsidR="553F7D16">
        <w:rPr>
          <w:rFonts w:ascii="Aptos" w:hAnsi="Aptos" w:eastAsia="Aptos" w:cs="" w:asciiTheme="minorAscii" w:hAnsiTheme="minorAscii" w:eastAsiaTheme="minorAscii" w:cstheme="minorBidi"/>
          <w:b w:val="1"/>
          <w:bCs w:val="1"/>
          <w:noProof w:val="0"/>
          <w:color w:val="auto"/>
          <w:sz w:val="32"/>
          <w:szCs w:val="32"/>
          <w:lang w:val="pt-BR" w:eastAsia="en-US" w:bidi="ar-SA"/>
        </w:rPr>
        <w:t>18. Para os seguintes produtos para uso veterinário, de</w:t>
      </w:r>
      <w:r w:rsidRPr="5CE70B3F" w:rsidR="77266299">
        <w:rPr>
          <w:rFonts w:ascii="Aptos" w:hAnsi="Aptos" w:eastAsia="Aptos" w:cs="" w:asciiTheme="minorAscii" w:hAnsiTheme="minorAscii" w:eastAsiaTheme="minorAscii" w:cstheme="minorBidi"/>
          <w:b w:val="1"/>
          <w:bCs w:val="1"/>
          <w:noProof w:val="0"/>
          <w:color w:val="auto"/>
          <w:sz w:val="32"/>
          <w:szCs w:val="32"/>
          <w:lang w:val="pt-BR" w:eastAsia="en-US" w:bidi="ar-SA"/>
        </w:rPr>
        <w:t>v</w:t>
      </w:r>
      <w:r w:rsidRPr="5CE70B3F" w:rsidR="553F7D16">
        <w:rPr>
          <w:rFonts w:ascii="Aptos" w:hAnsi="Aptos" w:eastAsia="Aptos" w:cs="" w:asciiTheme="minorAscii" w:hAnsiTheme="minorAscii" w:eastAsiaTheme="minorAscii" w:cstheme="minorBidi"/>
          <w:b w:val="1"/>
          <w:bCs w:val="1"/>
          <w:noProof w:val="0"/>
          <w:color w:val="auto"/>
          <w:sz w:val="32"/>
          <w:szCs w:val="32"/>
          <w:lang w:val="pt-BR" w:eastAsia="en-US" w:bidi="ar-SA"/>
        </w:rPr>
        <w:t>em ser utilizadas as apresentações na plataforma de entrega de relatórios</w:t>
      </w:r>
      <w:r w:rsidRPr="5CE70B3F" w:rsidR="4A337CDE">
        <w:rPr>
          <w:rFonts w:ascii="Aptos" w:hAnsi="Aptos" w:eastAsia="Aptos" w:cs="" w:asciiTheme="minorAscii" w:hAnsiTheme="minorAscii" w:eastAsiaTheme="minorAscii" w:cstheme="minorBidi"/>
          <w:b w:val="1"/>
          <w:bCs w:val="1"/>
          <w:noProof w:val="0"/>
          <w:color w:val="auto"/>
          <w:sz w:val="32"/>
          <w:szCs w:val="32"/>
          <w:lang w:val="pt-BR" w:eastAsia="en-US" w:bidi="ar-SA"/>
        </w:rPr>
        <w:t xml:space="preserve"> (copie e cole)</w:t>
      </w:r>
      <w:r w:rsidRPr="5CE70B3F" w:rsidR="553F7D16">
        <w:rPr>
          <w:rFonts w:ascii="Aptos" w:hAnsi="Aptos" w:eastAsia="Aptos" w:cs="" w:asciiTheme="minorAscii" w:hAnsiTheme="minorAscii" w:eastAsiaTheme="minorAscii" w:cstheme="minorBidi"/>
          <w:b w:val="1"/>
          <w:bCs w:val="1"/>
          <w:noProof w:val="0"/>
          <w:color w:val="auto"/>
          <w:sz w:val="32"/>
          <w:szCs w:val="32"/>
          <w:lang w:val="pt-BR" w:eastAsia="en-US" w:bidi="ar-SA"/>
        </w:rPr>
        <w:t>:</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250"/>
        <w:gridCol w:w="2250"/>
        <w:gridCol w:w="4605"/>
      </w:tblGrid>
      <w:tr w:rsidR="5CE70B3F" w:rsidTr="5CE70B3F" w14:paraId="0BAE2626">
        <w:trPr>
          <w:trHeight w:val="285"/>
        </w:trPr>
        <w:tc>
          <w:tcPr>
            <w:tcW w:w="2250" w:type="dxa"/>
            <w:tcMar>
              <w:left w:w="105" w:type="dxa"/>
              <w:right w:w="105" w:type="dxa"/>
            </w:tcMar>
            <w:vAlign w:val="top"/>
          </w:tcPr>
          <w:p w:rsidR="5CE70B3F" w:rsidP="5CE70B3F" w:rsidRDefault="5CE70B3F" w14:paraId="475C21CA" w14:textId="7FB259CE">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1"/>
                <w:bCs w:val="1"/>
                <w:i w:val="0"/>
                <w:iCs w:val="0"/>
                <w:caps w:val="0"/>
                <w:smallCaps w:val="0"/>
                <w:color w:val="000000" w:themeColor="text1" w:themeTint="FF" w:themeShade="FF"/>
                <w:sz w:val="24"/>
                <w:szCs w:val="24"/>
                <w:lang w:val="pt-BR"/>
              </w:rPr>
              <w:t>Produto</w:t>
            </w:r>
          </w:p>
        </w:tc>
        <w:tc>
          <w:tcPr>
            <w:tcW w:w="2250" w:type="dxa"/>
            <w:tcMar>
              <w:left w:w="105" w:type="dxa"/>
              <w:right w:w="105" w:type="dxa"/>
            </w:tcMar>
            <w:vAlign w:val="top"/>
          </w:tcPr>
          <w:p w:rsidR="5CE70B3F" w:rsidP="5CE70B3F" w:rsidRDefault="5CE70B3F" w14:paraId="1D207B1E" w14:textId="06D550F0">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1"/>
                <w:bCs w:val="1"/>
                <w:i w:val="0"/>
                <w:iCs w:val="0"/>
                <w:caps w:val="0"/>
                <w:smallCaps w:val="0"/>
                <w:color w:val="000000" w:themeColor="text1" w:themeTint="FF" w:themeShade="FF"/>
                <w:sz w:val="24"/>
                <w:szCs w:val="24"/>
                <w:lang w:val="pt-BR"/>
              </w:rPr>
              <w:t>Número de registro</w:t>
            </w:r>
          </w:p>
        </w:tc>
        <w:tc>
          <w:tcPr>
            <w:tcW w:w="4605" w:type="dxa"/>
            <w:tcMar>
              <w:left w:w="105" w:type="dxa"/>
              <w:right w:w="105" w:type="dxa"/>
            </w:tcMar>
            <w:vAlign w:val="top"/>
          </w:tcPr>
          <w:p w:rsidR="5CE70B3F" w:rsidP="5CE70B3F" w:rsidRDefault="5CE70B3F" w14:paraId="4670A568" w14:textId="41633277">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1"/>
                <w:bCs w:val="1"/>
                <w:i w:val="0"/>
                <w:iCs w:val="0"/>
                <w:caps w:val="0"/>
                <w:smallCaps w:val="0"/>
                <w:color w:val="000000" w:themeColor="text1" w:themeTint="FF" w:themeShade="FF"/>
                <w:sz w:val="24"/>
                <w:szCs w:val="24"/>
                <w:lang w:val="pt-BR"/>
              </w:rPr>
              <w:t>Forma de apresentação</w:t>
            </w:r>
          </w:p>
        </w:tc>
      </w:tr>
      <w:tr w:rsidR="5CE70B3F" w:rsidTr="5CE70B3F" w14:paraId="5DC4012C">
        <w:trPr>
          <w:trHeight w:val="285"/>
        </w:trPr>
        <w:tc>
          <w:tcPr>
            <w:tcW w:w="2250" w:type="dxa"/>
            <w:tcMar>
              <w:left w:w="105" w:type="dxa"/>
              <w:right w:w="105" w:type="dxa"/>
            </w:tcMar>
            <w:vAlign w:val="top"/>
          </w:tcPr>
          <w:p w:rsidR="5CE70B3F" w:rsidP="5CE70B3F" w:rsidRDefault="5CE70B3F" w14:paraId="099A8DB6" w14:textId="63FAA097">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0"/>
                <w:bCs w:val="0"/>
                <w:i w:val="0"/>
                <w:iCs w:val="0"/>
                <w:caps w:val="0"/>
                <w:smallCaps w:val="0"/>
                <w:color w:val="000000" w:themeColor="text1" w:themeTint="FF" w:themeShade="FF"/>
                <w:sz w:val="24"/>
                <w:szCs w:val="24"/>
                <w:lang w:val="pt-BR"/>
              </w:rPr>
              <w:t>MIRTZ</w:t>
            </w:r>
          </w:p>
        </w:tc>
        <w:tc>
          <w:tcPr>
            <w:tcW w:w="2250" w:type="dxa"/>
            <w:tcMar>
              <w:left w:w="105" w:type="dxa"/>
              <w:right w:w="105" w:type="dxa"/>
            </w:tcMar>
            <w:vAlign w:val="top"/>
          </w:tcPr>
          <w:p w:rsidR="5CE70B3F" w:rsidP="5CE70B3F" w:rsidRDefault="5CE70B3F" w14:paraId="09BCC7B6" w14:textId="0F4BD0C2">
            <w:pPr>
              <w:bidi w:val="0"/>
              <w:spacing w:before="0" w:beforeAutospacing="off" w:after="0" w:afterAutospacing="off" w:line="240" w:lineRule="auto"/>
              <w:ind w:left="0" w:right="0"/>
              <w:jc w:val="left"/>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SP0002925-000027</w:t>
            </w:r>
          </w:p>
        </w:tc>
        <w:tc>
          <w:tcPr>
            <w:tcW w:w="4605" w:type="dxa"/>
            <w:tcMar>
              <w:left w:w="105" w:type="dxa"/>
              <w:right w:w="105" w:type="dxa"/>
            </w:tcMar>
            <w:vAlign w:val="top"/>
          </w:tcPr>
          <w:p w:rsidR="5CE70B3F" w:rsidP="5CE70B3F" w:rsidRDefault="5CE70B3F" w14:paraId="38B3F822" w14:textId="6EA0EA4D">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CARTUCHO(S) contendo 1 BLISTER(S) com 6 COMPRIMIDO(S)</w:t>
            </w:r>
          </w:p>
        </w:tc>
      </w:tr>
      <w:tr w:rsidR="5CE70B3F" w:rsidTr="5CE70B3F" w14:paraId="04D23A06">
        <w:trPr>
          <w:trHeight w:val="285"/>
        </w:trPr>
        <w:tc>
          <w:tcPr>
            <w:tcW w:w="2250" w:type="dxa"/>
            <w:tcMar>
              <w:left w:w="105" w:type="dxa"/>
              <w:right w:w="105" w:type="dxa"/>
            </w:tcMar>
            <w:vAlign w:val="top"/>
          </w:tcPr>
          <w:p w:rsidR="5CE70B3F" w:rsidP="5CE70B3F" w:rsidRDefault="5CE70B3F" w14:paraId="1D6634F9" w14:textId="6429DEB6">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26BE8B4D" w14:textId="66ADD35E">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5F6A80FC" w14:textId="608344A1">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CARTUCHO(S) contendo 2 BLISTER(S) com 6 COMPRIMIDO(S)</w:t>
            </w:r>
          </w:p>
        </w:tc>
      </w:tr>
      <w:tr w:rsidR="5CE70B3F" w:rsidTr="5CE70B3F" w14:paraId="111AF7C5">
        <w:trPr>
          <w:trHeight w:val="285"/>
        </w:trPr>
        <w:tc>
          <w:tcPr>
            <w:tcW w:w="2250" w:type="dxa"/>
            <w:tcMar>
              <w:left w:w="105" w:type="dxa"/>
              <w:right w:w="105" w:type="dxa"/>
            </w:tcMar>
            <w:vAlign w:val="top"/>
          </w:tcPr>
          <w:p w:rsidR="5CE70B3F" w:rsidP="5CE70B3F" w:rsidRDefault="5CE70B3F" w14:paraId="4F1A1E96" w14:textId="26497A43">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0C161A3E" w14:textId="597D2A68">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65EBBAF7" w14:textId="1DFB07A5">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DISPLAY contendo 10 BLISTER(S) com 6 COMPRIMIDO(S)</w:t>
            </w:r>
          </w:p>
        </w:tc>
      </w:tr>
      <w:tr w:rsidR="5CE70B3F" w:rsidTr="5CE70B3F" w14:paraId="07DF1DC1">
        <w:trPr>
          <w:trHeight w:val="285"/>
        </w:trPr>
        <w:tc>
          <w:tcPr>
            <w:tcW w:w="2250" w:type="dxa"/>
            <w:tcMar>
              <w:left w:w="105" w:type="dxa"/>
              <w:right w:w="105" w:type="dxa"/>
            </w:tcMar>
            <w:vAlign w:val="top"/>
          </w:tcPr>
          <w:p w:rsidR="5CE70B3F" w:rsidP="5CE70B3F" w:rsidRDefault="5CE70B3F" w14:paraId="02CAD5F5" w14:textId="5F81CA65">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184E0A06" w14:textId="4D9DB7E4">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3806E74D" w14:textId="37240169">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DISPLAY contendo 5 BLISTER(S) com 6 COMPRIMIDO(S)</w:t>
            </w:r>
          </w:p>
        </w:tc>
      </w:tr>
      <w:tr w:rsidR="5CE70B3F" w:rsidTr="5CE70B3F" w14:paraId="14E870EC">
        <w:trPr>
          <w:trHeight w:val="285"/>
        </w:trPr>
        <w:tc>
          <w:tcPr>
            <w:tcW w:w="2250" w:type="dxa"/>
            <w:tcMar>
              <w:left w:w="105" w:type="dxa"/>
              <w:right w:w="105" w:type="dxa"/>
            </w:tcMar>
            <w:vAlign w:val="top"/>
          </w:tcPr>
          <w:p w:rsidR="5CE70B3F" w:rsidP="5CE70B3F" w:rsidRDefault="5CE70B3F" w14:paraId="79F3C71B" w14:textId="27427DBE">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0"/>
                <w:bCs w:val="0"/>
                <w:i w:val="0"/>
                <w:iCs w:val="0"/>
                <w:caps w:val="0"/>
                <w:smallCaps w:val="0"/>
                <w:color w:val="000000" w:themeColor="text1" w:themeTint="FF" w:themeShade="FF"/>
                <w:sz w:val="24"/>
                <w:szCs w:val="24"/>
                <w:lang w:val="pt-BR"/>
              </w:rPr>
              <w:t>SINDOLOR</w:t>
            </w:r>
          </w:p>
        </w:tc>
        <w:tc>
          <w:tcPr>
            <w:tcW w:w="2250" w:type="dxa"/>
            <w:tcMar>
              <w:left w:w="105" w:type="dxa"/>
              <w:right w:w="105" w:type="dxa"/>
            </w:tcMar>
            <w:vAlign w:val="top"/>
          </w:tcPr>
          <w:p w:rsidR="5CE70B3F" w:rsidP="5CE70B3F" w:rsidRDefault="5CE70B3F" w14:paraId="4B29DEE2" w14:textId="5EC3EF26">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SP0016926-000006</w:t>
            </w:r>
          </w:p>
        </w:tc>
        <w:tc>
          <w:tcPr>
            <w:tcW w:w="4605" w:type="dxa"/>
            <w:tcMar>
              <w:left w:w="105" w:type="dxa"/>
              <w:right w:w="105" w:type="dxa"/>
            </w:tcMar>
            <w:vAlign w:val="top"/>
          </w:tcPr>
          <w:p w:rsidR="5CE70B3F" w:rsidP="5CE70B3F" w:rsidRDefault="5CE70B3F" w14:paraId="3CFAB2D5" w14:textId="65B85B57">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250mg/20mg CARTUCHOS CONTENDO 10 COMPRIMIDOS</w:t>
            </w:r>
          </w:p>
        </w:tc>
      </w:tr>
      <w:tr w:rsidR="5CE70B3F" w:rsidTr="5CE70B3F" w14:paraId="6C8E9B4D">
        <w:trPr>
          <w:trHeight w:val="285"/>
        </w:trPr>
        <w:tc>
          <w:tcPr>
            <w:tcW w:w="2250" w:type="dxa"/>
            <w:tcMar>
              <w:left w:w="105" w:type="dxa"/>
              <w:right w:w="105" w:type="dxa"/>
            </w:tcMar>
            <w:vAlign w:val="top"/>
          </w:tcPr>
          <w:p w:rsidR="5CE70B3F" w:rsidP="5CE70B3F" w:rsidRDefault="5CE70B3F" w14:paraId="5B4F5E78" w14:textId="667B27F2">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5CF1339C" w14:textId="57F9AC25">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32713D94" w14:textId="5A8C18EF">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750mg/60mg CARTUCHOS CONTENDO 10 COMPRIMIDOS</w:t>
            </w:r>
          </w:p>
        </w:tc>
      </w:tr>
      <w:tr w:rsidR="5CE70B3F" w:rsidTr="5CE70B3F" w14:paraId="7D0A3FA9">
        <w:trPr>
          <w:trHeight w:val="285"/>
        </w:trPr>
        <w:tc>
          <w:tcPr>
            <w:tcW w:w="2250" w:type="dxa"/>
            <w:tcMar>
              <w:left w:w="105" w:type="dxa"/>
              <w:right w:w="105" w:type="dxa"/>
            </w:tcMar>
            <w:vAlign w:val="top"/>
          </w:tcPr>
          <w:p w:rsidR="5CE70B3F" w:rsidP="5CE70B3F" w:rsidRDefault="5CE70B3F" w14:paraId="1A0A601B" w14:textId="1A0722BE">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0"/>
                <w:bCs w:val="0"/>
                <w:i w:val="0"/>
                <w:iCs w:val="0"/>
                <w:caps w:val="0"/>
                <w:smallCaps w:val="0"/>
                <w:color w:val="000000" w:themeColor="text1" w:themeTint="FF" w:themeShade="FF"/>
                <w:sz w:val="24"/>
                <w:szCs w:val="24"/>
                <w:lang w:val="pt-BR"/>
              </w:rPr>
              <w:t>SINDOLOR GATOS</w:t>
            </w:r>
          </w:p>
        </w:tc>
        <w:tc>
          <w:tcPr>
            <w:tcW w:w="2250" w:type="dxa"/>
            <w:tcMar>
              <w:left w:w="105" w:type="dxa"/>
              <w:right w:w="105" w:type="dxa"/>
            </w:tcMar>
            <w:vAlign w:val="top"/>
          </w:tcPr>
          <w:p w:rsidR="5CE70B3F" w:rsidP="5CE70B3F" w:rsidRDefault="5CE70B3F" w14:paraId="747B65B8" w14:textId="07A050D5">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SP0016926-000009</w:t>
            </w:r>
          </w:p>
        </w:tc>
        <w:tc>
          <w:tcPr>
            <w:tcW w:w="4605" w:type="dxa"/>
            <w:tcMar>
              <w:left w:w="105" w:type="dxa"/>
              <w:right w:w="105" w:type="dxa"/>
            </w:tcMar>
            <w:vAlign w:val="top"/>
          </w:tcPr>
          <w:p w:rsidR="5CE70B3F" w:rsidP="5CE70B3F" w:rsidRDefault="5CE70B3F" w14:paraId="3EA70FF8" w14:textId="6ED2D7E4">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CARTUCHOS CONTENDO 1 BLISTER COM 10 COMPRIMIDOS</w:t>
            </w:r>
          </w:p>
        </w:tc>
      </w:tr>
      <w:tr w:rsidR="5CE70B3F" w:rsidTr="5CE70B3F" w14:paraId="65CEA0E2">
        <w:trPr>
          <w:trHeight w:val="285"/>
        </w:trPr>
        <w:tc>
          <w:tcPr>
            <w:tcW w:w="2250" w:type="dxa"/>
            <w:tcMar>
              <w:left w:w="105" w:type="dxa"/>
              <w:right w:w="105" w:type="dxa"/>
            </w:tcMar>
            <w:vAlign w:val="top"/>
          </w:tcPr>
          <w:p w:rsidR="5CE70B3F" w:rsidP="5CE70B3F" w:rsidRDefault="5CE70B3F" w14:paraId="353F2658" w14:textId="0ED3163A">
            <w:pPr>
              <w:bidi w:val="0"/>
              <w:rPr>
                <w:rFonts w:ascii="Aptos" w:hAnsi="Aptos" w:eastAsia="Aptos" w:cs="Aptos"/>
                <w:b w:val="0"/>
                <w:bCs w:val="0"/>
                <w:i w:val="0"/>
                <w:iCs w:val="0"/>
                <w:caps w:val="0"/>
                <w:smallCaps w:val="0"/>
                <w:color w:val="000000" w:themeColor="text1" w:themeTint="FF" w:themeShade="FF"/>
                <w:sz w:val="24"/>
                <w:szCs w:val="24"/>
              </w:rPr>
            </w:pPr>
            <w:r w:rsidRPr="5CE70B3F" w:rsidR="5CE70B3F">
              <w:rPr>
                <w:rFonts w:ascii="Aptos" w:hAnsi="Aptos" w:eastAsia="Aptos" w:cs="Aptos"/>
                <w:b w:val="0"/>
                <w:bCs w:val="0"/>
                <w:i w:val="0"/>
                <w:iCs w:val="0"/>
                <w:caps w:val="0"/>
                <w:smallCaps w:val="0"/>
                <w:color w:val="000000" w:themeColor="text1" w:themeTint="FF" w:themeShade="FF"/>
                <w:sz w:val="24"/>
                <w:szCs w:val="24"/>
                <w:lang w:val="pt-BR"/>
              </w:rPr>
              <w:t>DECRISE</w:t>
            </w:r>
          </w:p>
        </w:tc>
        <w:tc>
          <w:tcPr>
            <w:tcW w:w="2250" w:type="dxa"/>
            <w:tcMar>
              <w:left w:w="105" w:type="dxa"/>
              <w:right w:w="105" w:type="dxa"/>
            </w:tcMar>
            <w:vAlign w:val="top"/>
          </w:tcPr>
          <w:p w:rsidR="5CE70B3F" w:rsidP="5CE70B3F" w:rsidRDefault="5CE70B3F" w14:paraId="79DEE7E6" w14:textId="6188AD5F">
            <w:pPr>
              <w:bidi w:val="0"/>
              <w:rPr>
                <w:rFonts w:ascii="Open Sans" w:hAnsi="Open Sans" w:eastAsia="Open Sans" w:cs="Open Sans"/>
                <w:b w:val="0"/>
                <w:bCs w:val="0"/>
                <w:i w:val="0"/>
                <w:iCs w:val="0"/>
                <w:caps w:val="0"/>
                <w:smallCaps w:val="0"/>
                <w:color w:val="474747"/>
                <w:sz w:val="21"/>
                <w:szCs w:val="21"/>
              </w:rPr>
            </w:pPr>
            <w:r w:rsidRPr="5CE70B3F" w:rsidR="5CE70B3F">
              <w:rPr>
                <w:rFonts w:ascii="Open Sans" w:hAnsi="Open Sans" w:eastAsia="Open Sans" w:cs="Open Sans"/>
                <w:b w:val="0"/>
                <w:bCs w:val="0"/>
                <w:i w:val="0"/>
                <w:iCs w:val="0"/>
                <w:caps w:val="0"/>
                <w:smallCaps w:val="0"/>
                <w:color w:val="474747"/>
                <w:sz w:val="21"/>
                <w:szCs w:val="21"/>
                <w:lang w:val="pt-BR"/>
              </w:rPr>
              <w:t>SP0016926-000010</w:t>
            </w:r>
          </w:p>
        </w:tc>
        <w:tc>
          <w:tcPr>
            <w:tcW w:w="4605" w:type="dxa"/>
            <w:tcMar>
              <w:left w:w="105" w:type="dxa"/>
              <w:right w:w="105" w:type="dxa"/>
            </w:tcMar>
            <w:vAlign w:val="top"/>
          </w:tcPr>
          <w:p w:rsidR="5CE70B3F" w:rsidP="5CE70B3F" w:rsidRDefault="5CE70B3F" w14:paraId="65C98841" w14:textId="74C80AFB">
            <w:pPr>
              <w:bidi w:val="0"/>
              <w:rPr>
                <w:rFonts w:ascii="Open Sans" w:hAnsi="Open Sans" w:eastAsia="Open Sans" w:cs="Open Sans"/>
                <w:b w:val="0"/>
                <w:bCs w:val="0"/>
                <w:i w:val="0"/>
                <w:iCs w:val="0"/>
                <w:caps w:val="0"/>
                <w:smallCaps w:val="0"/>
                <w:color w:val="000000" w:themeColor="text1" w:themeTint="FF" w:themeShade="FF"/>
                <w:sz w:val="22"/>
                <w:szCs w:val="22"/>
                <w:lang w:val="pt-BR"/>
              </w:rPr>
            </w:pPr>
            <w:r w:rsidRPr="5CE70B3F" w:rsidR="5CE70B3F">
              <w:rPr>
                <w:rFonts w:ascii="Open Sans" w:hAnsi="Open Sans" w:eastAsia="Open Sans" w:cs="Open Sans"/>
                <w:b w:val="0"/>
                <w:bCs w:val="0"/>
                <w:i w:val="0"/>
                <w:iCs w:val="0"/>
                <w:caps w:val="0"/>
                <w:smallCaps w:val="0"/>
                <w:color w:val="000000" w:themeColor="text1" w:themeTint="FF" w:themeShade="FF"/>
                <w:sz w:val="22"/>
                <w:szCs w:val="22"/>
                <w:lang w:val="pt-BR"/>
              </w:rPr>
              <w:t>COMPRIMIDO(S) - 50mg</w:t>
            </w:r>
          </w:p>
        </w:tc>
      </w:tr>
      <w:tr w:rsidR="5CE70B3F" w:rsidTr="5CE70B3F" w14:paraId="442FB1B6">
        <w:trPr>
          <w:trHeight w:val="285"/>
        </w:trPr>
        <w:tc>
          <w:tcPr>
            <w:tcW w:w="2250" w:type="dxa"/>
            <w:tcMar>
              <w:left w:w="105" w:type="dxa"/>
              <w:right w:w="105" w:type="dxa"/>
            </w:tcMar>
            <w:vAlign w:val="top"/>
          </w:tcPr>
          <w:p w:rsidR="5CE70B3F" w:rsidP="5CE70B3F" w:rsidRDefault="5CE70B3F" w14:paraId="30C3DF9A" w14:textId="7900F1FA">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5F33A1BA" w14:textId="7C3CA253">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304C3513" w14:textId="14726EDA">
            <w:pPr>
              <w:bidi w:val="0"/>
              <w:rPr>
                <w:rFonts w:ascii="Open Sans" w:hAnsi="Open Sans" w:eastAsia="Open Sans" w:cs="Open Sans"/>
                <w:b w:val="0"/>
                <w:bCs w:val="0"/>
                <w:i w:val="0"/>
                <w:iCs w:val="0"/>
                <w:caps w:val="0"/>
                <w:smallCaps w:val="0"/>
                <w:color w:val="000000" w:themeColor="text1" w:themeTint="FF" w:themeShade="FF"/>
                <w:sz w:val="22"/>
                <w:szCs w:val="22"/>
                <w:lang w:val="pt-BR"/>
              </w:rPr>
            </w:pPr>
            <w:r w:rsidRPr="5CE70B3F" w:rsidR="5CE70B3F">
              <w:rPr>
                <w:rFonts w:ascii="Open Sans" w:hAnsi="Open Sans" w:eastAsia="Open Sans" w:cs="Open Sans"/>
                <w:b w:val="0"/>
                <w:bCs w:val="0"/>
                <w:i w:val="0"/>
                <w:iCs w:val="0"/>
                <w:caps w:val="0"/>
                <w:smallCaps w:val="0"/>
                <w:color w:val="000000" w:themeColor="text1" w:themeTint="FF" w:themeShade="FF"/>
                <w:sz w:val="22"/>
                <w:szCs w:val="22"/>
                <w:lang w:val="pt-BR"/>
              </w:rPr>
              <w:t>COMPRIMIDO(S) - 100mg</w:t>
            </w:r>
          </w:p>
        </w:tc>
      </w:tr>
      <w:tr w:rsidR="5CE70B3F" w:rsidTr="5CE70B3F" w14:paraId="6B4D1090">
        <w:trPr>
          <w:trHeight w:val="285"/>
        </w:trPr>
        <w:tc>
          <w:tcPr>
            <w:tcW w:w="2250" w:type="dxa"/>
            <w:tcMar>
              <w:left w:w="105" w:type="dxa"/>
              <w:right w:w="105" w:type="dxa"/>
            </w:tcMar>
            <w:vAlign w:val="top"/>
          </w:tcPr>
          <w:p w:rsidR="5CE70B3F" w:rsidP="5CE70B3F" w:rsidRDefault="5CE70B3F" w14:paraId="3F82318E" w14:textId="310D8DA7">
            <w:pPr>
              <w:bidi w:val="0"/>
              <w:rPr>
                <w:rFonts w:ascii="Aptos" w:hAnsi="Aptos" w:eastAsia="Aptos" w:cs="Aptos"/>
                <w:b w:val="0"/>
                <w:bCs w:val="0"/>
                <w:i w:val="0"/>
                <w:iCs w:val="0"/>
                <w:caps w:val="0"/>
                <w:smallCaps w:val="0"/>
                <w:color w:val="000000" w:themeColor="text1" w:themeTint="FF" w:themeShade="FF"/>
                <w:sz w:val="24"/>
                <w:szCs w:val="24"/>
              </w:rPr>
            </w:pPr>
          </w:p>
        </w:tc>
        <w:tc>
          <w:tcPr>
            <w:tcW w:w="2250" w:type="dxa"/>
            <w:tcMar>
              <w:left w:w="105" w:type="dxa"/>
              <w:right w:w="105" w:type="dxa"/>
            </w:tcMar>
            <w:vAlign w:val="top"/>
          </w:tcPr>
          <w:p w:rsidR="5CE70B3F" w:rsidP="5CE70B3F" w:rsidRDefault="5CE70B3F" w14:paraId="24AA69FC" w14:textId="075102A9">
            <w:pPr>
              <w:bidi w:val="0"/>
              <w:rPr>
                <w:rFonts w:ascii="Aptos" w:hAnsi="Aptos" w:eastAsia="Aptos" w:cs="Aptos"/>
                <w:b w:val="0"/>
                <w:bCs w:val="0"/>
                <w:i w:val="0"/>
                <w:iCs w:val="0"/>
                <w:caps w:val="0"/>
                <w:smallCaps w:val="0"/>
                <w:color w:val="000000" w:themeColor="text1" w:themeTint="FF" w:themeShade="FF"/>
                <w:sz w:val="24"/>
                <w:szCs w:val="24"/>
              </w:rPr>
            </w:pPr>
          </w:p>
        </w:tc>
        <w:tc>
          <w:tcPr>
            <w:tcW w:w="4605" w:type="dxa"/>
            <w:tcMar>
              <w:left w:w="105" w:type="dxa"/>
              <w:right w:w="105" w:type="dxa"/>
            </w:tcMar>
            <w:vAlign w:val="top"/>
          </w:tcPr>
          <w:p w:rsidR="5CE70B3F" w:rsidP="5CE70B3F" w:rsidRDefault="5CE70B3F" w14:paraId="35BA147E" w14:textId="68769634">
            <w:pPr>
              <w:bidi w:val="0"/>
              <w:rPr>
                <w:rFonts w:ascii="Open Sans" w:hAnsi="Open Sans" w:eastAsia="Open Sans" w:cs="Open Sans"/>
                <w:b w:val="0"/>
                <w:bCs w:val="0"/>
                <w:i w:val="0"/>
                <w:iCs w:val="0"/>
                <w:caps w:val="0"/>
                <w:smallCaps w:val="0"/>
                <w:color w:val="000000" w:themeColor="text1" w:themeTint="FF" w:themeShade="FF"/>
                <w:sz w:val="22"/>
                <w:szCs w:val="22"/>
                <w:lang w:val="pt-BR"/>
              </w:rPr>
            </w:pPr>
            <w:r w:rsidRPr="5CE70B3F" w:rsidR="5CE70B3F">
              <w:rPr>
                <w:rFonts w:ascii="Open Sans" w:hAnsi="Open Sans" w:eastAsia="Open Sans" w:cs="Open Sans"/>
                <w:b w:val="0"/>
                <w:bCs w:val="0"/>
                <w:i w:val="0"/>
                <w:iCs w:val="0"/>
                <w:caps w:val="0"/>
                <w:smallCaps w:val="0"/>
                <w:color w:val="000000" w:themeColor="text1" w:themeTint="FF" w:themeShade="FF"/>
                <w:sz w:val="22"/>
                <w:szCs w:val="22"/>
                <w:lang w:val="pt-BR"/>
              </w:rPr>
              <w:t>COMPRIMIDO(S) - 200mg</w:t>
            </w:r>
          </w:p>
        </w:tc>
      </w:tr>
    </w:tbl>
    <w:p w:rsidR="5CE70B3F" w:rsidP="5CE70B3F" w:rsidRDefault="5CE70B3F" w14:paraId="3FBC3C52" w14:textId="75A6C13E">
      <w:pPr>
        <w:bidi w:val="0"/>
        <w:spacing w:before="210" w:beforeAutospacing="off" w:after="210" w:afterAutospacing="off" w:line="300" w:lineRule="auto"/>
        <w:rPr>
          <w:rFonts w:ascii="Segoe UI" w:hAnsi="Segoe UI" w:eastAsia="Segoe UI" w:cs="Segoe UI"/>
          <w:b w:val="0"/>
          <w:bCs w:val="0"/>
          <w:i w:val="0"/>
          <w:iCs w:val="0"/>
          <w:noProof w:val="0"/>
          <w:sz w:val="21"/>
          <w:szCs w:val="21"/>
          <w:lang w:val="pt-BR"/>
        </w:rPr>
      </w:pPr>
    </w:p>
    <w:p w:rsidR="3A7B7359" w:rsidP="0499E594" w:rsidRDefault="3A7B7359" w14:paraId="5E0E265F" w14:textId="21BFE414">
      <w:pPr>
        <w:bidi w:val="0"/>
        <w:spacing w:before="210" w:beforeAutospacing="off" w:after="210" w:afterAutospacing="off" w:line="300" w:lineRule="auto"/>
        <w:rPr>
          <w:rFonts w:ascii="Segoe UI" w:hAnsi="Segoe UI" w:eastAsia="Segoe UI" w:cs="Segoe UI"/>
          <w:b w:val="0"/>
          <w:bCs w:val="0"/>
          <w:i w:val="0"/>
          <w:iCs w:val="0"/>
          <w:noProof w:val="0"/>
          <w:sz w:val="21"/>
          <w:szCs w:val="21"/>
          <w:lang w:val="pt-BR"/>
        </w:rPr>
      </w:pPr>
    </w:p>
    <w:p w:rsidR="3A7B7359" w:rsidP="3A7B7359" w:rsidRDefault="3A7B7359" w14:paraId="4289B726" w14:textId="0619D5FE">
      <w:pPr>
        <w:pStyle w:val="ListParagraph"/>
        <w:suppressLineNumbers w:val="0"/>
        <w:bidi w:val="0"/>
        <w:spacing w:before="0" w:beforeAutospacing="off" w:after="160" w:afterAutospacing="off" w:line="279" w:lineRule="auto"/>
        <w:ind w:left="720" w:right="0"/>
        <w:jc w:val="both"/>
        <w:rPr>
          <w:rFonts w:ascii="Calibri Light" w:hAnsi="Calibri Light" w:eastAsia="Calibri Light" w:cs="Calibri Light"/>
          <w:b w:val="0"/>
          <w:bCs w:val="0"/>
          <w:i w:val="1"/>
          <w:iCs w:val="1"/>
          <w:noProof w:val="0"/>
          <w:color w:val="auto"/>
          <w:sz w:val="32"/>
          <w:szCs w:val="32"/>
          <w:lang w:val="pt-BR" w:eastAsia="en-US" w:bidi="ar-SA"/>
        </w:rPr>
      </w:pPr>
    </w:p>
    <w:sectPr>
      <w:pgSz w:w="11906" w:h="16838" w:orient="portrait"/>
      <w:pgMar w:top="1440" w:right="1440" w:bottom="1440" w:left="1440" w:header="720" w:footer="720" w:gutter="0"/>
      <w:cols w:space="720"/>
      <w:docGrid w:linePitch="360"/>
      <w:titlePg w:val="1"/>
      <w:headerReference w:type="default" r:id="R2f4f1d7920884630"/>
      <w:headerReference w:type="first" r:id="Rfc941977fa6a4d28"/>
      <w:footerReference w:type="default" r:id="Rbc08c87bc6e043c1"/>
      <w:footerReference w:type="first" r:id="R15f489862ba34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5987680" w:rsidTr="35987680" w14:paraId="46A9A1C5">
      <w:trPr>
        <w:trHeight w:val="300"/>
      </w:trPr>
      <w:tc>
        <w:tcPr>
          <w:tcW w:w="3005" w:type="dxa"/>
          <w:tcMar/>
        </w:tcPr>
        <w:p w:rsidR="35987680" w:rsidP="35987680" w:rsidRDefault="35987680" w14:paraId="1D7FE9FC" w14:textId="3573D92B">
          <w:pPr>
            <w:pStyle w:val="Header"/>
            <w:bidi w:val="0"/>
            <w:ind w:left="-115"/>
            <w:jc w:val="left"/>
          </w:pPr>
        </w:p>
      </w:tc>
      <w:tc>
        <w:tcPr>
          <w:tcW w:w="3005" w:type="dxa"/>
          <w:tcMar/>
        </w:tcPr>
        <w:p w:rsidR="35987680" w:rsidP="35987680" w:rsidRDefault="35987680" w14:paraId="752CD05D" w14:textId="252A3EE6">
          <w:pPr>
            <w:pStyle w:val="Header"/>
            <w:bidi w:val="0"/>
            <w:jc w:val="center"/>
          </w:pPr>
        </w:p>
      </w:tc>
      <w:tc>
        <w:tcPr>
          <w:tcW w:w="3005" w:type="dxa"/>
          <w:tcMar/>
        </w:tcPr>
        <w:p w:rsidR="35987680" w:rsidP="35987680" w:rsidRDefault="35987680" w14:paraId="499D9FFA" w14:textId="5682C407">
          <w:pPr>
            <w:pStyle w:val="Header"/>
            <w:bidi w:val="0"/>
            <w:ind w:right="-115"/>
            <w:jc w:val="right"/>
          </w:pPr>
        </w:p>
      </w:tc>
    </w:tr>
  </w:tbl>
  <w:p w:rsidR="35987680" w:rsidP="35987680" w:rsidRDefault="35987680" w14:paraId="525D2EE3" w14:textId="40C39D22">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5987680" w:rsidTr="35987680" w14:paraId="1A168160">
      <w:trPr>
        <w:trHeight w:val="300"/>
      </w:trPr>
      <w:tc>
        <w:tcPr>
          <w:tcW w:w="3005" w:type="dxa"/>
          <w:tcMar/>
        </w:tcPr>
        <w:p w:rsidR="35987680" w:rsidP="35987680" w:rsidRDefault="35987680" w14:paraId="00211631" w14:textId="364C1728">
          <w:pPr>
            <w:pStyle w:val="Header"/>
            <w:bidi w:val="0"/>
            <w:ind w:left="-115"/>
            <w:jc w:val="left"/>
          </w:pPr>
        </w:p>
      </w:tc>
      <w:tc>
        <w:tcPr>
          <w:tcW w:w="3005" w:type="dxa"/>
          <w:tcMar/>
        </w:tcPr>
        <w:p w:rsidR="35987680" w:rsidP="35987680" w:rsidRDefault="35987680" w14:paraId="067EEDBC" w14:textId="1DFB639D">
          <w:pPr>
            <w:pStyle w:val="Header"/>
            <w:bidi w:val="0"/>
            <w:jc w:val="center"/>
          </w:pPr>
        </w:p>
      </w:tc>
      <w:tc>
        <w:tcPr>
          <w:tcW w:w="3005" w:type="dxa"/>
          <w:tcMar/>
        </w:tcPr>
        <w:p w:rsidR="35987680" w:rsidP="35987680" w:rsidRDefault="35987680" w14:paraId="353C0700" w14:textId="21BC1945">
          <w:pPr>
            <w:pStyle w:val="Header"/>
            <w:bidi w:val="0"/>
            <w:ind w:right="-115"/>
            <w:jc w:val="right"/>
          </w:pPr>
        </w:p>
      </w:tc>
    </w:tr>
  </w:tbl>
  <w:p w:rsidR="35987680" w:rsidP="35987680" w:rsidRDefault="35987680" w14:paraId="2EDF26A4" w14:textId="58160A2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35987680" w:rsidP="35987680" w:rsidRDefault="35987680" w14:paraId="18C9F5D5" w14:textId="7494BF77">
    <w:pPr>
      <w:pStyle w:val="Header"/>
      <w:bidi w:val="0"/>
    </w:pPr>
    <w:r w:rsidR="35987680">
      <w:drawing>
        <wp:inline wp14:editId="00F2F7F0" wp14:anchorId="2B785978">
          <wp:extent cx="3337567" cy="579121"/>
          <wp:effectExtent l="0" t="0" r="0" b="0"/>
          <wp:docPr id="12796897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9689703" name="Picture 1279689703"/>
                  <pic:cNvPicPr/>
                </pic:nvPicPr>
                <pic:blipFill>
                  <a:blip xmlns:r="http://schemas.openxmlformats.org/officeDocument/2006/relationships" r:embed="rId1588338778">
                    <a:extLst>
                      <a:ext uri="{28A0092B-C50C-407E-A947-70E740481C1C}">
                        <a14:useLocalDpi xmlns:a14="http://schemas.microsoft.com/office/drawing/2010/main"/>
                      </a:ext>
                    </a:extLst>
                  </a:blip>
                  <a:stretch>
                    <a:fillRect/>
                  </a:stretch>
                </pic:blipFill>
                <pic:spPr>
                  <a:xfrm>
                    <a:off x="0" y="0"/>
                    <a:ext cx="3337567" cy="579121"/>
                  </a:xfrm>
                  <a:prstGeom prst="rect">
                    <a:avLst/>
                  </a:prstGeom>
                </pic:spPr>
              </pic:pic>
            </a:graphicData>
          </a:graphic>
        </wp:inline>
      </w:drawing>
    </w:r>
  </w:p>
  <w:p w:rsidR="35987680" w:rsidP="35987680" w:rsidRDefault="35987680" w14:paraId="72C43A3F" w14:textId="559339EE">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5987680" w:rsidTr="35987680" w14:paraId="7775FCA8">
      <w:trPr>
        <w:trHeight w:val="300"/>
      </w:trPr>
      <w:tc>
        <w:tcPr>
          <w:tcW w:w="3005" w:type="dxa"/>
          <w:tcMar/>
        </w:tcPr>
        <w:p w:rsidR="35987680" w:rsidP="35987680" w:rsidRDefault="35987680" w14:paraId="7136F379" w14:textId="3E20210F">
          <w:pPr>
            <w:pStyle w:val="Header"/>
            <w:bidi w:val="0"/>
            <w:ind w:left="-115"/>
            <w:jc w:val="left"/>
          </w:pPr>
        </w:p>
      </w:tc>
      <w:tc>
        <w:tcPr>
          <w:tcW w:w="3005" w:type="dxa"/>
          <w:tcMar/>
        </w:tcPr>
        <w:p w:rsidR="35987680" w:rsidP="35987680" w:rsidRDefault="35987680" w14:paraId="2A9A7F88" w14:textId="2AA3ECAD">
          <w:pPr>
            <w:pStyle w:val="Header"/>
            <w:bidi w:val="0"/>
            <w:jc w:val="center"/>
          </w:pPr>
        </w:p>
      </w:tc>
      <w:tc>
        <w:tcPr>
          <w:tcW w:w="3005" w:type="dxa"/>
          <w:tcMar/>
        </w:tcPr>
        <w:p w:rsidR="35987680" w:rsidP="35987680" w:rsidRDefault="35987680" w14:paraId="593BB807" w14:textId="20AF215C">
          <w:pPr>
            <w:pStyle w:val="Header"/>
            <w:bidi w:val="0"/>
            <w:ind w:right="-115"/>
            <w:jc w:val="right"/>
          </w:pPr>
        </w:p>
      </w:tc>
    </w:tr>
  </w:tbl>
  <w:p w:rsidR="35987680" w:rsidP="35987680" w:rsidRDefault="35987680" w14:paraId="6F565BD6" w14:textId="04DC4DC8">
    <w:pPr>
      <w:pStyle w:val="Header"/>
      <w:bidi w:val="0"/>
    </w:pPr>
  </w:p>
</w:hdr>
</file>

<file path=word/numbering.xml><?xml version="1.0" encoding="utf-8"?>
<w:numbering xmlns:w="http://schemas.openxmlformats.org/wordprocessingml/2006/main">
  <w:abstractNum xmlns:w="http://schemas.openxmlformats.org/wordprocessingml/2006/main" w:abstractNumId="4">
    <w:nsid w:val="22e2918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5f55fc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848e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d8ffd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DD9E70"/>
    <w:rsid w:val="00EF0ACC"/>
    <w:rsid w:val="00FC9BA5"/>
    <w:rsid w:val="0100FAD9"/>
    <w:rsid w:val="01981128"/>
    <w:rsid w:val="01CF0533"/>
    <w:rsid w:val="02AA2418"/>
    <w:rsid w:val="03279880"/>
    <w:rsid w:val="0333584B"/>
    <w:rsid w:val="035689A1"/>
    <w:rsid w:val="0381F6CC"/>
    <w:rsid w:val="040DF910"/>
    <w:rsid w:val="04719540"/>
    <w:rsid w:val="0499E594"/>
    <w:rsid w:val="04E685BE"/>
    <w:rsid w:val="04F01B58"/>
    <w:rsid w:val="054FDB4F"/>
    <w:rsid w:val="058C6744"/>
    <w:rsid w:val="058F0BB8"/>
    <w:rsid w:val="05AAA9F3"/>
    <w:rsid w:val="0696B4D8"/>
    <w:rsid w:val="06A1A41D"/>
    <w:rsid w:val="06E98018"/>
    <w:rsid w:val="072C6346"/>
    <w:rsid w:val="07A2C8EF"/>
    <w:rsid w:val="0806ACD5"/>
    <w:rsid w:val="0821E7F2"/>
    <w:rsid w:val="0876DFED"/>
    <w:rsid w:val="0885607F"/>
    <w:rsid w:val="08D5B867"/>
    <w:rsid w:val="09BCBF02"/>
    <w:rsid w:val="09C7370D"/>
    <w:rsid w:val="0A1C3B35"/>
    <w:rsid w:val="0A359136"/>
    <w:rsid w:val="0B1AAC62"/>
    <w:rsid w:val="0B4DABE8"/>
    <w:rsid w:val="0B57A84A"/>
    <w:rsid w:val="0BC2F243"/>
    <w:rsid w:val="0C1C8B14"/>
    <w:rsid w:val="0C2C8689"/>
    <w:rsid w:val="0CF60BCE"/>
    <w:rsid w:val="0D4F94DD"/>
    <w:rsid w:val="0E5C685D"/>
    <w:rsid w:val="0EDF389B"/>
    <w:rsid w:val="0EF36B58"/>
    <w:rsid w:val="0EFDC99E"/>
    <w:rsid w:val="0F58CE57"/>
    <w:rsid w:val="0F691DF0"/>
    <w:rsid w:val="0FAD8C0C"/>
    <w:rsid w:val="10AAB148"/>
    <w:rsid w:val="10F55EB8"/>
    <w:rsid w:val="111B8E19"/>
    <w:rsid w:val="126FA8C0"/>
    <w:rsid w:val="12B1B7EB"/>
    <w:rsid w:val="12FAF128"/>
    <w:rsid w:val="1308DA46"/>
    <w:rsid w:val="13A3E886"/>
    <w:rsid w:val="13FC9ECB"/>
    <w:rsid w:val="142A41E8"/>
    <w:rsid w:val="14780835"/>
    <w:rsid w:val="149A03DD"/>
    <w:rsid w:val="14C1EA50"/>
    <w:rsid w:val="14F5773D"/>
    <w:rsid w:val="14F71DBD"/>
    <w:rsid w:val="1566457D"/>
    <w:rsid w:val="1591A13B"/>
    <w:rsid w:val="15B638FE"/>
    <w:rsid w:val="15C5773A"/>
    <w:rsid w:val="15E6A5D5"/>
    <w:rsid w:val="16AD40CE"/>
    <w:rsid w:val="16FBADB8"/>
    <w:rsid w:val="173AF41E"/>
    <w:rsid w:val="17C52451"/>
    <w:rsid w:val="18181818"/>
    <w:rsid w:val="182456F2"/>
    <w:rsid w:val="1889B1C8"/>
    <w:rsid w:val="1959D27B"/>
    <w:rsid w:val="198757A8"/>
    <w:rsid w:val="1A04B8D3"/>
    <w:rsid w:val="1AB4E0D5"/>
    <w:rsid w:val="1B517158"/>
    <w:rsid w:val="1B6E00DB"/>
    <w:rsid w:val="1BA3A15B"/>
    <w:rsid w:val="1BF5E1FE"/>
    <w:rsid w:val="1C5610C6"/>
    <w:rsid w:val="1C8012A2"/>
    <w:rsid w:val="1CC11306"/>
    <w:rsid w:val="1D1EA81E"/>
    <w:rsid w:val="1DEA3B74"/>
    <w:rsid w:val="1E08A01A"/>
    <w:rsid w:val="1EBDF821"/>
    <w:rsid w:val="1EDA3801"/>
    <w:rsid w:val="1F355C19"/>
    <w:rsid w:val="1F4DD30F"/>
    <w:rsid w:val="1FF6927C"/>
    <w:rsid w:val="209A6E83"/>
    <w:rsid w:val="20B6AFF0"/>
    <w:rsid w:val="20C876CA"/>
    <w:rsid w:val="20F667AD"/>
    <w:rsid w:val="21129224"/>
    <w:rsid w:val="211D885E"/>
    <w:rsid w:val="215EA1C8"/>
    <w:rsid w:val="21C40E20"/>
    <w:rsid w:val="22426878"/>
    <w:rsid w:val="22544BD2"/>
    <w:rsid w:val="22CF30DB"/>
    <w:rsid w:val="22DD5955"/>
    <w:rsid w:val="23EEADD0"/>
    <w:rsid w:val="24186AF4"/>
    <w:rsid w:val="244391C6"/>
    <w:rsid w:val="247EDB0C"/>
    <w:rsid w:val="248E5247"/>
    <w:rsid w:val="24D5811B"/>
    <w:rsid w:val="252E6A5D"/>
    <w:rsid w:val="25556BD6"/>
    <w:rsid w:val="266DDE04"/>
    <w:rsid w:val="2688D9EF"/>
    <w:rsid w:val="2694845C"/>
    <w:rsid w:val="26BE6D6E"/>
    <w:rsid w:val="26F12981"/>
    <w:rsid w:val="2729AE36"/>
    <w:rsid w:val="27A889E9"/>
    <w:rsid w:val="27B8E88F"/>
    <w:rsid w:val="2859344C"/>
    <w:rsid w:val="294F4EE7"/>
    <w:rsid w:val="2A2285F3"/>
    <w:rsid w:val="2B4C2895"/>
    <w:rsid w:val="2BE086FB"/>
    <w:rsid w:val="2C251600"/>
    <w:rsid w:val="2C9AFE86"/>
    <w:rsid w:val="2CB3932C"/>
    <w:rsid w:val="2D929969"/>
    <w:rsid w:val="2E734B30"/>
    <w:rsid w:val="2E8C068C"/>
    <w:rsid w:val="2ED7B672"/>
    <w:rsid w:val="2F4531B1"/>
    <w:rsid w:val="2F60CB6B"/>
    <w:rsid w:val="301363C9"/>
    <w:rsid w:val="30168F2E"/>
    <w:rsid w:val="309EDE36"/>
    <w:rsid w:val="315C6C99"/>
    <w:rsid w:val="3177787C"/>
    <w:rsid w:val="3181E86D"/>
    <w:rsid w:val="31873151"/>
    <w:rsid w:val="319BCC19"/>
    <w:rsid w:val="319F53F0"/>
    <w:rsid w:val="31A7979D"/>
    <w:rsid w:val="32EBC276"/>
    <w:rsid w:val="32FC7650"/>
    <w:rsid w:val="330222A8"/>
    <w:rsid w:val="33D64405"/>
    <w:rsid w:val="34CB719A"/>
    <w:rsid w:val="35379234"/>
    <w:rsid w:val="3578661F"/>
    <w:rsid w:val="358AF7C7"/>
    <w:rsid w:val="35987680"/>
    <w:rsid w:val="35FB5010"/>
    <w:rsid w:val="36CD904A"/>
    <w:rsid w:val="36F62C72"/>
    <w:rsid w:val="37A8ADF7"/>
    <w:rsid w:val="37B06228"/>
    <w:rsid w:val="37E183B7"/>
    <w:rsid w:val="37F7294F"/>
    <w:rsid w:val="388136C7"/>
    <w:rsid w:val="38DF1483"/>
    <w:rsid w:val="39DE4D42"/>
    <w:rsid w:val="3A0C2003"/>
    <w:rsid w:val="3A1D90A8"/>
    <w:rsid w:val="3A7B7359"/>
    <w:rsid w:val="3A931A94"/>
    <w:rsid w:val="3AFA3EEC"/>
    <w:rsid w:val="3B503BF6"/>
    <w:rsid w:val="3C3EEFCB"/>
    <w:rsid w:val="3CC352FF"/>
    <w:rsid w:val="3CF65E5D"/>
    <w:rsid w:val="3D0E4BAB"/>
    <w:rsid w:val="3D42136C"/>
    <w:rsid w:val="3DFFB939"/>
    <w:rsid w:val="3E26CEFE"/>
    <w:rsid w:val="3E39DAAF"/>
    <w:rsid w:val="3E6F7889"/>
    <w:rsid w:val="3EA7BB18"/>
    <w:rsid w:val="3ED24875"/>
    <w:rsid w:val="3F3CDFCE"/>
    <w:rsid w:val="3F870BD6"/>
    <w:rsid w:val="3F894A19"/>
    <w:rsid w:val="3FC5B278"/>
    <w:rsid w:val="3FE292E9"/>
    <w:rsid w:val="4068B780"/>
    <w:rsid w:val="40EAEFF7"/>
    <w:rsid w:val="4154EF8D"/>
    <w:rsid w:val="4189036E"/>
    <w:rsid w:val="423E68F1"/>
    <w:rsid w:val="42B79320"/>
    <w:rsid w:val="42F86248"/>
    <w:rsid w:val="42FDB7EE"/>
    <w:rsid w:val="4314101A"/>
    <w:rsid w:val="438AF018"/>
    <w:rsid w:val="43DE2E21"/>
    <w:rsid w:val="445CB874"/>
    <w:rsid w:val="44DF6D6F"/>
    <w:rsid w:val="44FED290"/>
    <w:rsid w:val="464EDA59"/>
    <w:rsid w:val="47035A88"/>
    <w:rsid w:val="471C814C"/>
    <w:rsid w:val="4752CC08"/>
    <w:rsid w:val="47DCAF94"/>
    <w:rsid w:val="47FB3365"/>
    <w:rsid w:val="4864439C"/>
    <w:rsid w:val="4A337CDE"/>
    <w:rsid w:val="4A3485D4"/>
    <w:rsid w:val="4A6E36F9"/>
    <w:rsid w:val="4AC35236"/>
    <w:rsid w:val="4B168B5A"/>
    <w:rsid w:val="4B9F27BE"/>
    <w:rsid w:val="4C759820"/>
    <w:rsid w:val="4D0BA75D"/>
    <w:rsid w:val="4D19C6BA"/>
    <w:rsid w:val="4D749CEB"/>
    <w:rsid w:val="4E324F66"/>
    <w:rsid w:val="4E51D535"/>
    <w:rsid w:val="4E5608D2"/>
    <w:rsid w:val="4E7C115C"/>
    <w:rsid w:val="4EA7AF35"/>
    <w:rsid w:val="4EA85A97"/>
    <w:rsid w:val="4F5F7F69"/>
    <w:rsid w:val="4F750363"/>
    <w:rsid w:val="4FF5B1E8"/>
    <w:rsid w:val="5026A156"/>
    <w:rsid w:val="502DF237"/>
    <w:rsid w:val="5045185F"/>
    <w:rsid w:val="5085BAED"/>
    <w:rsid w:val="50BBD20D"/>
    <w:rsid w:val="511732D0"/>
    <w:rsid w:val="51B02AC0"/>
    <w:rsid w:val="51C9A6C3"/>
    <w:rsid w:val="51DDD66D"/>
    <w:rsid w:val="520A1B2D"/>
    <w:rsid w:val="52214EBE"/>
    <w:rsid w:val="5283A992"/>
    <w:rsid w:val="530B0A12"/>
    <w:rsid w:val="5347C089"/>
    <w:rsid w:val="53AAB7F3"/>
    <w:rsid w:val="53B4A3D9"/>
    <w:rsid w:val="5503325B"/>
    <w:rsid w:val="55295DF4"/>
    <w:rsid w:val="553F7D16"/>
    <w:rsid w:val="55B1883F"/>
    <w:rsid w:val="5638C2CD"/>
    <w:rsid w:val="5695C9B5"/>
    <w:rsid w:val="56BBF654"/>
    <w:rsid w:val="57697A18"/>
    <w:rsid w:val="57C6DD35"/>
    <w:rsid w:val="57C9D4D4"/>
    <w:rsid w:val="57E858F0"/>
    <w:rsid w:val="5812AC1C"/>
    <w:rsid w:val="583F745B"/>
    <w:rsid w:val="595D90EB"/>
    <w:rsid w:val="597CC9CF"/>
    <w:rsid w:val="59A0E3F9"/>
    <w:rsid w:val="5A394769"/>
    <w:rsid w:val="5A674BA7"/>
    <w:rsid w:val="5AA82346"/>
    <w:rsid w:val="5B639DD0"/>
    <w:rsid w:val="5BC101AE"/>
    <w:rsid w:val="5BE4AA38"/>
    <w:rsid w:val="5C0C428C"/>
    <w:rsid w:val="5C57B072"/>
    <w:rsid w:val="5C6A8429"/>
    <w:rsid w:val="5CE70B3F"/>
    <w:rsid w:val="5D2EA7CC"/>
    <w:rsid w:val="5D6D5424"/>
    <w:rsid w:val="5EB03505"/>
    <w:rsid w:val="5EE34FDF"/>
    <w:rsid w:val="5FB08BF0"/>
    <w:rsid w:val="5FDAB9A4"/>
    <w:rsid w:val="5FEA7DF8"/>
    <w:rsid w:val="60101183"/>
    <w:rsid w:val="603912C1"/>
    <w:rsid w:val="60944D05"/>
    <w:rsid w:val="61153CA3"/>
    <w:rsid w:val="6195DE71"/>
    <w:rsid w:val="6210300A"/>
    <w:rsid w:val="6245BF55"/>
    <w:rsid w:val="62F4008B"/>
    <w:rsid w:val="6319975A"/>
    <w:rsid w:val="6388FBDF"/>
    <w:rsid w:val="63992B20"/>
    <w:rsid w:val="639976C8"/>
    <w:rsid w:val="63A61D0A"/>
    <w:rsid w:val="63E1ABCB"/>
    <w:rsid w:val="644AA242"/>
    <w:rsid w:val="648B524A"/>
    <w:rsid w:val="64A1E2F4"/>
    <w:rsid w:val="64C655A9"/>
    <w:rsid w:val="655AE8F4"/>
    <w:rsid w:val="6573B485"/>
    <w:rsid w:val="65A5CA49"/>
    <w:rsid w:val="65DB8496"/>
    <w:rsid w:val="66776FA9"/>
    <w:rsid w:val="66ABF7CD"/>
    <w:rsid w:val="66B8323C"/>
    <w:rsid w:val="67BC0CAA"/>
    <w:rsid w:val="67DB90F2"/>
    <w:rsid w:val="67F6EC73"/>
    <w:rsid w:val="683DBAE0"/>
    <w:rsid w:val="686EB971"/>
    <w:rsid w:val="68BB8617"/>
    <w:rsid w:val="68F7AD75"/>
    <w:rsid w:val="69E00B4A"/>
    <w:rsid w:val="6A0AD9BE"/>
    <w:rsid w:val="6A0F2FEC"/>
    <w:rsid w:val="6A510148"/>
    <w:rsid w:val="6AB738CD"/>
    <w:rsid w:val="6ADD66E4"/>
    <w:rsid w:val="6B25B370"/>
    <w:rsid w:val="6B6DCCBB"/>
    <w:rsid w:val="6BB3053F"/>
    <w:rsid w:val="6C863356"/>
    <w:rsid w:val="6C8C11CD"/>
    <w:rsid w:val="6CAFBFB1"/>
    <w:rsid w:val="6CD42CA3"/>
    <w:rsid w:val="6CD4CDA2"/>
    <w:rsid w:val="6DD65FBE"/>
    <w:rsid w:val="6E10177C"/>
    <w:rsid w:val="6FAC2AD3"/>
    <w:rsid w:val="6FD4F1DA"/>
    <w:rsid w:val="7019C00B"/>
    <w:rsid w:val="7029D8B4"/>
    <w:rsid w:val="703EE72F"/>
    <w:rsid w:val="706B933F"/>
    <w:rsid w:val="707817DF"/>
    <w:rsid w:val="70A250A6"/>
    <w:rsid w:val="713B6B42"/>
    <w:rsid w:val="71AAF3E9"/>
    <w:rsid w:val="724827D4"/>
    <w:rsid w:val="725AE1FA"/>
    <w:rsid w:val="725B4FA1"/>
    <w:rsid w:val="72CD6FC1"/>
    <w:rsid w:val="72FAE6AB"/>
    <w:rsid w:val="73192818"/>
    <w:rsid w:val="73518E61"/>
    <w:rsid w:val="73E38AFA"/>
    <w:rsid w:val="74360689"/>
    <w:rsid w:val="74599CAE"/>
    <w:rsid w:val="75682968"/>
    <w:rsid w:val="75FFC486"/>
    <w:rsid w:val="765F26F6"/>
    <w:rsid w:val="7690DE76"/>
    <w:rsid w:val="76A89009"/>
    <w:rsid w:val="76F34507"/>
    <w:rsid w:val="77266299"/>
    <w:rsid w:val="7760D3B9"/>
    <w:rsid w:val="78F26CA0"/>
    <w:rsid w:val="79660364"/>
    <w:rsid w:val="7970D36A"/>
    <w:rsid w:val="79BF177B"/>
    <w:rsid w:val="79DD9E70"/>
    <w:rsid w:val="79E41EA1"/>
    <w:rsid w:val="7A06577D"/>
    <w:rsid w:val="7A2322CE"/>
    <w:rsid w:val="7A249883"/>
    <w:rsid w:val="7A8A09FC"/>
    <w:rsid w:val="7AC9A365"/>
    <w:rsid w:val="7AE3806E"/>
    <w:rsid w:val="7AED7AED"/>
    <w:rsid w:val="7B20872E"/>
    <w:rsid w:val="7B60F15D"/>
    <w:rsid w:val="7BD34EEA"/>
    <w:rsid w:val="7CFFE741"/>
    <w:rsid w:val="7DDDDBCD"/>
    <w:rsid w:val="7DF63182"/>
    <w:rsid w:val="7E1B125A"/>
    <w:rsid w:val="7EA7E6CE"/>
    <w:rsid w:val="7EC395F8"/>
    <w:rsid w:val="7FE849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9E70"/>
  <w15:chartTrackingRefBased/>
  <w15:docId w15:val="{03BAE93E-B3A7-4CD6-99EC-4D9C6257BD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F355C19"/>
    <w:pPr>
      <w:spacing/>
      <w:ind w:left="720"/>
      <w:contextualSpacing/>
    </w:pPr>
  </w:style>
  <w:style w:type="character" w:styleId="Hyperlink">
    <w:uiPriority w:val="99"/>
    <w:name w:val="Hyperlink"/>
    <w:basedOn w:val="DefaultParagraphFont"/>
    <w:unhideWhenUsed/>
    <w:rsid w:val="1F355C19"/>
    <w:rPr>
      <w:color w:val="467886"/>
      <w:u w:val="single"/>
    </w:rPr>
  </w:style>
  <w:style w:type="paragraph" w:styleId="Heading3">
    <w:uiPriority w:val="9"/>
    <w:name w:val="heading 3"/>
    <w:basedOn w:val="Normal"/>
    <w:next w:val="Normal"/>
    <w:unhideWhenUsed/>
    <w:qFormat/>
    <w:rsid w:val="3A7B7359"/>
    <w:rPr>
      <w:rFonts w:eastAsia="" w:cs="" w:eastAsiaTheme="majorEastAsia" w:cstheme="majorBidi"/>
      <w:color w:val="0F4761" w:themeColor="accent1" w:themeTint="FF" w:themeShade="BF"/>
      <w:sz w:val="28"/>
      <w:szCs w:val="28"/>
    </w:rPr>
    <w:pPr>
      <w:keepNext w:val="1"/>
      <w:keepLines w:val="1"/>
      <w:spacing w:before="160" w:after="80"/>
      <w:outlineLvl w:val="2"/>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35987680"/>
    <w:pPr>
      <w:tabs>
        <w:tab w:val="center" w:leader="none" w:pos="4680"/>
        <w:tab w:val="right" w:leader="none" w:pos="9360"/>
      </w:tabs>
      <w:spacing w:after="0" w:line="240" w:lineRule="auto"/>
    </w:pPr>
  </w:style>
  <w:style w:type="paragraph" w:styleId="Footer">
    <w:uiPriority w:val="99"/>
    <w:name w:val="footer"/>
    <w:basedOn w:val="Normal"/>
    <w:unhideWhenUsed/>
    <w:rsid w:val="35987680"/>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637323283" /><Relationship Type="http://schemas.openxmlformats.org/officeDocument/2006/relationships/hyperlink" Target="https://www.gov.br/agricultura/pt-br/assuntos/insumos-agropecuarios/insumos-pecuarios/produtos-veterinarios/cadastro-de-medicos-veterinarios" TargetMode="External" Id="R00c1784f0eb54653" /><Relationship Type="http://schemas.openxmlformats.org/officeDocument/2006/relationships/numbering" Target="numbering.xml" Id="R464c1d6e8f2f47d9" /><Relationship Type="http://schemas.microsoft.com/office/2011/relationships/people" Target="people.xml" Id="R1dc378e6b7e54774" /><Relationship Type="http://schemas.microsoft.com/office/2011/relationships/commentsExtended" Target="commentsExtended.xml" Id="R9699b48d807a4ae6" /><Relationship Type="http://schemas.microsoft.com/office/2016/09/relationships/commentsIds" Target="commentsIds.xml" Id="R6c85c1f350b94557" /><Relationship Type="http://schemas.openxmlformats.org/officeDocument/2006/relationships/header" Target="header.xml" Id="R2f4f1d7920884630" /><Relationship Type="http://schemas.openxmlformats.org/officeDocument/2006/relationships/header" Target="header2.xml" Id="Rfc941977fa6a4d28" /><Relationship Type="http://schemas.openxmlformats.org/officeDocument/2006/relationships/footer" Target="footer.xml" Id="Rbc08c87bc6e043c1" /><Relationship Type="http://schemas.openxmlformats.org/officeDocument/2006/relationships/footer" Target="footer2.xml" Id="R15f489862ba34299" /></Relationships>
</file>

<file path=word/_rels/header.xml.rels>&#65279;<?xml version="1.0" encoding="utf-8"?><Relationships xmlns="http://schemas.openxmlformats.org/package/2006/relationships"><Relationship Type="http://schemas.openxmlformats.org/officeDocument/2006/relationships/image" Target="/media/image2.png" Id="rId158833877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2026-01-22T09:56:02.8778182Z</dcterms:created>
  <dcterms:modified xsi:type="dcterms:W3CDTF">2026-08-18T14:53:34.4502313Z</dcterms:modified>
  <dc:creator>Lucio Akio Kikuchi</dc:creator>
  <lastModifiedBy>Lislaynne de Oliveira Goncalves</lastModifiedBy>
</coreProperties>
</file>