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78" w:rsidRPr="00074C63" w:rsidRDefault="00391506" w:rsidP="00091F1F">
      <w:pPr>
        <w:jc w:val="center"/>
        <w:rPr>
          <w:b/>
          <w:sz w:val="28"/>
          <w:szCs w:val="28"/>
        </w:rPr>
      </w:pPr>
      <w:r w:rsidRPr="00074C63">
        <w:rPr>
          <w:b/>
          <w:sz w:val="28"/>
          <w:szCs w:val="28"/>
        </w:rPr>
        <w:t xml:space="preserve">Orientações </w:t>
      </w:r>
      <w:r w:rsidR="00F32E30" w:rsidRPr="00074C63">
        <w:rPr>
          <w:b/>
          <w:sz w:val="28"/>
          <w:szCs w:val="28"/>
        </w:rPr>
        <w:t xml:space="preserve">sobre registro de produtos </w:t>
      </w:r>
      <w:r w:rsidR="00091F1F" w:rsidRPr="00074C63">
        <w:rPr>
          <w:b/>
          <w:sz w:val="28"/>
          <w:szCs w:val="28"/>
        </w:rPr>
        <w:t xml:space="preserve">novos </w:t>
      </w:r>
      <w:r w:rsidR="00F32E30" w:rsidRPr="00074C63">
        <w:rPr>
          <w:b/>
          <w:sz w:val="28"/>
          <w:szCs w:val="28"/>
        </w:rPr>
        <w:t>no MAPA</w:t>
      </w:r>
    </w:p>
    <w:p w:rsidR="00F32E30" w:rsidRDefault="00F32E30"/>
    <w:p w:rsidR="00F32E30" w:rsidRDefault="00F32E30"/>
    <w:p w:rsidR="00F32E30" w:rsidRDefault="00F32E30" w:rsidP="00AD79BF">
      <w:pPr>
        <w:ind w:firstLine="708"/>
        <w:jc w:val="both"/>
      </w:pPr>
      <w:r>
        <w:t xml:space="preserve">É o obrigatório o registro de fertilizantes, </w:t>
      </w:r>
      <w:proofErr w:type="spellStart"/>
      <w:r>
        <w:t>inoculantes</w:t>
      </w:r>
      <w:proofErr w:type="spellEnd"/>
      <w:r w:rsidR="00E77A19">
        <w:t>,</w:t>
      </w:r>
      <w:r>
        <w:t xml:space="preserve"> corretivos</w:t>
      </w:r>
      <w:r w:rsidR="00E77A19">
        <w:t xml:space="preserve">, </w:t>
      </w:r>
      <w:proofErr w:type="spellStart"/>
      <w:r w:rsidR="00E77A19">
        <w:t>biofertilizantes</w:t>
      </w:r>
      <w:proofErr w:type="spellEnd"/>
      <w:r w:rsidR="00164F6E">
        <w:t xml:space="preserve"> e substratos para plantas</w:t>
      </w:r>
      <w:r w:rsidR="00E77A19">
        <w:t xml:space="preserve"> </w:t>
      </w:r>
      <w:r>
        <w:t>pelo Ministério da Agricultura, Pecuária e Abastecimento para sua produção, importação e comercialização, bem como das pessoas físicas ou jurídicas que os produzam, importem e comercializem.</w:t>
      </w:r>
    </w:p>
    <w:p w:rsidR="00091F1F" w:rsidRDefault="00091F1F" w:rsidP="00F32E30">
      <w:pPr>
        <w:jc w:val="both"/>
      </w:pPr>
    </w:p>
    <w:p w:rsidR="00F32E30" w:rsidRDefault="00F32E30" w:rsidP="00AD79BF">
      <w:pPr>
        <w:ind w:firstLine="708"/>
        <w:jc w:val="both"/>
      </w:pPr>
      <w:r>
        <w:t>O registro de produto tem início n</w:t>
      </w:r>
      <w:r w:rsidR="00AD79BF">
        <w:t xml:space="preserve">o Serviço de Fiscalização </w:t>
      </w:r>
      <w:r w:rsidR="007F096C">
        <w:t>de Insumos Agrícolas</w:t>
      </w:r>
      <w:r w:rsidR="00AD79BF">
        <w:t xml:space="preserve"> da</w:t>
      </w:r>
      <w:r w:rsidR="00583855">
        <w:t xml:space="preserve"> </w:t>
      </w:r>
      <w:r>
        <w:t xml:space="preserve">Superintendência Federal de Agricultura </w:t>
      </w:r>
      <w:r w:rsidR="00583855">
        <w:t>(</w:t>
      </w:r>
      <w:r w:rsidR="00293436">
        <w:t xml:space="preserve">SFA) </w:t>
      </w:r>
      <w:r>
        <w:t>no estado em que o estabelecimento produtor ou importador esteja sediado</w:t>
      </w:r>
      <w:r w:rsidR="00293436">
        <w:t xml:space="preserve">, com o </w:t>
      </w:r>
      <w:r>
        <w:t>preenchi</w:t>
      </w:r>
      <w:r w:rsidR="00293436">
        <w:t xml:space="preserve">mento </w:t>
      </w:r>
      <w:r>
        <w:t xml:space="preserve">do </w:t>
      </w:r>
      <w:hyperlink r:id="rId4" w:history="1">
        <w:r w:rsidR="00AD79BF" w:rsidRPr="00BB5D25">
          <w:rPr>
            <w:rStyle w:val="Hyperlink"/>
          </w:rPr>
          <w:t>F</w:t>
        </w:r>
        <w:r w:rsidRPr="00BB5D25">
          <w:rPr>
            <w:rStyle w:val="Hyperlink"/>
          </w:rPr>
          <w:t>orm</w:t>
        </w:r>
        <w:r w:rsidRPr="00BB5D25">
          <w:rPr>
            <w:rStyle w:val="Hyperlink"/>
          </w:rPr>
          <w:t>u</w:t>
        </w:r>
        <w:r w:rsidRPr="00BB5D25">
          <w:rPr>
            <w:rStyle w:val="Hyperlink"/>
          </w:rPr>
          <w:t xml:space="preserve">lário de </w:t>
        </w:r>
        <w:r w:rsidR="00AD79BF" w:rsidRPr="00BB5D25">
          <w:rPr>
            <w:rStyle w:val="Hyperlink"/>
          </w:rPr>
          <w:t>R</w:t>
        </w:r>
        <w:r w:rsidRPr="00BB5D25">
          <w:rPr>
            <w:rStyle w:val="Hyperlink"/>
          </w:rPr>
          <w:t xml:space="preserve">egistro de </w:t>
        </w:r>
        <w:r w:rsidR="00AD79BF" w:rsidRPr="00BB5D25">
          <w:rPr>
            <w:rStyle w:val="Hyperlink"/>
          </w:rPr>
          <w:t>P</w:t>
        </w:r>
        <w:r w:rsidRPr="00BB5D25">
          <w:rPr>
            <w:rStyle w:val="Hyperlink"/>
          </w:rPr>
          <w:t>roduto</w:t>
        </w:r>
      </w:hyperlink>
      <w:r>
        <w:t>. Neste o interessado deverá apresentar a classificação</w:t>
      </w:r>
      <w:r w:rsidR="00CE3562">
        <w:t>,</w:t>
      </w:r>
      <w:r>
        <w:t xml:space="preserve"> a caracterização</w:t>
      </w:r>
      <w:r w:rsidR="00CE3562">
        <w:t xml:space="preserve"> e a forma de obtenção do p</w:t>
      </w:r>
      <w:r>
        <w:t>roduto</w:t>
      </w:r>
      <w:r w:rsidR="00CE3562">
        <w:t>,</w:t>
      </w:r>
      <w:r>
        <w:t xml:space="preserve"> e relacionar as m</w:t>
      </w:r>
      <w:bookmarkStart w:id="0" w:name="_GoBack"/>
      <w:bookmarkEnd w:id="0"/>
      <w:r>
        <w:t>atérias primas utilizadas em sua formulação e as garantias que pretenda oferecer, respeitados os padrões estipulados pela legislação vigente.</w:t>
      </w:r>
    </w:p>
    <w:p w:rsidR="00091F1F" w:rsidRDefault="00091F1F" w:rsidP="00F32E30">
      <w:pPr>
        <w:jc w:val="both"/>
      </w:pPr>
    </w:p>
    <w:p w:rsidR="00091F1F" w:rsidRDefault="00091F1F" w:rsidP="00AD79BF">
      <w:pPr>
        <w:ind w:firstLine="708"/>
        <w:jc w:val="both"/>
      </w:pPr>
      <w:r>
        <w:t xml:space="preserve">Os produtos que não atendam aos padrões mínimos de qualidade estabelecidos pela legislação mas que mesmo assim apresentem viabilidade de uso e eficiência agronômica </w:t>
      </w:r>
      <w:r w:rsidR="00583855">
        <w:t xml:space="preserve">são denominados “produtos novos” e </w:t>
      </w:r>
      <w:r>
        <w:t xml:space="preserve">podem ser registrados, </w:t>
      </w:r>
      <w:r w:rsidR="00583855">
        <w:t xml:space="preserve">desde que se respeite </w:t>
      </w:r>
      <w:r>
        <w:t xml:space="preserve">o que dispõe o art. 15 do Anexo ao Decreto </w:t>
      </w:r>
      <w:r w:rsidR="00AD79BF">
        <w:t>n</w:t>
      </w:r>
      <w:r w:rsidR="00AD79BF" w:rsidRPr="00AD79BF">
        <w:rPr>
          <w:vertAlign w:val="superscript"/>
        </w:rPr>
        <w:t>o</w:t>
      </w:r>
      <w:r w:rsidR="00AD79BF">
        <w:t xml:space="preserve"> </w:t>
      </w:r>
      <w:r>
        <w:t>4954/2004:</w:t>
      </w:r>
    </w:p>
    <w:p w:rsidR="00091F1F" w:rsidRDefault="00091F1F" w:rsidP="00F32E30">
      <w:pPr>
        <w:jc w:val="both"/>
      </w:pPr>
    </w:p>
    <w:p w:rsidR="00BA6272" w:rsidRDefault="00A946AC" w:rsidP="00BA6272">
      <w:pPr>
        <w:jc w:val="both"/>
        <w:rPr>
          <w:i/>
        </w:rPr>
      </w:pPr>
      <w:r w:rsidRPr="00A946AC">
        <w:rPr>
          <w:i/>
        </w:rPr>
        <w:t>“</w:t>
      </w:r>
      <w:r w:rsidR="00BA6272" w:rsidRPr="00BA6272">
        <w:rPr>
          <w:i/>
        </w:rPr>
        <w:t>Art. 15. Todo produto novo, nacional ou importado, que não conte com antecedentes de uso no País, em qualquer um de seus aspectos técnicos, somente terá o seu registro concedido após relatório técnico-científico conclusivo, emitido por órgão brasileiro de pesquisa oficial ou credenciado, que ateste a viabilidade e eficiência de seu uso agrícola, sendo que os trabalhos de pesquisa com o produto, quando necessários, não deverão estender-se por um prazo maior que três safras agrícolas, salvo quando condições técnicas supervenientes exigirem a sua prorrogação.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>§ 1</w:t>
      </w:r>
      <w:r w:rsidR="007F096C">
        <w:rPr>
          <w:i/>
        </w:rPr>
        <w:t>º</w:t>
      </w:r>
      <w:r w:rsidRPr="00BA6272">
        <w:rPr>
          <w:i/>
        </w:rPr>
        <w:t xml:space="preserve"> Quando o trabalho de pesquisa for necessário, o requerimento de registro de produto novo deverá vir acompanhado de relatório técnico-científico conclusivo emitido por órgão brasileiro de pesquisa oficial ou credenciado que ateste a viabilidade e e</w:t>
      </w:r>
      <w:r w:rsidR="007F096C">
        <w:rPr>
          <w:i/>
        </w:rPr>
        <w:t xml:space="preserve">ficiência de seu uso agrícola. 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>§ 2</w:t>
      </w:r>
      <w:r w:rsidR="007F096C">
        <w:rPr>
          <w:i/>
        </w:rPr>
        <w:t>º</w:t>
      </w:r>
      <w:r w:rsidRPr="00BA6272">
        <w:rPr>
          <w:i/>
        </w:rPr>
        <w:t xml:space="preserve"> O trabalho de pesquisa com o produto deverá atender às exigências e requisitos estabelecidos nos protocolos de pesquisa para avaliação da viabilidade e eficiência agronômica do produto, previstos em ato normativo próprio do Ministério da Agricultura, Pecuária e Abastecimento</w:t>
      </w:r>
      <w:r w:rsidR="007F096C">
        <w:rPr>
          <w:i/>
        </w:rPr>
        <w:t>.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>§ 3</w:t>
      </w:r>
      <w:r w:rsidR="007F096C">
        <w:rPr>
          <w:i/>
        </w:rPr>
        <w:t>º</w:t>
      </w:r>
      <w:r w:rsidRPr="00BA6272">
        <w:rPr>
          <w:i/>
        </w:rPr>
        <w:t xml:space="preserve"> O requerimento de registro do produto de que trata o caput será analisado pelo setor responsável pela atividade de fiscalização de insumos agrícolas do serviço de fiscalização da Superintendência Federal de Agricultura do Ministério da Agricultura, Pecuária e Abastecimento na unidade da federação em que se localiza a sede d</w:t>
      </w:r>
      <w:r w:rsidR="007F096C">
        <w:rPr>
          <w:i/>
        </w:rPr>
        <w:t>o estabelecimento interessado.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>§ 4</w:t>
      </w:r>
      <w:r w:rsidR="007F096C">
        <w:rPr>
          <w:i/>
        </w:rPr>
        <w:t>º</w:t>
      </w:r>
      <w:r w:rsidRPr="00BA6272">
        <w:rPr>
          <w:i/>
        </w:rPr>
        <w:t xml:space="preserve"> Verificado o atendimento do estabelecido no protocolo a que se refere o§ 2</w:t>
      </w:r>
      <w:r w:rsidR="00074C63">
        <w:rPr>
          <w:i/>
        </w:rPr>
        <w:t>º</w:t>
      </w:r>
      <w:r w:rsidRPr="00BA6272">
        <w:rPr>
          <w:i/>
        </w:rPr>
        <w:t>, será concedido registro temporário de produto, com validade de dois anos</w:t>
      </w:r>
      <w:r w:rsidR="007F096C">
        <w:rPr>
          <w:i/>
        </w:rPr>
        <w:t>.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>§ 5</w:t>
      </w:r>
      <w:r w:rsidR="007F096C">
        <w:rPr>
          <w:i/>
        </w:rPr>
        <w:t>º</w:t>
      </w:r>
      <w:r w:rsidRPr="00BA6272">
        <w:rPr>
          <w:i/>
        </w:rPr>
        <w:t xml:space="preserve"> O requerente deverá, no prazo de dois anos, apresentar comprovante de publicação do relatório técnico-científico conclusivo em revista científica com classificação </w:t>
      </w:r>
      <w:proofErr w:type="spellStart"/>
      <w:r w:rsidRPr="00BA6272">
        <w:rPr>
          <w:i/>
        </w:rPr>
        <w:t>Qualis</w:t>
      </w:r>
      <w:proofErr w:type="spellEnd"/>
      <w:r w:rsidRPr="00BA6272">
        <w:rPr>
          <w:i/>
        </w:rPr>
        <w:t>/Capes na área de ciências agrárias com estrato mínimo B2, para concessão do registro definitivo do produto de que trata o§ 4</w:t>
      </w:r>
      <w:r w:rsidR="00074C63">
        <w:rPr>
          <w:i/>
        </w:rPr>
        <w:t>º</w:t>
      </w:r>
      <w:r w:rsidRPr="00BA6272">
        <w:rPr>
          <w:i/>
        </w:rPr>
        <w:t xml:space="preserve">, observadas as seguintes situações: </w:t>
      </w:r>
    </w:p>
    <w:p w:rsidR="00BA6272" w:rsidRPr="00BA6272" w:rsidRDefault="00BA6272" w:rsidP="00BA6272">
      <w:pPr>
        <w:jc w:val="both"/>
        <w:rPr>
          <w:i/>
        </w:rPr>
      </w:pPr>
    </w:p>
    <w:p w:rsidR="00BA6272" w:rsidRPr="00BA6272" w:rsidRDefault="00BA6272" w:rsidP="00BA6272">
      <w:pPr>
        <w:jc w:val="both"/>
        <w:rPr>
          <w:i/>
        </w:rPr>
      </w:pPr>
      <w:r w:rsidRPr="00BA6272">
        <w:rPr>
          <w:i/>
        </w:rPr>
        <w:t xml:space="preserve">I - nos casos em que houver pelo menos três recusas justificadas por revistas diferentes, desde que as recusas não se refiram a problemas na condução do trabalho de pesquisa que comprometam em definitivo seus resultados e conclusões, este poderá, após avaliação do serviço de fiscalização, ser submetido a comitê consultivo composto por pesquisadores da área, oficialmente constituído, para análise e emissão de parecer a respeito da concessão definitiva do registro do produto; e </w:t>
      </w:r>
    </w:p>
    <w:p w:rsidR="00BA6272" w:rsidRDefault="00BA6272" w:rsidP="00BA6272">
      <w:pPr>
        <w:jc w:val="both"/>
        <w:rPr>
          <w:i/>
        </w:rPr>
      </w:pPr>
      <w:r w:rsidRPr="00BA6272">
        <w:rPr>
          <w:i/>
        </w:rPr>
        <w:t xml:space="preserve">II - quando a avaliação do serviço de fiscalização indicar a necessidade de submeter o trabalho de pesquisa à avaliação de comitê consultivo de pesquisadores da área, o processo deverá ser encaminhado ao órgão central de fiscalização para fins de nomeação dos pesquisadores participantes do referido comitê, por meio de portaria a ser publicada no Boletim de Pessoal do Ministério da Agricultura, Pecuária e Abastecimento. </w:t>
      </w:r>
    </w:p>
    <w:p w:rsidR="00BA6272" w:rsidRPr="00BA6272" w:rsidRDefault="00BA6272" w:rsidP="00BA6272">
      <w:pPr>
        <w:jc w:val="both"/>
        <w:rPr>
          <w:i/>
        </w:rPr>
      </w:pPr>
    </w:p>
    <w:p w:rsidR="00A946AC" w:rsidRPr="00A946AC" w:rsidRDefault="00BA6272" w:rsidP="00BA6272">
      <w:pPr>
        <w:jc w:val="both"/>
        <w:rPr>
          <w:i/>
        </w:rPr>
      </w:pPr>
      <w:r w:rsidRPr="00BA6272">
        <w:rPr>
          <w:i/>
        </w:rPr>
        <w:t>§ 6</w:t>
      </w:r>
      <w:r>
        <w:rPr>
          <w:i/>
        </w:rPr>
        <w:t>º</w:t>
      </w:r>
      <w:r w:rsidRPr="00BA6272">
        <w:rPr>
          <w:i/>
        </w:rPr>
        <w:t xml:space="preserve"> Fica dispensado de registro o produto importado destinado exclusivamente à pesquisa e experimentação, e a autorização para sua importação será concedida pelo serviço de fiscalização da Superintendência Federal de Agricultura do Ministério da Agricultura, Pecuária e Abastecimento na unidade da federação em que se localiza a sede do estabelecimento interessado, com base em projeto de pesquisa elaborado por instituição de pesquisa brasileira oficial ou credenciada, a ser</w:t>
      </w:r>
      <w:r w:rsidR="007F096C">
        <w:rPr>
          <w:i/>
        </w:rPr>
        <w:t xml:space="preserve"> apresentado pelo interessado. </w:t>
      </w:r>
      <w:r w:rsidR="00A946AC" w:rsidRPr="00A946AC">
        <w:rPr>
          <w:i/>
        </w:rPr>
        <w:t>”</w:t>
      </w:r>
    </w:p>
    <w:p w:rsidR="00A946AC" w:rsidRDefault="00A946AC" w:rsidP="00A946AC">
      <w:pPr>
        <w:jc w:val="both"/>
        <w:rPr>
          <w:sz w:val="18"/>
        </w:rPr>
      </w:pPr>
    </w:p>
    <w:p w:rsidR="00FC24C2" w:rsidRPr="00FC24C2" w:rsidRDefault="00FC24C2" w:rsidP="00FC24C2">
      <w:pPr>
        <w:ind w:firstLine="709"/>
        <w:jc w:val="both"/>
      </w:pPr>
      <w:r w:rsidRPr="00FC24C2">
        <w:t xml:space="preserve">Sem prejuízo do disposto no art. 15 do Anexo do Decreto </w:t>
      </w:r>
      <w:r w:rsidR="007F096C">
        <w:t>nº</w:t>
      </w:r>
      <w:r w:rsidRPr="00FC24C2">
        <w:t xml:space="preserve"> 4.954</w:t>
      </w:r>
      <w:r w:rsidR="007F096C">
        <w:t>/</w:t>
      </w:r>
      <w:r w:rsidRPr="00FC24C2">
        <w:t>2004, quando os métodos analíticos oficiais não se adequarem à análise de produtos novos, o interessado deverá apresentar a descrição detalhada do método alternativo indicado, para fins de seu reconhecimento pelo órgão competente do MAPA, sob pena de indeferimento do pedido de registro do produto.</w:t>
      </w:r>
    </w:p>
    <w:p w:rsidR="00FC24C2" w:rsidRDefault="00FC24C2" w:rsidP="00A946AC">
      <w:pPr>
        <w:jc w:val="both"/>
        <w:rPr>
          <w:sz w:val="18"/>
        </w:rPr>
      </w:pPr>
    </w:p>
    <w:p w:rsidR="00047295" w:rsidRDefault="00583855" w:rsidP="00AD79BF">
      <w:pPr>
        <w:ind w:firstLine="708"/>
        <w:jc w:val="both"/>
      </w:pPr>
      <w:r>
        <w:t xml:space="preserve">Portanto, para o registro deste tipo de produto a empresa deverá apresentar </w:t>
      </w:r>
      <w:r w:rsidR="00AD79BF">
        <w:t>ao S</w:t>
      </w:r>
      <w:r w:rsidR="00FC24C2">
        <w:t xml:space="preserve">erviço de Fiscalização de Insumos Agrícolas da SFA </w:t>
      </w:r>
      <w:r w:rsidR="00047295">
        <w:t>em seu estado, além do Requerimento de Registro de Produtos, as análises laborat</w:t>
      </w:r>
      <w:r w:rsidR="00F04102">
        <w:t xml:space="preserve">oriais de </w:t>
      </w:r>
      <w:r w:rsidR="00047295">
        <w:t>caracterização do prod</w:t>
      </w:r>
      <w:r w:rsidR="00293436">
        <w:t xml:space="preserve">uto e um relatório de pesquisa </w:t>
      </w:r>
      <w:r w:rsidR="00AD79BF">
        <w:t xml:space="preserve">encaminhado pelo </w:t>
      </w:r>
      <w:hyperlink r:id="rId5" w:history="1">
        <w:r w:rsidR="00AD79BF" w:rsidRPr="00AB40F2">
          <w:rPr>
            <w:rStyle w:val="Hyperlink"/>
          </w:rPr>
          <w:t>Formulário de Apresentação de Trabalho Científico</w:t>
        </w:r>
      </w:hyperlink>
      <w:r w:rsidR="00F04102">
        <w:t>.</w:t>
      </w:r>
      <w:r w:rsidR="00293436">
        <w:t xml:space="preserve"> </w:t>
      </w:r>
      <w:r w:rsidR="00FC24C2">
        <w:t xml:space="preserve">A </w:t>
      </w:r>
      <w:hyperlink r:id="rId6" w:history="1">
        <w:r w:rsidR="00FC24C2" w:rsidRPr="00FC24C2">
          <w:rPr>
            <w:rStyle w:val="Hyperlink"/>
          </w:rPr>
          <w:t>relação de</w:t>
        </w:r>
        <w:r w:rsidR="00293436" w:rsidRPr="00FC24C2">
          <w:rPr>
            <w:rStyle w:val="Hyperlink"/>
          </w:rPr>
          <w:t xml:space="preserve"> instituições de pesquisa credenciadas</w:t>
        </w:r>
      </w:hyperlink>
      <w:r w:rsidR="00293436">
        <w:t xml:space="preserve"> para este fim</w:t>
      </w:r>
      <w:r w:rsidR="00FC24C2">
        <w:t xml:space="preserve"> constam no Portal do MAPA</w:t>
      </w:r>
      <w:r w:rsidR="00293436">
        <w:t xml:space="preserve">, </w:t>
      </w:r>
      <w:r w:rsidR="00FC24C2">
        <w:t xml:space="preserve">e as instituições oficiais (públicas) de pesquisa </w:t>
      </w:r>
      <w:r w:rsidR="00AB50D5">
        <w:t xml:space="preserve">(Embrapa, </w:t>
      </w:r>
      <w:r w:rsidR="007F096C">
        <w:t>U</w:t>
      </w:r>
      <w:r w:rsidR="00AB50D5">
        <w:t xml:space="preserve">niversidades Federais, Estaduais ou Municipais, Centros Estaduais de Pesquisa, </w:t>
      </w:r>
      <w:proofErr w:type="spellStart"/>
      <w:r w:rsidR="00AB50D5">
        <w:t>etc</w:t>
      </w:r>
      <w:proofErr w:type="spellEnd"/>
      <w:r w:rsidR="00AB50D5">
        <w:t xml:space="preserve">) </w:t>
      </w:r>
      <w:r w:rsidR="00FC24C2">
        <w:t>já são aceitas sem necessidade de credenciamento formal</w:t>
      </w:r>
      <w:r w:rsidR="00293436">
        <w:t>.</w:t>
      </w:r>
      <w:r w:rsidR="00AB50D5">
        <w:t xml:space="preserve"> </w:t>
      </w:r>
    </w:p>
    <w:p w:rsidR="00F96E47" w:rsidRDefault="00F96E47" w:rsidP="00F32E30">
      <w:pPr>
        <w:jc w:val="both"/>
      </w:pPr>
    </w:p>
    <w:p w:rsidR="00F96E47" w:rsidRDefault="00F96E47" w:rsidP="00AD79BF">
      <w:pPr>
        <w:ind w:firstLine="708"/>
        <w:jc w:val="both"/>
      </w:pPr>
      <w:r>
        <w:t>Documentos em língua estrangeira podem ser acrescentados ao processo, desde que acompanhados de tradução firmada por tradutor juramentado.</w:t>
      </w:r>
    </w:p>
    <w:p w:rsidR="00F04102" w:rsidRDefault="00F04102" w:rsidP="00F32E30">
      <w:pPr>
        <w:jc w:val="both"/>
      </w:pPr>
    </w:p>
    <w:p w:rsidR="007F096C" w:rsidRDefault="007F096C" w:rsidP="00F32E30">
      <w:pPr>
        <w:jc w:val="both"/>
      </w:pPr>
    </w:p>
    <w:p w:rsidR="007212E4" w:rsidRPr="00450FEA" w:rsidRDefault="007F096C" w:rsidP="00F32E30">
      <w:pPr>
        <w:jc w:val="both"/>
        <w:rPr>
          <w:b/>
        </w:rPr>
      </w:pPr>
      <w:r w:rsidRPr="00450FEA">
        <w:rPr>
          <w:b/>
        </w:rPr>
        <w:t>Registro de Remineralizadores</w:t>
      </w:r>
    </w:p>
    <w:p w:rsidR="007F096C" w:rsidRPr="00450FEA" w:rsidRDefault="007F096C" w:rsidP="00F32E30">
      <w:pPr>
        <w:jc w:val="both"/>
        <w:rPr>
          <w:b/>
        </w:rPr>
      </w:pPr>
    </w:p>
    <w:p w:rsidR="007F096C" w:rsidRPr="00450FEA" w:rsidRDefault="007F096C" w:rsidP="007F096C">
      <w:pPr>
        <w:ind w:firstLine="709"/>
        <w:jc w:val="both"/>
      </w:pPr>
      <w:r w:rsidRPr="00450FEA">
        <w:lastRenderedPageBreak/>
        <w:t xml:space="preserve">Para o registro dos remineralizadores, conforme estabelecido pelo art. 9º da IN nº 05/2016, poderão ser apresentados testes agronômicos ou trabalhos de pesquisa apresentados pelas instituições oficiais ou credenciadas pelo MAPA, conduzidos com plantas e obrigatoriamente em casa de vegetação ou à campo, podendo esses ser complementados com testes de incubação ou em colunas de lixiviação que demonstrem de forma conclusiva que o produto se presta ao fim a que se destina. </w:t>
      </w:r>
    </w:p>
    <w:p w:rsidR="007F096C" w:rsidRPr="00450FEA" w:rsidRDefault="007F096C" w:rsidP="007F096C">
      <w:pPr>
        <w:ind w:firstLine="709"/>
        <w:jc w:val="both"/>
      </w:pPr>
    </w:p>
    <w:p w:rsidR="007F096C" w:rsidRPr="00450FEA" w:rsidRDefault="007F096C" w:rsidP="007F096C">
      <w:pPr>
        <w:ind w:firstLine="709"/>
        <w:jc w:val="both"/>
      </w:pPr>
      <w:r w:rsidRPr="00450FEA">
        <w:t xml:space="preserve">Importante ressaltar que os testes agronômicos referidos no inciso I do art. 9º da IN nº 05/2016, não necessariamente precisam ter seguidos os parâmetros dos protocolos mínimos necessários aos ensaios de pesquisa, previstos na IN nº 53/2013, posto que </w:t>
      </w:r>
      <w:r w:rsidR="00762057">
        <w:t>foram</w:t>
      </w:r>
      <w:r w:rsidRPr="00450FEA">
        <w:t xml:space="preserve"> conduzidos antes da publicação desses protocolos mínimos.</w:t>
      </w:r>
    </w:p>
    <w:p w:rsidR="007F096C" w:rsidRPr="00450FEA" w:rsidRDefault="007F096C" w:rsidP="007F096C">
      <w:pPr>
        <w:ind w:firstLine="709"/>
        <w:jc w:val="both"/>
      </w:pPr>
    </w:p>
    <w:p w:rsidR="007F096C" w:rsidRPr="00450FEA" w:rsidRDefault="007F096C" w:rsidP="007F096C">
      <w:pPr>
        <w:ind w:firstLine="709"/>
        <w:jc w:val="both"/>
      </w:pPr>
      <w:r w:rsidRPr="00450FEA">
        <w:t xml:space="preserve">Para os trabalhos de pesquisa referidos no </w:t>
      </w:r>
      <w:r w:rsidR="00E942A0" w:rsidRPr="00450FEA">
        <w:t xml:space="preserve">inciso </w:t>
      </w:r>
      <w:r w:rsidRPr="00450FEA">
        <w:t xml:space="preserve">II do art. 9º da IN nº 05/2016, </w:t>
      </w:r>
      <w:r w:rsidR="002B7025">
        <w:t xml:space="preserve">existe a necessidade de seguir os protocolos mínimos (exemplo de protocolo </w:t>
      </w:r>
      <w:r w:rsidR="00733067">
        <w:t>a ser inserido</w:t>
      </w:r>
      <w:r w:rsidR="002B7025">
        <w:t xml:space="preserve"> nesta página)</w:t>
      </w:r>
      <w:r w:rsidR="00E34537" w:rsidRPr="00450FEA">
        <w:t>, observado o disposto no art. 42</w:t>
      </w:r>
      <w:r w:rsidR="002B7025">
        <w:t xml:space="preserve"> da IN 53/2013</w:t>
      </w:r>
      <w:r w:rsidR="00E34537" w:rsidRPr="00450FEA">
        <w:t xml:space="preserve">, não </w:t>
      </w:r>
      <w:proofErr w:type="gramStart"/>
      <w:r w:rsidR="00E34537" w:rsidRPr="00450FEA">
        <w:t>sendo</w:t>
      </w:r>
      <w:proofErr w:type="gramEnd"/>
      <w:r w:rsidR="00E34537" w:rsidRPr="00450FEA">
        <w:t xml:space="preserve"> contudo</w:t>
      </w:r>
      <w:r w:rsidR="00450FEA" w:rsidRPr="00450FEA">
        <w:t>,</w:t>
      </w:r>
      <w:r w:rsidR="00E34537" w:rsidRPr="00450FEA">
        <w:t xml:space="preserve"> </w:t>
      </w:r>
      <w:r w:rsidR="002B7025">
        <w:t>necessária a publicação dos trabalhos em revista científica</w:t>
      </w:r>
      <w:r w:rsidR="00762057">
        <w:t>,</w:t>
      </w:r>
      <w:r w:rsidR="00E34537" w:rsidRPr="00450FEA">
        <w:t xml:space="preserve"> </w:t>
      </w:r>
      <w:r w:rsidR="002B7025">
        <w:t xml:space="preserve">desde que </w:t>
      </w:r>
      <w:r w:rsidR="00E34537" w:rsidRPr="00450FEA">
        <w:t>os remineralizadores objeto desses ensaios atend</w:t>
      </w:r>
      <w:r w:rsidR="002B7025">
        <w:t>a</w:t>
      </w:r>
      <w:r w:rsidR="00E34537" w:rsidRPr="00450FEA">
        <w:t xml:space="preserve">m os </w:t>
      </w:r>
      <w:r w:rsidRPr="00450FEA">
        <w:t>parâmetros e garantias para registro previstos na referida IN nº 05/2016.</w:t>
      </w:r>
    </w:p>
    <w:p w:rsidR="007F096C" w:rsidRPr="00450FEA" w:rsidRDefault="007F096C" w:rsidP="007F096C">
      <w:pPr>
        <w:ind w:firstLine="709"/>
        <w:jc w:val="both"/>
      </w:pPr>
    </w:p>
    <w:p w:rsidR="007F096C" w:rsidRPr="00450FEA" w:rsidRDefault="007F096C" w:rsidP="007F096C">
      <w:pPr>
        <w:ind w:firstLine="709"/>
        <w:jc w:val="both"/>
      </w:pPr>
      <w:r w:rsidRPr="00450FEA">
        <w:t>Somente serão considerados produtos novos</w:t>
      </w:r>
      <w:r w:rsidR="00E942A0" w:rsidRPr="00450FEA">
        <w:t>, de acordo com o que estabelece o art. 15 do Anexo do Decreto 4.954/2004</w:t>
      </w:r>
      <w:r w:rsidRPr="00450FEA">
        <w:t xml:space="preserve">, os remineralizadores que não atendam </w:t>
      </w:r>
      <w:r w:rsidR="00E942A0" w:rsidRPr="00450FEA">
        <w:t xml:space="preserve">a </w:t>
      </w:r>
      <w:r w:rsidRPr="00450FEA">
        <w:t>um ou mais parâmetros previstos na IN nº 05/2016</w:t>
      </w:r>
      <w:r w:rsidR="00450FEA">
        <w:t>,</w:t>
      </w:r>
      <w:r w:rsidR="00E942A0" w:rsidRPr="00450FEA">
        <w:t xml:space="preserve"> que trata desses insumos.</w:t>
      </w:r>
    </w:p>
    <w:p w:rsidR="007F096C" w:rsidRDefault="00E942A0" w:rsidP="00E942A0">
      <w:pPr>
        <w:tabs>
          <w:tab w:val="left" w:pos="5437"/>
        </w:tabs>
        <w:jc w:val="both"/>
        <w:rPr>
          <w:b/>
        </w:rPr>
      </w:pPr>
      <w:r>
        <w:rPr>
          <w:b/>
        </w:rPr>
        <w:tab/>
      </w:r>
    </w:p>
    <w:p w:rsidR="00F04102" w:rsidRPr="00F04102" w:rsidRDefault="00F04102" w:rsidP="00F32E30">
      <w:pPr>
        <w:jc w:val="both"/>
        <w:rPr>
          <w:b/>
        </w:rPr>
      </w:pPr>
      <w:r w:rsidRPr="00F04102">
        <w:rPr>
          <w:b/>
        </w:rPr>
        <w:t xml:space="preserve">Relatório de </w:t>
      </w:r>
      <w:r w:rsidR="007212E4">
        <w:rPr>
          <w:b/>
        </w:rPr>
        <w:t>p</w:t>
      </w:r>
      <w:r w:rsidRPr="00F04102">
        <w:rPr>
          <w:b/>
        </w:rPr>
        <w:t xml:space="preserve">esquisa para </w:t>
      </w:r>
      <w:r w:rsidR="007212E4">
        <w:rPr>
          <w:b/>
        </w:rPr>
        <w:t>r</w:t>
      </w:r>
      <w:r w:rsidRPr="00F04102">
        <w:rPr>
          <w:b/>
        </w:rPr>
        <w:t xml:space="preserve">egistro de </w:t>
      </w:r>
      <w:r w:rsidR="007212E4">
        <w:rPr>
          <w:b/>
        </w:rPr>
        <w:t>p</w:t>
      </w:r>
      <w:r w:rsidRPr="00F04102">
        <w:rPr>
          <w:b/>
        </w:rPr>
        <w:t xml:space="preserve">roduto </w:t>
      </w:r>
      <w:r w:rsidR="007212E4">
        <w:rPr>
          <w:b/>
        </w:rPr>
        <w:t>n</w:t>
      </w:r>
      <w:r w:rsidRPr="00F04102">
        <w:rPr>
          <w:b/>
        </w:rPr>
        <w:t>ovo</w:t>
      </w:r>
    </w:p>
    <w:p w:rsidR="0009214D" w:rsidRDefault="0009214D" w:rsidP="00F32E30">
      <w:pPr>
        <w:jc w:val="both"/>
      </w:pPr>
    </w:p>
    <w:p w:rsidR="00F04102" w:rsidRPr="00D93D56" w:rsidRDefault="00F04102" w:rsidP="00F32E30">
      <w:pPr>
        <w:jc w:val="both"/>
      </w:pPr>
      <w:r>
        <w:t xml:space="preserve">O relatório de pesquisa deverá ser emitido </w:t>
      </w:r>
      <w:r w:rsidR="007212E4">
        <w:t xml:space="preserve">em </w:t>
      </w:r>
      <w:r>
        <w:t xml:space="preserve">papel timbrado da instituição de pesquisa </w:t>
      </w:r>
      <w:r w:rsidRPr="00D93D56">
        <w:t xml:space="preserve">oficial </w:t>
      </w:r>
      <w:r w:rsidR="00AB50D5">
        <w:t xml:space="preserve">ou credenciada </w:t>
      </w:r>
      <w:r w:rsidRPr="00D93D56">
        <w:t>e deve ser assinado pelo (s) pesquisador (s)</w:t>
      </w:r>
      <w:r w:rsidR="00A30C34" w:rsidRPr="00D93D56">
        <w:t xml:space="preserve"> responsável (</w:t>
      </w:r>
      <w:proofErr w:type="spellStart"/>
      <w:r w:rsidR="00A30C34" w:rsidRPr="00D93D56">
        <w:t>is</w:t>
      </w:r>
      <w:proofErr w:type="spellEnd"/>
      <w:r w:rsidR="00A30C34" w:rsidRPr="00D93D56">
        <w:t>) pela condução do projeto</w:t>
      </w:r>
      <w:r w:rsidRPr="00D93D56">
        <w:t>.</w:t>
      </w:r>
    </w:p>
    <w:p w:rsidR="0009214D" w:rsidRPr="00D93D56" w:rsidRDefault="0009214D" w:rsidP="00F32E30">
      <w:pPr>
        <w:jc w:val="both"/>
      </w:pPr>
    </w:p>
    <w:p w:rsidR="00047295" w:rsidRDefault="00F04102" w:rsidP="00F32E30">
      <w:pPr>
        <w:jc w:val="both"/>
      </w:pPr>
      <w:r>
        <w:t xml:space="preserve">O relatório deve descrever um trabalho de pesquisa orientado, conduzido de forma a </w:t>
      </w:r>
      <w:r w:rsidR="007212E4">
        <w:t xml:space="preserve">testar </w:t>
      </w:r>
      <w:r>
        <w:t xml:space="preserve">a viabilidade </w:t>
      </w:r>
      <w:r w:rsidR="007212E4">
        <w:t xml:space="preserve">de uso </w:t>
      </w:r>
      <w:r>
        <w:t xml:space="preserve">e a eficiência agronômica do novo produto. </w:t>
      </w:r>
    </w:p>
    <w:p w:rsidR="0009214D" w:rsidRDefault="0009214D" w:rsidP="00F32E30">
      <w:pPr>
        <w:jc w:val="both"/>
      </w:pPr>
    </w:p>
    <w:p w:rsidR="0009214D" w:rsidRPr="00450FEA" w:rsidRDefault="003A65BC" w:rsidP="00F32E30">
      <w:pPr>
        <w:jc w:val="both"/>
      </w:pPr>
      <w:r w:rsidRPr="00450FEA">
        <w:t>Caso o produto exerça a mesma função de um insumo já existente no mercado</w:t>
      </w:r>
      <w:r w:rsidR="00E34537" w:rsidRPr="00450FEA">
        <w:t xml:space="preserve"> recomenda-se que seja</w:t>
      </w:r>
      <w:r w:rsidRPr="00450FEA">
        <w:t xml:space="preserve"> </w:t>
      </w:r>
      <w:r w:rsidR="0009214D" w:rsidRPr="00450FEA">
        <w:t>incluído dentre os tratamentos o emprego deste insumo</w:t>
      </w:r>
      <w:r w:rsidR="00E34537" w:rsidRPr="00450FEA">
        <w:t xml:space="preserve">, na condição de testemunha </w:t>
      </w:r>
      <w:proofErr w:type="gramStart"/>
      <w:r w:rsidR="00E34537" w:rsidRPr="00450FEA">
        <w:t>padrão</w:t>
      </w:r>
      <w:proofErr w:type="gramEnd"/>
      <w:r w:rsidR="00E34537" w:rsidRPr="00450FEA">
        <w:t xml:space="preserve"> ou testemunha positiva</w:t>
      </w:r>
      <w:r w:rsidR="0009214D" w:rsidRPr="00450FEA">
        <w:t>.</w:t>
      </w:r>
      <w:r w:rsidR="00135C20" w:rsidRPr="00450FEA">
        <w:t xml:space="preserve"> </w:t>
      </w:r>
    </w:p>
    <w:p w:rsidR="00450FEA" w:rsidRDefault="00450FEA" w:rsidP="00F32E30">
      <w:pPr>
        <w:jc w:val="both"/>
      </w:pPr>
    </w:p>
    <w:p w:rsidR="0009214D" w:rsidRDefault="0009214D" w:rsidP="0009214D">
      <w:pPr>
        <w:jc w:val="both"/>
      </w:pPr>
      <w:r>
        <w:t>Caso o produto represente agregação de nova tecnologia à cultura em questão</w:t>
      </w:r>
      <w:r w:rsidR="00A30C34">
        <w:t>,</w:t>
      </w:r>
      <w:r>
        <w:t xml:space="preserve"> o trabalho terá pelo menos dois objetivos: a)</w:t>
      </w:r>
      <w:r w:rsidR="00450FEA">
        <w:t xml:space="preserve"> </w:t>
      </w:r>
      <w:r>
        <w:t xml:space="preserve">testar a capacidade </w:t>
      </w:r>
      <w:proofErr w:type="gramStart"/>
      <w:r>
        <w:t>do</w:t>
      </w:r>
      <w:proofErr w:type="gramEnd"/>
      <w:r>
        <w:t xml:space="preserve"> produto alterar positivamente uma ou mais variáveis de desempenho da cultura; b)</w:t>
      </w:r>
      <w:r w:rsidR="00450FEA">
        <w:t xml:space="preserve"> </w:t>
      </w:r>
      <w:r>
        <w:t>demonstrar que o produto atua na nutrição e/ou desenvolvimento da planta, seja direta ou indiretamente.</w:t>
      </w:r>
    </w:p>
    <w:p w:rsidR="0009214D" w:rsidRDefault="0009214D" w:rsidP="0009214D">
      <w:pPr>
        <w:jc w:val="both"/>
      </w:pPr>
    </w:p>
    <w:p w:rsidR="00666260" w:rsidRDefault="00666260" w:rsidP="00666260">
      <w:pPr>
        <w:jc w:val="both"/>
      </w:pPr>
      <w:r>
        <w:t xml:space="preserve">O pesquisador responsável pela condução do projeto de pesquisa deverá incluir, ao final do relatório, uma manifestação sobre a eficiência e a viabilidade de uso do produto </w:t>
      </w:r>
      <w:r w:rsidR="00A20556">
        <w:t>e a indicação ou não do mesmo para</w:t>
      </w:r>
      <w:r>
        <w:t xml:space="preserve"> registro</w:t>
      </w:r>
      <w:r w:rsidR="00A20556">
        <w:t xml:space="preserve"> no MAPA</w:t>
      </w:r>
      <w:r>
        <w:t xml:space="preserve">, levando em consideração as disposições acima. </w:t>
      </w:r>
    </w:p>
    <w:p w:rsidR="00666260" w:rsidRDefault="00666260" w:rsidP="0009214D">
      <w:pPr>
        <w:jc w:val="both"/>
      </w:pPr>
    </w:p>
    <w:p w:rsidR="0009214D" w:rsidRDefault="00666260" w:rsidP="0009214D">
      <w:pPr>
        <w:jc w:val="both"/>
      </w:pPr>
      <w:r>
        <w:t>Estas instruções referem-se apenas aos produtos fertilizantes, inoculantes e corretivos, não se aplicando aos produtos destinados ao controle</w:t>
      </w:r>
      <w:r w:rsidR="0009214D">
        <w:t xml:space="preserve"> fitossanitári</w:t>
      </w:r>
      <w:r>
        <w:t>o</w:t>
      </w:r>
      <w:r w:rsidR="0009214D">
        <w:t xml:space="preserve"> e ao estímulo vegetal (ação hormonal)</w:t>
      </w:r>
      <w:r>
        <w:t xml:space="preserve">. Estes </w:t>
      </w:r>
      <w:r w:rsidR="0009214D">
        <w:t xml:space="preserve">são </w:t>
      </w:r>
      <w:r>
        <w:t>disciplinados p</w:t>
      </w:r>
      <w:r w:rsidR="0009214D">
        <w:t xml:space="preserve">or legislação específica, pertinente aos Agrotóxicos e </w:t>
      </w:r>
      <w:r w:rsidR="0009214D">
        <w:lastRenderedPageBreak/>
        <w:t>Afins e seguem tr</w:t>
      </w:r>
      <w:r w:rsidR="00F96E47">
        <w:t>â</w:t>
      </w:r>
      <w:r w:rsidR="0009214D">
        <w:t xml:space="preserve">mite próprio para o registro, conduzido no Ministério pela </w:t>
      </w:r>
      <w:r w:rsidR="00B2372C">
        <w:t>CGAA -</w:t>
      </w:r>
      <w:r w:rsidR="0009214D">
        <w:t>Coordenação-Geral de Agrotóxicos e Afins.</w:t>
      </w:r>
    </w:p>
    <w:p w:rsidR="00F96E47" w:rsidRDefault="00F96E47" w:rsidP="0009214D">
      <w:pPr>
        <w:jc w:val="both"/>
      </w:pPr>
    </w:p>
    <w:p w:rsidR="00F96E47" w:rsidRDefault="00F96E47" w:rsidP="0009214D">
      <w:pPr>
        <w:jc w:val="both"/>
      </w:pPr>
    </w:p>
    <w:p w:rsidR="0009214D" w:rsidRPr="00F96E47" w:rsidRDefault="00F96E47" w:rsidP="0009214D">
      <w:pPr>
        <w:jc w:val="both"/>
        <w:rPr>
          <w:b/>
        </w:rPr>
      </w:pPr>
      <w:r w:rsidRPr="00F96E47">
        <w:rPr>
          <w:b/>
        </w:rPr>
        <w:t>Trâmite dos processos de solicitação de registro de produtos novos</w:t>
      </w:r>
    </w:p>
    <w:p w:rsidR="00F96E47" w:rsidRDefault="00F96E47" w:rsidP="0009214D">
      <w:pPr>
        <w:jc w:val="both"/>
      </w:pPr>
      <w:r>
        <w:t xml:space="preserve"> </w:t>
      </w:r>
    </w:p>
    <w:p w:rsidR="00F96E47" w:rsidRPr="00450FEA" w:rsidRDefault="00F96E47" w:rsidP="00F04102">
      <w:pPr>
        <w:jc w:val="both"/>
        <w:rPr>
          <w:u w:val="single"/>
        </w:rPr>
      </w:pPr>
      <w:r>
        <w:t xml:space="preserve">Os processos administrativos de solicitação de registro de produto novo </w:t>
      </w:r>
      <w:r w:rsidR="00E4252A">
        <w:t>têm início</w:t>
      </w:r>
      <w:r>
        <w:t xml:space="preserve"> na SFA, </w:t>
      </w:r>
      <w:r w:rsidR="00A721CD">
        <w:t>onde é realizad</w:t>
      </w:r>
      <w:r w:rsidR="00BA6272">
        <w:t>a a</w:t>
      </w:r>
      <w:r>
        <w:t xml:space="preserve"> análise de constituição documental</w:t>
      </w:r>
      <w:r w:rsidR="00BA6272">
        <w:t xml:space="preserve"> e de mérito do requerimento</w:t>
      </w:r>
      <w:r>
        <w:t xml:space="preserve">. </w:t>
      </w:r>
      <w:r w:rsidR="00BA6272">
        <w:t>Caso seja apresentado método de análise não previsto no Manual de Métodos Analíticos aprovados pelo MAPA, após a referida análise do mérito, o processo deverá ser encaminhado para a</w:t>
      </w:r>
      <w:r>
        <w:t xml:space="preserve"> Coordenação de Fertilizantes, Inoculantes e Corretivos do Departamento de Insumos Agrícolas (CFIC/DFIA), em Brasília.</w:t>
      </w:r>
      <w:r w:rsidR="00BA6272">
        <w:t xml:space="preserve"> </w:t>
      </w:r>
      <w:r w:rsidR="00BA6272" w:rsidRPr="00450FEA">
        <w:rPr>
          <w:u w:val="single"/>
        </w:rPr>
        <w:t>O registro do produto somente será concedido depois da análise pela Coordenação Geral de Laboratórios (CGAL), da viabilidade de aplicação do método proposto.</w:t>
      </w:r>
    </w:p>
    <w:p w:rsidR="00F96E47" w:rsidRDefault="00F96E47" w:rsidP="00F04102">
      <w:pPr>
        <w:jc w:val="both"/>
      </w:pPr>
    </w:p>
    <w:p w:rsidR="00F96E47" w:rsidRPr="000B486B" w:rsidRDefault="00F96E47" w:rsidP="00F04102">
      <w:pPr>
        <w:jc w:val="both"/>
        <w:rPr>
          <w:b/>
        </w:rPr>
      </w:pPr>
      <w:r w:rsidRPr="000B486B">
        <w:rPr>
          <w:b/>
        </w:rPr>
        <w:t xml:space="preserve">Registro de produtos </w:t>
      </w:r>
      <w:r w:rsidR="00A30C34" w:rsidRPr="000B486B">
        <w:rPr>
          <w:b/>
        </w:rPr>
        <w:t xml:space="preserve">novos </w:t>
      </w:r>
      <w:r w:rsidRPr="000B486B">
        <w:rPr>
          <w:b/>
        </w:rPr>
        <w:t>importados</w:t>
      </w:r>
    </w:p>
    <w:p w:rsidR="00F96E47" w:rsidRPr="000B486B" w:rsidRDefault="00F96E47" w:rsidP="00F04102">
      <w:pPr>
        <w:jc w:val="both"/>
      </w:pPr>
    </w:p>
    <w:p w:rsidR="00F96E47" w:rsidRDefault="00F96E47" w:rsidP="00F04102">
      <w:pPr>
        <w:jc w:val="both"/>
      </w:pPr>
      <w:r w:rsidRPr="000B486B">
        <w:t xml:space="preserve">O registro de produtos </w:t>
      </w:r>
      <w:r w:rsidR="00A30C34" w:rsidRPr="000B486B">
        <w:t xml:space="preserve">novos </w:t>
      </w:r>
      <w:r w:rsidRPr="000B486B">
        <w:t>importados segue o mesmo trâmite do registro de produtos de fabricação nacional, sendo considerados apenas os trabalhos de pesquisa conduzidos no</w:t>
      </w:r>
      <w:r>
        <w:t xml:space="preserve"> território brasileiro.</w:t>
      </w:r>
    </w:p>
    <w:p w:rsidR="00F11ECA" w:rsidRDefault="00F11ECA" w:rsidP="00F04102">
      <w:pPr>
        <w:jc w:val="both"/>
      </w:pPr>
    </w:p>
    <w:p w:rsidR="00F11ECA" w:rsidRDefault="00F11ECA" w:rsidP="00F04102">
      <w:pPr>
        <w:jc w:val="both"/>
      </w:pPr>
      <w:r>
        <w:t>A importação de amostras de produto</w:t>
      </w:r>
      <w:r w:rsidR="00E4252A">
        <w:t>s</w:t>
      </w:r>
      <w:r>
        <w:t xml:space="preserve"> para condução de ensaios no Brasil segu</w:t>
      </w:r>
      <w:r w:rsidR="00E4252A">
        <w:t>e</w:t>
      </w:r>
      <w:r>
        <w:t xml:space="preserve"> um trâmite próprio</w:t>
      </w:r>
      <w:r w:rsidR="007212E4">
        <w:t>. A</w:t>
      </w:r>
      <w:r>
        <w:t xml:space="preserve"> empresa, ou instituição de pesquisa, deverá solicitar ao S</w:t>
      </w:r>
      <w:r w:rsidR="00450FEA">
        <w:t xml:space="preserve">erviço de </w:t>
      </w:r>
      <w:r>
        <w:t>F</w:t>
      </w:r>
      <w:r w:rsidR="00450FEA">
        <w:t>iscalização</w:t>
      </w:r>
      <w:r>
        <w:t xml:space="preserve">/SFA autorização de importação acompanhada de um projeto de pesquisa </w:t>
      </w:r>
      <w:r w:rsidR="00AB50D5">
        <w:t>resumid</w:t>
      </w:r>
      <w:r>
        <w:t>o. Neste projeto de pesquisa deverá ser discriminada a quantidade de amostra r</w:t>
      </w:r>
      <w:r w:rsidR="007212E4">
        <w:t>equerida, em consonância com as doses e as</w:t>
      </w:r>
      <w:r>
        <w:t xml:space="preserve"> área</w:t>
      </w:r>
      <w:r w:rsidR="007212E4">
        <w:t>s</w:t>
      </w:r>
      <w:r>
        <w:t xml:space="preserve"> em que o produto será testado. A avaliação da solicitação é feita pelo próprio </w:t>
      </w:r>
      <w:r w:rsidR="00450FEA">
        <w:t>Serviço de Fiscalização/SFA</w:t>
      </w:r>
      <w:r>
        <w:t>.</w:t>
      </w:r>
    </w:p>
    <w:p w:rsidR="00F11ECA" w:rsidRDefault="00F11ECA" w:rsidP="00F04102">
      <w:pPr>
        <w:jc w:val="both"/>
      </w:pPr>
    </w:p>
    <w:p w:rsidR="00F11ECA" w:rsidRDefault="00F11ECA" w:rsidP="00F04102">
      <w:pPr>
        <w:jc w:val="both"/>
      </w:pPr>
      <w:r>
        <w:t>Sempre que o produto apresentar componente orgânico ou organismo vivo</w:t>
      </w:r>
      <w:r w:rsidR="00ED03E7">
        <w:t xml:space="preserve"> o processo também será analisado pelo </w:t>
      </w:r>
      <w:r>
        <w:t xml:space="preserve">Serviço de Defesa Vegetal </w:t>
      </w:r>
      <w:r w:rsidR="00CE3562">
        <w:t>da SFA</w:t>
      </w:r>
      <w:r w:rsidR="00ED03E7">
        <w:t xml:space="preserve"> e</w:t>
      </w:r>
      <w:r w:rsidR="00CE3562">
        <w:t>/ou</w:t>
      </w:r>
      <w:r w:rsidR="00ED03E7">
        <w:t xml:space="preserve"> pelo Departamento de Sanidade Vegetal (DSV</w:t>
      </w:r>
      <w:r w:rsidR="00450FEA">
        <w:t>/SDA</w:t>
      </w:r>
      <w:r w:rsidR="00ED03E7">
        <w:t>), em Brasília.</w:t>
      </w:r>
    </w:p>
    <w:p w:rsidR="00E4252A" w:rsidRDefault="00E4252A" w:rsidP="00F04102">
      <w:pPr>
        <w:jc w:val="both"/>
      </w:pPr>
    </w:p>
    <w:p w:rsidR="00E4252A" w:rsidRPr="00E4252A" w:rsidRDefault="00E4252A" w:rsidP="00F04102">
      <w:pPr>
        <w:jc w:val="both"/>
        <w:rPr>
          <w:b/>
        </w:rPr>
      </w:pPr>
      <w:r w:rsidRPr="00E4252A">
        <w:rPr>
          <w:b/>
        </w:rPr>
        <w:t>Particularidades do registro de produtos novos:</w:t>
      </w:r>
    </w:p>
    <w:p w:rsidR="00E4252A" w:rsidRDefault="00E4252A" w:rsidP="00F04102">
      <w:pPr>
        <w:jc w:val="both"/>
      </w:pPr>
    </w:p>
    <w:p w:rsidR="004A3014" w:rsidRDefault="004A3014" w:rsidP="004A3014">
      <w:pPr>
        <w:jc w:val="both"/>
      </w:pPr>
      <w:r>
        <w:t xml:space="preserve">A caracterização física, química ou microbiológica do produto a ser registrado deve ser feita seguindo os métodos oficiais estabelecidos pelo MAPA. Deve ser observada a forma de expressão dos resultados que é prevista em cada padrão de produto </w:t>
      </w:r>
      <w:r w:rsidR="007212E4">
        <w:t xml:space="preserve">como, por exemplo, </w:t>
      </w:r>
      <w:r>
        <w:t>se teor total, solúvel em água ou ex</w:t>
      </w:r>
      <w:r w:rsidR="007212E4">
        <w:t>traído por determinado extrator no caso de nutrientes</w:t>
      </w:r>
      <w:r>
        <w:t>.</w:t>
      </w:r>
    </w:p>
    <w:p w:rsidR="004A3014" w:rsidRDefault="004A3014" w:rsidP="004A3014">
      <w:pPr>
        <w:jc w:val="both"/>
      </w:pPr>
    </w:p>
    <w:p w:rsidR="00E4252A" w:rsidRDefault="00E4252A" w:rsidP="00F04102">
      <w:pPr>
        <w:jc w:val="both"/>
      </w:pPr>
      <w:r>
        <w:t xml:space="preserve">Os trabalhos de pesquisa com novos produtos inoculantes deve seguir </w:t>
      </w:r>
      <w:hyperlink r:id="rId7" w:history="1">
        <w:r w:rsidRPr="00CE3562">
          <w:rPr>
            <w:rStyle w:val="Hyperlink"/>
          </w:rPr>
          <w:t>protocolo espe</w:t>
        </w:r>
        <w:r w:rsidRPr="00CE3562">
          <w:rPr>
            <w:rStyle w:val="Hyperlink"/>
          </w:rPr>
          <w:t>c</w:t>
        </w:r>
        <w:r w:rsidRPr="00CE3562">
          <w:rPr>
            <w:rStyle w:val="Hyperlink"/>
          </w:rPr>
          <w:t>ífico</w:t>
        </w:r>
      </w:hyperlink>
      <w:r w:rsidR="00CE3562">
        <w:t xml:space="preserve"> constantes no portal do MAPA</w:t>
      </w:r>
      <w:r>
        <w:t>.</w:t>
      </w:r>
    </w:p>
    <w:p w:rsidR="00E4252A" w:rsidRDefault="00E4252A" w:rsidP="00F04102">
      <w:pPr>
        <w:jc w:val="both"/>
      </w:pPr>
    </w:p>
    <w:p w:rsidR="00F04102" w:rsidRDefault="004A3014" w:rsidP="00F04102">
      <w:pPr>
        <w:jc w:val="both"/>
      </w:pPr>
      <w:r>
        <w:t>Devem ser observadas as c</w:t>
      </w:r>
      <w:r w:rsidR="00F04102">
        <w:t xml:space="preserve">ondições </w:t>
      </w:r>
      <w:r>
        <w:t xml:space="preserve">experimentais </w:t>
      </w:r>
      <w:r w:rsidR="00F04102">
        <w:t>que minimizem a interferência de outra variável  no resultado final</w:t>
      </w:r>
      <w:r>
        <w:t>. No caso de um</w:t>
      </w:r>
      <w:r w:rsidR="00F04102">
        <w:t xml:space="preserve"> ensaio </w:t>
      </w:r>
      <w:r>
        <w:t xml:space="preserve">que </w:t>
      </w:r>
      <w:r w:rsidR="00F04102">
        <w:t>vis</w:t>
      </w:r>
      <w:r>
        <w:t>e</w:t>
      </w:r>
      <w:r w:rsidR="00F04102">
        <w:t xml:space="preserve"> ao estudo de uma fonte alternativa de um dado nutriente</w:t>
      </w:r>
      <w:r>
        <w:t>, por exemplo</w:t>
      </w:r>
      <w:r w:rsidR="00F04102">
        <w:t>, todos os demais nutrientes devem ser</w:t>
      </w:r>
      <w:r>
        <w:t xml:space="preserve"> fornecidos de acordo com o requerimento da cultura.</w:t>
      </w:r>
    </w:p>
    <w:p w:rsidR="004A3014" w:rsidRDefault="004A3014" w:rsidP="00F04102">
      <w:pPr>
        <w:jc w:val="both"/>
      </w:pPr>
    </w:p>
    <w:sectPr w:rsidR="004A3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8"/>
    <w:rsid w:val="00047295"/>
    <w:rsid w:val="00074C63"/>
    <w:rsid w:val="0008229B"/>
    <w:rsid w:val="00091F1F"/>
    <w:rsid w:val="0009214D"/>
    <w:rsid w:val="000B486B"/>
    <w:rsid w:val="000F1778"/>
    <w:rsid w:val="0013394C"/>
    <w:rsid w:val="00135C20"/>
    <w:rsid w:val="00164F6E"/>
    <w:rsid w:val="001B4169"/>
    <w:rsid w:val="002553F3"/>
    <w:rsid w:val="00293436"/>
    <w:rsid w:val="002B7025"/>
    <w:rsid w:val="00391506"/>
    <w:rsid w:val="003A65BC"/>
    <w:rsid w:val="004133D3"/>
    <w:rsid w:val="00450FEA"/>
    <w:rsid w:val="004A3014"/>
    <w:rsid w:val="00506464"/>
    <w:rsid w:val="0058060F"/>
    <w:rsid w:val="00583855"/>
    <w:rsid w:val="005B1DD5"/>
    <w:rsid w:val="00610E60"/>
    <w:rsid w:val="00666260"/>
    <w:rsid w:val="006A1209"/>
    <w:rsid w:val="006B38E2"/>
    <w:rsid w:val="006D46AB"/>
    <w:rsid w:val="007212E4"/>
    <w:rsid w:val="00733067"/>
    <w:rsid w:val="00762057"/>
    <w:rsid w:val="007F096C"/>
    <w:rsid w:val="00804D45"/>
    <w:rsid w:val="008137E2"/>
    <w:rsid w:val="0099583D"/>
    <w:rsid w:val="00995A9C"/>
    <w:rsid w:val="00A20556"/>
    <w:rsid w:val="00A30C34"/>
    <w:rsid w:val="00A721CD"/>
    <w:rsid w:val="00A946AC"/>
    <w:rsid w:val="00AB40F2"/>
    <w:rsid w:val="00AB50D5"/>
    <w:rsid w:val="00AD79BF"/>
    <w:rsid w:val="00B2372C"/>
    <w:rsid w:val="00BA6272"/>
    <w:rsid w:val="00BB5D25"/>
    <w:rsid w:val="00BD5D75"/>
    <w:rsid w:val="00CA33DB"/>
    <w:rsid w:val="00CE3562"/>
    <w:rsid w:val="00D93D56"/>
    <w:rsid w:val="00DA38DC"/>
    <w:rsid w:val="00DC11E1"/>
    <w:rsid w:val="00E34537"/>
    <w:rsid w:val="00E4252A"/>
    <w:rsid w:val="00E77A19"/>
    <w:rsid w:val="00E942A0"/>
    <w:rsid w:val="00ED03E7"/>
    <w:rsid w:val="00F04102"/>
    <w:rsid w:val="00F11ECA"/>
    <w:rsid w:val="00F32E30"/>
    <w:rsid w:val="00F54AE6"/>
    <w:rsid w:val="00F569F8"/>
    <w:rsid w:val="00F7506F"/>
    <w:rsid w:val="00F96E47"/>
    <w:rsid w:val="00FC24C2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C76F5"/>
  <w15:docId w15:val="{11E37613-00DE-4BCF-B465-73FC8F0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32E30"/>
    <w:rPr>
      <w:color w:val="0000FF"/>
      <w:u w:val="single"/>
    </w:rPr>
  </w:style>
  <w:style w:type="character" w:styleId="HiperlinkVisitado">
    <w:name w:val="FollowedHyperlink"/>
    <w:rsid w:val="00BB5D25"/>
    <w:rPr>
      <w:color w:val="800080"/>
      <w:u w:val="single"/>
    </w:rPr>
  </w:style>
  <w:style w:type="character" w:customStyle="1" w:styleId="MenoPendente1">
    <w:name w:val="Menção Pendente1"/>
    <w:uiPriority w:val="99"/>
    <w:semiHidden/>
    <w:unhideWhenUsed/>
    <w:rsid w:val="00FC2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icultura.gov.br/assuntos/registro-de-produtos-e-estabelecimentos/fertilizantes-inoculantes-e-corretiv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cultura.gov.br/asshttp:/www.agricultura.gov.br/assuntos/insumos-agropecuarios/insumos-agricolas/fertilizantes/credenc-inst-privadas-de-pesquisa/inst-privadas-de-pesquisa-09-08-18.pdf" TargetMode="External"/><Relationship Id="rId5" Type="http://schemas.openxmlformats.org/officeDocument/2006/relationships/hyperlink" Target="http://www.agricultura.gov.br/assuntos/registro-de-produtos-e-estabelecimentos/arquivos-rpe/Formulario_de_Apresentacao_de_Trabalho_Cientifico.doc" TargetMode="External"/><Relationship Id="rId4" Type="http://schemas.openxmlformats.org/officeDocument/2006/relationships/hyperlink" Target="http://www.agricultura.gov.br/assuntos/insumos-agropecuarios/insumos-agricolas/fertilizantes/registro-estab-e-prod/registro-produtos/requerimento-de-registro-de-produto-31-08-201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Esclarecimentos sobre registro de produtos novos no MAPA</vt:lpstr>
    </vt:vector>
  </TitlesOfParts>
  <Company>Ministério da Agricultura</Company>
  <LinksUpToDate>false</LinksUpToDate>
  <CharactersWithSpaces>12036</CharactersWithSpaces>
  <SharedDoc>false</SharedDoc>
  <HLinks>
    <vt:vector size="24" baseType="variant"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http://www.agricultura.gov.br/assuntos/registro-de-produtos-e-estabelecimentos/fertilizantes-inoculantes-e-corretivos</vt:lpwstr>
      </vt:variant>
      <vt:variant>
        <vt:lpwstr/>
      </vt:variant>
      <vt:variant>
        <vt:i4>4718622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http://www.agricultura.gov.br/assuntos/insumos-agropecuarios/insumos-agricolas/fertilizantes/credenc-inst-privadas-de-pesquisa/inst-privadas-de-pesquisa-16-07-18.pdf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../../../../Downloads/Formulario.doc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../../../../Downloads/Requerimento de Registro de Produto 28-12-2010.xls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Esclarecimentos sobre registro de produtos novos no MAPA</dc:title>
  <dc:creator>adrianachagas</dc:creator>
  <cp:lastModifiedBy>Nanshiu Maezoe</cp:lastModifiedBy>
  <cp:revision>2</cp:revision>
  <dcterms:created xsi:type="dcterms:W3CDTF">2018-09-13T17:59:00Z</dcterms:created>
  <dcterms:modified xsi:type="dcterms:W3CDTF">2018-09-13T17:59:00Z</dcterms:modified>
</cp:coreProperties>
</file>