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F84F0" w14:textId="77B1FDB7" w:rsidR="00D44FDB" w:rsidRPr="00FF78BD" w:rsidRDefault="00224CF0" w:rsidP="00FF78BD">
      <w:pPr>
        <w:widowControl w:val="0"/>
        <w:tabs>
          <w:tab w:val="left" w:pos="567"/>
        </w:tabs>
        <w:autoSpaceDE w:val="0"/>
        <w:autoSpaceDN w:val="0"/>
        <w:adjustRightInd w:val="0"/>
        <w:spacing w:before="120" w:after="120" w:line="240" w:lineRule="auto"/>
        <w:ind w:left="567" w:hanging="567"/>
        <w:jc w:val="center"/>
        <w:rPr>
          <w:rFonts w:ascii="Arial" w:hAnsi="Arial" w:cs="Arial"/>
          <w:b/>
          <w:bCs/>
          <w:color w:val="000000"/>
          <w:sz w:val="20"/>
          <w:szCs w:val="20"/>
          <w:lang w:val="en-US"/>
        </w:rPr>
      </w:pPr>
      <w:bookmarkStart w:id="0" w:name="_GoBack"/>
      <w:bookmarkEnd w:id="0"/>
      <w:r>
        <w:rPr>
          <w:rFonts w:ascii="Arial" w:hAnsi="Arial" w:cs="Arial"/>
          <w:b/>
          <w:bCs/>
          <w:color w:val="000000"/>
          <w:sz w:val="20"/>
          <w:szCs w:val="20"/>
          <w:lang w:val="en-US"/>
        </w:rPr>
        <w:t xml:space="preserve">PROPOSED </w:t>
      </w:r>
      <w:r w:rsidR="00D44FDB" w:rsidRPr="00D641AD">
        <w:rPr>
          <w:rFonts w:ascii="Arial" w:hAnsi="Arial" w:cs="Arial"/>
          <w:b/>
          <w:bCs/>
          <w:color w:val="000000"/>
          <w:sz w:val="20"/>
          <w:szCs w:val="20"/>
          <w:lang w:val="en-US"/>
        </w:rPr>
        <w:t xml:space="preserve">DRAFT STANDARD FOR </w:t>
      </w:r>
      <w:r w:rsidR="0004674E" w:rsidRPr="0004674E">
        <w:rPr>
          <w:rFonts w:ascii="Arial" w:hAnsi="Arial" w:cs="Arial"/>
          <w:b/>
          <w:bCs/>
          <w:color w:val="000000"/>
          <w:sz w:val="20"/>
          <w:szCs w:val="20"/>
          <w:lang w:val="en-US"/>
        </w:rPr>
        <w:t xml:space="preserve">WARE </w:t>
      </w:r>
      <w:r w:rsidR="008F49C8" w:rsidRPr="0004674E">
        <w:rPr>
          <w:rFonts w:ascii="Arial" w:hAnsi="Arial" w:cs="Arial"/>
          <w:b/>
          <w:bCs/>
          <w:color w:val="000000"/>
          <w:sz w:val="20"/>
          <w:szCs w:val="20"/>
          <w:lang w:val="en-US"/>
        </w:rPr>
        <w:t>POTATO</w:t>
      </w:r>
      <w:r w:rsidR="008F49C8">
        <w:rPr>
          <w:rFonts w:ascii="Arial" w:hAnsi="Arial" w:cs="Arial"/>
          <w:b/>
          <w:bCs/>
          <w:color w:val="000000"/>
          <w:sz w:val="20"/>
          <w:szCs w:val="20"/>
          <w:lang w:val="en-US"/>
        </w:rPr>
        <w:t xml:space="preserve">ES </w:t>
      </w:r>
      <w:r w:rsidR="006A0095" w:rsidRPr="00D641AD">
        <w:rPr>
          <w:rFonts w:ascii="Arial" w:hAnsi="Arial" w:cs="Arial"/>
          <w:b/>
          <w:bCs/>
          <w:color w:val="000000"/>
          <w:sz w:val="20"/>
          <w:szCs w:val="20"/>
          <w:lang w:val="en-US"/>
        </w:rPr>
        <w:br/>
      </w:r>
      <w:r w:rsidR="00D44FDB" w:rsidRPr="00D641AD">
        <w:rPr>
          <w:rFonts w:ascii="Arial" w:hAnsi="Arial" w:cs="Arial"/>
          <w:b/>
          <w:bCs/>
          <w:color w:val="000000"/>
          <w:sz w:val="20"/>
          <w:szCs w:val="20"/>
          <w:lang w:val="en-US"/>
        </w:rPr>
        <w:t>(</w:t>
      </w:r>
      <w:r w:rsidR="006A0095" w:rsidRPr="00D641AD">
        <w:rPr>
          <w:rFonts w:ascii="Arial" w:hAnsi="Arial" w:cs="Arial"/>
          <w:b/>
          <w:bCs/>
          <w:color w:val="000000"/>
          <w:sz w:val="20"/>
          <w:szCs w:val="20"/>
          <w:lang w:val="en-US"/>
        </w:rPr>
        <w:t>For comments a</w:t>
      </w:r>
      <w:r w:rsidR="00D44FDB" w:rsidRPr="00D641AD">
        <w:rPr>
          <w:rFonts w:ascii="Arial" w:hAnsi="Arial" w:cs="Arial"/>
          <w:b/>
          <w:bCs/>
          <w:color w:val="000000"/>
          <w:sz w:val="20"/>
          <w:szCs w:val="20"/>
          <w:lang w:val="en-US"/>
        </w:rPr>
        <w:t xml:space="preserve">t Step </w:t>
      </w:r>
      <w:r w:rsidR="00466B61">
        <w:rPr>
          <w:rFonts w:ascii="Arial" w:hAnsi="Arial" w:cs="Arial"/>
          <w:b/>
          <w:bCs/>
          <w:color w:val="000000"/>
          <w:sz w:val="20"/>
          <w:szCs w:val="20"/>
          <w:lang w:val="en-US"/>
        </w:rPr>
        <w:t>3</w:t>
      </w:r>
      <w:r w:rsidR="00466B61" w:rsidRPr="00D641AD">
        <w:rPr>
          <w:rFonts w:ascii="Arial" w:hAnsi="Arial" w:cs="Arial"/>
          <w:b/>
          <w:bCs/>
          <w:color w:val="000000"/>
          <w:sz w:val="20"/>
          <w:szCs w:val="20"/>
          <w:lang w:val="en-US"/>
        </w:rPr>
        <w:t xml:space="preserve"> </w:t>
      </w:r>
      <w:r w:rsidR="006A0095" w:rsidRPr="00FF78BD">
        <w:rPr>
          <w:rFonts w:ascii="Arial" w:hAnsi="Arial" w:cs="Arial"/>
          <w:b/>
          <w:bCs/>
          <w:color w:val="000000"/>
          <w:sz w:val="20"/>
          <w:szCs w:val="20"/>
          <w:lang w:val="en-US"/>
        </w:rPr>
        <w:t xml:space="preserve">through </w:t>
      </w:r>
      <w:hyperlink r:id="rId12" w:history="1">
        <w:r w:rsidR="006A0095" w:rsidRPr="00C2336F">
          <w:rPr>
            <w:rStyle w:val="Hyperlink"/>
            <w:rFonts w:ascii="Arial" w:eastAsia="MS PMincho" w:hAnsi="Arial" w:cs="Arial"/>
            <w:kern w:val="28"/>
            <w:sz w:val="20"/>
            <w:szCs w:val="20"/>
          </w:rPr>
          <w:t>https://ocs.codexalimentarius.org/</w:t>
        </w:r>
      </w:hyperlink>
      <w:r w:rsidR="00D44FDB" w:rsidRPr="00FF78BD">
        <w:rPr>
          <w:rFonts w:ascii="Arial" w:hAnsi="Arial" w:cs="Arial"/>
          <w:b/>
          <w:bCs/>
          <w:color w:val="000000"/>
          <w:sz w:val="20"/>
          <w:szCs w:val="20"/>
          <w:lang w:val="en-US"/>
        </w:rPr>
        <w:t>)</w:t>
      </w:r>
    </w:p>
    <w:p w14:paraId="300BD2BD" w14:textId="4A5F8AB4" w:rsidR="00D44FDB" w:rsidRPr="00D641AD" w:rsidRDefault="00D44FDB"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b/>
          <w:bCs/>
          <w:color w:val="000000"/>
          <w:sz w:val="20"/>
          <w:szCs w:val="20"/>
          <w:lang w:val="en-US"/>
        </w:rPr>
        <w:t>1.</w:t>
      </w:r>
      <w:r w:rsidRPr="00D641AD">
        <w:rPr>
          <w:rFonts w:ascii="Arial" w:hAnsi="Arial" w:cs="Arial"/>
          <w:b/>
          <w:bCs/>
          <w:color w:val="000000"/>
          <w:sz w:val="20"/>
          <w:szCs w:val="20"/>
          <w:lang w:val="en-US"/>
        </w:rPr>
        <w:tab/>
        <w:t xml:space="preserve">SCOPE </w:t>
      </w:r>
    </w:p>
    <w:p w14:paraId="50A077B3" w14:textId="33E37FA9" w:rsidR="00D44FDB" w:rsidRPr="00D641AD" w:rsidRDefault="00D44FDB"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color w:val="000000"/>
          <w:sz w:val="20"/>
          <w:szCs w:val="20"/>
          <w:lang w:val="en-US"/>
        </w:rPr>
        <w:tab/>
      </w:r>
      <w:r w:rsidR="0004674E" w:rsidRPr="0004674E">
        <w:rPr>
          <w:rFonts w:ascii="Arial" w:hAnsi="Arial" w:cs="Arial"/>
          <w:color w:val="000000"/>
          <w:sz w:val="20"/>
          <w:szCs w:val="20"/>
          <w:lang w:val="en-IN"/>
        </w:rPr>
        <w:t>The purpose of the standard is to define the quality requirements for ware potatoes at the export-control stage after preparation and packaging. However, if applied at stages following packaging, products may show in relation to the requirements of the standard:</w:t>
      </w:r>
    </w:p>
    <w:p w14:paraId="371CDC1A" w14:textId="38D8B725" w:rsidR="00D44FDB" w:rsidRPr="00D641AD" w:rsidRDefault="0004674E" w:rsidP="00935874">
      <w:pPr>
        <w:pStyle w:val="PargrafodaLista"/>
        <w:widowControl w:val="0"/>
        <w:numPr>
          <w:ilvl w:val="0"/>
          <w:numId w:val="8"/>
        </w:numPr>
        <w:tabs>
          <w:tab w:val="left" w:pos="567"/>
        </w:tabs>
        <w:autoSpaceDE w:val="0"/>
        <w:autoSpaceDN w:val="0"/>
        <w:adjustRightInd w:val="0"/>
        <w:spacing w:before="120" w:after="120" w:line="240" w:lineRule="auto"/>
        <w:ind w:left="1077" w:hanging="357"/>
        <w:contextualSpacing w:val="0"/>
        <w:jc w:val="both"/>
        <w:rPr>
          <w:rFonts w:ascii="Arial" w:hAnsi="Arial" w:cs="Arial"/>
          <w:color w:val="000000"/>
          <w:sz w:val="20"/>
          <w:szCs w:val="20"/>
          <w:lang w:val="en-US"/>
        </w:rPr>
      </w:pPr>
      <w:r w:rsidRPr="0004674E">
        <w:rPr>
          <w:rFonts w:ascii="Arial" w:hAnsi="Arial" w:cs="Arial"/>
          <w:color w:val="000000"/>
          <w:sz w:val="20"/>
          <w:szCs w:val="20"/>
          <w:lang w:val="en-IN"/>
        </w:rPr>
        <w:t>a slight lack of freshness and turgidity</w:t>
      </w:r>
      <w:r w:rsidR="00D44FDB" w:rsidRPr="00D641AD">
        <w:rPr>
          <w:rFonts w:ascii="Arial" w:hAnsi="Arial" w:cs="Arial"/>
          <w:color w:val="000000"/>
          <w:sz w:val="20"/>
          <w:szCs w:val="20"/>
          <w:lang w:val="en-US"/>
        </w:rPr>
        <w:t xml:space="preserve">; </w:t>
      </w:r>
    </w:p>
    <w:p w14:paraId="6934B59F" w14:textId="4051798E" w:rsidR="00D44FDB" w:rsidRPr="00D641AD" w:rsidRDefault="0004674E" w:rsidP="00935874">
      <w:pPr>
        <w:pStyle w:val="PargrafodaLista"/>
        <w:widowControl w:val="0"/>
        <w:numPr>
          <w:ilvl w:val="0"/>
          <w:numId w:val="8"/>
        </w:numPr>
        <w:tabs>
          <w:tab w:val="left" w:pos="567"/>
        </w:tabs>
        <w:autoSpaceDE w:val="0"/>
        <w:autoSpaceDN w:val="0"/>
        <w:adjustRightInd w:val="0"/>
        <w:spacing w:before="120" w:after="120" w:line="240" w:lineRule="auto"/>
        <w:contextualSpacing w:val="0"/>
        <w:jc w:val="both"/>
        <w:rPr>
          <w:rFonts w:ascii="Arial" w:hAnsi="Arial" w:cs="Arial"/>
          <w:color w:val="000000"/>
          <w:sz w:val="20"/>
          <w:szCs w:val="20"/>
          <w:lang w:val="en-US"/>
        </w:rPr>
      </w:pPr>
      <w:r>
        <w:rPr>
          <w:rFonts w:ascii="Arial" w:hAnsi="Arial" w:cs="Arial"/>
          <w:color w:val="000000"/>
          <w:sz w:val="20"/>
          <w:szCs w:val="20"/>
          <w:lang w:val="en-IN"/>
        </w:rPr>
        <w:t>f</w:t>
      </w:r>
      <w:r w:rsidRPr="0004674E">
        <w:rPr>
          <w:rFonts w:ascii="Arial" w:hAnsi="Arial" w:cs="Arial"/>
          <w:color w:val="000000"/>
          <w:sz w:val="20"/>
          <w:szCs w:val="20"/>
          <w:lang w:val="en-IN"/>
        </w:rPr>
        <w:t>or ware potatoes graded in classes other than the “Extra” Class, a slight deterioration due to their development and their tendency to perish</w:t>
      </w:r>
      <w:r w:rsidR="00D44FDB" w:rsidRPr="00D641AD">
        <w:rPr>
          <w:rFonts w:ascii="Arial" w:hAnsi="Arial" w:cs="Arial"/>
          <w:color w:val="000000"/>
          <w:sz w:val="20"/>
          <w:szCs w:val="20"/>
          <w:lang w:val="en-US"/>
        </w:rPr>
        <w:t xml:space="preserve">. </w:t>
      </w:r>
    </w:p>
    <w:p w14:paraId="26288F59" w14:textId="1E4D23F9" w:rsidR="00D44FDB" w:rsidRDefault="00D44FDB"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IN"/>
        </w:rPr>
      </w:pPr>
      <w:r w:rsidRPr="00D641AD">
        <w:rPr>
          <w:rFonts w:ascii="Arial" w:hAnsi="Arial" w:cs="Arial"/>
          <w:color w:val="000000"/>
          <w:sz w:val="20"/>
          <w:szCs w:val="20"/>
          <w:lang w:val="en-US"/>
        </w:rPr>
        <w:tab/>
      </w:r>
      <w:r w:rsidR="0004674E" w:rsidRPr="0004674E">
        <w:rPr>
          <w:rFonts w:ascii="Arial" w:hAnsi="Arial" w:cs="Arial"/>
          <w:color w:val="000000"/>
          <w:sz w:val="20"/>
          <w:szCs w:val="20"/>
          <w:lang w:val="en-IN"/>
        </w:rPr>
        <w:t>The holder/seller of products may not display such products or offer them for sale, or deliver or market them in any manner other than in conformity with this standard. The holder/seller shall be responsible for observing such conformity.</w:t>
      </w:r>
    </w:p>
    <w:p w14:paraId="76DFD646" w14:textId="75E13103" w:rsidR="0004674E" w:rsidRPr="0004674E" w:rsidRDefault="0004674E" w:rsidP="0004674E">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IN"/>
        </w:rPr>
      </w:pPr>
      <w:r>
        <w:rPr>
          <w:rFonts w:ascii="Arial" w:hAnsi="Arial" w:cs="Arial"/>
          <w:color w:val="000000"/>
          <w:sz w:val="20"/>
          <w:szCs w:val="20"/>
          <w:lang w:val="en-IN"/>
        </w:rPr>
        <w:tab/>
      </w:r>
      <w:r w:rsidRPr="0004674E">
        <w:rPr>
          <w:rFonts w:ascii="Arial" w:hAnsi="Arial" w:cs="Arial"/>
          <w:color w:val="000000"/>
          <w:sz w:val="20"/>
          <w:szCs w:val="20"/>
          <w:lang w:val="en-IN"/>
        </w:rPr>
        <w:t xml:space="preserve">Due to varietal factors, ware potato tubers vary in: </w:t>
      </w:r>
    </w:p>
    <w:p w14:paraId="305A4334" w14:textId="77777777" w:rsidR="0004674E" w:rsidRPr="0004674E" w:rsidRDefault="0004674E" w:rsidP="0004674E">
      <w:pPr>
        <w:widowControl w:val="0"/>
        <w:tabs>
          <w:tab w:val="left" w:pos="567"/>
        </w:tabs>
        <w:autoSpaceDE w:val="0"/>
        <w:autoSpaceDN w:val="0"/>
        <w:adjustRightInd w:val="0"/>
        <w:spacing w:before="120" w:after="120" w:line="240" w:lineRule="auto"/>
        <w:ind w:left="1134" w:hanging="567"/>
        <w:jc w:val="both"/>
        <w:rPr>
          <w:rFonts w:ascii="Arial" w:hAnsi="Arial" w:cs="Arial"/>
          <w:color w:val="000000"/>
          <w:sz w:val="20"/>
          <w:szCs w:val="20"/>
          <w:lang w:val="en-IN"/>
        </w:rPr>
      </w:pPr>
      <w:r w:rsidRPr="0004674E">
        <w:rPr>
          <w:rFonts w:ascii="Arial" w:hAnsi="Arial" w:cs="Arial"/>
          <w:color w:val="000000"/>
          <w:sz w:val="20"/>
          <w:szCs w:val="20"/>
          <w:u w:val="single"/>
          <w:lang w:val="en-IN"/>
        </w:rPr>
        <w:t>Shape</w:t>
      </w:r>
      <w:r w:rsidRPr="0004674E">
        <w:rPr>
          <w:rFonts w:ascii="Arial" w:hAnsi="Arial" w:cs="Arial"/>
          <w:color w:val="000000"/>
          <w:sz w:val="20"/>
          <w:szCs w:val="20"/>
          <w:lang w:val="en-IN"/>
        </w:rPr>
        <w:t xml:space="preserve">: from spherical to ovoid </w:t>
      </w:r>
    </w:p>
    <w:p w14:paraId="1690068D" w14:textId="71DD80E5" w:rsidR="0004674E" w:rsidRPr="0004674E" w:rsidRDefault="0004674E" w:rsidP="0004674E">
      <w:pPr>
        <w:widowControl w:val="0"/>
        <w:tabs>
          <w:tab w:val="left" w:pos="567"/>
        </w:tabs>
        <w:autoSpaceDE w:val="0"/>
        <w:autoSpaceDN w:val="0"/>
        <w:adjustRightInd w:val="0"/>
        <w:spacing w:before="120" w:after="120" w:line="240" w:lineRule="auto"/>
        <w:ind w:left="1134" w:hanging="567"/>
        <w:jc w:val="both"/>
        <w:rPr>
          <w:rFonts w:ascii="Arial" w:hAnsi="Arial" w:cs="Arial"/>
          <w:color w:val="000000"/>
          <w:sz w:val="20"/>
          <w:szCs w:val="20"/>
          <w:lang w:val="en-IN"/>
        </w:rPr>
      </w:pPr>
      <w:r w:rsidRPr="0004674E">
        <w:rPr>
          <w:rFonts w:ascii="Arial" w:hAnsi="Arial" w:cs="Arial"/>
          <w:color w:val="000000"/>
          <w:sz w:val="20"/>
          <w:szCs w:val="20"/>
          <w:u w:val="single"/>
          <w:lang w:val="en-IN"/>
        </w:rPr>
        <w:t>External/skin color:</w:t>
      </w:r>
      <w:r w:rsidRPr="0004674E">
        <w:rPr>
          <w:rFonts w:ascii="Arial" w:hAnsi="Arial" w:cs="Arial"/>
          <w:color w:val="000000"/>
          <w:sz w:val="20"/>
          <w:szCs w:val="20"/>
          <w:lang w:val="en-IN"/>
        </w:rPr>
        <w:t xml:space="preserve"> from white through yellow to tan and from reddish through blue</w:t>
      </w:r>
    </w:p>
    <w:p w14:paraId="046BDC2C" w14:textId="59A6C508" w:rsidR="0004674E" w:rsidRPr="0004674E" w:rsidRDefault="0004674E" w:rsidP="0004674E">
      <w:pPr>
        <w:widowControl w:val="0"/>
        <w:tabs>
          <w:tab w:val="left" w:pos="567"/>
        </w:tabs>
        <w:autoSpaceDE w:val="0"/>
        <w:autoSpaceDN w:val="0"/>
        <w:adjustRightInd w:val="0"/>
        <w:spacing w:before="120" w:after="120" w:line="240" w:lineRule="auto"/>
        <w:ind w:left="1134" w:hanging="567"/>
        <w:jc w:val="both"/>
        <w:rPr>
          <w:rFonts w:ascii="Arial" w:hAnsi="Arial" w:cs="Arial"/>
          <w:color w:val="000000"/>
          <w:sz w:val="20"/>
          <w:szCs w:val="20"/>
          <w:lang w:val="en-IN"/>
        </w:rPr>
      </w:pPr>
      <w:r w:rsidRPr="0004674E">
        <w:rPr>
          <w:rFonts w:ascii="Arial" w:hAnsi="Arial" w:cs="Arial"/>
          <w:color w:val="000000"/>
          <w:sz w:val="20"/>
          <w:szCs w:val="20"/>
          <w:u w:val="single"/>
          <w:lang w:val="en-IN"/>
        </w:rPr>
        <w:t>Flesh Color</w:t>
      </w:r>
      <w:r w:rsidRPr="0004674E">
        <w:rPr>
          <w:rFonts w:ascii="Arial" w:hAnsi="Arial" w:cs="Arial"/>
          <w:color w:val="000000"/>
          <w:sz w:val="20"/>
          <w:szCs w:val="20"/>
          <w:lang w:val="en-IN"/>
        </w:rPr>
        <w:t>: from white to yellow to blue.</w:t>
      </w:r>
    </w:p>
    <w:p w14:paraId="7D100319" w14:textId="77777777" w:rsidR="00D44FDB" w:rsidRPr="00D641AD" w:rsidRDefault="00D44FDB" w:rsidP="00935874">
      <w:pPr>
        <w:widowControl w:val="0"/>
        <w:tabs>
          <w:tab w:val="left" w:pos="567"/>
        </w:tabs>
        <w:autoSpaceDE w:val="0"/>
        <w:autoSpaceDN w:val="0"/>
        <w:adjustRightInd w:val="0"/>
        <w:spacing w:before="120" w:after="120" w:line="240" w:lineRule="auto"/>
        <w:ind w:left="567" w:hanging="567"/>
        <w:jc w:val="both"/>
        <w:rPr>
          <w:rFonts w:ascii="Arial" w:hAnsi="Arial" w:cs="Arial"/>
          <w:b/>
          <w:bCs/>
          <w:color w:val="000000"/>
          <w:sz w:val="20"/>
          <w:szCs w:val="20"/>
          <w:lang w:val="en-US"/>
        </w:rPr>
      </w:pPr>
      <w:r w:rsidRPr="00D641AD">
        <w:rPr>
          <w:rFonts w:ascii="Arial" w:hAnsi="Arial" w:cs="Arial"/>
          <w:b/>
          <w:bCs/>
          <w:color w:val="000000"/>
          <w:sz w:val="20"/>
          <w:szCs w:val="20"/>
          <w:lang w:val="en-US"/>
        </w:rPr>
        <w:t xml:space="preserve">2. </w:t>
      </w:r>
      <w:r w:rsidRPr="00D641AD">
        <w:rPr>
          <w:rFonts w:ascii="Arial" w:hAnsi="Arial" w:cs="Arial"/>
          <w:b/>
          <w:bCs/>
          <w:color w:val="000000"/>
          <w:sz w:val="20"/>
          <w:szCs w:val="20"/>
          <w:lang w:val="en-US"/>
        </w:rPr>
        <w:tab/>
        <w:t xml:space="preserve">DEFINITION OF PRODUCE </w:t>
      </w:r>
    </w:p>
    <w:p w14:paraId="6A53D801" w14:textId="0F387893" w:rsidR="00D44FDB" w:rsidRPr="00D641AD" w:rsidRDefault="00D44FDB"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color w:val="000000"/>
          <w:sz w:val="20"/>
          <w:szCs w:val="20"/>
          <w:lang w:val="en-US"/>
        </w:rPr>
        <w:tab/>
      </w:r>
      <w:r w:rsidR="0004674E" w:rsidRPr="0004674E">
        <w:rPr>
          <w:rFonts w:ascii="Arial" w:hAnsi="Arial" w:cs="Arial"/>
          <w:color w:val="000000"/>
          <w:sz w:val="20"/>
          <w:szCs w:val="20"/>
          <w:lang w:val="en-IN"/>
        </w:rPr>
        <w:t>This Standard applies to commercial varieties</w:t>
      </w:r>
      <w:bookmarkStart w:id="1" w:name="_Ref485993244"/>
      <w:r w:rsidR="0004674E">
        <w:rPr>
          <w:rStyle w:val="Refdenotaderodap"/>
          <w:rFonts w:ascii="Arial" w:hAnsi="Arial" w:cs="Arial"/>
          <w:color w:val="000000"/>
          <w:sz w:val="20"/>
          <w:szCs w:val="20"/>
          <w:lang w:val="en-IN"/>
        </w:rPr>
        <w:footnoteReference w:id="1"/>
      </w:r>
      <w:bookmarkEnd w:id="1"/>
      <w:r w:rsidR="0004674E" w:rsidRPr="0004674E">
        <w:rPr>
          <w:rFonts w:ascii="Arial" w:hAnsi="Arial" w:cs="Arial"/>
          <w:color w:val="000000"/>
          <w:sz w:val="20"/>
          <w:szCs w:val="20"/>
          <w:lang w:val="en-IN"/>
        </w:rPr>
        <w:t xml:space="preserve"> and hybrids of ware potato grown from </w:t>
      </w:r>
      <w:r w:rsidR="0004674E" w:rsidRPr="0004674E">
        <w:rPr>
          <w:rFonts w:ascii="Arial" w:hAnsi="Arial" w:cs="Arial"/>
          <w:i/>
          <w:iCs/>
          <w:color w:val="000000"/>
          <w:sz w:val="20"/>
          <w:szCs w:val="20"/>
          <w:lang w:val="en-US"/>
        </w:rPr>
        <w:t xml:space="preserve">Solanum tuberosum </w:t>
      </w:r>
      <w:r w:rsidR="0004674E" w:rsidRPr="0004674E">
        <w:rPr>
          <w:rFonts w:ascii="Arial" w:hAnsi="Arial" w:cs="Arial"/>
          <w:iCs/>
          <w:color w:val="000000"/>
          <w:sz w:val="20"/>
          <w:szCs w:val="20"/>
          <w:lang w:val="en-US"/>
        </w:rPr>
        <w:t>L</w:t>
      </w:r>
      <w:r w:rsidR="0004674E" w:rsidRPr="0004674E">
        <w:rPr>
          <w:rFonts w:ascii="Arial" w:hAnsi="Arial" w:cs="Arial"/>
          <w:i/>
          <w:iCs/>
          <w:color w:val="000000"/>
          <w:sz w:val="20"/>
          <w:szCs w:val="20"/>
          <w:lang w:val="en-US"/>
        </w:rPr>
        <w:t>.</w:t>
      </w:r>
      <w:r w:rsidR="0004674E" w:rsidRPr="0004674E">
        <w:rPr>
          <w:rFonts w:ascii="Arial" w:hAnsi="Arial" w:cs="Arial"/>
          <w:color w:val="000000"/>
          <w:sz w:val="20"/>
          <w:szCs w:val="20"/>
          <w:lang w:val="en-IN"/>
        </w:rPr>
        <w:t xml:space="preserve">, of the </w:t>
      </w:r>
      <w:r w:rsidR="0004674E" w:rsidRPr="0004674E">
        <w:rPr>
          <w:rFonts w:ascii="Arial" w:hAnsi="Arial" w:cs="Arial"/>
          <w:i/>
          <w:iCs/>
          <w:color w:val="000000"/>
          <w:sz w:val="20"/>
          <w:szCs w:val="20"/>
          <w:lang w:val="en-US"/>
        </w:rPr>
        <w:t>Solanaceae</w:t>
      </w:r>
      <w:r w:rsidR="0004674E" w:rsidRPr="0004674E">
        <w:rPr>
          <w:rFonts w:ascii="Arial" w:hAnsi="Arial" w:cs="Arial"/>
          <w:color w:val="000000"/>
          <w:sz w:val="20"/>
          <w:szCs w:val="20"/>
          <w:lang w:val="en-US"/>
        </w:rPr>
        <w:t xml:space="preserve"> </w:t>
      </w:r>
      <w:r w:rsidR="0004674E" w:rsidRPr="0004674E">
        <w:rPr>
          <w:rFonts w:ascii="Arial" w:hAnsi="Arial" w:cs="Arial"/>
          <w:color w:val="000000"/>
          <w:sz w:val="20"/>
          <w:szCs w:val="20"/>
          <w:lang w:val="en-IN"/>
        </w:rPr>
        <w:t>family, to be supplied fresh to the consumer, after preparation and packaging. Ware potatoes for industrial processing and early potatoes are excluded.</w:t>
      </w:r>
    </w:p>
    <w:p w14:paraId="2D929D5E" w14:textId="77777777" w:rsidR="00D44FDB" w:rsidRPr="00D641AD" w:rsidRDefault="00D44FDB"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b/>
          <w:bCs/>
          <w:color w:val="000000"/>
          <w:sz w:val="20"/>
          <w:szCs w:val="20"/>
          <w:lang w:val="en-US"/>
        </w:rPr>
        <w:t xml:space="preserve">3. </w:t>
      </w:r>
      <w:r w:rsidRPr="00D641AD">
        <w:rPr>
          <w:rFonts w:ascii="Arial" w:hAnsi="Arial" w:cs="Arial"/>
          <w:b/>
          <w:bCs/>
          <w:color w:val="000000"/>
          <w:sz w:val="20"/>
          <w:szCs w:val="20"/>
          <w:lang w:val="en-US"/>
        </w:rPr>
        <w:tab/>
        <w:t xml:space="preserve">PROVISIONS CONCERNING QUALITY </w:t>
      </w:r>
    </w:p>
    <w:p w14:paraId="6CABF46A" w14:textId="1F63DFA7" w:rsidR="00D44FDB" w:rsidRPr="00D641AD" w:rsidRDefault="00D44FDB"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b/>
          <w:bCs/>
          <w:color w:val="000000"/>
          <w:sz w:val="20"/>
          <w:szCs w:val="20"/>
          <w:lang w:val="en-US"/>
        </w:rPr>
        <w:t xml:space="preserve">3.1 </w:t>
      </w:r>
      <w:r w:rsidRPr="00D641AD">
        <w:rPr>
          <w:rFonts w:ascii="Arial" w:hAnsi="Arial" w:cs="Arial"/>
          <w:b/>
          <w:bCs/>
          <w:color w:val="000000"/>
          <w:sz w:val="20"/>
          <w:szCs w:val="20"/>
          <w:lang w:val="en-US"/>
        </w:rPr>
        <w:tab/>
        <w:t>M</w:t>
      </w:r>
      <w:r w:rsidR="006A0095" w:rsidRPr="00D641AD">
        <w:rPr>
          <w:rFonts w:ascii="Arial" w:hAnsi="Arial" w:cs="Arial"/>
          <w:b/>
          <w:bCs/>
          <w:color w:val="000000"/>
          <w:sz w:val="20"/>
          <w:szCs w:val="20"/>
          <w:lang w:val="en-US"/>
        </w:rPr>
        <w:t>inimum Requirements</w:t>
      </w:r>
    </w:p>
    <w:p w14:paraId="1BCC7B79" w14:textId="31B7FF74" w:rsidR="00D44FDB" w:rsidRPr="00D641AD" w:rsidRDefault="00D44FDB"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color w:val="000000"/>
          <w:sz w:val="20"/>
          <w:szCs w:val="20"/>
          <w:lang w:val="en-US"/>
        </w:rPr>
        <w:tab/>
      </w:r>
      <w:r w:rsidR="002E3CB2" w:rsidRPr="002E3CB2">
        <w:rPr>
          <w:rFonts w:ascii="Arial" w:hAnsi="Arial" w:cs="Arial"/>
          <w:color w:val="000000"/>
          <w:sz w:val="20"/>
          <w:szCs w:val="20"/>
          <w:lang w:val="en-IN"/>
        </w:rPr>
        <w:t>In all classes, subject to the special provisions for each class and the tolerances allowed, the ware potatoes must be</w:t>
      </w:r>
      <w:r w:rsidRPr="00D641AD">
        <w:rPr>
          <w:rFonts w:ascii="Arial" w:hAnsi="Arial" w:cs="Arial"/>
          <w:color w:val="000000"/>
          <w:sz w:val="20"/>
          <w:szCs w:val="20"/>
          <w:lang w:val="en-US"/>
        </w:rPr>
        <w:t xml:space="preserve">: </w:t>
      </w:r>
    </w:p>
    <w:p w14:paraId="0EA99944" w14:textId="0334B4AC" w:rsidR="00D44FDB" w:rsidRPr="00D641AD" w:rsidRDefault="002E3CB2" w:rsidP="00935874">
      <w:pPr>
        <w:pStyle w:val="PargrafodaLista"/>
        <w:widowControl w:val="0"/>
        <w:numPr>
          <w:ilvl w:val="0"/>
          <w:numId w:val="9"/>
        </w:numPr>
        <w:tabs>
          <w:tab w:val="left" w:pos="567"/>
        </w:tabs>
        <w:autoSpaceDE w:val="0"/>
        <w:autoSpaceDN w:val="0"/>
        <w:adjustRightInd w:val="0"/>
        <w:spacing w:before="120" w:after="120" w:line="240" w:lineRule="auto"/>
        <w:contextualSpacing w:val="0"/>
        <w:jc w:val="both"/>
        <w:rPr>
          <w:rFonts w:ascii="Arial" w:hAnsi="Arial" w:cs="Arial"/>
          <w:color w:val="000000"/>
          <w:sz w:val="20"/>
          <w:szCs w:val="20"/>
          <w:lang w:val="en-US"/>
        </w:rPr>
      </w:pPr>
      <w:r w:rsidRPr="002E3CB2">
        <w:rPr>
          <w:rFonts w:ascii="Arial" w:hAnsi="Arial" w:cs="Arial"/>
          <w:color w:val="000000"/>
          <w:sz w:val="20"/>
          <w:szCs w:val="20"/>
          <w:lang w:val="en-US"/>
        </w:rPr>
        <w:t>intact;</w:t>
      </w:r>
      <w:r w:rsidR="00D44FDB" w:rsidRPr="00D641AD">
        <w:rPr>
          <w:rFonts w:ascii="Arial" w:hAnsi="Arial" w:cs="Arial"/>
          <w:color w:val="000000"/>
          <w:sz w:val="20"/>
          <w:szCs w:val="20"/>
          <w:lang w:val="en-US"/>
        </w:rPr>
        <w:t xml:space="preserve"> </w:t>
      </w:r>
    </w:p>
    <w:p w14:paraId="5EC2A85C" w14:textId="2CFB41B6" w:rsidR="002E3CB2" w:rsidRPr="002E3CB2" w:rsidRDefault="00356A5E" w:rsidP="002E3CB2">
      <w:pPr>
        <w:pStyle w:val="PargrafodaLista"/>
        <w:widowControl w:val="0"/>
        <w:numPr>
          <w:ilvl w:val="0"/>
          <w:numId w:val="9"/>
        </w:numPr>
        <w:tabs>
          <w:tab w:val="left" w:pos="567"/>
        </w:tabs>
        <w:autoSpaceDE w:val="0"/>
        <w:autoSpaceDN w:val="0"/>
        <w:adjustRightInd w:val="0"/>
        <w:spacing w:before="120" w:after="120" w:line="240" w:lineRule="auto"/>
        <w:contextualSpacing w:val="0"/>
        <w:jc w:val="both"/>
        <w:rPr>
          <w:rFonts w:ascii="Arial" w:hAnsi="Arial" w:cs="Arial"/>
          <w:color w:val="000000"/>
          <w:sz w:val="20"/>
          <w:szCs w:val="20"/>
          <w:lang w:val="en-US"/>
        </w:rPr>
      </w:pPr>
      <w:r w:rsidRPr="00697018">
        <w:rPr>
          <w:rFonts w:ascii="Arial" w:hAnsi="Arial" w:cs="Arial"/>
          <w:color w:val="000000" w:themeColor="text1"/>
          <w:sz w:val="20"/>
          <w:szCs w:val="20"/>
          <w:lang w:val="en-US" w:eastAsia="zh-CN"/>
        </w:rPr>
        <w:t>sound; produce affected by rotting or deterioration, which makes it unfit for consumption is excluded</w:t>
      </w:r>
      <w:r>
        <w:rPr>
          <w:rFonts w:asciiTheme="majorHAnsi" w:hAnsiTheme="majorHAnsi"/>
          <w:color w:val="000000" w:themeColor="text1"/>
          <w:sz w:val="24"/>
          <w:szCs w:val="24"/>
          <w:lang w:val="en-US" w:eastAsia="zh-CN"/>
        </w:rPr>
        <w:t xml:space="preserve"> </w:t>
      </w:r>
    </w:p>
    <w:p w14:paraId="6CC1A9D6" w14:textId="77777777" w:rsidR="002E3CB2" w:rsidRPr="002E3CB2" w:rsidRDefault="002E3CB2" w:rsidP="002E3CB2">
      <w:pPr>
        <w:pStyle w:val="PargrafodaLista"/>
        <w:widowControl w:val="0"/>
        <w:numPr>
          <w:ilvl w:val="0"/>
          <w:numId w:val="9"/>
        </w:numPr>
        <w:tabs>
          <w:tab w:val="left" w:pos="567"/>
        </w:tabs>
        <w:autoSpaceDE w:val="0"/>
        <w:autoSpaceDN w:val="0"/>
        <w:adjustRightInd w:val="0"/>
        <w:spacing w:before="120" w:after="120" w:line="240" w:lineRule="auto"/>
        <w:contextualSpacing w:val="0"/>
        <w:jc w:val="both"/>
        <w:rPr>
          <w:rFonts w:ascii="Arial" w:hAnsi="Arial" w:cs="Arial"/>
          <w:color w:val="000000"/>
          <w:sz w:val="20"/>
          <w:szCs w:val="20"/>
          <w:lang w:val="en-US"/>
        </w:rPr>
      </w:pPr>
      <w:r w:rsidRPr="002E3CB2">
        <w:rPr>
          <w:rFonts w:ascii="Arial" w:hAnsi="Arial" w:cs="Arial"/>
          <w:color w:val="000000"/>
          <w:sz w:val="20"/>
          <w:szCs w:val="20"/>
          <w:lang w:val="en-US"/>
        </w:rPr>
        <w:t>fresh in appearance;</w:t>
      </w:r>
    </w:p>
    <w:p w14:paraId="5C9D5D78" w14:textId="77777777" w:rsidR="002E3CB2" w:rsidRPr="002E3CB2" w:rsidRDefault="002E3CB2" w:rsidP="002E3CB2">
      <w:pPr>
        <w:pStyle w:val="PargrafodaLista"/>
        <w:widowControl w:val="0"/>
        <w:numPr>
          <w:ilvl w:val="0"/>
          <w:numId w:val="9"/>
        </w:numPr>
        <w:tabs>
          <w:tab w:val="left" w:pos="567"/>
        </w:tabs>
        <w:autoSpaceDE w:val="0"/>
        <w:autoSpaceDN w:val="0"/>
        <w:adjustRightInd w:val="0"/>
        <w:spacing w:before="120" w:after="120" w:line="240" w:lineRule="auto"/>
        <w:contextualSpacing w:val="0"/>
        <w:jc w:val="both"/>
        <w:rPr>
          <w:rFonts w:ascii="Arial" w:hAnsi="Arial" w:cs="Arial"/>
          <w:color w:val="000000"/>
          <w:sz w:val="20"/>
          <w:szCs w:val="20"/>
          <w:lang w:val="en-US"/>
        </w:rPr>
      </w:pPr>
      <w:r w:rsidRPr="002E3CB2">
        <w:rPr>
          <w:rFonts w:ascii="Arial" w:hAnsi="Arial" w:cs="Arial"/>
          <w:color w:val="000000"/>
          <w:sz w:val="20"/>
          <w:szCs w:val="20"/>
          <w:lang w:val="en-US"/>
        </w:rPr>
        <w:t>firm;</w:t>
      </w:r>
    </w:p>
    <w:p w14:paraId="1C179FA2" w14:textId="2BA871D5" w:rsidR="002E3CB2" w:rsidRPr="002E3CB2" w:rsidRDefault="002E3CB2" w:rsidP="002E3CB2">
      <w:pPr>
        <w:pStyle w:val="PargrafodaLista"/>
        <w:widowControl w:val="0"/>
        <w:numPr>
          <w:ilvl w:val="0"/>
          <w:numId w:val="9"/>
        </w:numPr>
        <w:tabs>
          <w:tab w:val="left" w:pos="567"/>
        </w:tabs>
        <w:autoSpaceDE w:val="0"/>
        <w:autoSpaceDN w:val="0"/>
        <w:adjustRightInd w:val="0"/>
        <w:spacing w:before="120" w:after="120" w:line="240" w:lineRule="auto"/>
        <w:contextualSpacing w:val="0"/>
        <w:jc w:val="both"/>
        <w:rPr>
          <w:rFonts w:ascii="Arial" w:hAnsi="Arial" w:cs="Arial"/>
          <w:color w:val="000000"/>
          <w:sz w:val="20"/>
          <w:szCs w:val="20"/>
          <w:lang w:val="en-US"/>
        </w:rPr>
      </w:pPr>
      <w:r w:rsidRPr="002E3CB2">
        <w:rPr>
          <w:rFonts w:ascii="Arial" w:hAnsi="Arial" w:cs="Arial"/>
          <w:color w:val="000000"/>
          <w:sz w:val="20"/>
          <w:szCs w:val="20"/>
          <w:lang w:val="en-US"/>
        </w:rPr>
        <w:t>clean and practically free of any visible foreign matter</w:t>
      </w:r>
      <w:r>
        <w:rPr>
          <w:rStyle w:val="Refdenotaderodap"/>
          <w:rFonts w:ascii="Arial" w:hAnsi="Arial" w:cs="Arial"/>
          <w:color w:val="000000"/>
          <w:sz w:val="20"/>
          <w:szCs w:val="20"/>
          <w:lang w:val="en-US"/>
        </w:rPr>
        <w:footnoteReference w:id="2"/>
      </w:r>
      <w:r w:rsidRPr="002E3CB2">
        <w:rPr>
          <w:rFonts w:ascii="Arial" w:hAnsi="Arial" w:cs="Arial"/>
          <w:color w:val="000000"/>
          <w:sz w:val="20"/>
          <w:szCs w:val="20"/>
          <w:lang w:val="en-US"/>
        </w:rPr>
        <w:t>;</w:t>
      </w:r>
    </w:p>
    <w:p w14:paraId="213F3C48" w14:textId="77777777" w:rsidR="002E3CB2" w:rsidRPr="002E3CB2" w:rsidRDefault="002E3CB2" w:rsidP="002E3CB2">
      <w:pPr>
        <w:pStyle w:val="PargrafodaLista"/>
        <w:widowControl w:val="0"/>
        <w:numPr>
          <w:ilvl w:val="0"/>
          <w:numId w:val="9"/>
        </w:numPr>
        <w:tabs>
          <w:tab w:val="left" w:pos="567"/>
        </w:tabs>
        <w:autoSpaceDE w:val="0"/>
        <w:autoSpaceDN w:val="0"/>
        <w:adjustRightInd w:val="0"/>
        <w:spacing w:before="120" w:after="120" w:line="240" w:lineRule="auto"/>
        <w:contextualSpacing w:val="0"/>
        <w:jc w:val="both"/>
        <w:rPr>
          <w:rFonts w:ascii="Arial" w:hAnsi="Arial" w:cs="Arial"/>
          <w:color w:val="000000"/>
          <w:sz w:val="20"/>
          <w:szCs w:val="20"/>
          <w:lang w:val="en-US"/>
        </w:rPr>
      </w:pPr>
      <w:r w:rsidRPr="002E3CB2">
        <w:rPr>
          <w:rFonts w:ascii="Arial" w:hAnsi="Arial" w:cs="Arial"/>
          <w:color w:val="000000"/>
          <w:sz w:val="20"/>
          <w:szCs w:val="20"/>
          <w:lang w:val="en-US"/>
        </w:rPr>
        <w:t xml:space="preserve">practically free from pests, and damage caused by pest affecting the general appearance of the produce; </w:t>
      </w:r>
    </w:p>
    <w:p w14:paraId="11F86D00" w14:textId="7FD89023" w:rsidR="002E3CB2" w:rsidRPr="002E3CB2" w:rsidRDefault="002E3CB2" w:rsidP="002E3CB2">
      <w:pPr>
        <w:pStyle w:val="PargrafodaLista"/>
        <w:widowControl w:val="0"/>
        <w:numPr>
          <w:ilvl w:val="0"/>
          <w:numId w:val="9"/>
        </w:numPr>
        <w:tabs>
          <w:tab w:val="left" w:pos="567"/>
        </w:tabs>
        <w:autoSpaceDE w:val="0"/>
        <w:autoSpaceDN w:val="0"/>
        <w:adjustRightInd w:val="0"/>
        <w:spacing w:before="120" w:after="120" w:line="240" w:lineRule="auto"/>
        <w:contextualSpacing w:val="0"/>
        <w:jc w:val="both"/>
        <w:rPr>
          <w:rFonts w:ascii="Arial" w:hAnsi="Arial" w:cs="Arial"/>
          <w:color w:val="000000"/>
          <w:sz w:val="20"/>
          <w:szCs w:val="20"/>
          <w:lang w:val="en-US"/>
        </w:rPr>
      </w:pPr>
      <w:r w:rsidRPr="002E3CB2">
        <w:rPr>
          <w:rFonts w:ascii="Arial" w:hAnsi="Arial" w:cs="Arial"/>
          <w:color w:val="000000"/>
          <w:sz w:val="20"/>
          <w:szCs w:val="20"/>
          <w:lang w:val="en-US"/>
        </w:rPr>
        <w:t>(Provisions for pests and damage caused by pests apply without prejudice to the applicable plant protection rules applied by governments in line with the International Plant Protection Convention (IPPC)).</w:t>
      </w:r>
    </w:p>
    <w:p w14:paraId="027A607C" w14:textId="77777777" w:rsidR="002E3CB2" w:rsidRPr="002E3CB2" w:rsidRDefault="002E3CB2" w:rsidP="002E3CB2">
      <w:pPr>
        <w:pStyle w:val="PargrafodaLista"/>
        <w:widowControl w:val="0"/>
        <w:numPr>
          <w:ilvl w:val="0"/>
          <w:numId w:val="9"/>
        </w:numPr>
        <w:tabs>
          <w:tab w:val="left" w:pos="567"/>
        </w:tabs>
        <w:autoSpaceDE w:val="0"/>
        <w:autoSpaceDN w:val="0"/>
        <w:adjustRightInd w:val="0"/>
        <w:spacing w:before="120" w:after="120" w:line="240" w:lineRule="auto"/>
        <w:contextualSpacing w:val="0"/>
        <w:jc w:val="both"/>
        <w:rPr>
          <w:rFonts w:ascii="Arial" w:hAnsi="Arial" w:cs="Arial"/>
          <w:color w:val="000000"/>
          <w:sz w:val="20"/>
          <w:szCs w:val="20"/>
          <w:lang w:val="en-US"/>
        </w:rPr>
      </w:pPr>
      <w:r w:rsidRPr="002E3CB2">
        <w:rPr>
          <w:rFonts w:ascii="Arial" w:hAnsi="Arial" w:cs="Arial"/>
          <w:color w:val="000000"/>
          <w:sz w:val="20"/>
          <w:szCs w:val="20"/>
          <w:lang w:val="en-US"/>
        </w:rPr>
        <w:t>free of abnormal external moisture, excluding condensation following removal from cold storage;</w:t>
      </w:r>
    </w:p>
    <w:p w14:paraId="2BD43377" w14:textId="77777777" w:rsidR="002E3CB2" w:rsidRPr="002E3CB2" w:rsidRDefault="002E3CB2" w:rsidP="002E3CB2">
      <w:pPr>
        <w:pStyle w:val="PargrafodaLista"/>
        <w:widowControl w:val="0"/>
        <w:numPr>
          <w:ilvl w:val="0"/>
          <w:numId w:val="9"/>
        </w:numPr>
        <w:tabs>
          <w:tab w:val="left" w:pos="567"/>
        </w:tabs>
        <w:autoSpaceDE w:val="0"/>
        <w:autoSpaceDN w:val="0"/>
        <w:adjustRightInd w:val="0"/>
        <w:spacing w:before="120" w:after="120" w:line="240" w:lineRule="auto"/>
        <w:contextualSpacing w:val="0"/>
        <w:jc w:val="both"/>
        <w:rPr>
          <w:rFonts w:ascii="Arial" w:hAnsi="Arial" w:cs="Arial"/>
          <w:color w:val="000000"/>
          <w:sz w:val="20"/>
          <w:szCs w:val="20"/>
          <w:lang w:val="en-US"/>
        </w:rPr>
      </w:pPr>
      <w:r w:rsidRPr="002E3CB2">
        <w:rPr>
          <w:rFonts w:ascii="Arial" w:hAnsi="Arial" w:cs="Arial"/>
          <w:color w:val="000000"/>
          <w:sz w:val="20"/>
          <w:szCs w:val="20"/>
          <w:lang w:val="en-US"/>
        </w:rPr>
        <w:t>free of any foreign smell;</w:t>
      </w:r>
    </w:p>
    <w:p w14:paraId="06C71B7A" w14:textId="77777777" w:rsidR="002E3CB2" w:rsidRPr="002E3CB2" w:rsidRDefault="002E3CB2" w:rsidP="002E3CB2">
      <w:pPr>
        <w:pStyle w:val="PargrafodaLista"/>
        <w:widowControl w:val="0"/>
        <w:numPr>
          <w:ilvl w:val="0"/>
          <w:numId w:val="9"/>
        </w:numPr>
        <w:tabs>
          <w:tab w:val="left" w:pos="567"/>
        </w:tabs>
        <w:autoSpaceDE w:val="0"/>
        <w:autoSpaceDN w:val="0"/>
        <w:adjustRightInd w:val="0"/>
        <w:spacing w:before="120" w:after="120" w:line="240" w:lineRule="auto"/>
        <w:contextualSpacing w:val="0"/>
        <w:jc w:val="both"/>
        <w:rPr>
          <w:rFonts w:ascii="Arial" w:hAnsi="Arial" w:cs="Arial"/>
          <w:color w:val="000000"/>
          <w:sz w:val="20"/>
          <w:szCs w:val="20"/>
          <w:lang w:val="en-US"/>
        </w:rPr>
      </w:pPr>
      <w:r w:rsidRPr="002E3CB2">
        <w:rPr>
          <w:rFonts w:ascii="Arial" w:hAnsi="Arial" w:cs="Arial"/>
          <w:color w:val="000000"/>
          <w:sz w:val="20"/>
          <w:szCs w:val="20"/>
          <w:lang w:val="en-US"/>
        </w:rPr>
        <w:t>free of damage caused by low or high temperature;</w:t>
      </w:r>
    </w:p>
    <w:p w14:paraId="3D70003C" w14:textId="734B2A6F" w:rsidR="002E3CB2" w:rsidRDefault="002E3CB2" w:rsidP="002E3CB2">
      <w:pPr>
        <w:pStyle w:val="PargrafodaLista"/>
        <w:widowControl w:val="0"/>
        <w:numPr>
          <w:ilvl w:val="0"/>
          <w:numId w:val="9"/>
        </w:numPr>
        <w:tabs>
          <w:tab w:val="left" w:pos="567"/>
        </w:tabs>
        <w:autoSpaceDE w:val="0"/>
        <w:autoSpaceDN w:val="0"/>
        <w:adjustRightInd w:val="0"/>
        <w:spacing w:before="120" w:after="120" w:line="240" w:lineRule="auto"/>
        <w:contextualSpacing w:val="0"/>
        <w:jc w:val="both"/>
        <w:rPr>
          <w:rFonts w:ascii="Arial" w:hAnsi="Arial" w:cs="Arial"/>
          <w:color w:val="000000"/>
          <w:sz w:val="20"/>
          <w:szCs w:val="20"/>
          <w:lang w:val="en-US"/>
        </w:rPr>
      </w:pPr>
      <w:r w:rsidRPr="002E3CB2">
        <w:rPr>
          <w:rFonts w:ascii="Arial" w:hAnsi="Arial" w:cs="Arial"/>
          <w:color w:val="000000"/>
          <w:sz w:val="20"/>
          <w:szCs w:val="20"/>
          <w:lang w:val="en-US"/>
        </w:rPr>
        <w:t>practically unsprouted</w:t>
      </w:r>
      <w:r w:rsidR="006F39FC">
        <w:rPr>
          <w:rFonts w:ascii="Arial" w:hAnsi="Arial" w:cs="Arial"/>
          <w:color w:val="000000"/>
          <w:sz w:val="20"/>
          <w:szCs w:val="20"/>
          <w:lang w:val="en-US"/>
        </w:rPr>
        <w:t xml:space="preserve"> </w:t>
      </w:r>
      <w:r w:rsidRPr="002E3CB2">
        <w:rPr>
          <w:rFonts w:ascii="Arial" w:hAnsi="Arial" w:cs="Arial"/>
          <w:color w:val="000000"/>
          <w:sz w:val="20"/>
          <w:szCs w:val="20"/>
          <w:lang w:val="en-US"/>
        </w:rPr>
        <w:t>i.e. sprout may not be longer than 3 mm;</w:t>
      </w:r>
    </w:p>
    <w:p w14:paraId="0464EC1F" w14:textId="3108CE0E" w:rsidR="002E3CB2" w:rsidRPr="002E3CB2" w:rsidRDefault="002E3CB2" w:rsidP="002E3CB2">
      <w:pPr>
        <w:pStyle w:val="PargrafodaLista"/>
        <w:widowControl w:val="0"/>
        <w:numPr>
          <w:ilvl w:val="0"/>
          <w:numId w:val="9"/>
        </w:numPr>
        <w:tabs>
          <w:tab w:val="left" w:pos="567"/>
        </w:tabs>
        <w:autoSpaceDE w:val="0"/>
        <w:autoSpaceDN w:val="0"/>
        <w:adjustRightInd w:val="0"/>
        <w:spacing w:before="120" w:after="120" w:line="240" w:lineRule="auto"/>
        <w:contextualSpacing w:val="0"/>
        <w:jc w:val="both"/>
        <w:rPr>
          <w:rFonts w:ascii="Arial" w:hAnsi="Arial" w:cs="Arial"/>
          <w:color w:val="000000"/>
          <w:sz w:val="20"/>
          <w:szCs w:val="20"/>
          <w:lang w:val="en-US"/>
        </w:rPr>
      </w:pPr>
      <w:r w:rsidRPr="002E3CB2">
        <w:rPr>
          <w:rFonts w:ascii="Arial" w:hAnsi="Arial" w:cs="Arial"/>
          <w:color w:val="000000"/>
          <w:sz w:val="20"/>
          <w:szCs w:val="20"/>
          <w:lang w:val="en-US"/>
        </w:rPr>
        <w:t>free of external</w:t>
      </w:r>
      <w:r w:rsidR="006F39FC">
        <w:rPr>
          <w:rFonts w:ascii="Arial" w:hAnsi="Arial" w:cs="Arial"/>
          <w:color w:val="000000"/>
          <w:sz w:val="20"/>
          <w:szCs w:val="20"/>
          <w:lang w:val="en-US"/>
        </w:rPr>
        <w:t xml:space="preserve"> </w:t>
      </w:r>
      <w:r w:rsidRPr="002E3CB2">
        <w:rPr>
          <w:rFonts w:ascii="Arial" w:hAnsi="Arial" w:cs="Arial"/>
          <w:color w:val="000000"/>
          <w:sz w:val="20"/>
          <w:szCs w:val="20"/>
          <w:lang w:val="en-US"/>
        </w:rPr>
        <w:t>and internal defects affecting the appearance, keeping quality and presentation in the package, such as:</w:t>
      </w:r>
    </w:p>
    <w:p w14:paraId="2EC31E68" w14:textId="18941AB8" w:rsidR="002E3CB2" w:rsidRPr="002E3CB2" w:rsidRDefault="002E3CB2" w:rsidP="002E3CB2">
      <w:pPr>
        <w:pStyle w:val="PargrafodaLista"/>
        <w:numPr>
          <w:ilvl w:val="2"/>
          <w:numId w:val="24"/>
        </w:numPr>
        <w:tabs>
          <w:tab w:val="clear" w:pos="284"/>
        </w:tabs>
        <w:spacing w:after="120" w:line="240" w:lineRule="auto"/>
        <w:ind w:left="1702" w:hanging="284"/>
        <w:contextualSpacing w:val="0"/>
        <w:jc w:val="both"/>
        <w:rPr>
          <w:rFonts w:ascii="Arial" w:hAnsi="Arial" w:cs="Arial"/>
          <w:color w:val="000000" w:themeColor="text1"/>
          <w:sz w:val="20"/>
          <w:szCs w:val="20"/>
        </w:rPr>
      </w:pPr>
      <w:r w:rsidRPr="002E3CB2">
        <w:rPr>
          <w:rFonts w:ascii="Arial" w:hAnsi="Arial" w:cs="Arial"/>
          <w:color w:val="000000" w:themeColor="text1"/>
          <w:sz w:val="20"/>
          <w:szCs w:val="20"/>
        </w:rPr>
        <w:t>Green colouration; pale green flush not exceeding one eighth of the surface area and which can be removed by normal peeling dos not constitute a defect</w:t>
      </w:r>
      <w:r w:rsidR="00F2559F">
        <w:rPr>
          <w:rFonts w:ascii="Arial" w:hAnsi="Arial" w:cs="Arial"/>
          <w:color w:val="000000" w:themeColor="text1"/>
          <w:sz w:val="20"/>
          <w:szCs w:val="20"/>
        </w:rPr>
        <w:t>;</w:t>
      </w:r>
    </w:p>
    <w:p w14:paraId="0E7237A7" w14:textId="5C24819B" w:rsidR="002E3CB2" w:rsidRPr="002E3CB2" w:rsidRDefault="002E3CB2" w:rsidP="002E3CB2">
      <w:pPr>
        <w:pStyle w:val="PargrafodaLista"/>
        <w:numPr>
          <w:ilvl w:val="2"/>
          <w:numId w:val="24"/>
        </w:numPr>
        <w:tabs>
          <w:tab w:val="clear" w:pos="284"/>
        </w:tabs>
        <w:spacing w:after="120" w:line="240" w:lineRule="auto"/>
        <w:ind w:left="1702" w:hanging="284"/>
        <w:contextualSpacing w:val="0"/>
        <w:jc w:val="both"/>
        <w:rPr>
          <w:rFonts w:ascii="Arial" w:hAnsi="Arial" w:cs="Arial"/>
          <w:color w:val="000000" w:themeColor="text1"/>
          <w:sz w:val="20"/>
          <w:szCs w:val="20"/>
        </w:rPr>
      </w:pPr>
      <w:r w:rsidRPr="002E3CB2">
        <w:rPr>
          <w:rFonts w:ascii="Arial" w:hAnsi="Arial" w:cs="Arial"/>
          <w:color w:val="000000" w:themeColor="text1"/>
          <w:sz w:val="20"/>
          <w:szCs w:val="20"/>
        </w:rPr>
        <w:lastRenderedPageBreak/>
        <w:t>brown stains due to heat</w:t>
      </w:r>
      <w:r w:rsidR="00F2559F">
        <w:rPr>
          <w:rFonts w:ascii="Arial" w:hAnsi="Arial" w:cs="Arial"/>
          <w:color w:val="000000" w:themeColor="text1"/>
          <w:sz w:val="20"/>
          <w:szCs w:val="20"/>
        </w:rPr>
        <w:t>;</w:t>
      </w:r>
      <w:r w:rsidRPr="002E3CB2">
        <w:rPr>
          <w:rFonts w:ascii="Arial" w:hAnsi="Arial" w:cs="Arial"/>
          <w:color w:val="000000" w:themeColor="text1"/>
          <w:sz w:val="20"/>
          <w:szCs w:val="20"/>
        </w:rPr>
        <w:t xml:space="preserve"> </w:t>
      </w:r>
    </w:p>
    <w:p w14:paraId="4ECDBA2A" w14:textId="78716829" w:rsidR="002E3CB2" w:rsidRPr="002E3CB2" w:rsidRDefault="002E3CB2" w:rsidP="002E3CB2">
      <w:pPr>
        <w:pStyle w:val="PargrafodaLista"/>
        <w:numPr>
          <w:ilvl w:val="2"/>
          <w:numId w:val="24"/>
        </w:numPr>
        <w:tabs>
          <w:tab w:val="clear" w:pos="284"/>
        </w:tabs>
        <w:spacing w:after="120" w:line="240" w:lineRule="auto"/>
        <w:ind w:left="1702" w:hanging="284"/>
        <w:contextualSpacing w:val="0"/>
        <w:jc w:val="both"/>
        <w:rPr>
          <w:rFonts w:ascii="Arial" w:hAnsi="Arial" w:cs="Arial"/>
          <w:color w:val="000000" w:themeColor="text1"/>
          <w:sz w:val="20"/>
          <w:szCs w:val="20"/>
        </w:rPr>
      </w:pPr>
      <w:r w:rsidRPr="002E3CB2">
        <w:rPr>
          <w:rFonts w:ascii="Arial" w:hAnsi="Arial" w:cs="Arial"/>
          <w:color w:val="000000" w:themeColor="text1"/>
          <w:sz w:val="20"/>
          <w:szCs w:val="20"/>
        </w:rPr>
        <w:t>cracks (including growth cracks), cuts, bites, bruises or roughness (only for varieties of which the skin is not normally rough) exceeding 4 mm in depth</w:t>
      </w:r>
      <w:r w:rsidR="00F2559F">
        <w:rPr>
          <w:rFonts w:ascii="Arial" w:hAnsi="Arial" w:cs="Arial"/>
          <w:color w:val="000000" w:themeColor="text1"/>
          <w:sz w:val="20"/>
          <w:szCs w:val="20"/>
        </w:rPr>
        <w:t>;</w:t>
      </w:r>
      <w:r w:rsidRPr="002E3CB2" w:rsidDel="0034609F">
        <w:rPr>
          <w:rFonts w:ascii="Arial" w:hAnsi="Arial" w:cs="Arial"/>
          <w:color w:val="000000" w:themeColor="text1"/>
          <w:sz w:val="20"/>
          <w:szCs w:val="20"/>
        </w:rPr>
        <w:t xml:space="preserve"> </w:t>
      </w:r>
    </w:p>
    <w:p w14:paraId="456BB573" w14:textId="4A14D0E4" w:rsidR="002E3CB2" w:rsidRPr="002E3CB2" w:rsidRDefault="002E3CB2" w:rsidP="002E3CB2">
      <w:pPr>
        <w:pStyle w:val="PargrafodaLista"/>
        <w:numPr>
          <w:ilvl w:val="2"/>
          <w:numId w:val="24"/>
        </w:numPr>
        <w:tabs>
          <w:tab w:val="clear" w:pos="284"/>
        </w:tabs>
        <w:spacing w:after="120" w:line="240" w:lineRule="auto"/>
        <w:ind w:left="1702" w:hanging="284"/>
        <w:contextualSpacing w:val="0"/>
        <w:jc w:val="both"/>
        <w:rPr>
          <w:rFonts w:ascii="Arial" w:hAnsi="Arial" w:cs="Arial"/>
          <w:color w:val="000000" w:themeColor="text1"/>
          <w:sz w:val="20"/>
          <w:szCs w:val="20"/>
        </w:rPr>
      </w:pPr>
      <w:r w:rsidRPr="002E3CB2">
        <w:rPr>
          <w:rFonts w:ascii="Arial" w:hAnsi="Arial" w:cs="Arial"/>
          <w:color w:val="000000" w:themeColor="text1"/>
          <w:sz w:val="20"/>
          <w:szCs w:val="20"/>
        </w:rPr>
        <w:t>deformities</w:t>
      </w:r>
      <w:r w:rsidRPr="002E3CB2">
        <w:rPr>
          <w:rFonts w:ascii="Arial" w:hAnsi="Arial" w:cs="Arial"/>
          <w:color w:val="000000" w:themeColor="text1"/>
          <w:sz w:val="20"/>
          <w:szCs w:val="20"/>
          <w:vertAlign w:val="superscript"/>
        </w:rPr>
        <w:t>3</w:t>
      </w:r>
      <w:r w:rsidR="00F2559F">
        <w:rPr>
          <w:rFonts w:ascii="Arial" w:hAnsi="Arial" w:cs="Arial"/>
          <w:color w:val="000000" w:themeColor="text1"/>
          <w:sz w:val="20"/>
          <w:szCs w:val="20"/>
        </w:rPr>
        <w:t>;</w:t>
      </w:r>
    </w:p>
    <w:p w14:paraId="501CCE99" w14:textId="5833ED28" w:rsidR="002E3CB2" w:rsidRPr="002E3CB2" w:rsidRDefault="002E3CB2" w:rsidP="002E3CB2">
      <w:pPr>
        <w:pStyle w:val="PargrafodaLista"/>
        <w:numPr>
          <w:ilvl w:val="2"/>
          <w:numId w:val="24"/>
        </w:numPr>
        <w:tabs>
          <w:tab w:val="clear" w:pos="284"/>
        </w:tabs>
        <w:spacing w:after="120" w:line="240" w:lineRule="auto"/>
        <w:ind w:left="1702" w:hanging="284"/>
        <w:contextualSpacing w:val="0"/>
        <w:jc w:val="both"/>
        <w:rPr>
          <w:rFonts w:ascii="Arial" w:hAnsi="Arial" w:cs="Arial"/>
          <w:color w:val="000000" w:themeColor="text1"/>
          <w:sz w:val="20"/>
          <w:szCs w:val="20"/>
        </w:rPr>
      </w:pPr>
      <w:r w:rsidRPr="002E3CB2">
        <w:rPr>
          <w:rFonts w:ascii="Arial" w:hAnsi="Arial" w:cs="Arial"/>
          <w:color w:val="000000" w:themeColor="text1"/>
          <w:sz w:val="20"/>
          <w:szCs w:val="20"/>
        </w:rPr>
        <w:t>grey, blue or black sub-epidermal s</w:t>
      </w:r>
      <w:r w:rsidR="00F2559F">
        <w:rPr>
          <w:rFonts w:ascii="Arial" w:hAnsi="Arial" w:cs="Arial"/>
          <w:color w:val="000000" w:themeColor="text1"/>
          <w:sz w:val="20"/>
          <w:szCs w:val="20"/>
        </w:rPr>
        <w:t>tains; exceeding</w:t>
      </w:r>
      <w:r w:rsidR="006F39FC">
        <w:rPr>
          <w:rFonts w:ascii="Arial" w:hAnsi="Arial" w:cs="Arial"/>
          <w:color w:val="000000" w:themeColor="text1"/>
          <w:sz w:val="20"/>
          <w:szCs w:val="20"/>
        </w:rPr>
        <w:t xml:space="preserve"> </w:t>
      </w:r>
      <w:r w:rsidR="00F2559F">
        <w:rPr>
          <w:rFonts w:ascii="Arial" w:hAnsi="Arial" w:cs="Arial"/>
          <w:color w:val="000000" w:themeColor="text1"/>
          <w:sz w:val="20"/>
          <w:szCs w:val="20"/>
        </w:rPr>
        <w:t>5 mm in depth;</w:t>
      </w:r>
    </w:p>
    <w:p w14:paraId="7C2EAAE8" w14:textId="0FA27B78" w:rsidR="002E3CB2" w:rsidRPr="002E3CB2" w:rsidRDefault="002E3CB2" w:rsidP="002E3CB2">
      <w:pPr>
        <w:pStyle w:val="PargrafodaLista"/>
        <w:numPr>
          <w:ilvl w:val="2"/>
          <w:numId w:val="24"/>
        </w:numPr>
        <w:tabs>
          <w:tab w:val="clear" w:pos="284"/>
        </w:tabs>
        <w:spacing w:after="120" w:line="240" w:lineRule="auto"/>
        <w:ind w:left="1702" w:hanging="284"/>
        <w:contextualSpacing w:val="0"/>
        <w:jc w:val="both"/>
        <w:rPr>
          <w:rFonts w:ascii="Arial" w:hAnsi="Arial" w:cs="Arial"/>
          <w:color w:val="000000" w:themeColor="text1"/>
          <w:sz w:val="20"/>
          <w:szCs w:val="20"/>
        </w:rPr>
      </w:pPr>
      <w:r w:rsidRPr="002E3CB2">
        <w:rPr>
          <w:rFonts w:ascii="Arial" w:hAnsi="Arial" w:cs="Arial"/>
          <w:color w:val="000000" w:themeColor="text1"/>
          <w:sz w:val="20"/>
          <w:szCs w:val="20"/>
        </w:rPr>
        <w:t>rust stains, hollow or black hearts and other internal defects</w:t>
      </w:r>
      <w:r w:rsidR="00F2559F">
        <w:rPr>
          <w:rFonts w:ascii="Arial" w:hAnsi="Arial" w:cs="Arial"/>
          <w:color w:val="000000" w:themeColor="text1"/>
          <w:sz w:val="20"/>
          <w:szCs w:val="20"/>
        </w:rPr>
        <w:t>;</w:t>
      </w:r>
    </w:p>
    <w:p w14:paraId="255F72A1" w14:textId="58BB49EE" w:rsidR="002E3CB2" w:rsidRPr="002E3CB2" w:rsidRDefault="002E3CB2" w:rsidP="002E3CB2">
      <w:pPr>
        <w:pStyle w:val="PargrafodaLista"/>
        <w:numPr>
          <w:ilvl w:val="2"/>
          <w:numId w:val="24"/>
        </w:numPr>
        <w:tabs>
          <w:tab w:val="clear" w:pos="284"/>
        </w:tabs>
        <w:spacing w:after="120" w:line="240" w:lineRule="auto"/>
        <w:ind w:left="1702" w:hanging="284"/>
        <w:contextualSpacing w:val="0"/>
        <w:jc w:val="both"/>
        <w:rPr>
          <w:rFonts w:ascii="Arial" w:hAnsi="Arial" w:cs="Arial"/>
          <w:color w:val="000000" w:themeColor="text1"/>
          <w:sz w:val="20"/>
          <w:szCs w:val="20"/>
        </w:rPr>
      </w:pPr>
      <w:r w:rsidRPr="002E3CB2">
        <w:rPr>
          <w:rFonts w:ascii="Arial" w:hAnsi="Arial" w:cs="Arial"/>
          <w:color w:val="000000" w:themeColor="text1"/>
          <w:sz w:val="20"/>
          <w:szCs w:val="20"/>
        </w:rPr>
        <w:t>deep common potato scab and powdery potato scab, of a depth o</w:t>
      </w:r>
      <w:r w:rsidR="00F2559F">
        <w:rPr>
          <w:rFonts w:ascii="Arial" w:hAnsi="Arial" w:cs="Arial"/>
          <w:color w:val="000000" w:themeColor="text1"/>
          <w:sz w:val="20"/>
          <w:szCs w:val="20"/>
        </w:rPr>
        <w:t>f 2 mm or more.</w:t>
      </w:r>
    </w:p>
    <w:p w14:paraId="1DF0E3FB" w14:textId="7BFAD817" w:rsidR="00D44FDB" w:rsidRPr="00D641AD" w:rsidRDefault="002E3CB2" w:rsidP="002E3CB2">
      <w:pPr>
        <w:pStyle w:val="PargrafodaLista"/>
        <w:widowControl w:val="0"/>
        <w:numPr>
          <w:ilvl w:val="0"/>
          <w:numId w:val="9"/>
        </w:numPr>
        <w:tabs>
          <w:tab w:val="left" w:pos="567"/>
        </w:tabs>
        <w:autoSpaceDE w:val="0"/>
        <w:autoSpaceDN w:val="0"/>
        <w:adjustRightInd w:val="0"/>
        <w:spacing w:before="120" w:after="120" w:line="240" w:lineRule="auto"/>
        <w:contextualSpacing w:val="0"/>
        <w:jc w:val="both"/>
        <w:rPr>
          <w:rFonts w:ascii="Arial" w:hAnsi="Arial" w:cs="Arial"/>
          <w:color w:val="000000"/>
          <w:sz w:val="20"/>
          <w:szCs w:val="20"/>
          <w:lang w:val="en-US"/>
        </w:rPr>
      </w:pPr>
      <w:r w:rsidRPr="008348AA">
        <w:rPr>
          <w:rFonts w:ascii="Arial" w:hAnsi="Arial" w:cs="Arial"/>
          <w:color w:val="000000"/>
          <w:sz w:val="20"/>
          <w:szCs w:val="20"/>
          <w:lang w:val="en-US"/>
        </w:rPr>
        <w:t>superficial common potato scab, i.e. scab spot in all must not extend over more than a quarter of the surface of the tuber</w:t>
      </w:r>
      <w:r w:rsidR="00747D9C">
        <w:rPr>
          <w:rFonts w:ascii="Arial" w:hAnsi="Arial" w:cs="Arial"/>
          <w:color w:val="000000"/>
          <w:sz w:val="20"/>
          <w:szCs w:val="20"/>
          <w:lang w:val="en-US"/>
        </w:rPr>
        <w:t>.</w:t>
      </w:r>
    </w:p>
    <w:p w14:paraId="3D66D2C0" w14:textId="4960D6B8" w:rsidR="00D44FDB" w:rsidRPr="00D641AD" w:rsidRDefault="00D44FDB"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color w:val="000000"/>
          <w:sz w:val="20"/>
          <w:szCs w:val="20"/>
          <w:lang w:val="en-US"/>
        </w:rPr>
        <w:tab/>
      </w:r>
      <w:r w:rsidR="008348AA" w:rsidRPr="008348AA">
        <w:rPr>
          <w:rFonts w:ascii="Arial" w:hAnsi="Arial" w:cs="Arial"/>
          <w:color w:val="000000"/>
          <w:sz w:val="20"/>
          <w:szCs w:val="20"/>
          <w:lang w:val="en-IN"/>
        </w:rPr>
        <w:t>The development and condition of the ware potatoes must be such as to enable them to</w:t>
      </w:r>
      <w:r w:rsidRPr="00D641AD">
        <w:rPr>
          <w:rFonts w:ascii="Arial" w:hAnsi="Arial" w:cs="Arial"/>
          <w:color w:val="000000"/>
          <w:sz w:val="20"/>
          <w:szCs w:val="20"/>
          <w:lang w:val="en-US"/>
        </w:rPr>
        <w:t xml:space="preserve">: </w:t>
      </w:r>
    </w:p>
    <w:p w14:paraId="2CAFDCED" w14:textId="7830B872" w:rsidR="00D44FDB" w:rsidRPr="00D641AD" w:rsidRDefault="008348AA" w:rsidP="00935874">
      <w:pPr>
        <w:pStyle w:val="PargrafodaLista"/>
        <w:widowControl w:val="0"/>
        <w:numPr>
          <w:ilvl w:val="0"/>
          <w:numId w:val="10"/>
        </w:numPr>
        <w:tabs>
          <w:tab w:val="left" w:pos="567"/>
        </w:tabs>
        <w:autoSpaceDE w:val="0"/>
        <w:autoSpaceDN w:val="0"/>
        <w:adjustRightInd w:val="0"/>
        <w:spacing w:before="120" w:after="120" w:line="240" w:lineRule="auto"/>
        <w:contextualSpacing w:val="0"/>
        <w:jc w:val="both"/>
        <w:rPr>
          <w:rFonts w:ascii="Arial" w:hAnsi="Arial" w:cs="Arial"/>
          <w:color w:val="000000"/>
          <w:sz w:val="20"/>
          <w:szCs w:val="20"/>
          <w:lang w:val="en-US"/>
        </w:rPr>
      </w:pPr>
      <w:r w:rsidRPr="008348AA">
        <w:rPr>
          <w:rFonts w:ascii="Arial" w:hAnsi="Arial" w:cs="Arial"/>
          <w:color w:val="000000"/>
          <w:sz w:val="20"/>
          <w:szCs w:val="20"/>
          <w:lang w:val="en-IN"/>
        </w:rPr>
        <w:t>withstand transportation and handling; and</w:t>
      </w:r>
    </w:p>
    <w:p w14:paraId="71BB4D61" w14:textId="025868C5" w:rsidR="00D44FDB" w:rsidRPr="00D641AD" w:rsidRDefault="00F31B9B" w:rsidP="00935874">
      <w:pPr>
        <w:pStyle w:val="PargrafodaLista"/>
        <w:widowControl w:val="0"/>
        <w:numPr>
          <w:ilvl w:val="0"/>
          <w:numId w:val="10"/>
        </w:numPr>
        <w:tabs>
          <w:tab w:val="left" w:pos="567"/>
        </w:tabs>
        <w:autoSpaceDE w:val="0"/>
        <w:autoSpaceDN w:val="0"/>
        <w:adjustRightInd w:val="0"/>
        <w:spacing w:before="120" w:after="120" w:line="240" w:lineRule="auto"/>
        <w:contextualSpacing w:val="0"/>
        <w:jc w:val="both"/>
        <w:rPr>
          <w:rFonts w:ascii="Arial" w:hAnsi="Arial" w:cs="Arial"/>
          <w:color w:val="000000"/>
          <w:sz w:val="20"/>
          <w:szCs w:val="20"/>
          <w:lang w:val="en-US"/>
        </w:rPr>
      </w:pPr>
      <w:r w:rsidRPr="00F31B9B">
        <w:rPr>
          <w:rFonts w:ascii="Arial" w:hAnsi="Arial" w:cs="Arial"/>
          <w:color w:val="000000"/>
          <w:sz w:val="20"/>
          <w:szCs w:val="20"/>
          <w:lang w:val="en-IN"/>
        </w:rPr>
        <w:t>arrive in satisfactory condition at the place of destination</w:t>
      </w:r>
      <w:r w:rsidR="00D44FDB" w:rsidRPr="00D641AD">
        <w:rPr>
          <w:rFonts w:ascii="Arial" w:hAnsi="Arial" w:cs="Arial"/>
          <w:color w:val="000000"/>
          <w:sz w:val="20"/>
          <w:szCs w:val="20"/>
          <w:lang w:val="en-US"/>
        </w:rPr>
        <w:t>.</w:t>
      </w:r>
    </w:p>
    <w:p w14:paraId="399487E9" w14:textId="77777777" w:rsidR="00D44FDB" w:rsidRPr="00D641AD" w:rsidRDefault="00D44FDB"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b/>
          <w:bCs/>
          <w:color w:val="000000"/>
          <w:sz w:val="20"/>
          <w:szCs w:val="20"/>
          <w:lang w:val="en-US"/>
        </w:rPr>
        <w:t>3.1.1</w:t>
      </w:r>
      <w:r w:rsidRPr="00D641AD">
        <w:rPr>
          <w:rFonts w:ascii="Arial" w:hAnsi="Arial" w:cs="Arial"/>
          <w:b/>
          <w:bCs/>
          <w:color w:val="000000"/>
          <w:sz w:val="20"/>
          <w:szCs w:val="20"/>
          <w:lang w:val="en-US"/>
        </w:rPr>
        <w:tab/>
      </w:r>
      <w:r w:rsidRPr="00D641AD">
        <w:rPr>
          <w:rFonts w:ascii="Arial" w:hAnsi="Arial" w:cs="Arial"/>
          <w:b/>
          <w:bCs/>
          <w:i/>
          <w:iCs/>
          <w:color w:val="000000"/>
          <w:sz w:val="20"/>
          <w:szCs w:val="20"/>
          <w:lang w:val="en-US"/>
        </w:rPr>
        <w:t>Minimum Maturity Requirements</w:t>
      </w:r>
      <w:r w:rsidRPr="00D641AD">
        <w:rPr>
          <w:rFonts w:ascii="Arial" w:hAnsi="Arial" w:cs="Arial"/>
          <w:b/>
          <w:bCs/>
          <w:i/>
          <w:color w:val="000000"/>
          <w:sz w:val="20"/>
          <w:szCs w:val="20"/>
          <w:lang w:val="en-US"/>
        </w:rPr>
        <w:t xml:space="preserve"> </w:t>
      </w:r>
    </w:p>
    <w:p w14:paraId="122ED149" w14:textId="6730811F" w:rsidR="00D44FDB" w:rsidRPr="00D641AD" w:rsidRDefault="00D44FDB"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color w:val="000000"/>
          <w:sz w:val="20"/>
          <w:szCs w:val="20"/>
          <w:lang w:val="en-US"/>
        </w:rPr>
        <w:tab/>
      </w:r>
      <w:r w:rsidR="00830987" w:rsidRPr="00830987">
        <w:rPr>
          <w:rFonts w:ascii="Arial" w:hAnsi="Arial" w:cs="Arial"/>
          <w:color w:val="000000"/>
          <w:sz w:val="20"/>
          <w:szCs w:val="20"/>
          <w:lang w:val="en-IN"/>
        </w:rPr>
        <w:t>Ware potatoes must be sufficiently developed with cured skin, with account being taken of the characteristics of the variety</w:t>
      </w:r>
      <w:r w:rsidR="00830987" w:rsidRPr="00830987">
        <w:rPr>
          <w:rFonts w:ascii="Arial" w:hAnsi="Arial" w:cs="Arial"/>
          <w:color w:val="000000"/>
          <w:sz w:val="20"/>
          <w:szCs w:val="20"/>
          <w:vertAlign w:val="superscript"/>
          <w:lang w:val="en-IN"/>
        </w:rPr>
        <w:fldChar w:fldCharType="begin"/>
      </w:r>
      <w:r w:rsidR="00830987" w:rsidRPr="00830987">
        <w:rPr>
          <w:rFonts w:ascii="Arial" w:hAnsi="Arial" w:cs="Arial"/>
          <w:color w:val="000000"/>
          <w:sz w:val="20"/>
          <w:szCs w:val="20"/>
          <w:vertAlign w:val="superscript"/>
          <w:lang w:val="en-IN"/>
        </w:rPr>
        <w:instrText xml:space="preserve"> NOTEREF _Ref485993244 \h </w:instrText>
      </w:r>
      <w:r w:rsidR="00830987">
        <w:rPr>
          <w:rFonts w:ascii="Arial" w:hAnsi="Arial" w:cs="Arial"/>
          <w:color w:val="000000"/>
          <w:sz w:val="20"/>
          <w:szCs w:val="20"/>
          <w:vertAlign w:val="superscript"/>
          <w:lang w:val="en-IN"/>
        </w:rPr>
        <w:instrText xml:space="preserve"> \* MERGEFORMAT </w:instrText>
      </w:r>
      <w:r w:rsidR="00830987" w:rsidRPr="00830987">
        <w:rPr>
          <w:rFonts w:ascii="Arial" w:hAnsi="Arial" w:cs="Arial"/>
          <w:color w:val="000000"/>
          <w:sz w:val="20"/>
          <w:szCs w:val="20"/>
          <w:vertAlign w:val="superscript"/>
          <w:lang w:val="en-IN"/>
        </w:rPr>
      </w:r>
      <w:r w:rsidR="00830987" w:rsidRPr="00830987">
        <w:rPr>
          <w:rFonts w:ascii="Arial" w:hAnsi="Arial" w:cs="Arial"/>
          <w:color w:val="000000"/>
          <w:sz w:val="20"/>
          <w:szCs w:val="20"/>
          <w:vertAlign w:val="superscript"/>
          <w:lang w:val="en-IN"/>
        </w:rPr>
        <w:fldChar w:fldCharType="separate"/>
      </w:r>
      <w:r w:rsidR="006116FB">
        <w:rPr>
          <w:rFonts w:ascii="Arial" w:hAnsi="Arial" w:cs="Arial"/>
          <w:color w:val="000000"/>
          <w:sz w:val="20"/>
          <w:szCs w:val="20"/>
          <w:vertAlign w:val="superscript"/>
          <w:lang w:val="en-IN"/>
        </w:rPr>
        <w:t>1</w:t>
      </w:r>
      <w:r w:rsidR="00830987" w:rsidRPr="00830987">
        <w:rPr>
          <w:rFonts w:ascii="Arial" w:hAnsi="Arial" w:cs="Arial"/>
          <w:color w:val="000000"/>
          <w:sz w:val="20"/>
          <w:szCs w:val="20"/>
          <w:vertAlign w:val="superscript"/>
          <w:lang w:val="en-IN"/>
        </w:rPr>
        <w:fldChar w:fldCharType="end"/>
      </w:r>
      <w:r w:rsidR="00830987" w:rsidRPr="00830987">
        <w:rPr>
          <w:rFonts w:ascii="Arial" w:hAnsi="Arial" w:cs="Arial"/>
          <w:color w:val="000000"/>
          <w:sz w:val="20"/>
          <w:szCs w:val="20"/>
          <w:lang w:val="en-IN"/>
        </w:rPr>
        <w:t xml:space="preserve"> and/or commercial type and the area in which they are grown.</w:t>
      </w:r>
    </w:p>
    <w:p w14:paraId="3BE1EE9C" w14:textId="1D676E46" w:rsidR="00D44FDB" w:rsidRPr="00D641AD" w:rsidRDefault="00D44FDB"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b/>
          <w:bCs/>
          <w:color w:val="000000"/>
          <w:sz w:val="20"/>
          <w:szCs w:val="20"/>
          <w:lang w:val="en-US"/>
        </w:rPr>
        <w:t xml:space="preserve">3.2 </w:t>
      </w:r>
      <w:r w:rsidRPr="00D641AD">
        <w:rPr>
          <w:rFonts w:ascii="Arial" w:hAnsi="Arial" w:cs="Arial"/>
          <w:b/>
          <w:bCs/>
          <w:color w:val="000000"/>
          <w:sz w:val="20"/>
          <w:szCs w:val="20"/>
          <w:lang w:val="en-US"/>
        </w:rPr>
        <w:tab/>
        <w:t>C</w:t>
      </w:r>
      <w:r w:rsidR="006A0095" w:rsidRPr="00D641AD">
        <w:rPr>
          <w:rFonts w:ascii="Arial" w:hAnsi="Arial" w:cs="Arial"/>
          <w:b/>
          <w:bCs/>
          <w:color w:val="000000"/>
          <w:sz w:val="20"/>
          <w:szCs w:val="20"/>
          <w:lang w:val="en-US"/>
        </w:rPr>
        <w:t>lassification</w:t>
      </w:r>
    </w:p>
    <w:p w14:paraId="658BADE3" w14:textId="6140DC18" w:rsidR="00D44FDB" w:rsidRDefault="00D44FDB" w:rsidP="00935874">
      <w:pPr>
        <w:widowControl w:val="0"/>
        <w:tabs>
          <w:tab w:val="left" w:pos="567"/>
        </w:tabs>
        <w:autoSpaceDE w:val="0"/>
        <w:autoSpaceDN w:val="0"/>
        <w:adjustRightInd w:val="0"/>
        <w:spacing w:before="120" w:after="120" w:line="240" w:lineRule="auto"/>
        <w:ind w:left="567" w:hanging="567"/>
        <w:jc w:val="both"/>
        <w:rPr>
          <w:rFonts w:ascii="Arial" w:hAnsi="Arial" w:cs="Arial"/>
          <w:bCs/>
          <w:color w:val="000000"/>
          <w:sz w:val="20"/>
          <w:szCs w:val="20"/>
          <w:lang w:val="en-IN"/>
        </w:rPr>
      </w:pPr>
      <w:r w:rsidRPr="00D641AD">
        <w:rPr>
          <w:rFonts w:ascii="Arial" w:hAnsi="Arial" w:cs="Arial"/>
          <w:color w:val="000000"/>
          <w:sz w:val="20"/>
          <w:szCs w:val="20"/>
          <w:lang w:val="en-US"/>
        </w:rPr>
        <w:tab/>
      </w:r>
      <w:r w:rsidR="00830987" w:rsidRPr="00830987">
        <w:rPr>
          <w:rFonts w:ascii="Arial" w:hAnsi="Arial" w:cs="Arial"/>
          <w:bCs/>
          <w:color w:val="000000"/>
          <w:sz w:val="20"/>
          <w:szCs w:val="20"/>
          <w:lang w:val="en-IN"/>
        </w:rPr>
        <w:t xml:space="preserve">In accordance with Section </w:t>
      </w:r>
      <w:r w:rsidR="00A95054">
        <w:rPr>
          <w:rFonts w:ascii="Arial" w:hAnsi="Arial" w:cs="Arial"/>
          <w:bCs/>
          <w:color w:val="000000"/>
          <w:sz w:val="20"/>
          <w:szCs w:val="20"/>
          <w:lang w:val="en-IN"/>
        </w:rPr>
        <w:t>5</w:t>
      </w:r>
      <w:r w:rsidR="00830987" w:rsidRPr="00830987">
        <w:rPr>
          <w:rFonts w:ascii="Arial" w:hAnsi="Arial" w:cs="Arial"/>
          <w:bCs/>
          <w:color w:val="000000"/>
          <w:sz w:val="20"/>
          <w:szCs w:val="20"/>
          <w:lang w:val="en-IN"/>
        </w:rPr>
        <w:t xml:space="preserve"> – Provisions concerning Tolerances, ware potatoes are classified into the following classes.</w:t>
      </w:r>
    </w:p>
    <w:p w14:paraId="737195F3" w14:textId="1651ACC4" w:rsidR="00830987" w:rsidRPr="00D641AD" w:rsidRDefault="00830987"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Pr>
          <w:rFonts w:ascii="Arial" w:hAnsi="Arial" w:cs="Arial"/>
          <w:bCs/>
          <w:color w:val="000000"/>
          <w:sz w:val="20"/>
          <w:szCs w:val="20"/>
          <w:lang w:val="en-IN"/>
        </w:rPr>
        <w:tab/>
      </w:r>
      <w:r w:rsidRPr="00830987">
        <w:rPr>
          <w:rFonts w:ascii="Arial" w:hAnsi="Arial" w:cs="Arial"/>
          <w:bCs/>
          <w:color w:val="000000"/>
          <w:sz w:val="20"/>
          <w:szCs w:val="20"/>
          <w:lang w:val="en-IN"/>
        </w:rPr>
        <w:t>“Extra” Class, Class I and Class II.</w:t>
      </w:r>
    </w:p>
    <w:p w14:paraId="7C7192B0" w14:textId="75B9FFE6" w:rsidR="00D44FDB" w:rsidRPr="00D641AD" w:rsidRDefault="00D44FDB"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rPr>
      </w:pPr>
      <w:r w:rsidRPr="00D641AD">
        <w:rPr>
          <w:rFonts w:ascii="Arial" w:hAnsi="Arial" w:cs="Arial"/>
          <w:b/>
          <w:bCs/>
          <w:color w:val="000000"/>
          <w:sz w:val="20"/>
          <w:szCs w:val="20"/>
        </w:rPr>
        <w:t xml:space="preserve">4. </w:t>
      </w:r>
      <w:r w:rsidRPr="00D641AD">
        <w:rPr>
          <w:rFonts w:ascii="Arial" w:hAnsi="Arial" w:cs="Arial"/>
          <w:b/>
          <w:bCs/>
          <w:color w:val="000000"/>
          <w:sz w:val="20"/>
          <w:szCs w:val="20"/>
        </w:rPr>
        <w:tab/>
        <w:t xml:space="preserve">PROVISIONS CONCERNING SIZING </w:t>
      </w:r>
    </w:p>
    <w:p w14:paraId="2C1572D5" w14:textId="07432DEC" w:rsidR="00D44FDB" w:rsidRPr="00D641AD" w:rsidRDefault="00611C08"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color w:val="000000"/>
          <w:sz w:val="20"/>
          <w:szCs w:val="20"/>
          <w:lang w:val="en-US"/>
        </w:rPr>
        <w:tab/>
      </w:r>
      <w:r w:rsidR="004868B3" w:rsidRPr="004868B3">
        <w:rPr>
          <w:rFonts w:ascii="Arial" w:hAnsi="Arial" w:cs="Arial"/>
          <w:color w:val="000000"/>
          <w:sz w:val="20"/>
          <w:szCs w:val="20"/>
          <w:lang w:val="en-IN"/>
        </w:rPr>
        <w:t>Ware potatoes are sized by diameter, count or weight; or in accordance with trading practices. When sized in accordance with trading practices, the package must be labelled with the size and method used.</w:t>
      </w:r>
    </w:p>
    <w:p w14:paraId="060B2FB8" w14:textId="2F737BEC" w:rsidR="00D44FDB" w:rsidRPr="00D641AD" w:rsidRDefault="00611C08" w:rsidP="004868B3">
      <w:pPr>
        <w:widowControl w:val="0"/>
        <w:tabs>
          <w:tab w:val="left" w:pos="567"/>
          <w:tab w:val="center" w:pos="4513"/>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color w:val="000000"/>
          <w:sz w:val="20"/>
          <w:szCs w:val="20"/>
          <w:lang w:val="en-US"/>
        </w:rPr>
        <w:tab/>
      </w:r>
      <w:r w:rsidR="004868B3" w:rsidRPr="004868B3">
        <w:rPr>
          <w:rFonts w:ascii="Arial" w:hAnsi="Arial" w:cs="Arial"/>
          <w:color w:val="000000"/>
          <w:sz w:val="20"/>
          <w:szCs w:val="20"/>
          <w:lang w:val="en-IN"/>
        </w:rPr>
        <w:t>When size is determined by the equatorial diameter (means the maximum distance taken from the right angle on the largest axis of the tuber) of the ware potato (in mm) in accordance with the following table that can be used as a guide in an optional way:</w:t>
      </w:r>
    </w:p>
    <w:tbl>
      <w:tblPr>
        <w:tblStyle w:val="Tabelacomgrade"/>
        <w:tblW w:w="0" w:type="auto"/>
        <w:tblInd w:w="1271" w:type="dxa"/>
        <w:tblLook w:val="04A0" w:firstRow="1" w:lastRow="0" w:firstColumn="1" w:lastColumn="0" w:noHBand="0" w:noVBand="1"/>
      </w:tblPr>
      <w:tblGrid>
        <w:gridCol w:w="3543"/>
        <w:gridCol w:w="1844"/>
      </w:tblGrid>
      <w:tr w:rsidR="004868B3" w14:paraId="2196C43D" w14:textId="77777777" w:rsidTr="004868B3">
        <w:tc>
          <w:tcPr>
            <w:tcW w:w="3543" w:type="dxa"/>
          </w:tcPr>
          <w:p w14:paraId="431DAC10" w14:textId="01C7AB92" w:rsidR="004868B3" w:rsidRDefault="004868B3" w:rsidP="004868B3">
            <w:pPr>
              <w:widowControl w:val="0"/>
              <w:spacing w:after="120"/>
              <w:rPr>
                <w:rFonts w:ascii="Arial" w:hAnsi="Arial" w:cs="Arial"/>
                <w:b/>
                <w:bCs/>
                <w:color w:val="000000"/>
                <w:sz w:val="20"/>
                <w:szCs w:val="20"/>
                <w:lang w:val="en-US"/>
              </w:rPr>
            </w:pPr>
            <w:r w:rsidRPr="004868B3">
              <w:rPr>
                <w:rFonts w:ascii="Arial" w:hAnsi="Arial" w:cs="Arial"/>
                <w:b/>
                <w:bCs/>
                <w:color w:val="000000"/>
                <w:sz w:val="20"/>
                <w:szCs w:val="20"/>
                <w:lang w:val="en-US"/>
              </w:rPr>
              <w:t>Size Code</w:t>
            </w:r>
          </w:p>
        </w:tc>
        <w:tc>
          <w:tcPr>
            <w:tcW w:w="1844" w:type="dxa"/>
          </w:tcPr>
          <w:p w14:paraId="645EBD73" w14:textId="6CBCEA7D" w:rsidR="004868B3" w:rsidRDefault="004868B3" w:rsidP="004868B3">
            <w:pPr>
              <w:widowControl w:val="0"/>
              <w:spacing w:after="120"/>
              <w:rPr>
                <w:rFonts w:ascii="Arial" w:hAnsi="Arial" w:cs="Arial"/>
                <w:b/>
                <w:bCs/>
                <w:color w:val="000000"/>
                <w:sz w:val="20"/>
                <w:szCs w:val="20"/>
                <w:lang w:val="en-US"/>
              </w:rPr>
            </w:pPr>
            <w:r w:rsidRPr="004868B3">
              <w:rPr>
                <w:rFonts w:ascii="Arial" w:hAnsi="Arial" w:cs="Arial"/>
                <w:b/>
                <w:bCs/>
                <w:color w:val="000000"/>
                <w:sz w:val="20"/>
                <w:szCs w:val="20"/>
                <w:lang w:val="en-US"/>
              </w:rPr>
              <w:t>Equatorial Diameter in mm</w:t>
            </w:r>
          </w:p>
        </w:tc>
      </w:tr>
      <w:tr w:rsidR="004868B3" w14:paraId="3E9FE3E5" w14:textId="77777777" w:rsidTr="004868B3">
        <w:tc>
          <w:tcPr>
            <w:tcW w:w="3543" w:type="dxa"/>
          </w:tcPr>
          <w:p w14:paraId="2FF31B5F" w14:textId="4290CD20" w:rsidR="004868B3" w:rsidRPr="004868B3" w:rsidRDefault="004868B3" w:rsidP="004868B3">
            <w:pPr>
              <w:widowControl w:val="0"/>
              <w:spacing w:after="120"/>
              <w:rPr>
                <w:rFonts w:ascii="Arial" w:hAnsi="Arial" w:cs="Arial"/>
                <w:bCs/>
                <w:color w:val="000000"/>
                <w:sz w:val="20"/>
                <w:szCs w:val="20"/>
                <w:lang w:val="en-US"/>
              </w:rPr>
            </w:pPr>
            <w:r w:rsidRPr="004868B3">
              <w:rPr>
                <w:rFonts w:ascii="Arial" w:hAnsi="Arial" w:cs="Arial"/>
                <w:bCs/>
                <w:color w:val="000000"/>
                <w:sz w:val="20"/>
                <w:szCs w:val="20"/>
                <w:lang w:val="en-US"/>
              </w:rPr>
              <w:t>A (Small Potato)</w:t>
            </w:r>
          </w:p>
        </w:tc>
        <w:tc>
          <w:tcPr>
            <w:tcW w:w="1844" w:type="dxa"/>
          </w:tcPr>
          <w:p w14:paraId="1C6DE2BB" w14:textId="16E41A93" w:rsidR="004868B3" w:rsidRPr="004868B3" w:rsidRDefault="004868B3" w:rsidP="004868B3">
            <w:pPr>
              <w:widowControl w:val="0"/>
              <w:spacing w:after="120"/>
              <w:rPr>
                <w:rFonts w:ascii="Arial" w:hAnsi="Arial" w:cs="Arial"/>
                <w:bCs/>
                <w:color w:val="000000"/>
                <w:sz w:val="20"/>
                <w:szCs w:val="20"/>
                <w:lang w:val="en-US"/>
              </w:rPr>
            </w:pPr>
            <w:r w:rsidRPr="004868B3">
              <w:rPr>
                <w:rFonts w:ascii="Arial" w:hAnsi="Arial" w:cs="Arial"/>
                <w:bCs/>
                <w:color w:val="000000"/>
                <w:sz w:val="20"/>
                <w:szCs w:val="20"/>
                <w:lang w:val="en-US"/>
              </w:rPr>
              <w:t>18-24</w:t>
            </w:r>
          </w:p>
        </w:tc>
      </w:tr>
      <w:tr w:rsidR="004868B3" w14:paraId="6D965142" w14:textId="77777777" w:rsidTr="004868B3">
        <w:tc>
          <w:tcPr>
            <w:tcW w:w="3543" w:type="dxa"/>
          </w:tcPr>
          <w:p w14:paraId="16F6985E" w14:textId="3D4B03CF" w:rsidR="004868B3" w:rsidRPr="004868B3" w:rsidRDefault="004868B3" w:rsidP="004868B3">
            <w:pPr>
              <w:widowControl w:val="0"/>
              <w:spacing w:after="120"/>
              <w:rPr>
                <w:rFonts w:ascii="Arial" w:hAnsi="Arial" w:cs="Arial"/>
                <w:bCs/>
                <w:color w:val="000000"/>
                <w:sz w:val="20"/>
                <w:szCs w:val="20"/>
                <w:lang w:val="en-US"/>
              </w:rPr>
            </w:pPr>
            <w:r w:rsidRPr="004868B3">
              <w:rPr>
                <w:rFonts w:ascii="Arial" w:hAnsi="Arial" w:cs="Arial"/>
                <w:bCs/>
                <w:color w:val="000000"/>
                <w:sz w:val="20"/>
                <w:szCs w:val="20"/>
                <w:lang w:val="en-US"/>
              </w:rPr>
              <w:t>B (</w:t>
            </w:r>
            <w:r w:rsidRPr="004868B3">
              <w:rPr>
                <w:rFonts w:ascii="Arial" w:hAnsi="Arial" w:cs="Arial"/>
                <w:bCs/>
                <w:color w:val="000000"/>
                <w:sz w:val="20"/>
                <w:szCs w:val="20"/>
                <w:lang w:val="en-IN"/>
              </w:rPr>
              <w:t>long varieties )</w:t>
            </w:r>
          </w:p>
        </w:tc>
        <w:tc>
          <w:tcPr>
            <w:tcW w:w="1844" w:type="dxa"/>
          </w:tcPr>
          <w:p w14:paraId="0D400F44" w14:textId="0FE41C3D" w:rsidR="004868B3" w:rsidRPr="004868B3" w:rsidRDefault="004868B3" w:rsidP="004868B3">
            <w:pPr>
              <w:widowControl w:val="0"/>
              <w:spacing w:after="120"/>
              <w:rPr>
                <w:rFonts w:ascii="Arial" w:hAnsi="Arial" w:cs="Arial"/>
                <w:bCs/>
                <w:color w:val="000000"/>
                <w:sz w:val="20"/>
                <w:szCs w:val="20"/>
                <w:lang w:val="en-US"/>
              </w:rPr>
            </w:pPr>
            <w:r w:rsidRPr="004868B3">
              <w:rPr>
                <w:rFonts w:ascii="Arial" w:hAnsi="Arial" w:cs="Arial"/>
                <w:bCs/>
                <w:color w:val="000000"/>
                <w:sz w:val="20"/>
                <w:szCs w:val="20"/>
                <w:lang w:val="en-US"/>
              </w:rPr>
              <w:t>25-75</w:t>
            </w:r>
          </w:p>
        </w:tc>
      </w:tr>
      <w:tr w:rsidR="004868B3" w14:paraId="6C98FF59" w14:textId="77777777" w:rsidTr="004868B3">
        <w:tc>
          <w:tcPr>
            <w:tcW w:w="3543" w:type="dxa"/>
          </w:tcPr>
          <w:p w14:paraId="3AB83B9A" w14:textId="7AE209B3" w:rsidR="004868B3" w:rsidRPr="004868B3" w:rsidRDefault="004868B3" w:rsidP="004868B3">
            <w:pPr>
              <w:widowControl w:val="0"/>
              <w:spacing w:after="120"/>
              <w:rPr>
                <w:rFonts w:ascii="Arial" w:hAnsi="Arial" w:cs="Arial"/>
                <w:bCs/>
                <w:color w:val="000000"/>
                <w:sz w:val="20"/>
                <w:szCs w:val="20"/>
                <w:lang w:val="en-US"/>
              </w:rPr>
            </w:pPr>
            <w:r w:rsidRPr="004868B3">
              <w:rPr>
                <w:rFonts w:ascii="Arial" w:hAnsi="Arial" w:cs="Arial"/>
                <w:bCs/>
                <w:color w:val="000000"/>
                <w:sz w:val="20"/>
                <w:szCs w:val="20"/>
                <w:lang w:val="en-US"/>
              </w:rPr>
              <w:t>C (</w:t>
            </w:r>
            <w:r w:rsidRPr="004868B3">
              <w:rPr>
                <w:rFonts w:ascii="Arial" w:hAnsi="Arial" w:cs="Arial"/>
                <w:bCs/>
                <w:color w:val="000000"/>
                <w:sz w:val="20"/>
                <w:szCs w:val="20"/>
                <w:lang w:val="en-IN"/>
              </w:rPr>
              <w:t>round varieties )</w:t>
            </w:r>
          </w:p>
        </w:tc>
        <w:tc>
          <w:tcPr>
            <w:tcW w:w="1844" w:type="dxa"/>
          </w:tcPr>
          <w:p w14:paraId="48D348B4" w14:textId="758326A3" w:rsidR="004868B3" w:rsidRPr="004868B3" w:rsidRDefault="004868B3" w:rsidP="004868B3">
            <w:pPr>
              <w:widowControl w:val="0"/>
              <w:spacing w:after="120"/>
              <w:rPr>
                <w:rFonts w:ascii="Arial" w:hAnsi="Arial" w:cs="Arial"/>
                <w:bCs/>
                <w:color w:val="000000"/>
                <w:sz w:val="20"/>
                <w:szCs w:val="20"/>
                <w:lang w:val="en-US"/>
              </w:rPr>
            </w:pPr>
            <w:r w:rsidRPr="004868B3">
              <w:rPr>
                <w:rFonts w:ascii="Arial" w:hAnsi="Arial" w:cs="Arial"/>
                <w:bCs/>
                <w:color w:val="000000"/>
                <w:sz w:val="20"/>
                <w:szCs w:val="20"/>
                <w:lang w:val="en-US"/>
              </w:rPr>
              <w:t>35-80</w:t>
            </w:r>
          </w:p>
        </w:tc>
      </w:tr>
      <w:tr w:rsidR="004868B3" w14:paraId="047956C7" w14:textId="77777777" w:rsidTr="004868B3">
        <w:tc>
          <w:tcPr>
            <w:tcW w:w="3543" w:type="dxa"/>
          </w:tcPr>
          <w:p w14:paraId="4488F0FE" w14:textId="08A64301" w:rsidR="004868B3" w:rsidRPr="004868B3" w:rsidRDefault="004868B3" w:rsidP="004868B3">
            <w:pPr>
              <w:widowControl w:val="0"/>
              <w:spacing w:after="120"/>
              <w:rPr>
                <w:rFonts w:ascii="Arial" w:hAnsi="Arial" w:cs="Arial"/>
                <w:bCs/>
                <w:color w:val="000000"/>
                <w:sz w:val="20"/>
                <w:szCs w:val="20"/>
                <w:lang w:val="en-US"/>
              </w:rPr>
            </w:pPr>
            <w:r w:rsidRPr="004868B3">
              <w:rPr>
                <w:rFonts w:ascii="Arial" w:hAnsi="Arial" w:cs="Arial"/>
                <w:bCs/>
                <w:color w:val="000000"/>
                <w:sz w:val="20"/>
                <w:szCs w:val="20"/>
                <w:lang w:val="en-US"/>
              </w:rPr>
              <w:t>D</w:t>
            </w:r>
          </w:p>
        </w:tc>
        <w:tc>
          <w:tcPr>
            <w:tcW w:w="1844" w:type="dxa"/>
          </w:tcPr>
          <w:p w14:paraId="54921D42" w14:textId="49792E18" w:rsidR="004868B3" w:rsidRPr="004868B3" w:rsidRDefault="004868B3" w:rsidP="004868B3">
            <w:pPr>
              <w:widowControl w:val="0"/>
              <w:spacing w:after="120"/>
              <w:rPr>
                <w:rFonts w:ascii="Arial" w:hAnsi="Arial" w:cs="Arial"/>
                <w:bCs/>
                <w:color w:val="000000"/>
                <w:sz w:val="20"/>
                <w:szCs w:val="20"/>
                <w:lang w:val="en-US"/>
              </w:rPr>
            </w:pPr>
            <w:r w:rsidRPr="004868B3">
              <w:rPr>
                <w:rFonts w:ascii="Arial" w:hAnsi="Arial" w:cs="Arial"/>
                <w:bCs/>
                <w:color w:val="000000"/>
                <w:sz w:val="20"/>
                <w:szCs w:val="20"/>
                <w:lang w:val="en-US"/>
              </w:rPr>
              <w:t>more than 80</w:t>
            </w:r>
          </w:p>
        </w:tc>
      </w:tr>
    </w:tbl>
    <w:p w14:paraId="744CF828" w14:textId="57C5E58D" w:rsidR="00D44FDB" w:rsidRDefault="00D44FDB" w:rsidP="00935874">
      <w:pPr>
        <w:widowControl w:val="0"/>
        <w:tabs>
          <w:tab w:val="left" w:pos="567"/>
        </w:tabs>
        <w:autoSpaceDE w:val="0"/>
        <w:autoSpaceDN w:val="0"/>
        <w:adjustRightInd w:val="0"/>
        <w:spacing w:before="120" w:after="120" w:line="240" w:lineRule="auto"/>
        <w:ind w:left="567" w:hanging="567"/>
        <w:jc w:val="both"/>
        <w:rPr>
          <w:rFonts w:ascii="Arial" w:hAnsi="Arial" w:cs="Arial"/>
          <w:b/>
          <w:bCs/>
          <w:color w:val="000000"/>
          <w:sz w:val="20"/>
          <w:szCs w:val="20"/>
          <w:lang w:val="en-US"/>
        </w:rPr>
      </w:pPr>
      <w:r w:rsidRPr="00D641AD">
        <w:rPr>
          <w:rFonts w:ascii="Arial" w:hAnsi="Arial" w:cs="Arial"/>
          <w:b/>
          <w:bCs/>
          <w:color w:val="000000"/>
          <w:sz w:val="20"/>
          <w:szCs w:val="20"/>
          <w:lang w:val="en-US"/>
        </w:rPr>
        <w:t xml:space="preserve">5. </w:t>
      </w:r>
      <w:r w:rsidRPr="00D641AD">
        <w:rPr>
          <w:rFonts w:ascii="Arial" w:hAnsi="Arial" w:cs="Arial"/>
          <w:b/>
          <w:bCs/>
          <w:color w:val="000000"/>
          <w:sz w:val="20"/>
          <w:szCs w:val="20"/>
          <w:lang w:val="en-US"/>
        </w:rPr>
        <w:tab/>
        <w:t xml:space="preserve">PROVISIONS CONCERNING TOLERANCES </w:t>
      </w:r>
    </w:p>
    <w:p w14:paraId="2F7EFFA0" w14:textId="025F57B6" w:rsidR="004A4195" w:rsidRPr="00803048" w:rsidRDefault="004A4195" w:rsidP="00697018">
      <w:pPr>
        <w:jc w:val="both"/>
        <w:rPr>
          <w:rFonts w:ascii="Arial" w:hAnsi="Arial" w:cs="Arial"/>
          <w:color w:val="000000"/>
          <w:sz w:val="20"/>
          <w:szCs w:val="20"/>
          <w:lang w:val="en-US"/>
        </w:rPr>
      </w:pPr>
      <w:r>
        <w:rPr>
          <w:rFonts w:ascii="Arial" w:hAnsi="Arial" w:cs="Arial"/>
          <w:color w:val="000000"/>
          <w:sz w:val="20"/>
          <w:szCs w:val="20"/>
          <w:lang w:val="en-US"/>
        </w:rPr>
        <w:tab/>
      </w:r>
      <w:r w:rsidRPr="004A4195">
        <w:rPr>
          <w:rFonts w:ascii="Arial" w:hAnsi="Arial" w:cs="Arial"/>
          <w:color w:val="000000"/>
          <w:sz w:val="20"/>
          <w:szCs w:val="20"/>
          <w:lang w:val="en-IN"/>
        </w:rPr>
        <w:t xml:space="preserve">At all marketing stages, tolerances in respect of quality and size shall be allowed in each lot for produce not satisfying the requirements of the class indicated. Produce that fail conformity assessment, may be allowed to be resorted and brought into conformity in accordance with </w:t>
      </w:r>
      <w:r w:rsidR="008F49C8">
        <w:rPr>
          <w:rFonts w:ascii="Arial" w:hAnsi="Arial" w:cs="Arial"/>
          <w:color w:val="000000"/>
          <w:sz w:val="20"/>
          <w:szCs w:val="20"/>
          <w:lang w:val="en-IN"/>
        </w:rPr>
        <w:t xml:space="preserve">the </w:t>
      </w:r>
      <w:r w:rsidR="00803048" w:rsidRPr="008F49C8">
        <w:rPr>
          <w:rFonts w:ascii="Arial" w:eastAsia="Times New Roman" w:hAnsi="Arial" w:cs="Arial"/>
          <w:i/>
          <w:sz w:val="20"/>
          <w:szCs w:val="20"/>
          <w:lang w:val="en-IN" w:eastAsia="en-IN" w:bidi="hi-IN"/>
        </w:rPr>
        <w:t>Guidelines for Food Import Control Systems</w:t>
      </w:r>
      <w:r w:rsidR="00803048" w:rsidRPr="00B36B1E">
        <w:rPr>
          <w:rFonts w:ascii="Arial" w:eastAsia="Times New Roman" w:hAnsi="Arial" w:cs="Arial"/>
          <w:sz w:val="20"/>
          <w:szCs w:val="20"/>
          <w:lang w:val="en-IN" w:eastAsia="en-IN" w:bidi="hi-IN"/>
        </w:rPr>
        <w:t xml:space="preserve"> </w:t>
      </w:r>
      <w:r w:rsidR="00803048" w:rsidRPr="00803048">
        <w:rPr>
          <w:rFonts w:ascii="Arial" w:eastAsia="Times New Roman" w:hAnsi="Arial" w:cs="Arial"/>
          <w:sz w:val="20"/>
          <w:szCs w:val="20"/>
          <w:lang w:val="en-IN" w:eastAsia="en-IN" w:bidi="hi-IN"/>
        </w:rPr>
        <w:t xml:space="preserve">(CAC/GL 47-2003) </w:t>
      </w:r>
      <w:r w:rsidR="00B36B1E">
        <w:rPr>
          <w:rFonts w:ascii="Arial" w:hAnsi="Arial" w:cs="Arial"/>
          <w:color w:val="000000"/>
          <w:sz w:val="20"/>
          <w:szCs w:val="20"/>
          <w:lang w:val="en-IN"/>
        </w:rPr>
        <w:t>para</w:t>
      </w:r>
      <w:r w:rsidR="00B36B1E" w:rsidRPr="00803048">
        <w:rPr>
          <w:rFonts w:ascii="Arial" w:hAnsi="Arial" w:cs="Arial"/>
          <w:color w:val="000000"/>
          <w:sz w:val="20"/>
          <w:szCs w:val="20"/>
          <w:lang w:val="en-IN"/>
        </w:rPr>
        <w:t xml:space="preserve">s </w:t>
      </w:r>
      <w:r w:rsidRPr="00803048">
        <w:rPr>
          <w:rFonts w:ascii="Arial" w:hAnsi="Arial" w:cs="Arial"/>
          <w:color w:val="000000"/>
          <w:sz w:val="20"/>
          <w:szCs w:val="20"/>
          <w:lang w:val="en-IN"/>
        </w:rPr>
        <w:t>9, 10 and 27.</w:t>
      </w:r>
    </w:p>
    <w:p w14:paraId="5AC599E8" w14:textId="05FB9F31" w:rsidR="004A4195" w:rsidRPr="004A4195" w:rsidRDefault="00D44FDB" w:rsidP="00697018">
      <w:pPr>
        <w:keepNext/>
        <w:keepLines/>
        <w:widowControl w:val="0"/>
        <w:tabs>
          <w:tab w:val="left" w:pos="567"/>
        </w:tabs>
        <w:autoSpaceDE w:val="0"/>
        <w:autoSpaceDN w:val="0"/>
        <w:adjustRightInd w:val="0"/>
        <w:spacing w:before="120" w:after="120" w:line="240" w:lineRule="auto"/>
        <w:ind w:left="567" w:hanging="567"/>
        <w:jc w:val="both"/>
        <w:rPr>
          <w:rFonts w:ascii="Arial" w:hAnsi="Arial" w:cs="Arial"/>
          <w:sz w:val="20"/>
          <w:szCs w:val="20"/>
        </w:rPr>
      </w:pPr>
      <w:r w:rsidRPr="00D641AD">
        <w:rPr>
          <w:rFonts w:ascii="Arial" w:hAnsi="Arial" w:cs="Arial"/>
          <w:b/>
          <w:bCs/>
          <w:color w:val="000000"/>
          <w:sz w:val="20"/>
          <w:szCs w:val="20"/>
          <w:lang w:val="en-US"/>
        </w:rPr>
        <w:t xml:space="preserve">5.1 </w:t>
      </w:r>
      <w:r w:rsidRPr="00D641AD">
        <w:rPr>
          <w:rFonts w:ascii="Arial" w:hAnsi="Arial" w:cs="Arial"/>
          <w:b/>
          <w:bCs/>
          <w:color w:val="000000"/>
          <w:sz w:val="20"/>
          <w:szCs w:val="20"/>
          <w:lang w:val="en-US"/>
        </w:rPr>
        <w:tab/>
        <w:t>Q</w:t>
      </w:r>
      <w:r w:rsidR="006A0095" w:rsidRPr="00D641AD">
        <w:rPr>
          <w:rFonts w:ascii="Arial" w:hAnsi="Arial" w:cs="Arial"/>
          <w:b/>
          <w:bCs/>
          <w:color w:val="000000"/>
          <w:sz w:val="20"/>
          <w:szCs w:val="20"/>
          <w:lang w:val="en-US"/>
        </w:rPr>
        <w:t>uality Tolerances</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0" w:type="dxa"/>
        </w:tblCellMar>
        <w:tblLook w:val="01E0" w:firstRow="1" w:lastRow="1" w:firstColumn="1" w:lastColumn="1" w:noHBand="0" w:noVBand="0"/>
      </w:tblPr>
      <w:tblGrid>
        <w:gridCol w:w="4121"/>
        <w:gridCol w:w="1094"/>
        <w:gridCol w:w="1079"/>
        <w:gridCol w:w="2427"/>
      </w:tblGrid>
      <w:tr w:rsidR="004A4195" w:rsidRPr="004A4195" w14:paraId="3C332953" w14:textId="77777777" w:rsidTr="00DC38B7">
        <w:trPr>
          <w:trHeight w:val="57"/>
          <w:tblHeader/>
          <w:jc w:val="center"/>
        </w:trPr>
        <w:tc>
          <w:tcPr>
            <w:tcW w:w="4121" w:type="dxa"/>
            <w:vMerge w:val="restart"/>
            <w:vAlign w:val="center"/>
            <w:hideMark/>
          </w:tcPr>
          <w:p w14:paraId="69AE330B" w14:textId="77777777" w:rsidR="004A4195" w:rsidRPr="004A4195" w:rsidRDefault="004A4195" w:rsidP="00697018">
            <w:pPr>
              <w:keepNext/>
              <w:keepLines/>
              <w:spacing w:before="80" w:after="80" w:line="200" w:lineRule="exact"/>
              <w:ind w:right="113"/>
              <w:jc w:val="center"/>
              <w:rPr>
                <w:rFonts w:ascii="Arial" w:hAnsi="Arial" w:cs="Arial"/>
                <w:b/>
                <w:sz w:val="20"/>
                <w:szCs w:val="20"/>
                <w:lang w:val="de-DE"/>
              </w:rPr>
            </w:pPr>
            <w:r w:rsidRPr="004A4195">
              <w:rPr>
                <w:rFonts w:ascii="Arial" w:hAnsi="Arial" w:cs="Arial"/>
                <w:b/>
                <w:bCs/>
                <w:sz w:val="20"/>
                <w:szCs w:val="20"/>
                <w:lang w:val="de-DE"/>
              </w:rPr>
              <w:t>Quality Tolerances</w:t>
            </w:r>
          </w:p>
        </w:tc>
        <w:tc>
          <w:tcPr>
            <w:tcW w:w="4600" w:type="dxa"/>
            <w:gridSpan w:val="3"/>
            <w:vAlign w:val="center"/>
            <w:hideMark/>
          </w:tcPr>
          <w:p w14:paraId="5AE91E10" w14:textId="2528B81F" w:rsidR="004A4195" w:rsidRPr="004A4195" w:rsidRDefault="004A4195" w:rsidP="00697018">
            <w:pPr>
              <w:keepNext/>
              <w:keepLines/>
              <w:spacing w:before="80" w:after="80" w:line="200" w:lineRule="exact"/>
              <w:ind w:right="113"/>
              <w:jc w:val="center"/>
              <w:rPr>
                <w:rFonts w:ascii="Arial" w:hAnsi="Arial" w:cs="Arial"/>
                <w:b/>
                <w:sz w:val="20"/>
                <w:szCs w:val="20"/>
              </w:rPr>
            </w:pPr>
            <w:r w:rsidRPr="004A4195">
              <w:rPr>
                <w:rFonts w:ascii="Arial" w:hAnsi="Arial" w:cs="Arial"/>
                <w:b/>
                <w:bCs/>
                <w:sz w:val="20"/>
                <w:szCs w:val="20"/>
              </w:rPr>
              <w:t>Tolerances allowed, percentage of defective produce, by number or weight</w:t>
            </w:r>
          </w:p>
        </w:tc>
      </w:tr>
      <w:tr w:rsidR="004A4195" w:rsidRPr="004A4195" w14:paraId="02714308" w14:textId="77777777" w:rsidTr="00DC38B7">
        <w:trPr>
          <w:trHeight w:val="57"/>
          <w:tblHeader/>
          <w:jc w:val="center"/>
        </w:trPr>
        <w:tc>
          <w:tcPr>
            <w:tcW w:w="4121" w:type="dxa"/>
            <w:vMerge/>
            <w:vAlign w:val="center"/>
            <w:hideMark/>
          </w:tcPr>
          <w:p w14:paraId="11C52302" w14:textId="77777777" w:rsidR="004A4195" w:rsidRPr="004A4195" w:rsidRDefault="004A4195" w:rsidP="00697018">
            <w:pPr>
              <w:keepNext/>
              <w:keepLines/>
              <w:spacing w:after="0" w:line="240" w:lineRule="auto"/>
              <w:rPr>
                <w:rFonts w:ascii="Arial" w:hAnsi="Arial" w:cs="Arial"/>
                <w:b/>
                <w:sz w:val="20"/>
                <w:szCs w:val="20"/>
                <w:lang w:val="de-DE"/>
              </w:rPr>
            </w:pPr>
          </w:p>
        </w:tc>
        <w:tc>
          <w:tcPr>
            <w:tcW w:w="1094" w:type="dxa"/>
            <w:vAlign w:val="center"/>
            <w:hideMark/>
          </w:tcPr>
          <w:p w14:paraId="52DCACA3" w14:textId="77777777" w:rsidR="004A4195" w:rsidRPr="004A4195" w:rsidRDefault="004A4195" w:rsidP="00697018">
            <w:pPr>
              <w:keepNext/>
              <w:keepLines/>
              <w:spacing w:before="40" w:after="40" w:line="220" w:lineRule="exact"/>
              <w:jc w:val="center"/>
              <w:rPr>
                <w:rFonts w:ascii="Arial" w:hAnsi="Arial" w:cs="Arial"/>
                <w:b/>
                <w:sz w:val="20"/>
                <w:szCs w:val="20"/>
                <w:lang w:val="de-DE"/>
              </w:rPr>
            </w:pPr>
            <w:r w:rsidRPr="004A4195">
              <w:rPr>
                <w:rFonts w:ascii="Arial" w:hAnsi="Arial" w:cs="Arial"/>
                <w:b/>
                <w:bCs/>
                <w:sz w:val="20"/>
                <w:szCs w:val="20"/>
                <w:lang w:val="de-DE"/>
              </w:rPr>
              <w:t>Extra Class</w:t>
            </w:r>
          </w:p>
        </w:tc>
        <w:tc>
          <w:tcPr>
            <w:tcW w:w="1079" w:type="dxa"/>
            <w:vAlign w:val="center"/>
            <w:hideMark/>
          </w:tcPr>
          <w:p w14:paraId="76D7C9CB" w14:textId="77777777" w:rsidR="004A4195" w:rsidRPr="004A4195" w:rsidRDefault="004A4195" w:rsidP="00697018">
            <w:pPr>
              <w:keepNext/>
              <w:keepLines/>
              <w:spacing w:before="40" w:after="40" w:line="220" w:lineRule="exact"/>
              <w:jc w:val="center"/>
              <w:rPr>
                <w:rFonts w:ascii="Arial" w:hAnsi="Arial" w:cs="Arial"/>
                <w:b/>
                <w:sz w:val="20"/>
                <w:szCs w:val="20"/>
                <w:lang w:val="de-DE"/>
              </w:rPr>
            </w:pPr>
            <w:r w:rsidRPr="004A4195">
              <w:rPr>
                <w:rFonts w:ascii="Arial" w:hAnsi="Arial" w:cs="Arial"/>
                <w:b/>
                <w:bCs/>
                <w:sz w:val="20"/>
                <w:szCs w:val="20"/>
                <w:lang w:val="de-DE"/>
              </w:rPr>
              <w:t>Class I</w:t>
            </w:r>
          </w:p>
        </w:tc>
        <w:tc>
          <w:tcPr>
            <w:tcW w:w="2427" w:type="dxa"/>
            <w:vAlign w:val="center"/>
            <w:hideMark/>
          </w:tcPr>
          <w:p w14:paraId="4F65761E" w14:textId="77777777" w:rsidR="004A4195" w:rsidRPr="004A4195" w:rsidRDefault="004A4195" w:rsidP="00697018">
            <w:pPr>
              <w:keepNext/>
              <w:keepLines/>
              <w:spacing w:before="40" w:after="40" w:line="220" w:lineRule="exact"/>
              <w:jc w:val="center"/>
              <w:rPr>
                <w:rFonts w:ascii="Arial" w:hAnsi="Arial" w:cs="Arial"/>
                <w:b/>
                <w:sz w:val="20"/>
                <w:szCs w:val="20"/>
                <w:lang w:val="de-DE"/>
              </w:rPr>
            </w:pPr>
            <w:r w:rsidRPr="004A4195">
              <w:rPr>
                <w:rFonts w:ascii="Arial" w:hAnsi="Arial" w:cs="Arial"/>
                <w:b/>
                <w:bCs/>
                <w:sz w:val="20"/>
                <w:szCs w:val="20"/>
                <w:lang w:val="de-DE"/>
              </w:rPr>
              <w:t>Class II</w:t>
            </w:r>
          </w:p>
        </w:tc>
      </w:tr>
      <w:tr w:rsidR="004A4195" w:rsidRPr="004A4195" w14:paraId="15C85E26" w14:textId="77777777" w:rsidTr="00DC38B7">
        <w:trPr>
          <w:trHeight w:val="57"/>
          <w:jc w:val="center"/>
        </w:trPr>
        <w:tc>
          <w:tcPr>
            <w:tcW w:w="4121" w:type="dxa"/>
            <w:vAlign w:val="center"/>
            <w:hideMark/>
          </w:tcPr>
          <w:p w14:paraId="4E252D1F" w14:textId="6D03CF78" w:rsidR="004A4195" w:rsidRPr="004A4195" w:rsidRDefault="004A4195" w:rsidP="00697018">
            <w:pPr>
              <w:keepNext/>
              <w:keepLines/>
              <w:tabs>
                <w:tab w:val="left" w:pos="366"/>
              </w:tabs>
              <w:spacing w:before="40" w:after="40" w:line="220" w:lineRule="exact"/>
              <w:ind w:right="113"/>
              <w:rPr>
                <w:rFonts w:ascii="Arial" w:hAnsi="Arial" w:cs="Arial"/>
                <w:b/>
                <w:sz w:val="20"/>
                <w:szCs w:val="20"/>
              </w:rPr>
            </w:pPr>
            <w:r w:rsidRPr="004A4195">
              <w:rPr>
                <w:rFonts w:ascii="Arial" w:hAnsi="Arial" w:cs="Arial"/>
                <w:b/>
                <w:bCs/>
                <w:sz w:val="20"/>
                <w:szCs w:val="20"/>
              </w:rPr>
              <w:t xml:space="preserve">Total Tolerances for ware potatoes </w:t>
            </w:r>
            <w:r w:rsidRPr="004A4195">
              <w:rPr>
                <w:rFonts w:ascii="Arial" w:hAnsi="Arial" w:cs="Arial"/>
                <w:bCs/>
                <w:sz w:val="20"/>
                <w:szCs w:val="20"/>
              </w:rPr>
              <w:t>not satisfying the minimum requirements of which no more than:</w:t>
            </w:r>
          </w:p>
        </w:tc>
        <w:tc>
          <w:tcPr>
            <w:tcW w:w="1094" w:type="dxa"/>
            <w:vAlign w:val="center"/>
            <w:hideMark/>
          </w:tcPr>
          <w:p w14:paraId="0340E658" w14:textId="77777777" w:rsidR="004A4195" w:rsidRPr="004A4195" w:rsidRDefault="004A4195" w:rsidP="00697018">
            <w:pPr>
              <w:keepNext/>
              <w:keepLines/>
              <w:spacing w:before="40" w:after="40" w:line="220" w:lineRule="exact"/>
              <w:jc w:val="center"/>
              <w:rPr>
                <w:rFonts w:ascii="Arial" w:hAnsi="Arial" w:cs="Arial"/>
                <w:b/>
                <w:sz w:val="20"/>
                <w:szCs w:val="20"/>
                <w:lang w:val="de-DE"/>
              </w:rPr>
            </w:pPr>
            <w:r w:rsidRPr="004A4195">
              <w:rPr>
                <w:rFonts w:ascii="Arial" w:hAnsi="Arial" w:cs="Arial"/>
                <w:b/>
                <w:sz w:val="20"/>
                <w:szCs w:val="20"/>
                <w:lang w:val="de-DE"/>
              </w:rPr>
              <w:t>5</w:t>
            </w:r>
          </w:p>
        </w:tc>
        <w:tc>
          <w:tcPr>
            <w:tcW w:w="1079" w:type="dxa"/>
            <w:vAlign w:val="center"/>
            <w:hideMark/>
          </w:tcPr>
          <w:p w14:paraId="6BD16D8C" w14:textId="77777777" w:rsidR="004A4195" w:rsidRPr="004A4195" w:rsidRDefault="004A4195" w:rsidP="00697018">
            <w:pPr>
              <w:keepNext/>
              <w:keepLines/>
              <w:spacing w:before="40" w:after="40" w:line="220" w:lineRule="exact"/>
              <w:jc w:val="center"/>
              <w:rPr>
                <w:rFonts w:ascii="Arial" w:hAnsi="Arial" w:cs="Arial"/>
                <w:b/>
                <w:sz w:val="20"/>
                <w:szCs w:val="20"/>
                <w:lang w:val="de-DE"/>
              </w:rPr>
            </w:pPr>
            <w:r w:rsidRPr="004A4195">
              <w:rPr>
                <w:rFonts w:ascii="Arial" w:hAnsi="Arial" w:cs="Arial"/>
                <w:b/>
                <w:sz w:val="20"/>
                <w:szCs w:val="20"/>
                <w:lang w:val="de-DE"/>
              </w:rPr>
              <w:t>10</w:t>
            </w:r>
          </w:p>
        </w:tc>
        <w:tc>
          <w:tcPr>
            <w:tcW w:w="2427" w:type="dxa"/>
            <w:vAlign w:val="center"/>
            <w:hideMark/>
          </w:tcPr>
          <w:p w14:paraId="5C647AD0" w14:textId="77777777" w:rsidR="004A4195" w:rsidRPr="004A4195" w:rsidRDefault="004A4195" w:rsidP="00697018">
            <w:pPr>
              <w:keepNext/>
              <w:keepLines/>
              <w:spacing w:before="40" w:after="40" w:line="220" w:lineRule="exact"/>
              <w:jc w:val="center"/>
              <w:rPr>
                <w:rFonts w:ascii="Arial" w:hAnsi="Arial" w:cs="Arial"/>
                <w:b/>
                <w:sz w:val="20"/>
                <w:szCs w:val="20"/>
                <w:lang w:val="de-DE"/>
              </w:rPr>
            </w:pPr>
            <w:r w:rsidRPr="004A4195">
              <w:rPr>
                <w:rFonts w:ascii="Arial" w:hAnsi="Arial" w:cs="Arial"/>
                <w:b/>
                <w:sz w:val="20"/>
                <w:szCs w:val="20"/>
                <w:lang w:val="de-DE"/>
              </w:rPr>
              <w:t>10</w:t>
            </w:r>
          </w:p>
        </w:tc>
      </w:tr>
      <w:tr w:rsidR="004A4195" w:rsidRPr="004A4195" w14:paraId="30CD9DDB" w14:textId="77777777" w:rsidTr="00DC38B7">
        <w:trPr>
          <w:trHeight w:val="57"/>
          <w:jc w:val="center"/>
        </w:trPr>
        <w:tc>
          <w:tcPr>
            <w:tcW w:w="4121" w:type="dxa"/>
            <w:vAlign w:val="center"/>
          </w:tcPr>
          <w:p w14:paraId="42D09073" w14:textId="77777777" w:rsidR="004A4195" w:rsidRPr="004A4195" w:rsidRDefault="004A4195" w:rsidP="004A4195">
            <w:pPr>
              <w:tabs>
                <w:tab w:val="left" w:pos="366"/>
              </w:tabs>
              <w:spacing w:before="40" w:after="40" w:line="220" w:lineRule="exact"/>
              <w:ind w:right="115"/>
              <w:rPr>
                <w:rFonts w:ascii="Arial" w:hAnsi="Arial" w:cs="Arial"/>
                <w:bCs/>
                <w:sz w:val="20"/>
                <w:szCs w:val="20"/>
              </w:rPr>
            </w:pPr>
            <w:r w:rsidRPr="004A4195">
              <w:rPr>
                <w:rFonts w:ascii="Arial" w:hAnsi="Arial" w:cs="Arial"/>
                <w:bCs/>
                <w:sz w:val="20"/>
                <w:szCs w:val="20"/>
              </w:rPr>
              <w:t xml:space="preserve">Skin Defects: </w:t>
            </w:r>
          </w:p>
          <w:p w14:paraId="564271E7" w14:textId="77777777" w:rsidR="004A4195" w:rsidRPr="004A4195" w:rsidRDefault="004A4195" w:rsidP="004A4195">
            <w:pPr>
              <w:pStyle w:val="PargrafodaLista"/>
              <w:numPr>
                <w:ilvl w:val="0"/>
                <w:numId w:val="25"/>
              </w:numPr>
              <w:tabs>
                <w:tab w:val="clear" w:pos="284"/>
                <w:tab w:val="left" w:pos="366"/>
              </w:tabs>
              <w:spacing w:before="40" w:after="40" w:line="220" w:lineRule="exact"/>
              <w:ind w:right="115"/>
              <w:rPr>
                <w:rFonts w:ascii="Arial" w:hAnsi="Arial" w:cs="Arial"/>
                <w:bCs/>
                <w:sz w:val="20"/>
                <w:szCs w:val="20"/>
              </w:rPr>
            </w:pPr>
            <w:r w:rsidRPr="004A4195">
              <w:rPr>
                <w:rFonts w:ascii="Arial" w:hAnsi="Arial" w:cs="Arial"/>
                <w:bCs/>
                <w:sz w:val="20"/>
                <w:szCs w:val="20"/>
              </w:rPr>
              <w:t xml:space="preserve">Brown stains, </w:t>
            </w:r>
            <w:r w:rsidRPr="004A4195">
              <w:rPr>
                <w:rFonts w:ascii="Arial" w:hAnsi="Arial" w:cs="Arial"/>
                <w:sz w:val="20"/>
                <w:szCs w:val="20"/>
              </w:rPr>
              <w:t>cuts, bites</w:t>
            </w:r>
          </w:p>
          <w:p w14:paraId="4E189ADC" w14:textId="77777777" w:rsidR="004A4195" w:rsidRPr="004A4195" w:rsidRDefault="004A4195" w:rsidP="004A4195">
            <w:pPr>
              <w:pStyle w:val="PargrafodaLista"/>
              <w:numPr>
                <w:ilvl w:val="0"/>
                <w:numId w:val="25"/>
              </w:numPr>
              <w:tabs>
                <w:tab w:val="clear" w:pos="284"/>
                <w:tab w:val="left" w:pos="366"/>
              </w:tabs>
              <w:spacing w:before="40" w:after="40" w:line="220" w:lineRule="exact"/>
              <w:ind w:right="115"/>
              <w:rPr>
                <w:rFonts w:ascii="Arial" w:hAnsi="Arial" w:cs="Arial"/>
                <w:bCs/>
                <w:sz w:val="20"/>
                <w:szCs w:val="20"/>
              </w:rPr>
            </w:pPr>
            <w:r w:rsidRPr="004A4195">
              <w:rPr>
                <w:rFonts w:ascii="Arial" w:hAnsi="Arial" w:cs="Arial"/>
                <w:bCs/>
                <w:sz w:val="20"/>
                <w:szCs w:val="20"/>
              </w:rPr>
              <w:lastRenderedPageBreak/>
              <w:t>Bruises or roughness</w:t>
            </w:r>
          </w:p>
          <w:p w14:paraId="20F9D200" w14:textId="77777777" w:rsidR="004A4195" w:rsidRPr="004A4195" w:rsidRDefault="004A4195" w:rsidP="004A4195">
            <w:pPr>
              <w:pStyle w:val="PargrafodaLista"/>
              <w:numPr>
                <w:ilvl w:val="0"/>
                <w:numId w:val="25"/>
              </w:numPr>
              <w:tabs>
                <w:tab w:val="clear" w:pos="284"/>
                <w:tab w:val="left" w:pos="366"/>
              </w:tabs>
              <w:spacing w:before="40" w:after="40" w:line="220" w:lineRule="exact"/>
              <w:ind w:right="115"/>
              <w:rPr>
                <w:rFonts w:ascii="Arial" w:hAnsi="Arial" w:cs="Arial"/>
                <w:bCs/>
                <w:sz w:val="20"/>
                <w:szCs w:val="20"/>
              </w:rPr>
            </w:pPr>
            <w:r w:rsidRPr="004A4195">
              <w:rPr>
                <w:rFonts w:ascii="Arial" w:hAnsi="Arial" w:cs="Arial"/>
                <w:bCs/>
                <w:sz w:val="20"/>
                <w:szCs w:val="20"/>
              </w:rPr>
              <w:t>Late blight,</w:t>
            </w:r>
            <w:r w:rsidRPr="004A4195">
              <w:rPr>
                <w:rFonts w:ascii="Arial" w:hAnsi="Arial" w:cs="Arial"/>
                <w:sz w:val="20"/>
                <w:szCs w:val="20"/>
              </w:rPr>
              <w:t xml:space="preserve"> </w:t>
            </w:r>
            <w:r w:rsidRPr="004A4195">
              <w:rPr>
                <w:rFonts w:ascii="Arial" w:hAnsi="Arial" w:cs="Arial"/>
                <w:bCs/>
                <w:sz w:val="20"/>
                <w:szCs w:val="20"/>
              </w:rPr>
              <w:t>bacterial wilt and ring rot</w:t>
            </w:r>
          </w:p>
          <w:p w14:paraId="5535CF34" w14:textId="65C1A3CE" w:rsidR="004A4195" w:rsidRPr="004A4195" w:rsidRDefault="004A4195" w:rsidP="004A4195">
            <w:pPr>
              <w:pStyle w:val="PargrafodaLista"/>
              <w:numPr>
                <w:ilvl w:val="0"/>
                <w:numId w:val="25"/>
              </w:numPr>
              <w:tabs>
                <w:tab w:val="clear" w:pos="284"/>
                <w:tab w:val="left" w:pos="366"/>
              </w:tabs>
              <w:spacing w:before="40" w:after="40" w:line="220" w:lineRule="exact"/>
              <w:ind w:right="115"/>
              <w:rPr>
                <w:rFonts w:ascii="Arial" w:hAnsi="Arial" w:cs="Arial"/>
                <w:sz w:val="20"/>
                <w:szCs w:val="20"/>
              </w:rPr>
            </w:pPr>
            <w:r w:rsidRPr="004A4195">
              <w:rPr>
                <w:rFonts w:ascii="Arial" w:hAnsi="Arial" w:cs="Arial"/>
                <w:sz w:val="20"/>
                <w:szCs w:val="20"/>
              </w:rPr>
              <w:t>Grey, blue or black sub-epidermal stains; &gt; 5</w:t>
            </w:r>
            <w:r>
              <w:rPr>
                <w:rFonts w:ascii="Arial" w:hAnsi="Arial" w:cs="Arial"/>
                <w:sz w:val="20"/>
                <w:szCs w:val="20"/>
              </w:rPr>
              <w:t xml:space="preserve"> </w:t>
            </w:r>
            <w:r w:rsidRPr="004A4195">
              <w:rPr>
                <w:rFonts w:ascii="Arial" w:hAnsi="Arial" w:cs="Arial"/>
                <w:sz w:val="20"/>
                <w:szCs w:val="20"/>
              </w:rPr>
              <w:t>mm deep</w:t>
            </w:r>
          </w:p>
          <w:p w14:paraId="0C5AECF0" w14:textId="77777777" w:rsidR="004A4195" w:rsidRPr="004A4195" w:rsidRDefault="004A4195" w:rsidP="004A4195">
            <w:pPr>
              <w:pStyle w:val="PargrafodaLista"/>
              <w:numPr>
                <w:ilvl w:val="0"/>
                <w:numId w:val="23"/>
              </w:numPr>
              <w:tabs>
                <w:tab w:val="clear" w:pos="284"/>
                <w:tab w:val="left" w:pos="366"/>
              </w:tabs>
              <w:spacing w:before="40" w:after="40" w:line="220" w:lineRule="exact"/>
              <w:ind w:right="115"/>
              <w:rPr>
                <w:rFonts w:ascii="Arial" w:hAnsi="Arial" w:cs="Arial"/>
                <w:sz w:val="20"/>
                <w:szCs w:val="20"/>
              </w:rPr>
            </w:pPr>
            <w:r w:rsidRPr="004A4195">
              <w:rPr>
                <w:rFonts w:ascii="Arial" w:hAnsi="Arial" w:cs="Arial"/>
                <w:sz w:val="20"/>
                <w:szCs w:val="20"/>
              </w:rPr>
              <w:t>D</w:t>
            </w:r>
            <w:r w:rsidRPr="004A4195">
              <w:rPr>
                <w:rFonts w:ascii="Arial" w:hAnsi="Arial" w:cs="Arial"/>
                <w:color w:val="000000" w:themeColor="text1"/>
                <w:sz w:val="20"/>
                <w:szCs w:val="20"/>
              </w:rPr>
              <w:t>eep common potato scab and powdery potato scab, &gt; 2 mm deep.</w:t>
            </w:r>
          </w:p>
          <w:p w14:paraId="17406E02" w14:textId="77777777" w:rsidR="004A4195" w:rsidRPr="004A4195" w:rsidRDefault="004A4195" w:rsidP="004A4195">
            <w:pPr>
              <w:pStyle w:val="PargrafodaLista"/>
              <w:numPr>
                <w:ilvl w:val="0"/>
                <w:numId w:val="23"/>
              </w:numPr>
              <w:tabs>
                <w:tab w:val="clear" w:pos="284"/>
                <w:tab w:val="left" w:pos="366"/>
              </w:tabs>
              <w:spacing w:before="40" w:after="40" w:line="220" w:lineRule="exact"/>
              <w:ind w:right="115"/>
              <w:rPr>
                <w:rFonts w:ascii="Arial" w:hAnsi="Arial" w:cs="Arial"/>
                <w:sz w:val="20"/>
                <w:szCs w:val="20"/>
              </w:rPr>
            </w:pPr>
            <w:r w:rsidRPr="004A4195">
              <w:rPr>
                <w:rFonts w:ascii="Arial" w:hAnsi="Arial" w:cs="Arial"/>
                <w:color w:val="000000" w:themeColor="text1"/>
                <w:sz w:val="20"/>
                <w:szCs w:val="20"/>
              </w:rPr>
              <w:t>superficial common potato scab &gt; 25% of surface</w:t>
            </w:r>
          </w:p>
          <w:p w14:paraId="44FB33A3" w14:textId="50B603AE" w:rsidR="004A4195" w:rsidRPr="004A4195" w:rsidRDefault="004A4195" w:rsidP="004A4195">
            <w:pPr>
              <w:pStyle w:val="PargrafodaLista"/>
              <w:numPr>
                <w:ilvl w:val="0"/>
                <w:numId w:val="23"/>
              </w:numPr>
              <w:tabs>
                <w:tab w:val="clear" w:pos="284"/>
                <w:tab w:val="left" w:pos="366"/>
              </w:tabs>
              <w:spacing w:before="40" w:after="40" w:line="220" w:lineRule="exact"/>
              <w:ind w:right="115"/>
              <w:rPr>
                <w:rFonts w:ascii="Arial" w:hAnsi="Arial" w:cs="Arial"/>
                <w:bCs/>
                <w:sz w:val="20"/>
                <w:szCs w:val="20"/>
              </w:rPr>
            </w:pPr>
            <w:r w:rsidRPr="004A4195">
              <w:rPr>
                <w:rFonts w:ascii="Arial" w:hAnsi="Arial" w:cs="Arial"/>
                <w:color w:val="000000" w:themeColor="text1"/>
                <w:sz w:val="20"/>
                <w:szCs w:val="20"/>
              </w:rPr>
              <w:t>Sprouts &gt; 3mm</w:t>
            </w:r>
          </w:p>
        </w:tc>
        <w:tc>
          <w:tcPr>
            <w:tcW w:w="1094" w:type="dxa"/>
            <w:vAlign w:val="center"/>
          </w:tcPr>
          <w:p w14:paraId="73F8C0CA" w14:textId="77777777" w:rsidR="004A4195" w:rsidRPr="004A4195" w:rsidRDefault="004A4195" w:rsidP="004A4195">
            <w:pPr>
              <w:spacing w:before="40" w:after="40" w:line="220" w:lineRule="exact"/>
              <w:jc w:val="center"/>
              <w:rPr>
                <w:rFonts w:ascii="Arial" w:hAnsi="Arial" w:cs="Arial"/>
                <w:sz w:val="20"/>
                <w:szCs w:val="20"/>
              </w:rPr>
            </w:pPr>
          </w:p>
        </w:tc>
        <w:tc>
          <w:tcPr>
            <w:tcW w:w="1079" w:type="dxa"/>
            <w:vAlign w:val="center"/>
          </w:tcPr>
          <w:p w14:paraId="2908F7A6" w14:textId="77777777" w:rsidR="004A4195" w:rsidRPr="004A4195" w:rsidRDefault="004A4195" w:rsidP="004A4195">
            <w:pPr>
              <w:spacing w:before="40" w:after="40" w:line="220" w:lineRule="exact"/>
              <w:jc w:val="center"/>
              <w:rPr>
                <w:rFonts w:ascii="Arial" w:hAnsi="Arial" w:cs="Arial"/>
                <w:sz w:val="20"/>
                <w:szCs w:val="20"/>
              </w:rPr>
            </w:pPr>
          </w:p>
        </w:tc>
        <w:tc>
          <w:tcPr>
            <w:tcW w:w="2427" w:type="dxa"/>
            <w:vAlign w:val="center"/>
          </w:tcPr>
          <w:p w14:paraId="5811754B" w14:textId="77777777" w:rsidR="004A4195" w:rsidRPr="004A4195" w:rsidRDefault="004A4195" w:rsidP="004A4195">
            <w:pPr>
              <w:spacing w:before="40" w:after="40" w:line="220" w:lineRule="exact"/>
              <w:jc w:val="center"/>
              <w:rPr>
                <w:rFonts w:ascii="Arial" w:hAnsi="Arial" w:cs="Arial"/>
                <w:sz w:val="20"/>
                <w:szCs w:val="20"/>
              </w:rPr>
            </w:pPr>
          </w:p>
        </w:tc>
      </w:tr>
      <w:tr w:rsidR="004A4195" w:rsidRPr="004A4195" w14:paraId="4318202C" w14:textId="77777777" w:rsidTr="00DC38B7">
        <w:trPr>
          <w:trHeight w:val="57"/>
          <w:jc w:val="center"/>
        </w:trPr>
        <w:tc>
          <w:tcPr>
            <w:tcW w:w="4121" w:type="dxa"/>
            <w:vAlign w:val="center"/>
          </w:tcPr>
          <w:p w14:paraId="5B2DABB4" w14:textId="77777777" w:rsidR="004A4195" w:rsidRPr="004A4195" w:rsidRDefault="004A4195" w:rsidP="004A4195">
            <w:pPr>
              <w:tabs>
                <w:tab w:val="left" w:pos="366"/>
              </w:tabs>
              <w:spacing w:before="40" w:after="40" w:line="220" w:lineRule="exact"/>
              <w:ind w:right="115"/>
              <w:rPr>
                <w:rFonts w:ascii="Arial" w:hAnsi="Arial" w:cs="Arial"/>
                <w:bCs/>
                <w:sz w:val="20"/>
                <w:szCs w:val="20"/>
              </w:rPr>
            </w:pPr>
            <w:r w:rsidRPr="004A4195">
              <w:rPr>
                <w:rFonts w:ascii="Arial" w:hAnsi="Arial" w:cs="Arial"/>
                <w:bCs/>
                <w:sz w:val="20"/>
                <w:szCs w:val="20"/>
              </w:rPr>
              <w:t>Green coloration &gt;</w:t>
            </w:r>
            <w:r w:rsidRPr="004A4195">
              <w:rPr>
                <w:rFonts w:ascii="Arial" w:hAnsi="Arial" w:cs="Arial"/>
                <w:color w:val="000000" w:themeColor="text1"/>
                <w:sz w:val="20"/>
                <w:szCs w:val="20"/>
              </w:rPr>
              <w:t xml:space="preserve"> </w:t>
            </w:r>
            <w:r w:rsidRPr="004A4195">
              <w:rPr>
                <w:rFonts w:ascii="Arial" w:hAnsi="Arial" w:cs="Arial"/>
                <w:bCs/>
                <w:sz w:val="20"/>
                <w:szCs w:val="20"/>
              </w:rPr>
              <w:t>1/8 of the surface area; skinning- skin missing or "feathered"; internal defects including blackheart</w:t>
            </w:r>
          </w:p>
        </w:tc>
        <w:tc>
          <w:tcPr>
            <w:tcW w:w="1094" w:type="dxa"/>
            <w:vAlign w:val="center"/>
          </w:tcPr>
          <w:p w14:paraId="02210DBC" w14:textId="77777777" w:rsidR="004A4195" w:rsidRPr="004A4195" w:rsidRDefault="004A4195" w:rsidP="004A4195">
            <w:pPr>
              <w:spacing w:before="40" w:after="40" w:line="220" w:lineRule="exact"/>
              <w:jc w:val="center"/>
              <w:rPr>
                <w:rFonts w:ascii="Arial" w:hAnsi="Arial" w:cs="Arial"/>
                <w:sz w:val="20"/>
                <w:szCs w:val="20"/>
              </w:rPr>
            </w:pPr>
            <w:r w:rsidRPr="004A4195">
              <w:rPr>
                <w:rFonts w:ascii="Arial" w:hAnsi="Arial" w:cs="Arial"/>
                <w:sz w:val="20"/>
                <w:szCs w:val="20"/>
              </w:rPr>
              <w:t>5</w:t>
            </w:r>
          </w:p>
        </w:tc>
        <w:tc>
          <w:tcPr>
            <w:tcW w:w="1079" w:type="dxa"/>
            <w:vAlign w:val="center"/>
          </w:tcPr>
          <w:p w14:paraId="491883A5" w14:textId="77777777" w:rsidR="004A4195" w:rsidRPr="004A4195" w:rsidRDefault="004A4195" w:rsidP="004A4195">
            <w:pPr>
              <w:spacing w:before="40" w:after="40" w:line="220" w:lineRule="exact"/>
              <w:jc w:val="center"/>
              <w:rPr>
                <w:rFonts w:ascii="Arial" w:hAnsi="Arial" w:cs="Arial"/>
                <w:sz w:val="20"/>
                <w:szCs w:val="20"/>
              </w:rPr>
            </w:pPr>
            <w:r w:rsidRPr="004A4195">
              <w:rPr>
                <w:rFonts w:ascii="Arial" w:hAnsi="Arial" w:cs="Arial"/>
                <w:sz w:val="20"/>
                <w:szCs w:val="20"/>
              </w:rPr>
              <w:t>10</w:t>
            </w:r>
          </w:p>
        </w:tc>
        <w:tc>
          <w:tcPr>
            <w:tcW w:w="2427" w:type="dxa"/>
            <w:vAlign w:val="center"/>
          </w:tcPr>
          <w:p w14:paraId="4C7F1A13" w14:textId="77777777" w:rsidR="004A4195" w:rsidRPr="004A4195" w:rsidRDefault="004A4195" w:rsidP="004A4195">
            <w:pPr>
              <w:spacing w:before="40" w:after="40" w:line="220" w:lineRule="exact"/>
              <w:jc w:val="center"/>
              <w:rPr>
                <w:rFonts w:ascii="Arial" w:hAnsi="Arial" w:cs="Arial"/>
                <w:sz w:val="20"/>
                <w:szCs w:val="20"/>
              </w:rPr>
            </w:pPr>
            <w:r w:rsidRPr="004A4195">
              <w:rPr>
                <w:rFonts w:ascii="Arial" w:hAnsi="Arial" w:cs="Arial"/>
                <w:sz w:val="20"/>
                <w:szCs w:val="20"/>
              </w:rPr>
              <w:t>10</w:t>
            </w:r>
          </w:p>
        </w:tc>
      </w:tr>
      <w:tr w:rsidR="004A4195" w:rsidRPr="004A4195" w14:paraId="01CD3562" w14:textId="77777777" w:rsidTr="00DC38B7">
        <w:trPr>
          <w:trHeight w:val="57"/>
          <w:jc w:val="center"/>
        </w:trPr>
        <w:tc>
          <w:tcPr>
            <w:tcW w:w="4121" w:type="dxa"/>
            <w:vAlign w:val="center"/>
          </w:tcPr>
          <w:p w14:paraId="0F970696" w14:textId="77777777" w:rsidR="004A4195" w:rsidRPr="004A4195" w:rsidRDefault="004A4195" w:rsidP="004A4195">
            <w:pPr>
              <w:tabs>
                <w:tab w:val="left" w:pos="366"/>
              </w:tabs>
              <w:spacing w:before="40" w:after="40" w:line="220" w:lineRule="exact"/>
              <w:ind w:right="115"/>
              <w:rPr>
                <w:rFonts w:ascii="Arial" w:hAnsi="Arial" w:cs="Arial"/>
                <w:bCs/>
                <w:sz w:val="20"/>
                <w:szCs w:val="20"/>
              </w:rPr>
            </w:pPr>
            <w:r w:rsidRPr="004A4195">
              <w:rPr>
                <w:rFonts w:ascii="Arial" w:hAnsi="Arial" w:cs="Arial"/>
                <w:bCs/>
                <w:sz w:val="20"/>
                <w:szCs w:val="20"/>
              </w:rPr>
              <w:t>Belonging to other varieties</w:t>
            </w:r>
            <w:r w:rsidRPr="004A4195">
              <w:rPr>
                <w:rFonts w:ascii="Arial" w:hAnsi="Arial" w:cs="Arial"/>
                <w:bCs/>
                <w:sz w:val="20"/>
                <w:szCs w:val="20"/>
                <w:vertAlign w:val="superscript"/>
              </w:rPr>
              <w:t>4</w:t>
            </w:r>
            <w:r w:rsidRPr="004A4195">
              <w:rPr>
                <w:rFonts w:ascii="Arial" w:hAnsi="Arial" w:cs="Arial"/>
                <w:bCs/>
                <w:sz w:val="20"/>
                <w:szCs w:val="20"/>
              </w:rPr>
              <w:t xml:space="preserve"> than </w:t>
            </w:r>
          </w:p>
          <w:p w14:paraId="2FE470B9" w14:textId="77777777" w:rsidR="004A4195" w:rsidRPr="004A4195" w:rsidRDefault="004A4195" w:rsidP="004A4195">
            <w:pPr>
              <w:tabs>
                <w:tab w:val="left" w:pos="366"/>
              </w:tabs>
              <w:spacing w:before="40" w:after="40" w:line="220" w:lineRule="exact"/>
              <w:ind w:right="115"/>
              <w:rPr>
                <w:rFonts w:ascii="Arial" w:hAnsi="Arial" w:cs="Arial"/>
                <w:bCs/>
                <w:sz w:val="20"/>
                <w:szCs w:val="20"/>
              </w:rPr>
            </w:pPr>
            <w:r w:rsidRPr="004A4195">
              <w:rPr>
                <w:rFonts w:ascii="Arial" w:hAnsi="Arial" w:cs="Arial"/>
                <w:bCs/>
                <w:sz w:val="20"/>
                <w:szCs w:val="20"/>
              </w:rPr>
              <w:t>Indicated</w:t>
            </w:r>
          </w:p>
        </w:tc>
        <w:tc>
          <w:tcPr>
            <w:tcW w:w="1094" w:type="dxa"/>
            <w:vAlign w:val="center"/>
          </w:tcPr>
          <w:p w14:paraId="69C546F1" w14:textId="77777777" w:rsidR="004A4195" w:rsidRPr="004A4195" w:rsidRDefault="004A4195" w:rsidP="004A4195">
            <w:pPr>
              <w:spacing w:before="40" w:after="40" w:line="220" w:lineRule="exact"/>
              <w:jc w:val="center"/>
              <w:rPr>
                <w:rFonts w:ascii="Arial" w:hAnsi="Arial" w:cs="Arial"/>
                <w:sz w:val="20"/>
                <w:szCs w:val="20"/>
              </w:rPr>
            </w:pPr>
            <w:r w:rsidRPr="004A4195">
              <w:rPr>
                <w:rFonts w:ascii="Arial" w:hAnsi="Arial" w:cs="Arial"/>
                <w:sz w:val="20"/>
                <w:szCs w:val="20"/>
              </w:rPr>
              <w:t>2</w:t>
            </w:r>
          </w:p>
        </w:tc>
        <w:tc>
          <w:tcPr>
            <w:tcW w:w="1079" w:type="dxa"/>
            <w:vAlign w:val="center"/>
          </w:tcPr>
          <w:p w14:paraId="503F6E4E" w14:textId="77777777" w:rsidR="004A4195" w:rsidRPr="004A4195" w:rsidRDefault="004A4195" w:rsidP="004A4195">
            <w:pPr>
              <w:spacing w:before="40" w:after="40" w:line="220" w:lineRule="exact"/>
              <w:jc w:val="center"/>
              <w:rPr>
                <w:rFonts w:ascii="Arial" w:hAnsi="Arial" w:cs="Arial"/>
                <w:sz w:val="20"/>
                <w:szCs w:val="20"/>
              </w:rPr>
            </w:pPr>
            <w:r w:rsidRPr="004A4195">
              <w:rPr>
                <w:rFonts w:ascii="Arial" w:hAnsi="Arial" w:cs="Arial"/>
                <w:sz w:val="20"/>
                <w:szCs w:val="20"/>
              </w:rPr>
              <w:t>2</w:t>
            </w:r>
          </w:p>
        </w:tc>
        <w:tc>
          <w:tcPr>
            <w:tcW w:w="2427" w:type="dxa"/>
            <w:vAlign w:val="center"/>
          </w:tcPr>
          <w:p w14:paraId="2C778F9D" w14:textId="77777777" w:rsidR="004A4195" w:rsidRPr="004A4195" w:rsidRDefault="004A4195" w:rsidP="004A4195">
            <w:pPr>
              <w:spacing w:before="40" w:after="40" w:line="220" w:lineRule="exact"/>
              <w:jc w:val="center"/>
              <w:rPr>
                <w:rFonts w:ascii="Arial" w:hAnsi="Arial" w:cs="Arial"/>
                <w:sz w:val="20"/>
                <w:szCs w:val="20"/>
              </w:rPr>
            </w:pPr>
            <w:r w:rsidRPr="004A4195">
              <w:rPr>
                <w:rFonts w:ascii="Arial" w:hAnsi="Arial" w:cs="Arial"/>
                <w:sz w:val="20"/>
                <w:szCs w:val="20"/>
              </w:rPr>
              <w:t>2</w:t>
            </w:r>
          </w:p>
        </w:tc>
      </w:tr>
      <w:tr w:rsidR="004A4195" w:rsidRPr="004A4195" w14:paraId="5827B8E4" w14:textId="77777777" w:rsidTr="00DC38B7">
        <w:trPr>
          <w:trHeight w:val="57"/>
          <w:jc w:val="center"/>
        </w:trPr>
        <w:tc>
          <w:tcPr>
            <w:tcW w:w="4121" w:type="dxa"/>
            <w:vAlign w:val="center"/>
            <w:hideMark/>
          </w:tcPr>
          <w:p w14:paraId="38859EAF" w14:textId="77777777" w:rsidR="004A4195" w:rsidRPr="004A4195" w:rsidRDefault="004A4195" w:rsidP="004A4195">
            <w:pPr>
              <w:spacing w:before="40" w:after="40" w:line="220" w:lineRule="exact"/>
              <w:ind w:right="115"/>
              <w:rPr>
                <w:rFonts w:ascii="Arial" w:hAnsi="Arial" w:cs="Arial"/>
                <w:sz w:val="20"/>
                <w:szCs w:val="20"/>
              </w:rPr>
            </w:pPr>
            <w:r w:rsidRPr="004A4195">
              <w:rPr>
                <w:rFonts w:ascii="Arial" w:hAnsi="Arial" w:cs="Arial"/>
                <w:sz w:val="20"/>
                <w:szCs w:val="20"/>
              </w:rPr>
              <w:t>Frozen, decay, soft rot and or internal breakdown</w:t>
            </w:r>
          </w:p>
        </w:tc>
        <w:tc>
          <w:tcPr>
            <w:tcW w:w="1094" w:type="dxa"/>
            <w:vAlign w:val="center"/>
            <w:hideMark/>
          </w:tcPr>
          <w:p w14:paraId="79256E40" w14:textId="77777777" w:rsidR="004A4195" w:rsidRPr="004A4195" w:rsidRDefault="004A4195" w:rsidP="004A4195">
            <w:pPr>
              <w:spacing w:before="40" w:after="40" w:line="220" w:lineRule="exact"/>
              <w:jc w:val="center"/>
              <w:rPr>
                <w:rFonts w:ascii="Arial" w:hAnsi="Arial" w:cs="Arial"/>
                <w:sz w:val="20"/>
                <w:szCs w:val="20"/>
                <w:lang w:val="de-DE"/>
              </w:rPr>
            </w:pPr>
            <w:r w:rsidRPr="004A4195">
              <w:rPr>
                <w:rFonts w:ascii="Arial" w:hAnsi="Arial" w:cs="Arial"/>
                <w:sz w:val="20"/>
                <w:szCs w:val="20"/>
                <w:lang w:val="de-DE"/>
              </w:rPr>
              <w:t>1</w:t>
            </w:r>
          </w:p>
        </w:tc>
        <w:tc>
          <w:tcPr>
            <w:tcW w:w="1079" w:type="dxa"/>
            <w:vAlign w:val="center"/>
            <w:hideMark/>
          </w:tcPr>
          <w:p w14:paraId="2C037374" w14:textId="77777777" w:rsidR="004A4195" w:rsidRPr="004A4195" w:rsidRDefault="004A4195" w:rsidP="004A4195">
            <w:pPr>
              <w:spacing w:before="40" w:after="40" w:line="220" w:lineRule="exact"/>
              <w:jc w:val="center"/>
              <w:rPr>
                <w:rFonts w:ascii="Arial" w:hAnsi="Arial" w:cs="Arial"/>
                <w:sz w:val="20"/>
                <w:szCs w:val="20"/>
                <w:lang w:val="de-DE"/>
              </w:rPr>
            </w:pPr>
            <w:r w:rsidRPr="004A4195">
              <w:rPr>
                <w:rFonts w:ascii="Arial" w:hAnsi="Arial" w:cs="Arial"/>
                <w:sz w:val="20"/>
                <w:szCs w:val="20"/>
                <w:lang w:val="de-DE"/>
              </w:rPr>
              <w:t>1</w:t>
            </w:r>
          </w:p>
        </w:tc>
        <w:tc>
          <w:tcPr>
            <w:tcW w:w="2427" w:type="dxa"/>
            <w:vAlign w:val="center"/>
            <w:hideMark/>
          </w:tcPr>
          <w:p w14:paraId="1B70F9B1" w14:textId="77777777" w:rsidR="004A4195" w:rsidRPr="004A4195" w:rsidRDefault="004A4195" w:rsidP="004A4195">
            <w:pPr>
              <w:spacing w:before="40" w:after="40" w:line="220" w:lineRule="exact"/>
              <w:jc w:val="center"/>
              <w:rPr>
                <w:rFonts w:ascii="Arial" w:hAnsi="Arial" w:cs="Arial"/>
                <w:sz w:val="20"/>
                <w:szCs w:val="20"/>
                <w:lang w:val="de-DE"/>
              </w:rPr>
            </w:pPr>
            <w:r w:rsidRPr="004A4195">
              <w:rPr>
                <w:rFonts w:ascii="Arial" w:hAnsi="Arial" w:cs="Arial"/>
                <w:sz w:val="20"/>
                <w:szCs w:val="20"/>
                <w:lang w:val="de-DE"/>
              </w:rPr>
              <w:t>2</w:t>
            </w:r>
          </w:p>
        </w:tc>
      </w:tr>
      <w:tr w:rsidR="004A4195" w:rsidRPr="004A4195" w14:paraId="1EA22F9B" w14:textId="77777777" w:rsidTr="00DC38B7">
        <w:trPr>
          <w:trHeight w:val="57"/>
          <w:jc w:val="center"/>
        </w:trPr>
        <w:tc>
          <w:tcPr>
            <w:tcW w:w="4121" w:type="dxa"/>
            <w:vAlign w:val="center"/>
          </w:tcPr>
          <w:p w14:paraId="06ECE882" w14:textId="77777777" w:rsidR="004A4195" w:rsidRPr="004A4195" w:rsidRDefault="004A4195" w:rsidP="004A4195">
            <w:pPr>
              <w:spacing w:before="40" w:after="40" w:line="220" w:lineRule="exact"/>
              <w:ind w:right="115"/>
              <w:contextualSpacing/>
              <w:rPr>
                <w:rFonts w:ascii="Arial" w:hAnsi="Arial" w:cs="Arial"/>
                <w:bCs/>
                <w:sz w:val="20"/>
                <w:szCs w:val="20"/>
              </w:rPr>
            </w:pPr>
            <w:r w:rsidRPr="004A4195">
              <w:rPr>
                <w:rFonts w:ascii="Arial" w:hAnsi="Arial" w:cs="Arial"/>
                <w:color w:val="000000" w:themeColor="text1"/>
                <w:sz w:val="20"/>
                <w:szCs w:val="20"/>
              </w:rPr>
              <w:t xml:space="preserve">Soil and </w:t>
            </w:r>
            <w:r w:rsidRPr="004A4195">
              <w:rPr>
                <w:rFonts w:ascii="Arial" w:hAnsi="Arial" w:cs="Arial"/>
                <w:bCs/>
                <w:sz w:val="20"/>
                <w:szCs w:val="20"/>
              </w:rPr>
              <w:t>Extraneous matter</w:t>
            </w:r>
          </w:p>
        </w:tc>
        <w:tc>
          <w:tcPr>
            <w:tcW w:w="1094" w:type="dxa"/>
            <w:vAlign w:val="center"/>
          </w:tcPr>
          <w:p w14:paraId="49A0895C" w14:textId="77777777" w:rsidR="004A4195" w:rsidRPr="004A4195" w:rsidRDefault="004A4195" w:rsidP="004A4195">
            <w:pPr>
              <w:jc w:val="center"/>
              <w:rPr>
                <w:rFonts w:ascii="Arial" w:hAnsi="Arial" w:cs="Arial"/>
                <w:sz w:val="20"/>
                <w:szCs w:val="20"/>
              </w:rPr>
            </w:pPr>
            <w:r w:rsidRPr="004A4195">
              <w:rPr>
                <w:rFonts w:ascii="Arial" w:hAnsi="Arial" w:cs="Arial"/>
                <w:sz w:val="20"/>
                <w:szCs w:val="20"/>
              </w:rPr>
              <w:t>0.25</w:t>
            </w:r>
          </w:p>
        </w:tc>
        <w:tc>
          <w:tcPr>
            <w:tcW w:w="1079" w:type="dxa"/>
            <w:vAlign w:val="center"/>
          </w:tcPr>
          <w:p w14:paraId="2EC268DD" w14:textId="77777777" w:rsidR="004A4195" w:rsidRPr="004A4195" w:rsidRDefault="004A4195" w:rsidP="004A4195">
            <w:pPr>
              <w:jc w:val="center"/>
              <w:rPr>
                <w:rFonts w:ascii="Arial" w:hAnsi="Arial" w:cs="Arial"/>
                <w:sz w:val="20"/>
                <w:szCs w:val="20"/>
              </w:rPr>
            </w:pPr>
            <w:r w:rsidRPr="004A4195">
              <w:rPr>
                <w:rFonts w:ascii="Arial" w:hAnsi="Arial" w:cs="Arial"/>
                <w:sz w:val="20"/>
                <w:szCs w:val="20"/>
              </w:rPr>
              <w:t>0.5</w:t>
            </w:r>
          </w:p>
        </w:tc>
        <w:tc>
          <w:tcPr>
            <w:tcW w:w="2427" w:type="dxa"/>
            <w:vAlign w:val="center"/>
          </w:tcPr>
          <w:p w14:paraId="733DA2F9" w14:textId="77777777" w:rsidR="004A4195" w:rsidRPr="004A4195" w:rsidRDefault="004A4195" w:rsidP="004A4195">
            <w:pPr>
              <w:jc w:val="center"/>
              <w:rPr>
                <w:rFonts w:ascii="Arial" w:hAnsi="Arial" w:cs="Arial"/>
                <w:sz w:val="20"/>
                <w:szCs w:val="20"/>
              </w:rPr>
            </w:pPr>
            <w:r w:rsidRPr="004A4195">
              <w:rPr>
                <w:rFonts w:ascii="Arial" w:hAnsi="Arial" w:cs="Arial"/>
                <w:sz w:val="20"/>
                <w:szCs w:val="20"/>
              </w:rPr>
              <w:t>0.5</w:t>
            </w:r>
          </w:p>
        </w:tc>
      </w:tr>
      <w:tr w:rsidR="004A4195" w:rsidRPr="004A4195" w14:paraId="45E50F97" w14:textId="77777777" w:rsidTr="00DC38B7">
        <w:trPr>
          <w:trHeight w:val="57"/>
          <w:jc w:val="center"/>
        </w:trPr>
        <w:tc>
          <w:tcPr>
            <w:tcW w:w="4121" w:type="dxa"/>
            <w:vAlign w:val="center"/>
          </w:tcPr>
          <w:p w14:paraId="4F091E9B" w14:textId="77777777" w:rsidR="004A4195" w:rsidRPr="004A4195" w:rsidRDefault="004A4195" w:rsidP="004A4195">
            <w:pPr>
              <w:spacing w:before="40" w:after="40" w:line="220" w:lineRule="exact"/>
              <w:ind w:right="115"/>
              <w:rPr>
                <w:rFonts w:ascii="Arial" w:hAnsi="Arial" w:cs="Arial"/>
                <w:bCs/>
                <w:sz w:val="20"/>
                <w:szCs w:val="20"/>
              </w:rPr>
            </w:pPr>
            <w:r w:rsidRPr="004A4195">
              <w:rPr>
                <w:rFonts w:ascii="Arial" w:hAnsi="Arial" w:cs="Arial"/>
                <w:bCs/>
                <w:sz w:val="20"/>
                <w:szCs w:val="20"/>
              </w:rPr>
              <w:t>Off size</w:t>
            </w:r>
          </w:p>
        </w:tc>
        <w:tc>
          <w:tcPr>
            <w:tcW w:w="1094" w:type="dxa"/>
            <w:vAlign w:val="center"/>
          </w:tcPr>
          <w:p w14:paraId="2BE7FD39" w14:textId="77777777" w:rsidR="004A4195" w:rsidRPr="004A4195" w:rsidRDefault="004A4195" w:rsidP="004A4195">
            <w:pPr>
              <w:spacing w:before="40" w:after="40" w:line="220" w:lineRule="exact"/>
              <w:jc w:val="center"/>
              <w:rPr>
                <w:rFonts w:ascii="Arial" w:hAnsi="Arial" w:cs="Arial"/>
                <w:bCs/>
                <w:sz w:val="20"/>
                <w:szCs w:val="20"/>
                <w:lang w:val="de-DE"/>
              </w:rPr>
            </w:pPr>
            <w:r w:rsidRPr="004A4195">
              <w:rPr>
                <w:rFonts w:ascii="Arial" w:hAnsi="Arial" w:cs="Arial"/>
                <w:bCs/>
                <w:sz w:val="20"/>
                <w:szCs w:val="20"/>
                <w:lang w:val="de-DE"/>
              </w:rPr>
              <w:t>10</w:t>
            </w:r>
          </w:p>
        </w:tc>
        <w:tc>
          <w:tcPr>
            <w:tcW w:w="1079" w:type="dxa"/>
            <w:vAlign w:val="center"/>
          </w:tcPr>
          <w:p w14:paraId="7DEA302C" w14:textId="77777777" w:rsidR="004A4195" w:rsidRPr="004A4195" w:rsidRDefault="004A4195" w:rsidP="004A4195">
            <w:pPr>
              <w:spacing w:before="40" w:after="40" w:line="220" w:lineRule="exact"/>
              <w:jc w:val="center"/>
              <w:rPr>
                <w:rFonts w:ascii="Arial" w:hAnsi="Arial" w:cs="Arial"/>
                <w:bCs/>
                <w:sz w:val="20"/>
                <w:szCs w:val="20"/>
                <w:lang w:val="de-DE"/>
              </w:rPr>
            </w:pPr>
            <w:r w:rsidRPr="004A4195">
              <w:rPr>
                <w:rFonts w:ascii="Arial" w:hAnsi="Arial" w:cs="Arial"/>
                <w:bCs/>
                <w:sz w:val="20"/>
                <w:szCs w:val="20"/>
                <w:lang w:val="de-DE"/>
              </w:rPr>
              <w:t>10</w:t>
            </w:r>
          </w:p>
        </w:tc>
        <w:tc>
          <w:tcPr>
            <w:tcW w:w="2427" w:type="dxa"/>
            <w:vAlign w:val="center"/>
          </w:tcPr>
          <w:p w14:paraId="69ADA6CE" w14:textId="71B80EFD" w:rsidR="004A4195" w:rsidRPr="004A4195" w:rsidRDefault="004A4195" w:rsidP="004A4195">
            <w:pPr>
              <w:spacing w:before="40" w:after="40" w:line="220" w:lineRule="exact"/>
              <w:jc w:val="center"/>
              <w:rPr>
                <w:rFonts w:ascii="Arial" w:hAnsi="Arial" w:cs="Arial"/>
                <w:bCs/>
                <w:sz w:val="20"/>
                <w:szCs w:val="20"/>
                <w:lang w:val="de-DE"/>
              </w:rPr>
            </w:pPr>
            <w:r w:rsidRPr="004A4195">
              <w:rPr>
                <w:rFonts w:ascii="Arial" w:hAnsi="Arial" w:cs="Arial"/>
                <w:bCs/>
                <w:sz w:val="20"/>
                <w:szCs w:val="20"/>
                <w:lang w:val="de-DE"/>
              </w:rPr>
              <w:t>10</w:t>
            </w:r>
          </w:p>
        </w:tc>
      </w:tr>
    </w:tbl>
    <w:p w14:paraId="2AA6C93A" w14:textId="77777777" w:rsidR="00D44FDB" w:rsidRPr="00D641AD" w:rsidRDefault="00D44FDB"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b/>
          <w:bCs/>
          <w:color w:val="000000"/>
          <w:sz w:val="20"/>
          <w:szCs w:val="20"/>
          <w:lang w:val="en-US"/>
        </w:rPr>
        <w:t xml:space="preserve">6. </w:t>
      </w:r>
      <w:r w:rsidRPr="00D641AD">
        <w:rPr>
          <w:rFonts w:ascii="Arial" w:hAnsi="Arial" w:cs="Arial"/>
          <w:b/>
          <w:bCs/>
          <w:color w:val="000000"/>
          <w:sz w:val="20"/>
          <w:szCs w:val="20"/>
          <w:lang w:val="en-US"/>
        </w:rPr>
        <w:tab/>
        <w:t xml:space="preserve">PROVISIONS CONCERNING PRESENTATION </w:t>
      </w:r>
    </w:p>
    <w:p w14:paraId="5B827D1A" w14:textId="6478FFBD" w:rsidR="00D44FDB" w:rsidRPr="00D641AD" w:rsidRDefault="00D44FDB"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b/>
          <w:bCs/>
          <w:color w:val="000000"/>
          <w:sz w:val="20"/>
          <w:szCs w:val="20"/>
          <w:lang w:val="en-US"/>
        </w:rPr>
        <w:t xml:space="preserve">6.1 </w:t>
      </w:r>
      <w:r w:rsidRPr="00D641AD">
        <w:rPr>
          <w:rFonts w:ascii="Arial" w:hAnsi="Arial" w:cs="Arial"/>
          <w:b/>
          <w:bCs/>
          <w:color w:val="000000"/>
          <w:sz w:val="20"/>
          <w:szCs w:val="20"/>
          <w:lang w:val="en-US"/>
        </w:rPr>
        <w:tab/>
        <w:t>U</w:t>
      </w:r>
      <w:r w:rsidR="006A0095" w:rsidRPr="00D641AD">
        <w:rPr>
          <w:rFonts w:ascii="Arial" w:hAnsi="Arial" w:cs="Arial"/>
          <w:b/>
          <w:bCs/>
          <w:color w:val="000000"/>
          <w:sz w:val="20"/>
          <w:szCs w:val="20"/>
          <w:lang w:val="en-US"/>
        </w:rPr>
        <w:t>niformity</w:t>
      </w:r>
    </w:p>
    <w:p w14:paraId="38062FC7" w14:textId="730EFF5C" w:rsidR="00D44FDB" w:rsidRPr="00D641AD" w:rsidRDefault="00611C08"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color w:val="000000"/>
          <w:sz w:val="20"/>
          <w:szCs w:val="20"/>
          <w:lang w:val="en-US"/>
        </w:rPr>
        <w:tab/>
      </w:r>
      <w:r w:rsidR="00B816B0" w:rsidRPr="00B816B0">
        <w:rPr>
          <w:rFonts w:ascii="Arial" w:hAnsi="Arial" w:cs="Arial"/>
          <w:bCs/>
          <w:color w:val="000000"/>
          <w:sz w:val="20"/>
          <w:szCs w:val="20"/>
          <w:lang w:val="en-IN"/>
        </w:rPr>
        <w:t>The contents of each package (or lot for produce presented in the bulk transport vehicle) must be uniform and contain only ware potatoes of the same origin, variety or commercial type, quality and size (if sized).</w:t>
      </w:r>
    </w:p>
    <w:p w14:paraId="6063BD42" w14:textId="30287B2B" w:rsidR="00D44FDB" w:rsidRDefault="00611C08" w:rsidP="00935874">
      <w:pPr>
        <w:widowControl w:val="0"/>
        <w:tabs>
          <w:tab w:val="left" w:pos="567"/>
        </w:tabs>
        <w:autoSpaceDE w:val="0"/>
        <w:autoSpaceDN w:val="0"/>
        <w:adjustRightInd w:val="0"/>
        <w:spacing w:before="120" w:after="120" w:line="240" w:lineRule="auto"/>
        <w:ind w:left="567" w:hanging="567"/>
        <w:jc w:val="both"/>
        <w:rPr>
          <w:rFonts w:ascii="Arial" w:hAnsi="Arial" w:cs="Arial"/>
          <w:bCs/>
          <w:color w:val="000000"/>
          <w:sz w:val="20"/>
          <w:szCs w:val="20"/>
          <w:lang w:val="en-IN"/>
        </w:rPr>
      </w:pPr>
      <w:r w:rsidRPr="00D641AD">
        <w:rPr>
          <w:rFonts w:ascii="Arial" w:hAnsi="Arial" w:cs="Arial"/>
          <w:color w:val="000000"/>
          <w:sz w:val="20"/>
          <w:szCs w:val="20"/>
          <w:lang w:val="en-US"/>
        </w:rPr>
        <w:tab/>
      </w:r>
      <w:r w:rsidR="00B816B0" w:rsidRPr="00B816B0">
        <w:rPr>
          <w:rFonts w:ascii="Arial" w:hAnsi="Arial" w:cs="Arial"/>
          <w:bCs/>
          <w:color w:val="000000"/>
          <w:sz w:val="20"/>
          <w:szCs w:val="20"/>
          <w:lang w:val="en-IN"/>
        </w:rPr>
        <w:t>The visible part of the contents of the package (or lot for produce presented in the bulk transport vehicle) must be representative of the entire contents</w:t>
      </w:r>
      <w:r w:rsidR="00B816B0">
        <w:rPr>
          <w:rFonts w:ascii="Arial" w:hAnsi="Arial" w:cs="Arial"/>
          <w:bCs/>
          <w:color w:val="000000"/>
          <w:sz w:val="20"/>
          <w:szCs w:val="20"/>
          <w:lang w:val="en-IN"/>
        </w:rPr>
        <w:t>.</w:t>
      </w:r>
    </w:p>
    <w:p w14:paraId="0670CB00" w14:textId="77E023E6" w:rsidR="00B816B0" w:rsidRPr="00D641AD" w:rsidRDefault="00B816B0"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Pr>
          <w:rFonts w:ascii="Arial" w:hAnsi="Arial" w:cs="Arial"/>
          <w:bCs/>
          <w:color w:val="000000"/>
          <w:sz w:val="20"/>
          <w:szCs w:val="20"/>
          <w:lang w:val="en-IN"/>
        </w:rPr>
        <w:tab/>
      </w:r>
      <w:r w:rsidRPr="00B816B0">
        <w:rPr>
          <w:rFonts w:ascii="Arial" w:hAnsi="Arial" w:cs="Arial"/>
          <w:bCs/>
          <w:color w:val="000000"/>
          <w:sz w:val="20"/>
          <w:szCs w:val="20"/>
          <w:lang w:val="en-IN"/>
        </w:rPr>
        <w:t>However, a mixture of distinctly different ware potatoes of different colours (except green) may be packed together in a sales package, provided they are uniform in quality and, for each variety concerned, in origin.</w:t>
      </w:r>
    </w:p>
    <w:p w14:paraId="6D607041" w14:textId="7748CC77" w:rsidR="00D44FDB" w:rsidRPr="00D641AD" w:rsidRDefault="00D44FDB"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b/>
          <w:bCs/>
          <w:color w:val="000000"/>
          <w:sz w:val="20"/>
          <w:szCs w:val="20"/>
          <w:lang w:val="en-US"/>
        </w:rPr>
        <w:t xml:space="preserve">6.2 </w:t>
      </w:r>
      <w:r w:rsidRPr="00D641AD">
        <w:rPr>
          <w:rFonts w:ascii="Arial" w:hAnsi="Arial" w:cs="Arial"/>
          <w:b/>
          <w:bCs/>
          <w:color w:val="000000"/>
          <w:sz w:val="20"/>
          <w:szCs w:val="20"/>
          <w:lang w:val="en-US"/>
        </w:rPr>
        <w:tab/>
        <w:t>P</w:t>
      </w:r>
      <w:r w:rsidR="006A0095" w:rsidRPr="00D641AD">
        <w:rPr>
          <w:rFonts w:ascii="Arial" w:hAnsi="Arial" w:cs="Arial"/>
          <w:b/>
          <w:bCs/>
          <w:color w:val="000000"/>
          <w:sz w:val="20"/>
          <w:szCs w:val="20"/>
          <w:lang w:val="en-US"/>
        </w:rPr>
        <w:t>ackaging</w:t>
      </w:r>
    </w:p>
    <w:p w14:paraId="27BF614E" w14:textId="2B31081A" w:rsidR="00D44FDB" w:rsidRPr="00D641AD" w:rsidRDefault="00611C08"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color w:val="000000"/>
          <w:sz w:val="20"/>
          <w:szCs w:val="20"/>
          <w:lang w:val="en-US"/>
        </w:rPr>
        <w:tab/>
      </w:r>
      <w:r w:rsidR="00B816B0" w:rsidRPr="00B816B0">
        <w:rPr>
          <w:rFonts w:ascii="Arial" w:hAnsi="Arial" w:cs="Arial"/>
          <w:color w:val="000000"/>
          <w:sz w:val="20"/>
          <w:szCs w:val="20"/>
          <w:lang w:val="en-IN"/>
        </w:rPr>
        <w:t>Ware potatoes must be packed in such a way as to protect the produce properly.</w:t>
      </w:r>
      <w:r w:rsidR="006F39FC">
        <w:rPr>
          <w:rFonts w:ascii="Arial" w:hAnsi="Arial" w:cs="Arial"/>
          <w:color w:val="000000"/>
          <w:sz w:val="20"/>
          <w:szCs w:val="20"/>
          <w:lang w:val="en-IN"/>
        </w:rPr>
        <w:t xml:space="preserve"> </w:t>
      </w:r>
      <w:r w:rsidR="00B816B0" w:rsidRPr="00B816B0">
        <w:rPr>
          <w:rFonts w:ascii="Arial" w:hAnsi="Arial" w:cs="Arial"/>
          <w:color w:val="000000"/>
          <w:sz w:val="20"/>
          <w:szCs w:val="20"/>
          <w:lang w:val="en-IN"/>
        </w:rPr>
        <w:t>The materials used inside the package must be of food grade quality, clean and of a quality such as to avoid causing any external or internal damage to the produce. The use of materials, particularly of paper or stamps bearing trade specifications is allowed, provided the printing or labelling has been done with non-toxic ink or glue</w:t>
      </w:r>
      <w:r w:rsidR="00D44FDB" w:rsidRPr="00D641AD">
        <w:rPr>
          <w:rFonts w:ascii="Arial" w:hAnsi="Arial" w:cs="Arial"/>
          <w:color w:val="000000"/>
          <w:sz w:val="20"/>
          <w:szCs w:val="20"/>
          <w:lang w:val="en-US"/>
        </w:rPr>
        <w:t xml:space="preserve">. </w:t>
      </w:r>
    </w:p>
    <w:p w14:paraId="7334FF3A" w14:textId="4E146E08" w:rsidR="00D44FDB" w:rsidRPr="00D641AD" w:rsidRDefault="00611C08"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color w:val="000000"/>
          <w:sz w:val="20"/>
          <w:szCs w:val="20"/>
          <w:lang w:val="en-US"/>
        </w:rPr>
        <w:tab/>
      </w:r>
      <w:r w:rsidR="00B816B0" w:rsidRPr="00B816B0">
        <w:rPr>
          <w:rFonts w:ascii="Arial" w:hAnsi="Arial" w:cs="Arial"/>
          <w:color w:val="000000"/>
          <w:sz w:val="20"/>
          <w:szCs w:val="20"/>
          <w:lang w:val="en-IN"/>
        </w:rPr>
        <w:t xml:space="preserve">Ware potatoes shall be packed in each package in compliance with the appropriate sections of the </w:t>
      </w:r>
      <w:r w:rsidR="00B816B0" w:rsidRPr="00B816B0">
        <w:rPr>
          <w:rFonts w:ascii="Arial" w:hAnsi="Arial" w:cs="Arial"/>
          <w:i/>
          <w:color w:val="000000"/>
          <w:sz w:val="20"/>
          <w:szCs w:val="20"/>
          <w:lang w:val="en-IN"/>
        </w:rPr>
        <w:t>Code of Practice for Packaging and Transport of Fresh Fruits and Vegetables</w:t>
      </w:r>
      <w:r w:rsidR="00B816B0" w:rsidRPr="00B816B0">
        <w:rPr>
          <w:rFonts w:ascii="Arial" w:hAnsi="Arial" w:cs="Arial"/>
          <w:color w:val="000000"/>
          <w:sz w:val="20"/>
          <w:szCs w:val="20"/>
          <w:lang w:val="en-IN"/>
        </w:rPr>
        <w:t xml:space="preserve"> (CAC/RCP 44-1995).</w:t>
      </w:r>
    </w:p>
    <w:p w14:paraId="533056F8" w14:textId="77777777" w:rsidR="00D44FDB" w:rsidRPr="00D641AD" w:rsidRDefault="00D44FDB"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b/>
          <w:bCs/>
          <w:color w:val="000000"/>
          <w:sz w:val="20"/>
          <w:szCs w:val="20"/>
          <w:lang w:val="en-US"/>
        </w:rPr>
        <w:t xml:space="preserve">6.2.1 </w:t>
      </w:r>
      <w:r w:rsidRPr="00D641AD">
        <w:rPr>
          <w:rFonts w:ascii="Arial" w:hAnsi="Arial" w:cs="Arial"/>
          <w:b/>
          <w:bCs/>
          <w:color w:val="000000"/>
          <w:sz w:val="20"/>
          <w:szCs w:val="20"/>
          <w:lang w:val="en-US"/>
        </w:rPr>
        <w:tab/>
      </w:r>
      <w:r w:rsidRPr="00D641AD">
        <w:rPr>
          <w:rFonts w:ascii="Arial" w:hAnsi="Arial" w:cs="Arial"/>
          <w:b/>
          <w:bCs/>
          <w:i/>
          <w:color w:val="000000"/>
          <w:sz w:val="20"/>
          <w:szCs w:val="20"/>
          <w:lang w:val="en-US"/>
        </w:rPr>
        <w:t>Description of Containers</w:t>
      </w:r>
      <w:r w:rsidRPr="00D641AD">
        <w:rPr>
          <w:rFonts w:ascii="Arial" w:hAnsi="Arial" w:cs="Arial"/>
          <w:b/>
          <w:bCs/>
          <w:color w:val="000000"/>
          <w:sz w:val="20"/>
          <w:szCs w:val="20"/>
          <w:lang w:val="en-US"/>
        </w:rPr>
        <w:t xml:space="preserve"> </w:t>
      </w:r>
    </w:p>
    <w:p w14:paraId="152229C6" w14:textId="512326A3" w:rsidR="00D44FDB" w:rsidRPr="00D641AD" w:rsidRDefault="00611C08" w:rsidP="00B816B0">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color w:val="000000"/>
          <w:sz w:val="20"/>
          <w:szCs w:val="20"/>
          <w:lang w:val="en-US"/>
        </w:rPr>
        <w:tab/>
      </w:r>
      <w:r w:rsidR="00B816B0" w:rsidRPr="00B816B0">
        <w:rPr>
          <w:rFonts w:ascii="Arial" w:hAnsi="Arial" w:cs="Arial"/>
          <w:color w:val="000000"/>
          <w:sz w:val="20"/>
          <w:szCs w:val="20"/>
          <w:lang w:val="en-IN"/>
        </w:rPr>
        <w:t>The packages shall meet the quality, hygiene, ventilation and resistance characteristics to ensure suitable handling, shipping and preserving of the ware potatoes. Packages must be free of all foreign matter and smell.</w:t>
      </w:r>
    </w:p>
    <w:p w14:paraId="5AA94228" w14:textId="77777777" w:rsidR="00D44FDB" w:rsidRPr="00D641AD" w:rsidRDefault="00D44FDB" w:rsidP="00A34A31">
      <w:pPr>
        <w:keepNext/>
        <w:keepLines/>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b/>
          <w:bCs/>
          <w:color w:val="000000"/>
          <w:sz w:val="20"/>
          <w:szCs w:val="20"/>
          <w:lang w:val="en-US"/>
        </w:rPr>
        <w:t xml:space="preserve">7. </w:t>
      </w:r>
      <w:r w:rsidRPr="00D641AD">
        <w:rPr>
          <w:rFonts w:ascii="Arial" w:hAnsi="Arial" w:cs="Arial"/>
          <w:b/>
          <w:bCs/>
          <w:color w:val="000000"/>
          <w:sz w:val="20"/>
          <w:szCs w:val="20"/>
          <w:lang w:val="en-US"/>
        </w:rPr>
        <w:tab/>
        <w:t xml:space="preserve">PROVISIONS CONCERNING MARKING OR LABELLING </w:t>
      </w:r>
    </w:p>
    <w:p w14:paraId="2A5BEAD6" w14:textId="23D57F85" w:rsidR="00D44FDB" w:rsidRPr="00D641AD" w:rsidRDefault="00D44FDB" w:rsidP="00A34A31">
      <w:pPr>
        <w:keepNext/>
        <w:keepLines/>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b/>
          <w:bCs/>
          <w:color w:val="000000"/>
          <w:sz w:val="20"/>
          <w:szCs w:val="20"/>
          <w:lang w:val="en-US"/>
        </w:rPr>
        <w:t xml:space="preserve">7.1 </w:t>
      </w:r>
      <w:r w:rsidRPr="00D641AD">
        <w:rPr>
          <w:rFonts w:ascii="Arial" w:hAnsi="Arial" w:cs="Arial"/>
          <w:b/>
          <w:bCs/>
          <w:color w:val="000000"/>
          <w:sz w:val="20"/>
          <w:szCs w:val="20"/>
          <w:lang w:val="en-US"/>
        </w:rPr>
        <w:tab/>
        <w:t>C</w:t>
      </w:r>
      <w:r w:rsidR="006A0095" w:rsidRPr="00D641AD">
        <w:rPr>
          <w:rFonts w:ascii="Arial" w:hAnsi="Arial" w:cs="Arial"/>
          <w:b/>
          <w:bCs/>
          <w:color w:val="000000"/>
          <w:sz w:val="20"/>
          <w:szCs w:val="20"/>
          <w:lang w:val="en-US"/>
        </w:rPr>
        <w:t>onsumer Packages</w:t>
      </w:r>
      <w:r w:rsidRPr="00D641AD">
        <w:rPr>
          <w:rFonts w:ascii="Arial" w:hAnsi="Arial" w:cs="Arial"/>
          <w:b/>
          <w:bCs/>
          <w:color w:val="000000"/>
          <w:sz w:val="20"/>
          <w:szCs w:val="20"/>
          <w:lang w:val="en-US"/>
        </w:rPr>
        <w:t xml:space="preserve"> </w:t>
      </w:r>
    </w:p>
    <w:p w14:paraId="234CDDEC" w14:textId="5BD5F56E" w:rsidR="00D44FDB" w:rsidRPr="00D641AD" w:rsidRDefault="00611C08" w:rsidP="00A34A31">
      <w:pPr>
        <w:keepNext/>
        <w:keepLines/>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color w:val="000000"/>
          <w:sz w:val="20"/>
          <w:szCs w:val="20"/>
          <w:lang w:val="en-US"/>
        </w:rPr>
        <w:tab/>
      </w:r>
      <w:r w:rsidR="00B816B0" w:rsidRPr="00B816B0">
        <w:rPr>
          <w:rFonts w:ascii="Arial" w:hAnsi="Arial" w:cs="Arial"/>
          <w:color w:val="000000"/>
          <w:sz w:val="20"/>
          <w:szCs w:val="20"/>
          <w:lang w:val="en-IN"/>
        </w:rPr>
        <w:t xml:space="preserve">In addition to the requirements of the </w:t>
      </w:r>
      <w:r w:rsidR="00B816B0" w:rsidRPr="00B816B0">
        <w:rPr>
          <w:rFonts w:ascii="Arial" w:hAnsi="Arial" w:cs="Arial"/>
          <w:i/>
          <w:color w:val="000000"/>
          <w:sz w:val="20"/>
          <w:szCs w:val="20"/>
          <w:lang w:val="en-IN"/>
        </w:rPr>
        <w:t>General Standard for the Labelling of Prepackaged Foods</w:t>
      </w:r>
      <w:r w:rsidR="00B816B0" w:rsidRPr="00B816B0">
        <w:rPr>
          <w:rFonts w:ascii="Arial" w:hAnsi="Arial" w:cs="Arial"/>
          <w:color w:val="000000"/>
          <w:sz w:val="20"/>
          <w:szCs w:val="20"/>
          <w:lang w:val="en-IN"/>
        </w:rPr>
        <w:t xml:space="preserve"> (CODEX STAN 1-1985), the following specific provisions apply</w:t>
      </w:r>
      <w:r w:rsidR="00D44FDB" w:rsidRPr="00D641AD">
        <w:rPr>
          <w:rFonts w:ascii="Arial" w:hAnsi="Arial" w:cs="Arial"/>
          <w:color w:val="000000"/>
          <w:sz w:val="20"/>
          <w:szCs w:val="20"/>
          <w:lang w:val="en-US"/>
        </w:rPr>
        <w:t>:</w:t>
      </w:r>
    </w:p>
    <w:p w14:paraId="56EA79D4" w14:textId="6F644266" w:rsidR="00D44FDB" w:rsidRPr="00D641AD" w:rsidRDefault="00D44FDB"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rPr>
      </w:pPr>
      <w:r w:rsidRPr="00D641AD">
        <w:rPr>
          <w:rFonts w:ascii="Arial" w:hAnsi="Arial" w:cs="Arial"/>
          <w:b/>
          <w:bCs/>
          <w:color w:val="000000"/>
          <w:sz w:val="20"/>
          <w:szCs w:val="20"/>
        </w:rPr>
        <w:t xml:space="preserve">7.1.1 </w:t>
      </w:r>
      <w:r w:rsidRPr="00D641AD">
        <w:rPr>
          <w:rFonts w:ascii="Arial" w:hAnsi="Arial" w:cs="Arial"/>
          <w:b/>
          <w:bCs/>
          <w:color w:val="000000"/>
          <w:sz w:val="20"/>
          <w:szCs w:val="20"/>
        </w:rPr>
        <w:tab/>
      </w:r>
      <w:r w:rsidR="00526DF8" w:rsidRPr="000B1240">
        <w:rPr>
          <w:rFonts w:ascii="Arial" w:hAnsi="Arial" w:cs="Arial"/>
          <w:b/>
          <w:bCs/>
          <w:i/>
          <w:color w:val="000000"/>
          <w:sz w:val="20"/>
          <w:szCs w:val="20"/>
        </w:rPr>
        <w:t>Nature</w:t>
      </w:r>
      <w:r w:rsidR="00526DF8">
        <w:rPr>
          <w:rFonts w:ascii="Arial" w:hAnsi="Arial" w:cs="Arial"/>
          <w:b/>
          <w:bCs/>
          <w:color w:val="000000"/>
          <w:sz w:val="20"/>
          <w:szCs w:val="20"/>
        </w:rPr>
        <w:t xml:space="preserve"> </w:t>
      </w:r>
      <w:r w:rsidRPr="00D641AD">
        <w:rPr>
          <w:rFonts w:ascii="Arial" w:hAnsi="Arial" w:cs="Arial"/>
          <w:b/>
          <w:bCs/>
          <w:i/>
          <w:color w:val="000000"/>
          <w:sz w:val="20"/>
          <w:szCs w:val="20"/>
        </w:rPr>
        <w:t xml:space="preserve">of Produce </w:t>
      </w:r>
    </w:p>
    <w:p w14:paraId="7C50A4B6" w14:textId="2C7C15A8" w:rsidR="00D44FDB" w:rsidRPr="00D641AD" w:rsidRDefault="00611C08"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color w:val="000000"/>
          <w:sz w:val="20"/>
          <w:szCs w:val="20"/>
          <w:lang w:val="en-US"/>
        </w:rPr>
        <w:tab/>
      </w:r>
      <w:r w:rsidR="00B816B0" w:rsidRPr="00B816B0">
        <w:rPr>
          <w:rFonts w:ascii="Arial" w:hAnsi="Arial" w:cs="Arial"/>
          <w:color w:val="000000"/>
          <w:sz w:val="20"/>
          <w:szCs w:val="20"/>
          <w:lang w:val="en-IN"/>
        </w:rPr>
        <w:t>If the produce is not visible from the outside, each package shall be labelled as to the name of the produce “Ware Potato” and should be labelled as to name of the variety and/or commercial type</w:t>
      </w:r>
      <w:r w:rsidR="00D44FDB" w:rsidRPr="00D641AD">
        <w:rPr>
          <w:rFonts w:ascii="Arial" w:hAnsi="Arial" w:cs="Arial"/>
          <w:color w:val="000000"/>
          <w:sz w:val="20"/>
          <w:szCs w:val="20"/>
          <w:lang w:val="en-US"/>
        </w:rPr>
        <w:t>.</w:t>
      </w:r>
    </w:p>
    <w:p w14:paraId="3CCBCD22" w14:textId="748FC008" w:rsidR="00D44FDB" w:rsidRPr="00D641AD" w:rsidRDefault="00D44FDB"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b/>
          <w:bCs/>
          <w:color w:val="000000"/>
          <w:sz w:val="20"/>
          <w:szCs w:val="20"/>
          <w:lang w:val="en-US"/>
        </w:rPr>
        <w:t xml:space="preserve">7.1.2 </w:t>
      </w:r>
      <w:r w:rsidRPr="00D641AD">
        <w:rPr>
          <w:rFonts w:ascii="Arial" w:hAnsi="Arial" w:cs="Arial"/>
          <w:b/>
          <w:bCs/>
          <w:color w:val="000000"/>
          <w:sz w:val="20"/>
          <w:szCs w:val="20"/>
          <w:lang w:val="en-US"/>
        </w:rPr>
        <w:tab/>
      </w:r>
      <w:r w:rsidRPr="00D641AD">
        <w:rPr>
          <w:rFonts w:ascii="Arial" w:hAnsi="Arial" w:cs="Arial"/>
          <w:b/>
          <w:bCs/>
          <w:i/>
          <w:color w:val="000000"/>
          <w:sz w:val="20"/>
          <w:szCs w:val="20"/>
          <w:lang w:val="en-US"/>
        </w:rPr>
        <w:t xml:space="preserve">Origin of Produce </w:t>
      </w:r>
    </w:p>
    <w:p w14:paraId="7189644B" w14:textId="0D32BBF1" w:rsidR="00D44FDB" w:rsidRDefault="00611C08"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color w:val="000000"/>
          <w:sz w:val="20"/>
          <w:szCs w:val="20"/>
          <w:lang w:val="en-US"/>
        </w:rPr>
        <w:lastRenderedPageBreak/>
        <w:tab/>
      </w:r>
      <w:r w:rsidR="00D44FDB" w:rsidRPr="00D641AD">
        <w:rPr>
          <w:rFonts w:ascii="Arial" w:hAnsi="Arial" w:cs="Arial"/>
          <w:color w:val="000000"/>
          <w:sz w:val="20"/>
          <w:szCs w:val="20"/>
          <w:lang w:val="en-US"/>
        </w:rPr>
        <w:t>Country of origin</w:t>
      </w:r>
      <w:r w:rsidR="00D44FDB" w:rsidRPr="00D641AD">
        <w:rPr>
          <w:rStyle w:val="Refdenotaderodap"/>
          <w:rFonts w:ascii="Arial" w:hAnsi="Arial" w:cs="Arial"/>
          <w:color w:val="000000"/>
          <w:sz w:val="20"/>
          <w:szCs w:val="20"/>
        </w:rPr>
        <w:footnoteReference w:id="3"/>
      </w:r>
      <w:r w:rsidR="00D44FDB" w:rsidRPr="00D641AD">
        <w:rPr>
          <w:rFonts w:ascii="Arial" w:hAnsi="Arial" w:cs="Arial"/>
          <w:color w:val="000000"/>
          <w:sz w:val="20"/>
          <w:szCs w:val="20"/>
          <w:lang w:val="en-US"/>
        </w:rPr>
        <w:t xml:space="preserve"> and, optionally, district where grown, or national, regional or local place name. </w:t>
      </w:r>
    </w:p>
    <w:p w14:paraId="0AF49C28" w14:textId="6DB6C97A" w:rsidR="00DA7579" w:rsidRPr="00D641AD" w:rsidRDefault="00DA7579" w:rsidP="00DA7579">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Pr>
          <w:rFonts w:ascii="Arial" w:hAnsi="Arial" w:cs="Arial"/>
          <w:color w:val="000000"/>
          <w:sz w:val="20"/>
          <w:szCs w:val="20"/>
          <w:lang w:val="en-US"/>
        </w:rPr>
        <w:tab/>
      </w:r>
      <w:r w:rsidRPr="00DA7579">
        <w:rPr>
          <w:rFonts w:ascii="Arial" w:hAnsi="Arial" w:cs="Arial"/>
          <w:bCs/>
          <w:color w:val="000000"/>
          <w:sz w:val="20"/>
          <w:szCs w:val="20"/>
          <w:lang w:val="en-US"/>
        </w:rPr>
        <w:t xml:space="preserve">In case of a mixture of distinctly different varieties of ware potatoes of ware potatoes </w:t>
      </w:r>
      <w:r>
        <w:rPr>
          <w:rFonts w:ascii="Arial" w:hAnsi="Arial" w:cs="Arial"/>
          <w:bCs/>
          <w:color w:val="000000"/>
          <w:sz w:val="20"/>
          <w:szCs w:val="20"/>
          <w:lang w:val="en-US"/>
        </w:rPr>
        <w:t>o</w:t>
      </w:r>
      <w:r w:rsidRPr="00DA7579">
        <w:rPr>
          <w:rFonts w:ascii="Arial" w:hAnsi="Arial" w:cs="Arial"/>
          <w:bCs/>
          <w:color w:val="000000"/>
          <w:sz w:val="20"/>
          <w:szCs w:val="20"/>
          <w:lang w:val="en-US"/>
        </w:rPr>
        <w:t>f different origins, the indication of each country of origin shall appear next to the name of the variety concerned.</w:t>
      </w:r>
    </w:p>
    <w:p w14:paraId="3ED9945F" w14:textId="77777777" w:rsidR="00D44FDB" w:rsidRPr="00D641AD" w:rsidRDefault="00D44FDB"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b/>
          <w:bCs/>
          <w:color w:val="000000"/>
          <w:sz w:val="20"/>
          <w:szCs w:val="20"/>
          <w:lang w:val="en-US"/>
        </w:rPr>
        <w:t xml:space="preserve">7.2 </w:t>
      </w:r>
      <w:r w:rsidRPr="00D641AD">
        <w:rPr>
          <w:rFonts w:ascii="Arial" w:hAnsi="Arial" w:cs="Arial"/>
          <w:b/>
          <w:bCs/>
          <w:color w:val="000000"/>
          <w:sz w:val="20"/>
          <w:szCs w:val="20"/>
          <w:lang w:val="en-US"/>
        </w:rPr>
        <w:tab/>
        <w:t xml:space="preserve">Non-Retail Containers </w:t>
      </w:r>
    </w:p>
    <w:p w14:paraId="5F9688A4" w14:textId="32BEB72F" w:rsidR="00D44FDB" w:rsidRPr="00D641AD" w:rsidRDefault="00611C08"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color w:val="000000"/>
          <w:sz w:val="20"/>
          <w:szCs w:val="20"/>
          <w:lang w:val="en-US"/>
        </w:rPr>
        <w:tab/>
      </w:r>
      <w:r w:rsidR="00DA7579" w:rsidRPr="00DA7579">
        <w:rPr>
          <w:rFonts w:ascii="Arial" w:hAnsi="Arial" w:cs="Arial"/>
          <w:color w:val="000000"/>
          <w:sz w:val="20"/>
          <w:szCs w:val="20"/>
          <w:lang w:val="en-IN"/>
        </w:rPr>
        <w:t>Each package must bear the following particulars, in letters grouped on the same side, legibly and indelibly marked, and visible from the outside, either printed on the package itself or on a label secured to the fastening (if the labels are placed inside the packages (string bag), this should be done in such a way that the indications concerning marking are readable from the outside); or in the documents accompanying the shipment and attached in a visible position inside the transport vehicle.</w:t>
      </w:r>
    </w:p>
    <w:p w14:paraId="2D04F689" w14:textId="77777777" w:rsidR="00D44FDB" w:rsidRPr="00D641AD" w:rsidRDefault="00D44FDB"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b/>
          <w:bCs/>
          <w:color w:val="000000"/>
          <w:sz w:val="20"/>
          <w:szCs w:val="20"/>
          <w:lang w:val="en-US"/>
        </w:rPr>
        <w:t xml:space="preserve">7.2.1 </w:t>
      </w:r>
      <w:r w:rsidRPr="00D641AD">
        <w:rPr>
          <w:rFonts w:ascii="Arial" w:hAnsi="Arial" w:cs="Arial"/>
          <w:b/>
          <w:bCs/>
          <w:color w:val="000000"/>
          <w:sz w:val="20"/>
          <w:szCs w:val="20"/>
          <w:lang w:val="en-US"/>
        </w:rPr>
        <w:tab/>
      </w:r>
      <w:r w:rsidRPr="00D641AD">
        <w:rPr>
          <w:rFonts w:ascii="Arial" w:hAnsi="Arial" w:cs="Arial"/>
          <w:b/>
          <w:bCs/>
          <w:i/>
          <w:color w:val="000000"/>
          <w:sz w:val="20"/>
          <w:szCs w:val="20"/>
          <w:lang w:val="en-US"/>
        </w:rPr>
        <w:t xml:space="preserve">Identification </w:t>
      </w:r>
    </w:p>
    <w:p w14:paraId="3272C262" w14:textId="1291D008" w:rsidR="00D44FDB" w:rsidRPr="00D641AD" w:rsidRDefault="00611C08"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rPr>
      </w:pPr>
      <w:r w:rsidRPr="00D641AD">
        <w:rPr>
          <w:rFonts w:ascii="Arial" w:hAnsi="Arial" w:cs="Arial"/>
          <w:color w:val="000000"/>
          <w:sz w:val="20"/>
          <w:szCs w:val="20"/>
          <w:lang w:val="en-US"/>
        </w:rPr>
        <w:tab/>
      </w:r>
      <w:r w:rsidR="00D44FDB" w:rsidRPr="00D641AD">
        <w:rPr>
          <w:rFonts w:ascii="Arial" w:hAnsi="Arial" w:cs="Arial"/>
          <w:color w:val="000000"/>
          <w:sz w:val="20"/>
          <w:szCs w:val="20"/>
          <w:lang w:val="en-US"/>
        </w:rPr>
        <w:t xml:space="preserve">Name and address of exporter, packer and/or dispatcher. </w:t>
      </w:r>
      <w:r w:rsidR="00D44FDB" w:rsidRPr="00D641AD">
        <w:rPr>
          <w:rFonts w:ascii="Arial" w:hAnsi="Arial" w:cs="Arial"/>
          <w:color w:val="000000"/>
          <w:sz w:val="20"/>
          <w:szCs w:val="20"/>
        </w:rPr>
        <w:t>Identification code (optional)</w:t>
      </w:r>
      <w:r w:rsidR="00D44FDB" w:rsidRPr="00D641AD">
        <w:rPr>
          <w:rStyle w:val="Refdenotaderodap"/>
          <w:rFonts w:ascii="Arial" w:hAnsi="Arial" w:cs="Arial"/>
          <w:color w:val="000000"/>
          <w:sz w:val="20"/>
          <w:szCs w:val="20"/>
        </w:rPr>
        <w:footnoteReference w:id="4"/>
      </w:r>
      <w:r w:rsidR="00D44FDB" w:rsidRPr="00D641AD">
        <w:rPr>
          <w:rFonts w:ascii="Arial" w:hAnsi="Arial" w:cs="Arial"/>
          <w:color w:val="000000"/>
          <w:sz w:val="20"/>
          <w:szCs w:val="20"/>
        </w:rPr>
        <w:t>.</w:t>
      </w:r>
    </w:p>
    <w:p w14:paraId="7797F08E" w14:textId="03C87CB2" w:rsidR="00D44FDB" w:rsidRPr="00D641AD" w:rsidRDefault="00D44FDB"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rPr>
      </w:pPr>
      <w:r w:rsidRPr="00D641AD">
        <w:rPr>
          <w:rFonts w:ascii="Arial" w:hAnsi="Arial" w:cs="Arial"/>
          <w:b/>
          <w:bCs/>
          <w:color w:val="000000"/>
          <w:sz w:val="20"/>
          <w:szCs w:val="20"/>
        </w:rPr>
        <w:t>7.2.2</w:t>
      </w:r>
      <w:r w:rsidRPr="00D641AD">
        <w:rPr>
          <w:rFonts w:ascii="Arial" w:hAnsi="Arial" w:cs="Arial"/>
          <w:b/>
          <w:bCs/>
          <w:color w:val="000000"/>
          <w:sz w:val="20"/>
          <w:szCs w:val="20"/>
        </w:rPr>
        <w:tab/>
      </w:r>
      <w:r w:rsidR="00526DF8" w:rsidRPr="00526DF8">
        <w:rPr>
          <w:rFonts w:ascii="Arial" w:hAnsi="Arial" w:cs="Arial"/>
          <w:b/>
          <w:bCs/>
          <w:i/>
          <w:color w:val="000000"/>
          <w:sz w:val="20"/>
          <w:szCs w:val="20"/>
        </w:rPr>
        <w:t>Nature</w:t>
      </w:r>
      <w:r w:rsidR="00526DF8" w:rsidRPr="00526DF8" w:rsidDel="00526DF8">
        <w:rPr>
          <w:rFonts w:ascii="Arial" w:hAnsi="Arial" w:cs="Arial"/>
          <w:b/>
          <w:bCs/>
          <w:i/>
          <w:color w:val="000000"/>
          <w:sz w:val="20"/>
          <w:szCs w:val="20"/>
        </w:rPr>
        <w:t xml:space="preserve"> </w:t>
      </w:r>
      <w:r w:rsidRPr="00D641AD">
        <w:rPr>
          <w:rFonts w:ascii="Arial" w:hAnsi="Arial" w:cs="Arial"/>
          <w:b/>
          <w:bCs/>
          <w:i/>
          <w:color w:val="000000"/>
          <w:sz w:val="20"/>
          <w:szCs w:val="20"/>
        </w:rPr>
        <w:t>of Produce</w:t>
      </w:r>
      <w:r w:rsidRPr="00D641AD">
        <w:rPr>
          <w:rFonts w:ascii="Arial" w:hAnsi="Arial" w:cs="Arial"/>
          <w:b/>
          <w:bCs/>
          <w:color w:val="000000"/>
          <w:sz w:val="20"/>
          <w:szCs w:val="20"/>
        </w:rPr>
        <w:t xml:space="preserve"> </w:t>
      </w:r>
    </w:p>
    <w:p w14:paraId="2FB8714D" w14:textId="3D646C11" w:rsidR="00D44FDB" w:rsidRPr="00D641AD" w:rsidRDefault="000B0F18"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color w:val="000000"/>
          <w:sz w:val="20"/>
          <w:szCs w:val="20"/>
          <w:lang w:val="en-US"/>
        </w:rPr>
        <w:tab/>
      </w:r>
      <w:r w:rsidR="00DA7579" w:rsidRPr="00DA7579">
        <w:rPr>
          <w:rFonts w:ascii="Arial" w:hAnsi="Arial" w:cs="Arial"/>
          <w:color w:val="000000"/>
          <w:sz w:val="20"/>
          <w:szCs w:val="20"/>
          <w:lang w:val="en-IN"/>
        </w:rPr>
        <w:t xml:space="preserve">Name of the produce “Ware Potato” if the contents are not visible from the outside. Name of the Variety and/or commercial type (optional). </w:t>
      </w:r>
      <w:r w:rsidR="00DA7579" w:rsidRPr="00DA7579">
        <w:rPr>
          <w:rFonts w:ascii="Arial" w:hAnsi="Arial" w:cs="Arial"/>
          <w:color w:val="000000"/>
          <w:sz w:val="20"/>
          <w:szCs w:val="20"/>
          <w:lang w:val="en-US"/>
        </w:rPr>
        <w:t>The shape of the tuber may be marked (optional) on the label such as oval, round and long.</w:t>
      </w:r>
    </w:p>
    <w:p w14:paraId="51DF6173" w14:textId="16DC1E43" w:rsidR="00D44FDB" w:rsidRPr="00D641AD" w:rsidRDefault="00D44FDB"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b/>
          <w:bCs/>
          <w:color w:val="000000"/>
          <w:sz w:val="20"/>
          <w:szCs w:val="20"/>
          <w:lang w:val="en-US"/>
        </w:rPr>
        <w:t>7.2.3</w:t>
      </w:r>
      <w:r w:rsidRPr="00D641AD">
        <w:rPr>
          <w:rFonts w:ascii="Arial" w:hAnsi="Arial" w:cs="Arial"/>
          <w:b/>
          <w:bCs/>
          <w:color w:val="000000"/>
          <w:sz w:val="20"/>
          <w:szCs w:val="20"/>
          <w:lang w:val="en-US"/>
        </w:rPr>
        <w:tab/>
      </w:r>
      <w:r w:rsidRPr="00D641AD">
        <w:rPr>
          <w:rFonts w:ascii="Arial" w:hAnsi="Arial" w:cs="Arial"/>
          <w:b/>
          <w:bCs/>
          <w:i/>
          <w:color w:val="000000"/>
          <w:sz w:val="20"/>
          <w:szCs w:val="20"/>
          <w:lang w:val="en-US"/>
        </w:rPr>
        <w:t xml:space="preserve">Origin of Produce </w:t>
      </w:r>
    </w:p>
    <w:p w14:paraId="01AA67C0" w14:textId="6276465C" w:rsidR="00D44FDB" w:rsidRDefault="000B0F18"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sidRPr="00D641AD">
        <w:rPr>
          <w:rFonts w:ascii="Arial" w:hAnsi="Arial" w:cs="Arial"/>
          <w:color w:val="000000"/>
          <w:sz w:val="20"/>
          <w:szCs w:val="20"/>
          <w:lang w:val="en-US"/>
        </w:rPr>
        <w:tab/>
      </w:r>
      <w:r w:rsidR="00D44FDB" w:rsidRPr="00D641AD">
        <w:rPr>
          <w:rFonts w:ascii="Arial" w:hAnsi="Arial" w:cs="Arial"/>
          <w:color w:val="000000"/>
          <w:sz w:val="20"/>
          <w:szCs w:val="20"/>
          <w:lang w:val="en-US"/>
        </w:rPr>
        <w:t xml:space="preserve">Country of origin and, optionally, district where grown or national, regional or local place name. </w:t>
      </w:r>
    </w:p>
    <w:p w14:paraId="7D9E7FCD" w14:textId="1E1D1D68" w:rsidR="00DA7579" w:rsidRPr="00D641AD" w:rsidRDefault="00DA7579" w:rsidP="00DA7579">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Pr>
          <w:rFonts w:ascii="Arial" w:hAnsi="Arial" w:cs="Arial"/>
          <w:color w:val="000000"/>
          <w:sz w:val="20"/>
          <w:szCs w:val="20"/>
          <w:lang w:val="en-US"/>
        </w:rPr>
        <w:tab/>
      </w:r>
      <w:r w:rsidRPr="00DA7579">
        <w:rPr>
          <w:rFonts w:ascii="Arial" w:hAnsi="Arial" w:cs="Arial"/>
          <w:bCs/>
          <w:color w:val="000000"/>
          <w:sz w:val="20"/>
          <w:szCs w:val="20"/>
          <w:lang w:val="en-IN"/>
        </w:rPr>
        <w:t>In the case of a mixture of distinctly different varieties of ware potatoes of different origins, the indication of each country of origin shall appear next to the name of the variety concerned</w:t>
      </w:r>
      <w:r w:rsidRPr="00DA7579">
        <w:rPr>
          <w:rFonts w:ascii="Arial" w:hAnsi="Arial" w:cs="Arial"/>
          <w:bCs/>
          <w:color w:val="000000"/>
          <w:sz w:val="20"/>
          <w:szCs w:val="20"/>
          <w:lang w:val="en-US"/>
        </w:rPr>
        <w:t>.</w:t>
      </w:r>
    </w:p>
    <w:p w14:paraId="015AE49B" w14:textId="7DBEAC12" w:rsidR="00D44FDB" w:rsidRPr="00D641AD" w:rsidRDefault="000B0F18"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rPr>
      </w:pPr>
      <w:r w:rsidRPr="00D641AD">
        <w:rPr>
          <w:rFonts w:ascii="Arial" w:hAnsi="Arial" w:cs="Arial"/>
          <w:b/>
          <w:bCs/>
          <w:color w:val="000000"/>
          <w:sz w:val="20"/>
          <w:szCs w:val="20"/>
        </w:rPr>
        <w:t>7.2.4</w:t>
      </w:r>
      <w:r w:rsidR="00D44FDB" w:rsidRPr="00D641AD">
        <w:rPr>
          <w:rFonts w:ascii="Arial" w:hAnsi="Arial" w:cs="Arial"/>
          <w:b/>
          <w:bCs/>
          <w:color w:val="000000"/>
          <w:sz w:val="20"/>
          <w:szCs w:val="20"/>
        </w:rPr>
        <w:tab/>
      </w:r>
      <w:r w:rsidR="00D44FDB" w:rsidRPr="00D641AD">
        <w:rPr>
          <w:rFonts w:ascii="Arial" w:hAnsi="Arial" w:cs="Arial"/>
          <w:b/>
          <w:bCs/>
          <w:i/>
          <w:color w:val="000000"/>
          <w:sz w:val="20"/>
          <w:szCs w:val="20"/>
        </w:rPr>
        <w:t>Commercial Identification</w:t>
      </w:r>
      <w:r w:rsidR="00D44FDB" w:rsidRPr="00D641AD">
        <w:rPr>
          <w:rFonts w:ascii="Arial" w:hAnsi="Arial" w:cs="Arial"/>
          <w:b/>
          <w:bCs/>
          <w:color w:val="000000"/>
          <w:sz w:val="20"/>
          <w:szCs w:val="20"/>
        </w:rPr>
        <w:t xml:space="preserve"> </w:t>
      </w:r>
    </w:p>
    <w:p w14:paraId="1700B61A" w14:textId="290A7CC6" w:rsidR="00D44FDB" w:rsidRPr="00D641AD" w:rsidRDefault="00D44FDB" w:rsidP="00935874">
      <w:pPr>
        <w:pStyle w:val="PargrafodaLista"/>
        <w:widowControl w:val="0"/>
        <w:numPr>
          <w:ilvl w:val="0"/>
          <w:numId w:val="14"/>
        </w:numPr>
        <w:tabs>
          <w:tab w:val="left" w:pos="567"/>
        </w:tabs>
        <w:autoSpaceDE w:val="0"/>
        <w:autoSpaceDN w:val="0"/>
        <w:adjustRightInd w:val="0"/>
        <w:spacing w:before="120" w:after="120" w:line="240" w:lineRule="auto"/>
        <w:contextualSpacing w:val="0"/>
        <w:jc w:val="both"/>
        <w:rPr>
          <w:rFonts w:ascii="Arial" w:hAnsi="Arial" w:cs="Arial"/>
          <w:color w:val="000000"/>
          <w:sz w:val="20"/>
          <w:szCs w:val="20"/>
        </w:rPr>
      </w:pPr>
      <w:r w:rsidRPr="00D641AD">
        <w:rPr>
          <w:rFonts w:ascii="Arial" w:hAnsi="Arial" w:cs="Arial"/>
          <w:color w:val="000000"/>
          <w:sz w:val="20"/>
          <w:szCs w:val="20"/>
        </w:rPr>
        <w:t>class</w:t>
      </w:r>
    </w:p>
    <w:p w14:paraId="158276E4" w14:textId="1B758676" w:rsidR="00D44FDB" w:rsidRPr="00DA7579" w:rsidRDefault="00D44FDB" w:rsidP="00DA7579">
      <w:pPr>
        <w:pStyle w:val="PargrafodaLista"/>
        <w:widowControl w:val="0"/>
        <w:numPr>
          <w:ilvl w:val="0"/>
          <w:numId w:val="14"/>
        </w:numPr>
        <w:tabs>
          <w:tab w:val="left" w:pos="567"/>
        </w:tabs>
        <w:autoSpaceDE w:val="0"/>
        <w:autoSpaceDN w:val="0"/>
        <w:adjustRightInd w:val="0"/>
        <w:spacing w:before="120" w:after="120" w:line="240" w:lineRule="auto"/>
        <w:contextualSpacing w:val="0"/>
        <w:jc w:val="both"/>
        <w:rPr>
          <w:rFonts w:ascii="Arial" w:hAnsi="Arial" w:cs="Arial"/>
          <w:color w:val="000000"/>
          <w:sz w:val="20"/>
          <w:szCs w:val="20"/>
        </w:rPr>
      </w:pPr>
      <w:r w:rsidRPr="00DA7579">
        <w:rPr>
          <w:rFonts w:ascii="Arial" w:hAnsi="Arial" w:cs="Arial"/>
          <w:color w:val="000000"/>
          <w:sz w:val="20"/>
          <w:szCs w:val="20"/>
        </w:rPr>
        <w:t>size (if sized)</w:t>
      </w:r>
    </w:p>
    <w:p w14:paraId="4917D15C" w14:textId="5152D815" w:rsidR="00D44FDB" w:rsidRDefault="000B0F18" w:rsidP="00935874">
      <w:pPr>
        <w:widowControl w:val="0"/>
        <w:tabs>
          <w:tab w:val="left" w:pos="567"/>
        </w:tabs>
        <w:autoSpaceDE w:val="0"/>
        <w:autoSpaceDN w:val="0"/>
        <w:adjustRightInd w:val="0"/>
        <w:spacing w:before="120" w:after="120" w:line="240" w:lineRule="auto"/>
        <w:ind w:left="567" w:hanging="567"/>
        <w:jc w:val="both"/>
        <w:rPr>
          <w:rFonts w:ascii="Arial" w:hAnsi="Arial" w:cs="Arial"/>
          <w:b/>
          <w:bCs/>
          <w:i/>
          <w:color w:val="000000"/>
          <w:sz w:val="20"/>
          <w:szCs w:val="20"/>
          <w:lang w:val="en-US"/>
        </w:rPr>
      </w:pPr>
      <w:r w:rsidRPr="00D641AD">
        <w:rPr>
          <w:rFonts w:ascii="Arial" w:hAnsi="Arial" w:cs="Arial"/>
          <w:b/>
          <w:bCs/>
          <w:color w:val="000000"/>
          <w:sz w:val="20"/>
          <w:szCs w:val="20"/>
          <w:lang w:val="en-US"/>
        </w:rPr>
        <w:t>7.2.5</w:t>
      </w:r>
      <w:r w:rsidR="00D44FDB" w:rsidRPr="00D641AD">
        <w:rPr>
          <w:rFonts w:ascii="Arial" w:hAnsi="Arial" w:cs="Arial"/>
          <w:b/>
          <w:bCs/>
          <w:color w:val="000000"/>
          <w:sz w:val="20"/>
          <w:szCs w:val="20"/>
          <w:lang w:val="en-US"/>
        </w:rPr>
        <w:tab/>
      </w:r>
      <w:r w:rsidR="00D44FDB" w:rsidRPr="00D641AD">
        <w:rPr>
          <w:rFonts w:ascii="Arial" w:hAnsi="Arial" w:cs="Arial"/>
          <w:b/>
          <w:bCs/>
          <w:i/>
          <w:color w:val="000000"/>
          <w:sz w:val="20"/>
          <w:szCs w:val="20"/>
          <w:lang w:val="en-US"/>
        </w:rPr>
        <w:t xml:space="preserve">Official Inspection Mark (optional) </w:t>
      </w:r>
    </w:p>
    <w:p w14:paraId="31C789AB" w14:textId="13EC697D" w:rsidR="00D44FDB" w:rsidRPr="00D641AD" w:rsidRDefault="00234536" w:rsidP="00697018">
      <w:pPr>
        <w:keepNext/>
        <w:keepLines/>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Pr>
          <w:rFonts w:ascii="Arial" w:hAnsi="Arial" w:cs="Arial"/>
          <w:b/>
          <w:bCs/>
          <w:color w:val="000000"/>
          <w:sz w:val="20"/>
          <w:szCs w:val="20"/>
          <w:lang w:val="en-US"/>
        </w:rPr>
        <w:t>8</w:t>
      </w:r>
      <w:r w:rsidR="00D44FDB" w:rsidRPr="00D641AD">
        <w:rPr>
          <w:rFonts w:ascii="Arial" w:hAnsi="Arial" w:cs="Arial"/>
          <w:b/>
          <w:bCs/>
          <w:color w:val="000000"/>
          <w:sz w:val="20"/>
          <w:szCs w:val="20"/>
          <w:lang w:val="en-US"/>
        </w:rPr>
        <w:tab/>
        <w:t xml:space="preserve">CONTAMINANTS </w:t>
      </w:r>
    </w:p>
    <w:p w14:paraId="4EF93764" w14:textId="28A913C1" w:rsidR="00D44FDB" w:rsidRPr="00D641AD" w:rsidRDefault="00234536" w:rsidP="00697018">
      <w:pPr>
        <w:keepNext/>
        <w:keepLines/>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Pr>
          <w:rFonts w:ascii="Arial" w:hAnsi="Arial" w:cs="Arial"/>
          <w:b/>
          <w:bCs/>
          <w:color w:val="000000"/>
          <w:sz w:val="20"/>
          <w:szCs w:val="20"/>
          <w:lang w:val="en-US"/>
        </w:rPr>
        <w:t>8</w:t>
      </w:r>
      <w:r w:rsidR="00D44FDB" w:rsidRPr="00D641AD">
        <w:rPr>
          <w:rFonts w:ascii="Arial" w:hAnsi="Arial" w:cs="Arial"/>
          <w:b/>
          <w:bCs/>
          <w:color w:val="000000"/>
          <w:sz w:val="20"/>
          <w:szCs w:val="20"/>
          <w:lang w:val="en-US"/>
        </w:rPr>
        <w:t xml:space="preserve">.1 </w:t>
      </w:r>
      <w:r w:rsidR="00D44FDB" w:rsidRPr="00D641AD">
        <w:rPr>
          <w:rFonts w:ascii="Arial" w:hAnsi="Arial" w:cs="Arial"/>
          <w:b/>
          <w:bCs/>
          <w:color w:val="000000"/>
          <w:sz w:val="20"/>
          <w:szCs w:val="20"/>
          <w:lang w:val="en-US"/>
        </w:rPr>
        <w:tab/>
      </w:r>
      <w:r w:rsidR="00DA7579" w:rsidRPr="00DA7579">
        <w:rPr>
          <w:rFonts w:ascii="Arial" w:hAnsi="Arial" w:cs="Arial"/>
          <w:color w:val="000000"/>
          <w:sz w:val="20"/>
          <w:szCs w:val="20"/>
          <w:lang w:val="en-IN"/>
        </w:rPr>
        <w:t>The produce covered by this Standard shall comply with the maximum residue limits for pesticides established by the Codex Alimentarius Commission and where there is no relevant Codex MRLs recognition of destination country MRLs is an alternative.</w:t>
      </w:r>
    </w:p>
    <w:p w14:paraId="49CEE21A" w14:textId="172F77AA" w:rsidR="00D44FDB" w:rsidRPr="00D641AD" w:rsidRDefault="00234536"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Pr>
          <w:rFonts w:ascii="Arial" w:hAnsi="Arial" w:cs="Arial"/>
          <w:b/>
          <w:bCs/>
          <w:color w:val="000000"/>
          <w:sz w:val="20"/>
          <w:szCs w:val="20"/>
          <w:lang w:val="en-US"/>
        </w:rPr>
        <w:t>8</w:t>
      </w:r>
      <w:r w:rsidR="00D44FDB" w:rsidRPr="00D641AD">
        <w:rPr>
          <w:rFonts w:ascii="Arial" w:hAnsi="Arial" w:cs="Arial"/>
          <w:b/>
          <w:bCs/>
          <w:color w:val="000000"/>
          <w:sz w:val="20"/>
          <w:szCs w:val="20"/>
          <w:lang w:val="en-US"/>
        </w:rPr>
        <w:t xml:space="preserve">.2 </w:t>
      </w:r>
      <w:r w:rsidR="00D44FDB" w:rsidRPr="00D641AD">
        <w:rPr>
          <w:rFonts w:ascii="Arial" w:hAnsi="Arial" w:cs="Arial"/>
          <w:b/>
          <w:bCs/>
          <w:color w:val="000000"/>
          <w:sz w:val="20"/>
          <w:szCs w:val="20"/>
          <w:lang w:val="en-US"/>
        </w:rPr>
        <w:tab/>
      </w:r>
      <w:r w:rsidR="00D44FDB" w:rsidRPr="00D641AD">
        <w:rPr>
          <w:rFonts w:ascii="Arial" w:hAnsi="Arial" w:cs="Arial"/>
          <w:color w:val="000000"/>
          <w:sz w:val="20"/>
          <w:szCs w:val="20"/>
          <w:lang w:val="en-US"/>
        </w:rPr>
        <w:t xml:space="preserve">The produce covered by this Standard shall comply with the maximum levels of the </w:t>
      </w:r>
      <w:r w:rsidR="00D44FDB" w:rsidRPr="00D641AD">
        <w:rPr>
          <w:rFonts w:ascii="Arial" w:hAnsi="Arial" w:cs="Arial"/>
          <w:i/>
          <w:iCs/>
          <w:color w:val="000000"/>
          <w:sz w:val="20"/>
          <w:szCs w:val="20"/>
          <w:lang w:val="en-US"/>
        </w:rPr>
        <w:t xml:space="preserve">General Standard for Contaminants and Toxins in Food and Feed </w:t>
      </w:r>
      <w:r w:rsidR="00D44FDB" w:rsidRPr="00D641AD">
        <w:rPr>
          <w:rFonts w:ascii="Arial" w:hAnsi="Arial" w:cs="Arial"/>
          <w:color w:val="000000"/>
          <w:sz w:val="20"/>
          <w:szCs w:val="20"/>
          <w:lang w:val="en-US"/>
        </w:rPr>
        <w:t xml:space="preserve">(CODEX STAN 193-1995). </w:t>
      </w:r>
    </w:p>
    <w:p w14:paraId="20C4D311" w14:textId="2DF73760" w:rsidR="00D44FDB" w:rsidRPr="00D641AD" w:rsidRDefault="00380010"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Pr>
          <w:rFonts w:ascii="Arial" w:hAnsi="Arial" w:cs="Arial"/>
          <w:b/>
          <w:bCs/>
          <w:color w:val="000000"/>
          <w:sz w:val="20"/>
          <w:szCs w:val="20"/>
          <w:lang w:val="en-US"/>
        </w:rPr>
        <w:t>9</w:t>
      </w:r>
      <w:r w:rsidR="00D44FDB" w:rsidRPr="00D641AD">
        <w:rPr>
          <w:rFonts w:ascii="Arial" w:hAnsi="Arial" w:cs="Arial"/>
          <w:b/>
          <w:bCs/>
          <w:color w:val="000000"/>
          <w:sz w:val="20"/>
          <w:szCs w:val="20"/>
          <w:lang w:val="en-US"/>
        </w:rPr>
        <w:t>.</w:t>
      </w:r>
      <w:r w:rsidR="00D44FDB" w:rsidRPr="00D641AD">
        <w:rPr>
          <w:rFonts w:ascii="Arial" w:hAnsi="Arial" w:cs="Arial"/>
          <w:b/>
          <w:bCs/>
          <w:color w:val="000000"/>
          <w:sz w:val="20"/>
          <w:szCs w:val="20"/>
          <w:lang w:val="en-US"/>
        </w:rPr>
        <w:tab/>
        <w:t xml:space="preserve">HYGIENE </w:t>
      </w:r>
    </w:p>
    <w:p w14:paraId="39E201ED" w14:textId="21DB4277" w:rsidR="00D44FDB" w:rsidRPr="00D641AD" w:rsidRDefault="00380010" w:rsidP="00935874">
      <w:pPr>
        <w:widowControl w:val="0"/>
        <w:tabs>
          <w:tab w:val="left" w:pos="567"/>
        </w:tabs>
        <w:autoSpaceDE w:val="0"/>
        <w:autoSpaceDN w:val="0"/>
        <w:adjustRightInd w:val="0"/>
        <w:spacing w:before="120" w:after="120" w:line="240" w:lineRule="auto"/>
        <w:ind w:left="567" w:hanging="567"/>
        <w:jc w:val="both"/>
        <w:rPr>
          <w:rFonts w:ascii="Arial" w:hAnsi="Arial" w:cs="Arial"/>
          <w:color w:val="000000"/>
          <w:sz w:val="20"/>
          <w:szCs w:val="20"/>
          <w:lang w:val="en-US"/>
        </w:rPr>
      </w:pPr>
      <w:r>
        <w:rPr>
          <w:rFonts w:ascii="Arial" w:hAnsi="Arial" w:cs="Arial"/>
          <w:b/>
          <w:bCs/>
          <w:color w:val="000000"/>
          <w:sz w:val="20"/>
          <w:szCs w:val="20"/>
          <w:lang w:val="en-US"/>
        </w:rPr>
        <w:t>9</w:t>
      </w:r>
      <w:r w:rsidR="00D44FDB" w:rsidRPr="00D641AD">
        <w:rPr>
          <w:rFonts w:ascii="Arial" w:hAnsi="Arial" w:cs="Arial"/>
          <w:b/>
          <w:bCs/>
          <w:color w:val="000000"/>
          <w:sz w:val="20"/>
          <w:szCs w:val="20"/>
          <w:lang w:val="en-US"/>
        </w:rPr>
        <w:t>.1</w:t>
      </w:r>
      <w:r w:rsidR="00D44FDB" w:rsidRPr="00D641AD">
        <w:rPr>
          <w:rFonts w:ascii="Arial" w:hAnsi="Arial" w:cs="Arial"/>
          <w:b/>
          <w:bCs/>
          <w:color w:val="000000"/>
          <w:sz w:val="20"/>
          <w:szCs w:val="20"/>
          <w:lang w:val="en-US"/>
        </w:rPr>
        <w:tab/>
      </w:r>
      <w:r w:rsidR="00DA7579" w:rsidRPr="00DA7579">
        <w:rPr>
          <w:rFonts w:ascii="Arial" w:hAnsi="Arial" w:cs="Arial"/>
          <w:color w:val="000000"/>
          <w:sz w:val="20"/>
          <w:szCs w:val="20"/>
          <w:lang w:val="en-IN"/>
        </w:rPr>
        <w:t xml:space="preserve">It is recommended that the produce covered by the provisions of this Standard be prepared and handled in accordance with the appropriate sections of the </w:t>
      </w:r>
      <w:r w:rsidR="00DA7579" w:rsidRPr="00DA7579">
        <w:rPr>
          <w:rFonts w:ascii="Arial" w:hAnsi="Arial" w:cs="Arial"/>
          <w:i/>
          <w:color w:val="000000"/>
          <w:sz w:val="20"/>
          <w:szCs w:val="20"/>
          <w:lang w:val="en-IN"/>
        </w:rPr>
        <w:t>General Principles of Food Hygiene</w:t>
      </w:r>
      <w:r w:rsidR="00DA7579" w:rsidRPr="00DA7579">
        <w:rPr>
          <w:rFonts w:ascii="Arial" w:hAnsi="Arial" w:cs="Arial"/>
          <w:color w:val="000000"/>
          <w:sz w:val="20"/>
          <w:szCs w:val="20"/>
          <w:lang w:val="en-IN"/>
        </w:rPr>
        <w:t xml:space="preserve"> (CAC/RCP 1-1969), </w:t>
      </w:r>
      <w:r w:rsidR="00DA7579" w:rsidRPr="00DA7579">
        <w:rPr>
          <w:rFonts w:ascii="Arial" w:hAnsi="Arial" w:cs="Arial"/>
          <w:i/>
          <w:color w:val="000000"/>
          <w:sz w:val="20"/>
          <w:szCs w:val="20"/>
          <w:lang w:val="en-IN"/>
        </w:rPr>
        <w:t>Code of Hygienic Practice for Fresh Fruits and Vegetables</w:t>
      </w:r>
      <w:r w:rsidR="00DA7579" w:rsidRPr="00DA7579">
        <w:rPr>
          <w:rFonts w:ascii="Arial" w:hAnsi="Arial" w:cs="Arial"/>
          <w:color w:val="000000"/>
          <w:sz w:val="20"/>
          <w:szCs w:val="20"/>
          <w:lang w:val="en-IN"/>
        </w:rPr>
        <w:t xml:space="preserve"> (CAC/RCP 53-2003), and other relevant Codex texts such as Codes of Hygienic Practice and Codes of Practice</w:t>
      </w:r>
      <w:r w:rsidR="00D44FDB" w:rsidRPr="00D641AD">
        <w:rPr>
          <w:rFonts w:ascii="Arial" w:hAnsi="Arial" w:cs="Arial"/>
          <w:color w:val="000000"/>
          <w:sz w:val="20"/>
          <w:szCs w:val="20"/>
          <w:lang w:val="en-US"/>
        </w:rPr>
        <w:t xml:space="preserve">. </w:t>
      </w:r>
    </w:p>
    <w:p w14:paraId="241C3E98" w14:textId="3797AD23" w:rsidR="0062197B" w:rsidRPr="00697018" w:rsidRDefault="00380010" w:rsidP="00417322">
      <w:pPr>
        <w:widowControl w:val="0"/>
        <w:tabs>
          <w:tab w:val="left" w:pos="567"/>
          <w:tab w:val="right" w:pos="9026"/>
        </w:tabs>
        <w:autoSpaceDE w:val="0"/>
        <w:autoSpaceDN w:val="0"/>
        <w:adjustRightInd w:val="0"/>
        <w:spacing w:before="120" w:after="120" w:line="240" w:lineRule="auto"/>
        <w:ind w:left="567" w:hanging="567"/>
        <w:jc w:val="both"/>
        <w:rPr>
          <w:rFonts w:ascii="Arial" w:hAnsi="Arial" w:cs="Arial"/>
          <w:sz w:val="20"/>
          <w:szCs w:val="20"/>
          <w:lang w:val="en-US"/>
        </w:rPr>
      </w:pPr>
      <w:r>
        <w:rPr>
          <w:rFonts w:ascii="Arial" w:hAnsi="Arial" w:cs="Arial"/>
          <w:b/>
          <w:bCs/>
          <w:color w:val="000000"/>
          <w:sz w:val="20"/>
          <w:szCs w:val="20"/>
          <w:lang w:val="en-US"/>
        </w:rPr>
        <w:t>9</w:t>
      </w:r>
      <w:r w:rsidR="00D44FDB" w:rsidRPr="00D641AD">
        <w:rPr>
          <w:rFonts w:ascii="Arial" w:hAnsi="Arial" w:cs="Arial"/>
          <w:b/>
          <w:bCs/>
          <w:color w:val="000000"/>
          <w:sz w:val="20"/>
          <w:szCs w:val="20"/>
          <w:lang w:val="en-US"/>
        </w:rPr>
        <w:t xml:space="preserve">.2 </w:t>
      </w:r>
      <w:r w:rsidR="00D44FDB" w:rsidRPr="00D641AD">
        <w:rPr>
          <w:rFonts w:ascii="Arial" w:hAnsi="Arial" w:cs="Arial"/>
          <w:b/>
          <w:bCs/>
          <w:color w:val="000000"/>
          <w:sz w:val="20"/>
          <w:szCs w:val="20"/>
          <w:lang w:val="en-US"/>
        </w:rPr>
        <w:tab/>
      </w:r>
      <w:r w:rsidR="00DA7579" w:rsidRPr="00DA7579">
        <w:rPr>
          <w:rFonts w:ascii="Arial" w:hAnsi="Arial" w:cs="Arial"/>
          <w:color w:val="000000"/>
          <w:sz w:val="20"/>
          <w:szCs w:val="20"/>
          <w:lang w:val="en-IN"/>
        </w:rPr>
        <w:t xml:space="preserve">The produce should comply with any microbiological criteria established in accordance with the </w:t>
      </w:r>
      <w:r w:rsidR="00DA7579" w:rsidRPr="00DA7579">
        <w:rPr>
          <w:rFonts w:ascii="Arial" w:hAnsi="Arial" w:cs="Arial"/>
          <w:i/>
          <w:color w:val="000000"/>
          <w:sz w:val="20"/>
          <w:szCs w:val="20"/>
          <w:lang w:val="en-IN"/>
        </w:rPr>
        <w:t>Principles for the Establishment and Application of Microbiological Criteria for Foods</w:t>
      </w:r>
      <w:r w:rsidR="00DA7579" w:rsidRPr="00DA7579">
        <w:rPr>
          <w:rFonts w:ascii="Arial" w:hAnsi="Arial" w:cs="Arial"/>
          <w:color w:val="000000"/>
          <w:sz w:val="20"/>
          <w:szCs w:val="20"/>
          <w:lang w:val="en-IN"/>
        </w:rPr>
        <w:t xml:space="preserve"> (CAC/GL 21-1997).</w:t>
      </w:r>
      <w:r w:rsidR="00417322" w:rsidRPr="00697018">
        <w:rPr>
          <w:rFonts w:ascii="Arial" w:hAnsi="Arial" w:cs="Arial"/>
          <w:sz w:val="20"/>
          <w:szCs w:val="20"/>
          <w:lang w:val="en-US"/>
        </w:rPr>
        <w:t xml:space="preserve"> </w:t>
      </w:r>
    </w:p>
    <w:sectPr w:rsidR="0062197B" w:rsidRPr="00697018" w:rsidSect="00417322">
      <w:footnotePr>
        <w:numRestart w:val="eachSect"/>
      </w:footnotePr>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764D5" w14:textId="77777777" w:rsidR="00CB163A" w:rsidRDefault="00CB163A" w:rsidP="0000021D">
      <w:pPr>
        <w:spacing w:after="0" w:line="240" w:lineRule="auto"/>
      </w:pPr>
      <w:r>
        <w:separator/>
      </w:r>
    </w:p>
  </w:endnote>
  <w:endnote w:type="continuationSeparator" w:id="0">
    <w:p w14:paraId="10E42186" w14:textId="77777777" w:rsidR="00CB163A" w:rsidRDefault="00CB163A" w:rsidP="00000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390C0" w14:textId="77777777" w:rsidR="00CB163A" w:rsidRDefault="00CB163A" w:rsidP="0000021D">
      <w:pPr>
        <w:spacing w:after="0" w:line="240" w:lineRule="auto"/>
      </w:pPr>
      <w:r>
        <w:separator/>
      </w:r>
    </w:p>
  </w:footnote>
  <w:footnote w:type="continuationSeparator" w:id="0">
    <w:p w14:paraId="3E3C6F06" w14:textId="77777777" w:rsidR="00CB163A" w:rsidRDefault="00CB163A" w:rsidP="0000021D">
      <w:pPr>
        <w:spacing w:after="0" w:line="240" w:lineRule="auto"/>
      </w:pPr>
      <w:r>
        <w:continuationSeparator/>
      </w:r>
    </w:p>
  </w:footnote>
  <w:footnote w:id="1">
    <w:p w14:paraId="7E5B43D1" w14:textId="6B7C7B6F" w:rsidR="0084259B" w:rsidRPr="002E3CB2" w:rsidRDefault="0084259B">
      <w:pPr>
        <w:pStyle w:val="Textodenotaderodap"/>
        <w:rPr>
          <w:rFonts w:ascii="Arial" w:hAnsi="Arial" w:cs="Arial"/>
          <w:sz w:val="18"/>
          <w:szCs w:val="18"/>
          <w:lang w:val="en-IN"/>
        </w:rPr>
      </w:pPr>
      <w:r>
        <w:rPr>
          <w:rStyle w:val="Refdenotaderodap"/>
        </w:rPr>
        <w:footnoteRef/>
      </w:r>
      <w:r>
        <w:rPr>
          <w:rFonts w:ascii="Arial" w:hAnsi="Arial" w:cs="Arial"/>
          <w:sz w:val="18"/>
          <w:szCs w:val="18"/>
          <w:lang w:val="en-US"/>
        </w:rPr>
        <w:t>.</w:t>
      </w:r>
      <w:r w:rsidRPr="002E3CB2">
        <w:rPr>
          <w:rFonts w:ascii="Arial" w:hAnsi="Arial" w:cs="Arial"/>
          <w:sz w:val="18"/>
          <w:szCs w:val="18"/>
          <w:lang w:val="en-NZ"/>
        </w:rPr>
        <w:t>Varieties of ware potatoes are different in tuber shape ,skin, flesh colour as well as depth and colour of the eye cavities</w:t>
      </w:r>
    </w:p>
  </w:footnote>
  <w:footnote w:id="2">
    <w:p w14:paraId="7823C0D5" w14:textId="21984145" w:rsidR="0084259B" w:rsidRPr="002E3CB2" w:rsidRDefault="0084259B">
      <w:pPr>
        <w:pStyle w:val="Textodenotaderodap"/>
        <w:rPr>
          <w:rFonts w:ascii="Arial" w:hAnsi="Arial" w:cs="Arial"/>
          <w:sz w:val="18"/>
          <w:szCs w:val="18"/>
        </w:rPr>
      </w:pPr>
      <w:r w:rsidRPr="002E3CB2">
        <w:rPr>
          <w:rStyle w:val="Refdenotaderodap"/>
          <w:rFonts w:ascii="Arial" w:hAnsi="Arial" w:cs="Arial"/>
          <w:sz w:val="18"/>
          <w:szCs w:val="18"/>
        </w:rPr>
        <w:footnoteRef/>
      </w:r>
      <w:r>
        <w:rPr>
          <w:rFonts w:ascii="Arial" w:hAnsi="Arial" w:cs="Arial"/>
          <w:sz w:val="18"/>
          <w:szCs w:val="18"/>
          <w:lang w:val="en-US"/>
        </w:rPr>
        <w:t>.</w:t>
      </w:r>
      <w:r w:rsidRPr="002E3CB2">
        <w:rPr>
          <w:rFonts w:ascii="Arial" w:hAnsi="Arial" w:cs="Arial"/>
          <w:sz w:val="18"/>
          <w:szCs w:val="18"/>
          <w:lang w:val="en-IN"/>
        </w:rPr>
        <w:t>Visible foreign matter excludes visual indicators of treatment with sprout inhibitors</w:t>
      </w:r>
    </w:p>
  </w:footnote>
  <w:footnote w:id="3">
    <w:p w14:paraId="02A1085B" w14:textId="690CB5C7" w:rsidR="0084259B" w:rsidRPr="006A0095" w:rsidRDefault="0084259B" w:rsidP="006A0095">
      <w:pPr>
        <w:pStyle w:val="Textodenotaderodap"/>
        <w:tabs>
          <w:tab w:val="left" w:pos="567"/>
        </w:tabs>
        <w:ind w:left="567" w:hanging="567"/>
        <w:jc w:val="both"/>
        <w:rPr>
          <w:rFonts w:ascii="Arial" w:hAnsi="Arial" w:cs="Arial"/>
          <w:sz w:val="18"/>
          <w:szCs w:val="18"/>
          <w:lang w:val="en-US"/>
        </w:rPr>
      </w:pPr>
      <w:r w:rsidRPr="006A0095">
        <w:rPr>
          <w:rStyle w:val="Refdenotaderodap"/>
          <w:rFonts w:ascii="Arial" w:hAnsi="Arial" w:cs="Arial"/>
          <w:sz w:val="18"/>
          <w:szCs w:val="18"/>
        </w:rPr>
        <w:footnoteRef/>
      </w:r>
      <w:r w:rsidRPr="006A0095">
        <w:rPr>
          <w:rFonts w:ascii="Arial" w:hAnsi="Arial" w:cs="Arial"/>
          <w:sz w:val="18"/>
          <w:szCs w:val="18"/>
          <w:lang w:val="en-US"/>
        </w:rPr>
        <w:t xml:space="preserve"> The full or a commonly used name should be indicated.</w:t>
      </w:r>
    </w:p>
  </w:footnote>
  <w:footnote w:id="4">
    <w:p w14:paraId="76CA438D" w14:textId="27A67899" w:rsidR="0084259B" w:rsidRPr="006A0095" w:rsidRDefault="0084259B" w:rsidP="000B1240">
      <w:pPr>
        <w:pStyle w:val="Textodenotaderodap"/>
        <w:tabs>
          <w:tab w:val="left" w:pos="567"/>
        </w:tabs>
        <w:jc w:val="both"/>
        <w:rPr>
          <w:rFonts w:ascii="Arial" w:hAnsi="Arial" w:cs="Arial"/>
          <w:sz w:val="18"/>
          <w:szCs w:val="18"/>
          <w:lang w:val="en-US"/>
        </w:rPr>
      </w:pPr>
      <w:r w:rsidRPr="006A0095">
        <w:rPr>
          <w:rStyle w:val="Refdenotaderodap"/>
          <w:rFonts w:ascii="Arial" w:hAnsi="Arial" w:cs="Arial"/>
          <w:sz w:val="18"/>
          <w:szCs w:val="18"/>
        </w:rPr>
        <w:footnoteRef/>
      </w:r>
      <w:r w:rsidRPr="006A0095">
        <w:rPr>
          <w:rFonts w:ascii="Arial" w:hAnsi="Arial" w:cs="Arial"/>
          <w:sz w:val="18"/>
          <w:szCs w:val="18"/>
          <w:lang w:val="en-US"/>
        </w:rPr>
        <w:t xml:space="preserve"> The national legislation of a number of countries requires the explicit declaration of the name and address. However, in the case where a code mark is used, the reference “packer and/or dispatcher (or equivalent abbreviations)” has to be indicated in close connection with the code mark.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34097AA"/>
    <w:lvl w:ilvl="0">
      <w:start w:val="1"/>
      <w:numFmt w:val="decimal"/>
      <w:pStyle w:val="Numerada"/>
      <w:lvlText w:val="%1."/>
      <w:lvlJc w:val="left"/>
      <w:pPr>
        <w:tabs>
          <w:tab w:val="num" w:pos="360"/>
        </w:tabs>
        <w:ind w:left="360" w:hanging="360"/>
      </w:pPr>
    </w:lvl>
  </w:abstractNum>
  <w:abstractNum w:abstractNumId="1" w15:restartNumberingAfterBreak="0">
    <w:nsid w:val="038C53D0"/>
    <w:multiLevelType w:val="hybridMultilevel"/>
    <w:tmpl w:val="2CF63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BC6488"/>
    <w:multiLevelType w:val="hybridMultilevel"/>
    <w:tmpl w:val="01487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1D706D"/>
    <w:multiLevelType w:val="hybridMultilevel"/>
    <w:tmpl w:val="AC441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46215F"/>
    <w:multiLevelType w:val="hybridMultilevel"/>
    <w:tmpl w:val="2BA6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6571C"/>
    <w:multiLevelType w:val="hybridMultilevel"/>
    <w:tmpl w:val="45589B1E"/>
    <w:lvl w:ilvl="0" w:tplc="04090001">
      <w:start w:val="1"/>
      <w:numFmt w:val="bullet"/>
      <w:lvlText w:val=""/>
      <w:lvlJc w:val="left"/>
      <w:pPr>
        <w:ind w:left="1854" w:hanging="360"/>
      </w:pPr>
      <w:rPr>
        <w:rFonts w:ascii="Symbol" w:hAnsi="Symbol" w:hint="default"/>
        <w:b w:val="0"/>
        <w:bCs w:val="0"/>
        <w:sz w:val="18"/>
      </w:rPr>
    </w:lvl>
    <w:lvl w:ilvl="1" w:tplc="14090003">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6" w15:restartNumberingAfterBreak="0">
    <w:nsid w:val="20E776C5"/>
    <w:multiLevelType w:val="hybridMultilevel"/>
    <w:tmpl w:val="2EE44684"/>
    <w:lvl w:ilvl="0" w:tplc="727A17E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BD53D5E"/>
    <w:multiLevelType w:val="hybridMultilevel"/>
    <w:tmpl w:val="005C2FD6"/>
    <w:lvl w:ilvl="0" w:tplc="1A70A0BE">
      <w:start w:val="1"/>
      <w:numFmt w:val="bullet"/>
      <w:lvlText w:val="-"/>
      <w:lvlJc w:val="left"/>
      <w:pPr>
        <w:ind w:left="2880" w:hanging="360"/>
      </w:pPr>
      <w:rPr>
        <w:rFonts w:ascii="Bookman Old Style" w:eastAsia="Times New Roman" w:hAnsi="Bookman Old Style" w:cs="Times New Roman" w:hint="default"/>
      </w:rPr>
    </w:lvl>
    <w:lvl w:ilvl="1" w:tplc="40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1530" w:hanging="360"/>
      </w:pPr>
      <w:rPr>
        <w:rFonts w:ascii="Courier New" w:hAnsi="Courier New" w:cs="Courier New" w:hint="default"/>
      </w:rPr>
    </w:lvl>
    <w:lvl w:ilvl="3" w:tplc="4009000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30D62C42"/>
    <w:multiLevelType w:val="hybridMultilevel"/>
    <w:tmpl w:val="0530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A2432"/>
    <w:multiLevelType w:val="hybridMultilevel"/>
    <w:tmpl w:val="98D2270C"/>
    <w:lvl w:ilvl="0" w:tplc="1A70A0BE">
      <w:start w:val="1"/>
      <w:numFmt w:val="bullet"/>
      <w:lvlText w:val="-"/>
      <w:lvlJc w:val="left"/>
      <w:pPr>
        <w:tabs>
          <w:tab w:val="num" w:pos="720"/>
        </w:tabs>
        <w:ind w:left="720" w:hanging="360"/>
      </w:pPr>
      <w:rPr>
        <w:rFonts w:ascii="Bookman Old Style" w:eastAsia="Times New Roman" w:hAnsi="Bookman Old Styl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950BD4"/>
    <w:multiLevelType w:val="hybridMultilevel"/>
    <w:tmpl w:val="EFD46122"/>
    <w:lvl w:ilvl="0" w:tplc="04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447133B"/>
    <w:multiLevelType w:val="hybridMultilevel"/>
    <w:tmpl w:val="01F42C18"/>
    <w:lvl w:ilvl="0" w:tplc="1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47AF4DC6"/>
    <w:multiLevelType w:val="hybridMultilevel"/>
    <w:tmpl w:val="EA323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1C575F"/>
    <w:multiLevelType w:val="hybridMultilevel"/>
    <w:tmpl w:val="5E4CD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53404C2"/>
    <w:multiLevelType w:val="hybridMultilevel"/>
    <w:tmpl w:val="54E8B4E0"/>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8130F54"/>
    <w:multiLevelType w:val="hybridMultilevel"/>
    <w:tmpl w:val="5BC4D0CC"/>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2769B5"/>
    <w:multiLevelType w:val="hybridMultilevel"/>
    <w:tmpl w:val="3EC0D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BFC1B94"/>
    <w:multiLevelType w:val="hybridMultilevel"/>
    <w:tmpl w:val="8512A31E"/>
    <w:lvl w:ilvl="0" w:tplc="0B1C8576">
      <w:numFmt w:val="bullet"/>
      <w:lvlText w:val="•"/>
      <w:lvlJc w:val="left"/>
      <w:pPr>
        <w:ind w:left="720" w:hanging="360"/>
      </w:pPr>
      <w:rPr>
        <w:rFonts w:ascii="Cambria" w:eastAsia="Times New Roman" w:hAnsi="Cambria"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C3D53D1"/>
    <w:multiLevelType w:val="hybridMultilevel"/>
    <w:tmpl w:val="9B20BE18"/>
    <w:lvl w:ilvl="0" w:tplc="1A70A0BE">
      <w:start w:val="1"/>
      <w:numFmt w:val="bullet"/>
      <w:lvlText w:val="-"/>
      <w:lvlJc w:val="left"/>
      <w:pPr>
        <w:ind w:left="2880" w:hanging="360"/>
      </w:pPr>
      <w:rPr>
        <w:rFonts w:ascii="Bookman Old Style" w:eastAsia="Times New Roman" w:hAnsi="Bookman Old Style" w:cs="Times New Roman"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153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9" w15:restartNumberingAfterBreak="0">
    <w:nsid w:val="63364ACA"/>
    <w:multiLevelType w:val="hybridMultilevel"/>
    <w:tmpl w:val="EB7224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34178F5"/>
    <w:multiLevelType w:val="hybridMultilevel"/>
    <w:tmpl w:val="24787ECE"/>
    <w:lvl w:ilvl="0" w:tplc="E77AE8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C5520E"/>
    <w:multiLevelType w:val="hybridMultilevel"/>
    <w:tmpl w:val="416E7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660ADE"/>
    <w:multiLevelType w:val="hybridMultilevel"/>
    <w:tmpl w:val="157A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E6135D"/>
    <w:multiLevelType w:val="hybridMultilevel"/>
    <w:tmpl w:val="09707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5B7566"/>
    <w:multiLevelType w:val="hybridMultilevel"/>
    <w:tmpl w:val="291EE4BC"/>
    <w:lvl w:ilvl="0" w:tplc="04090001">
      <w:start w:val="1"/>
      <w:numFmt w:val="bullet"/>
      <w:lvlText w:val=""/>
      <w:lvlJc w:val="left"/>
      <w:pPr>
        <w:ind w:left="1854" w:hanging="360"/>
      </w:pPr>
      <w:rPr>
        <w:rFonts w:ascii="Symbol" w:hAnsi="Symbol" w:hint="default"/>
        <w:b w:val="0"/>
        <w:bCs w:val="0"/>
        <w:sz w:val="18"/>
      </w:rPr>
    </w:lvl>
    <w:lvl w:ilvl="1" w:tplc="14090003">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25" w15:restartNumberingAfterBreak="0">
    <w:nsid w:val="78B21CC6"/>
    <w:multiLevelType w:val="hybridMultilevel"/>
    <w:tmpl w:val="C21E773A"/>
    <w:lvl w:ilvl="0" w:tplc="9774AC0C">
      <w:numFmt w:val="bullet"/>
      <w:lvlText w:val="•"/>
      <w:lvlJc w:val="left"/>
      <w:pPr>
        <w:ind w:left="720" w:hanging="360"/>
      </w:pPr>
      <w:rPr>
        <w:rFonts w:ascii="Arial" w:eastAsiaTheme="minorHAnsi"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0"/>
  </w:num>
  <w:num w:numId="4">
    <w:abstractNumId w:val="14"/>
  </w:num>
  <w:num w:numId="5">
    <w:abstractNumId w:val="24"/>
  </w:num>
  <w:num w:numId="6">
    <w:abstractNumId w:val="10"/>
  </w:num>
  <w:num w:numId="7">
    <w:abstractNumId w:val="25"/>
  </w:num>
  <w:num w:numId="8">
    <w:abstractNumId w:val="12"/>
  </w:num>
  <w:num w:numId="9">
    <w:abstractNumId w:val="16"/>
  </w:num>
  <w:num w:numId="10">
    <w:abstractNumId w:val="2"/>
  </w:num>
  <w:num w:numId="11">
    <w:abstractNumId w:val="19"/>
  </w:num>
  <w:num w:numId="12">
    <w:abstractNumId w:val="13"/>
  </w:num>
  <w:num w:numId="13">
    <w:abstractNumId w:val="11"/>
  </w:num>
  <w:num w:numId="14">
    <w:abstractNumId w:val="1"/>
  </w:num>
  <w:num w:numId="15">
    <w:abstractNumId w:val="3"/>
  </w:num>
  <w:num w:numId="16">
    <w:abstractNumId w:val="5"/>
  </w:num>
  <w:num w:numId="17">
    <w:abstractNumId w:val="17"/>
  </w:num>
  <w:num w:numId="18">
    <w:abstractNumId w:val="22"/>
  </w:num>
  <w:num w:numId="19">
    <w:abstractNumId w:val="20"/>
  </w:num>
  <w:num w:numId="20">
    <w:abstractNumId w:val="6"/>
  </w:num>
  <w:num w:numId="21">
    <w:abstractNumId w:val="9"/>
  </w:num>
  <w:num w:numId="22">
    <w:abstractNumId w:val="18"/>
  </w:num>
  <w:num w:numId="23">
    <w:abstractNumId w:val="4"/>
  </w:num>
  <w:num w:numId="24">
    <w:abstractNumId w:val="7"/>
  </w:num>
  <w:num w:numId="25">
    <w:abstractNumId w:val="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6AF"/>
    <w:rsid w:val="0000021D"/>
    <w:rsid w:val="000165E3"/>
    <w:rsid w:val="000346B3"/>
    <w:rsid w:val="0004674E"/>
    <w:rsid w:val="00052912"/>
    <w:rsid w:val="000911F6"/>
    <w:rsid w:val="000961DE"/>
    <w:rsid w:val="000B0F18"/>
    <w:rsid w:val="000B1240"/>
    <w:rsid w:val="000B16F6"/>
    <w:rsid w:val="000B6ED7"/>
    <w:rsid w:val="000C3D1F"/>
    <w:rsid w:val="000F0877"/>
    <w:rsid w:val="000F7372"/>
    <w:rsid w:val="00111F7C"/>
    <w:rsid w:val="00115B28"/>
    <w:rsid w:val="00134223"/>
    <w:rsid w:val="00143A46"/>
    <w:rsid w:val="001914FC"/>
    <w:rsid w:val="001A5F9E"/>
    <w:rsid w:val="002028AA"/>
    <w:rsid w:val="002046D6"/>
    <w:rsid w:val="002143F6"/>
    <w:rsid w:val="00216F5D"/>
    <w:rsid w:val="00224CF0"/>
    <w:rsid w:val="00230F70"/>
    <w:rsid w:val="00234536"/>
    <w:rsid w:val="00256DEB"/>
    <w:rsid w:val="00263D15"/>
    <w:rsid w:val="00265140"/>
    <w:rsid w:val="0028153A"/>
    <w:rsid w:val="002A54B2"/>
    <w:rsid w:val="002B383D"/>
    <w:rsid w:val="002C0976"/>
    <w:rsid w:val="002D47CF"/>
    <w:rsid w:val="002D64AA"/>
    <w:rsid w:val="002E3CB2"/>
    <w:rsid w:val="00303994"/>
    <w:rsid w:val="00303CD7"/>
    <w:rsid w:val="00306CF0"/>
    <w:rsid w:val="0032190E"/>
    <w:rsid w:val="003234E3"/>
    <w:rsid w:val="00340B0A"/>
    <w:rsid w:val="00352E47"/>
    <w:rsid w:val="00356A5E"/>
    <w:rsid w:val="00360D4B"/>
    <w:rsid w:val="00366193"/>
    <w:rsid w:val="0037142C"/>
    <w:rsid w:val="00377B92"/>
    <w:rsid w:val="00380010"/>
    <w:rsid w:val="00390504"/>
    <w:rsid w:val="00392523"/>
    <w:rsid w:val="00397F57"/>
    <w:rsid w:val="003A3D9E"/>
    <w:rsid w:val="003B0B6F"/>
    <w:rsid w:val="003C5325"/>
    <w:rsid w:val="003F1E51"/>
    <w:rsid w:val="003F2B4A"/>
    <w:rsid w:val="004125BF"/>
    <w:rsid w:val="004165E9"/>
    <w:rsid w:val="00417322"/>
    <w:rsid w:val="004177BE"/>
    <w:rsid w:val="00420455"/>
    <w:rsid w:val="00421685"/>
    <w:rsid w:val="00434475"/>
    <w:rsid w:val="00442865"/>
    <w:rsid w:val="00446609"/>
    <w:rsid w:val="00466B61"/>
    <w:rsid w:val="00476D2C"/>
    <w:rsid w:val="0048419A"/>
    <w:rsid w:val="004868B3"/>
    <w:rsid w:val="00495327"/>
    <w:rsid w:val="004A4195"/>
    <w:rsid w:val="004B1D5A"/>
    <w:rsid w:val="004B3329"/>
    <w:rsid w:val="004B441B"/>
    <w:rsid w:val="004D2FAF"/>
    <w:rsid w:val="004E6658"/>
    <w:rsid w:val="005012FA"/>
    <w:rsid w:val="00512858"/>
    <w:rsid w:val="00526DF8"/>
    <w:rsid w:val="005446B8"/>
    <w:rsid w:val="00565E5D"/>
    <w:rsid w:val="00573308"/>
    <w:rsid w:val="005749E8"/>
    <w:rsid w:val="005879E4"/>
    <w:rsid w:val="0059745C"/>
    <w:rsid w:val="005B3D3B"/>
    <w:rsid w:val="005B5636"/>
    <w:rsid w:val="005C1886"/>
    <w:rsid w:val="005C1B63"/>
    <w:rsid w:val="005F315A"/>
    <w:rsid w:val="00600775"/>
    <w:rsid w:val="006116FB"/>
    <w:rsid w:val="00611C08"/>
    <w:rsid w:val="0062197B"/>
    <w:rsid w:val="00635507"/>
    <w:rsid w:val="00645661"/>
    <w:rsid w:val="00646787"/>
    <w:rsid w:val="006733F5"/>
    <w:rsid w:val="00687C81"/>
    <w:rsid w:val="00695A7C"/>
    <w:rsid w:val="00697018"/>
    <w:rsid w:val="006A0095"/>
    <w:rsid w:val="006C1B45"/>
    <w:rsid w:val="006F39FC"/>
    <w:rsid w:val="006F6FF5"/>
    <w:rsid w:val="007072CE"/>
    <w:rsid w:val="00712364"/>
    <w:rsid w:val="00722E60"/>
    <w:rsid w:val="00726B4C"/>
    <w:rsid w:val="00747D9C"/>
    <w:rsid w:val="00770EA8"/>
    <w:rsid w:val="00772FEF"/>
    <w:rsid w:val="0077787E"/>
    <w:rsid w:val="007A5EE2"/>
    <w:rsid w:val="007D7736"/>
    <w:rsid w:val="007F1BDB"/>
    <w:rsid w:val="007F6A63"/>
    <w:rsid w:val="00803048"/>
    <w:rsid w:val="00816120"/>
    <w:rsid w:val="00822E5B"/>
    <w:rsid w:val="00830987"/>
    <w:rsid w:val="008348AA"/>
    <w:rsid w:val="0083658B"/>
    <w:rsid w:val="0084259B"/>
    <w:rsid w:val="008603C0"/>
    <w:rsid w:val="00866511"/>
    <w:rsid w:val="00893043"/>
    <w:rsid w:val="00895879"/>
    <w:rsid w:val="008A65FD"/>
    <w:rsid w:val="008B5BA2"/>
    <w:rsid w:val="008D0765"/>
    <w:rsid w:val="008D20FD"/>
    <w:rsid w:val="008D6A3A"/>
    <w:rsid w:val="008F1325"/>
    <w:rsid w:val="008F49C8"/>
    <w:rsid w:val="008F615C"/>
    <w:rsid w:val="009022B6"/>
    <w:rsid w:val="00907A74"/>
    <w:rsid w:val="00920540"/>
    <w:rsid w:val="009257C5"/>
    <w:rsid w:val="00930884"/>
    <w:rsid w:val="00935874"/>
    <w:rsid w:val="00983BF4"/>
    <w:rsid w:val="0098775D"/>
    <w:rsid w:val="009A15DF"/>
    <w:rsid w:val="009D16AF"/>
    <w:rsid w:val="009D7594"/>
    <w:rsid w:val="009F030C"/>
    <w:rsid w:val="009F07D3"/>
    <w:rsid w:val="009F4B61"/>
    <w:rsid w:val="009F6003"/>
    <w:rsid w:val="00A03D18"/>
    <w:rsid w:val="00A21B05"/>
    <w:rsid w:val="00A242FD"/>
    <w:rsid w:val="00A24351"/>
    <w:rsid w:val="00A347A9"/>
    <w:rsid w:val="00A34A31"/>
    <w:rsid w:val="00A75DFC"/>
    <w:rsid w:val="00A76044"/>
    <w:rsid w:val="00A93C93"/>
    <w:rsid w:val="00A95054"/>
    <w:rsid w:val="00A959F3"/>
    <w:rsid w:val="00AB1E0B"/>
    <w:rsid w:val="00AB640A"/>
    <w:rsid w:val="00AB6D23"/>
    <w:rsid w:val="00AC1F8B"/>
    <w:rsid w:val="00AE46CD"/>
    <w:rsid w:val="00AF0C86"/>
    <w:rsid w:val="00B036F3"/>
    <w:rsid w:val="00B074B5"/>
    <w:rsid w:val="00B36B1E"/>
    <w:rsid w:val="00B42129"/>
    <w:rsid w:val="00B44054"/>
    <w:rsid w:val="00B57D76"/>
    <w:rsid w:val="00B76135"/>
    <w:rsid w:val="00B816B0"/>
    <w:rsid w:val="00B86092"/>
    <w:rsid w:val="00B93D43"/>
    <w:rsid w:val="00BB017A"/>
    <w:rsid w:val="00BB5640"/>
    <w:rsid w:val="00BC1527"/>
    <w:rsid w:val="00BC3B94"/>
    <w:rsid w:val="00BD31ED"/>
    <w:rsid w:val="00BF1115"/>
    <w:rsid w:val="00C1486C"/>
    <w:rsid w:val="00C16407"/>
    <w:rsid w:val="00C17D42"/>
    <w:rsid w:val="00C21113"/>
    <w:rsid w:val="00C2336F"/>
    <w:rsid w:val="00C372F4"/>
    <w:rsid w:val="00C44523"/>
    <w:rsid w:val="00C62A04"/>
    <w:rsid w:val="00C64F77"/>
    <w:rsid w:val="00C6578A"/>
    <w:rsid w:val="00C6775E"/>
    <w:rsid w:val="00C700C2"/>
    <w:rsid w:val="00C70263"/>
    <w:rsid w:val="00C85F54"/>
    <w:rsid w:val="00C91D8F"/>
    <w:rsid w:val="00CA032C"/>
    <w:rsid w:val="00CB163A"/>
    <w:rsid w:val="00CB2C53"/>
    <w:rsid w:val="00CB4E8A"/>
    <w:rsid w:val="00CC1B51"/>
    <w:rsid w:val="00CC7A69"/>
    <w:rsid w:val="00CF1A6B"/>
    <w:rsid w:val="00D048FA"/>
    <w:rsid w:val="00D0516F"/>
    <w:rsid w:val="00D062D0"/>
    <w:rsid w:val="00D44FDB"/>
    <w:rsid w:val="00D641AD"/>
    <w:rsid w:val="00DA3A67"/>
    <w:rsid w:val="00DA4985"/>
    <w:rsid w:val="00DA7579"/>
    <w:rsid w:val="00DC38B7"/>
    <w:rsid w:val="00DD158C"/>
    <w:rsid w:val="00DF1891"/>
    <w:rsid w:val="00E05015"/>
    <w:rsid w:val="00E12C4E"/>
    <w:rsid w:val="00E40EF8"/>
    <w:rsid w:val="00E52BD5"/>
    <w:rsid w:val="00E61FF4"/>
    <w:rsid w:val="00E80899"/>
    <w:rsid w:val="00EA6054"/>
    <w:rsid w:val="00EA715B"/>
    <w:rsid w:val="00EB5208"/>
    <w:rsid w:val="00ED7876"/>
    <w:rsid w:val="00F152C2"/>
    <w:rsid w:val="00F2559F"/>
    <w:rsid w:val="00F31B9B"/>
    <w:rsid w:val="00F32A06"/>
    <w:rsid w:val="00F41A7E"/>
    <w:rsid w:val="00F45A4A"/>
    <w:rsid w:val="00F53B3D"/>
    <w:rsid w:val="00F702FB"/>
    <w:rsid w:val="00F82012"/>
    <w:rsid w:val="00F85E73"/>
    <w:rsid w:val="00F9148B"/>
    <w:rsid w:val="00FA1C22"/>
    <w:rsid w:val="00FB6C94"/>
    <w:rsid w:val="00FB6D03"/>
    <w:rsid w:val="00FC36B7"/>
    <w:rsid w:val="00FC5969"/>
    <w:rsid w:val="00FE5F1C"/>
    <w:rsid w:val="00FF05C8"/>
    <w:rsid w:val="00FF18B2"/>
    <w:rsid w:val="00FF78BD"/>
    <w:rsid w:val="212F9BDD"/>
    <w:rsid w:val="3A8E547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6166B"/>
  <w15:docId w15:val="{C81436F5-4967-4341-9105-54FC9DFC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B1D5A"/>
  </w:style>
  <w:style w:type="paragraph" w:styleId="Ttulo2">
    <w:name w:val="heading 2"/>
    <w:aliases w:val="Chpt"/>
    <w:basedOn w:val="Normal"/>
    <w:next w:val="Normal"/>
    <w:link w:val="Ttulo2Char"/>
    <w:qFormat/>
    <w:rsid w:val="00907A74"/>
    <w:pPr>
      <w:keepNext/>
      <w:spacing w:before="240" w:after="60" w:line="240" w:lineRule="auto"/>
      <w:outlineLvl w:val="1"/>
    </w:pPr>
    <w:rPr>
      <w:rFonts w:ascii="Arial" w:eastAsia="Malgun Gothic" w:hAnsi="Arial" w:cs="Times New Roman"/>
      <w:b/>
      <w:i/>
      <w:sz w:val="24"/>
      <w:szCs w:val="20"/>
      <w:lang w:val="es-CO" w:eastAsia="ko-K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D16AF"/>
    <w:rPr>
      <w:color w:val="0563C1" w:themeColor="hyperlink"/>
      <w:u w:val="single"/>
    </w:rPr>
  </w:style>
  <w:style w:type="paragraph" w:styleId="Cabealho">
    <w:name w:val="header"/>
    <w:basedOn w:val="Normal"/>
    <w:link w:val="CabealhoChar"/>
    <w:uiPriority w:val="99"/>
    <w:unhideWhenUsed/>
    <w:rsid w:val="0000021D"/>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00021D"/>
  </w:style>
  <w:style w:type="paragraph" w:styleId="Rodap">
    <w:name w:val="footer"/>
    <w:basedOn w:val="Normal"/>
    <w:link w:val="RodapChar"/>
    <w:uiPriority w:val="99"/>
    <w:unhideWhenUsed/>
    <w:rsid w:val="0000021D"/>
    <w:pPr>
      <w:tabs>
        <w:tab w:val="center" w:pos="4513"/>
        <w:tab w:val="right" w:pos="9026"/>
      </w:tabs>
      <w:spacing w:after="0" w:line="240" w:lineRule="auto"/>
    </w:pPr>
  </w:style>
  <w:style w:type="character" w:customStyle="1" w:styleId="RodapChar">
    <w:name w:val="Rodapé Char"/>
    <w:basedOn w:val="Fontepargpadro"/>
    <w:link w:val="Rodap"/>
    <w:uiPriority w:val="99"/>
    <w:rsid w:val="0000021D"/>
  </w:style>
  <w:style w:type="paragraph" w:styleId="PargrafodaLista">
    <w:name w:val="List Paragraph"/>
    <w:basedOn w:val="Normal"/>
    <w:uiPriority w:val="99"/>
    <w:qFormat/>
    <w:rsid w:val="00CB2C53"/>
    <w:pPr>
      <w:tabs>
        <w:tab w:val="left" w:pos="284"/>
      </w:tabs>
      <w:spacing w:after="200" w:line="276" w:lineRule="auto"/>
      <w:ind w:left="720"/>
      <w:contextualSpacing/>
    </w:pPr>
    <w:rPr>
      <w:rFonts w:ascii="Calibri" w:eastAsia="Times New Roman" w:hAnsi="Calibri" w:cs="Times New Roman"/>
    </w:rPr>
  </w:style>
  <w:style w:type="paragraph" w:styleId="Textodebalo">
    <w:name w:val="Balloon Text"/>
    <w:basedOn w:val="Normal"/>
    <w:link w:val="TextodebaloChar"/>
    <w:uiPriority w:val="99"/>
    <w:semiHidden/>
    <w:unhideWhenUsed/>
    <w:rsid w:val="004B44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B441B"/>
    <w:rPr>
      <w:rFonts w:ascii="Tahoma" w:hAnsi="Tahoma" w:cs="Tahoma"/>
      <w:sz w:val="16"/>
      <w:szCs w:val="16"/>
    </w:rPr>
  </w:style>
  <w:style w:type="character" w:styleId="HiperlinkVisitado">
    <w:name w:val="FollowedHyperlink"/>
    <w:basedOn w:val="Fontepargpadro"/>
    <w:uiPriority w:val="99"/>
    <w:semiHidden/>
    <w:unhideWhenUsed/>
    <w:rsid w:val="004E6658"/>
    <w:rPr>
      <w:color w:val="954F72" w:themeColor="followedHyperlink"/>
      <w:u w:val="single"/>
    </w:rPr>
  </w:style>
  <w:style w:type="paragraph" w:styleId="Textodenotaderodap">
    <w:name w:val="footnote text"/>
    <w:aliases w:val="Char Char Char,FSFootnote Text,Footnotes Text,FSFootnotes Text, Char Char Char"/>
    <w:basedOn w:val="Normal"/>
    <w:link w:val="TextodenotaderodapChar"/>
    <w:unhideWhenUsed/>
    <w:qFormat/>
    <w:rsid w:val="000165E3"/>
    <w:pPr>
      <w:spacing w:after="0" w:line="240" w:lineRule="auto"/>
    </w:pPr>
    <w:rPr>
      <w:sz w:val="20"/>
      <w:szCs w:val="20"/>
    </w:rPr>
  </w:style>
  <w:style w:type="character" w:customStyle="1" w:styleId="TextodenotaderodapChar">
    <w:name w:val="Texto de nota de rodapé Char"/>
    <w:aliases w:val="Char Char Char Char,FSFootnote Text Char,Footnotes Text Char,FSFootnotes Text Char, Char Char Char Char"/>
    <w:basedOn w:val="Fontepargpadro"/>
    <w:link w:val="Textodenotaderodap"/>
    <w:uiPriority w:val="99"/>
    <w:rsid w:val="000165E3"/>
    <w:rPr>
      <w:sz w:val="20"/>
      <w:szCs w:val="20"/>
    </w:rPr>
  </w:style>
  <w:style w:type="character" w:styleId="Refdenotaderodap">
    <w:name w:val="footnote reference"/>
    <w:aliases w:val="Ref,de nota al pie"/>
    <w:basedOn w:val="Fontepargpadro"/>
    <w:unhideWhenUsed/>
    <w:rsid w:val="000165E3"/>
    <w:rPr>
      <w:vertAlign w:val="superscript"/>
    </w:rPr>
  </w:style>
  <w:style w:type="paragraph" w:customStyle="1" w:styleId="Default">
    <w:name w:val="Default"/>
    <w:rsid w:val="00442865"/>
    <w:pPr>
      <w:autoSpaceDE w:val="0"/>
      <w:autoSpaceDN w:val="0"/>
      <w:adjustRightInd w:val="0"/>
      <w:spacing w:after="0" w:line="240" w:lineRule="auto"/>
    </w:pPr>
    <w:rPr>
      <w:rFonts w:ascii="Arial" w:hAnsi="Arial" w:cs="Arial"/>
      <w:color w:val="000000"/>
      <w:sz w:val="24"/>
      <w:szCs w:val="24"/>
      <w:lang w:val="en-US"/>
    </w:rPr>
  </w:style>
  <w:style w:type="paragraph" w:styleId="Numerada">
    <w:name w:val="List Number"/>
    <w:basedOn w:val="Normal"/>
    <w:rsid w:val="009F030C"/>
    <w:pPr>
      <w:numPr>
        <w:numId w:val="3"/>
      </w:numPr>
      <w:spacing w:before="120" w:after="0" w:line="240" w:lineRule="auto"/>
    </w:pPr>
    <w:rPr>
      <w:rFonts w:ascii="Times New Roman" w:eastAsia="Times New Roman" w:hAnsi="Times New Roman" w:cs="Times New Roman"/>
      <w:noProof/>
      <w:szCs w:val="20"/>
      <w:lang w:val="en-US" w:eastAsia="ja-JP"/>
    </w:rPr>
  </w:style>
  <w:style w:type="paragraph" w:styleId="Textodecomentrio">
    <w:name w:val="annotation text"/>
    <w:basedOn w:val="Normal"/>
    <w:link w:val="TextodecomentrioChar"/>
    <w:rsid w:val="00D44FDB"/>
    <w:pPr>
      <w:spacing w:before="120" w:after="0" w:line="240" w:lineRule="auto"/>
    </w:pPr>
    <w:rPr>
      <w:rFonts w:ascii="Times New Roman" w:eastAsia="Times New Roman" w:hAnsi="Times New Roman" w:cs="Times New Roman"/>
      <w:noProof/>
      <w:sz w:val="20"/>
      <w:szCs w:val="20"/>
      <w:lang w:val="en-US" w:eastAsia="ja-JP"/>
    </w:rPr>
  </w:style>
  <w:style w:type="character" w:customStyle="1" w:styleId="TextodecomentrioChar">
    <w:name w:val="Texto de comentário Char"/>
    <w:basedOn w:val="Fontepargpadro"/>
    <w:link w:val="Textodecomentrio"/>
    <w:rsid w:val="00D44FDB"/>
    <w:rPr>
      <w:rFonts w:ascii="Times New Roman" w:eastAsia="Times New Roman" w:hAnsi="Times New Roman" w:cs="Times New Roman"/>
      <w:noProof/>
      <w:sz w:val="20"/>
      <w:szCs w:val="20"/>
      <w:lang w:val="en-US" w:eastAsia="ja-JP"/>
    </w:rPr>
  </w:style>
  <w:style w:type="character" w:styleId="Refdecomentrio">
    <w:name w:val="annotation reference"/>
    <w:basedOn w:val="Fontepargpadro"/>
    <w:unhideWhenUsed/>
    <w:rsid w:val="00D44FDB"/>
    <w:rPr>
      <w:sz w:val="16"/>
      <w:szCs w:val="16"/>
    </w:rPr>
  </w:style>
  <w:style w:type="character" w:customStyle="1" w:styleId="Ttulo2Char">
    <w:name w:val="Título 2 Char"/>
    <w:aliases w:val="Chpt Char"/>
    <w:basedOn w:val="Fontepargpadro"/>
    <w:link w:val="Ttulo2"/>
    <w:rsid w:val="00907A74"/>
    <w:rPr>
      <w:rFonts w:ascii="Arial" w:eastAsia="Malgun Gothic" w:hAnsi="Arial" w:cs="Times New Roman"/>
      <w:b/>
      <w:i/>
      <w:sz w:val="24"/>
      <w:szCs w:val="20"/>
      <w:lang w:val="es-CO" w:eastAsia="ko-KR"/>
    </w:rPr>
  </w:style>
  <w:style w:type="paragraph" w:styleId="SemEspaamento">
    <w:name w:val="No Spacing"/>
    <w:uiPriority w:val="1"/>
    <w:qFormat/>
    <w:rsid w:val="00377B92"/>
    <w:pPr>
      <w:spacing w:after="0" w:line="240" w:lineRule="auto"/>
    </w:pPr>
    <w:rPr>
      <w:rFonts w:ascii="Calibri" w:eastAsia="Calibri" w:hAnsi="Calibri" w:cs="Times New Roman"/>
      <w:lang w:val="en-IN"/>
    </w:rPr>
  </w:style>
  <w:style w:type="table" w:styleId="Tabelacomgrade">
    <w:name w:val="Table Grid"/>
    <w:basedOn w:val="Tabelanormal"/>
    <w:uiPriority w:val="39"/>
    <w:rsid w:val="0048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7072CE"/>
    <w:pPr>
      <w:spacing w:before="0" w:after="160"/>
    </w:pPr>
    <w:rPr>
      <w:rFonts w:asciiTheme="minorHAnsi" w:eastAsiaTheme="minorHAnsi" w:hAnsiTheme="minorHAnsi" w:cstheme="minorBidi"/>
      <w:b/>
      <w:bCs/>
      <w:noProof w:val="0"/>
      <w:lang w:val="en-GB" w:eastAsia="en-US"/>
    </w:rPr>
  </w:style>
  <w:style w:type="character" w:customStyle="1" w:styleId="AssuntodocomentrioChar">
    <w:name w:val="Assunto do comentário Char"/>
    <w:basedOn w:val="TextodecomentrioChar"/>
    <w:link w:val="Assuntodocomentrio"/>
    <w:uiPriority w:val="99"/>
    <w:semiHidden/>
    <w:rsid w:val="007072CE"/>
    <w:rPr>
      <w:rFonts w:ascii="Times New Roman" w:eastAsia="Times New Roman" w:hAnsi="Times New Roman" w:cs="Times New Roman"/>
      <w:b/>
      <w:bCs/>
      <w:noProof/>
      <w:sz w:val="20"/>
      <w:szCs w:val="20"/>
      <w:lang w:val="en-US" w:eastAsia="ja-JP"/>
    </w:rPr>
  </w:style>
  <w:style w:type="paragraph" w:styleId="Reviso">
    <w:name w:val="Revision"/>
    <w:hidden/>
    <w:uiPriority w:val="99"/>
    <w:semiHidden/>
    <w:rsid w:val="00C233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609262">
      <w:bodyDiv w:val="1"/>
      <w:marLeft w:val="0"/>
      <w:marRight w:val="0"/>
      <w:marTop w:val="0"/>
      <w:marBottom w:val="0"/>
      <w:divBdr>
        <w:top w:val="none" w:sz="0" w:space="0" w:color="auto"/>
        <w:left w:val="none" w:sz="0" w:space="0" w:color="auto"/>
        <w:bottom w:val="none" w:sz="0" w:space="0" w:color="auto"/>
        <w:right w:val="none" w:sz="0" w:space="0" w:color="auto"/>
      </w:divBdr>
    </w:div>
    <w:div w:id="1702585280">
      <w:bodyDiv w:val="1"/>
      <w:marLeft w:val="0"/>
      <w:marRight w:val="0"/>
      <w:marTop w:val="0"/>
      <w:marBottom w:val="0"/>
      <w:divBdr>
        <w:top w:val="none" w:sz="0" w:space="0" w:color="auto"/>
        <w:left w:val="none" w:sz="0" w:space="0" w:color="auto"/>
        <w:bottom w:val="none" w:sz="0" w:space="0" w:color="auto"/>
        <w:right w:val="none" w:sz="0" w:space="0" w:color="auto"/>
      </w:divBdr>
      <w:divsChild>
        <w:div w:id="1456605690">
          <w:marLeft w:val="0"/>
          <w:marRight w:val="0"/>
          <w:marTop w:val="0"/>
          <w:marBottom w:val="0"/>
          <w:divBdr>
            <w:top w:val="none" w:sz="0" w:space="0" w:color="auto"/>
            <w:left w:val="none" w:sz="0" w:space="0" w:color="auto"/>
            <w:bottom w:val="none" w:sz="0" w:space="0" w:color="auto"/>
            <w:right w:val="none" w:sz="0" w:space="0" w:color="auto"/>
          </w:divBdr>
        </w:div>
        <w:div w:id="1205403964">
          <w:marLeft w:val="0"/>
          <w:marRight w:val="0"/>
          <w:marTop w:val="0"/>
          <w:marBottom w:val="0"/>
          <w:divBdr>
            <w:top w:val="none" w:sz="0" w:space="0" w:color="auto"/>
            <w:left w:val="none" w:sz="0" w:space="0" w:color="auto"/>
            <w:bottom w:val="none" w:sz="0" w:space="0" w:color="auto"/>
            <w:right w:val="none" w:sz="0" w:space="0" w:color="auto"/>
          </w:divBdr>
        </w:div>
        <w:div w:id="1919292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cs.codexalimentariu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dex Meeting Document" ma:contentTypeID="0x0101003D0A2E60EDFA1E4EAD3B5F009E16D3BB00D4B0BA8BC8F1D8488A2861CA7E34BBAC" ma:contentTypeVersion="47" ma:contentTypeDescription="" ma:contentTypeScope="" ma:versionID="31b4abcabe8a13cacfc8f914443e045d">
  <xsd:schema xmlns:xsd="http://www.w3.org/2001/XMLSchema" xmlns:xs="http://www.w3.org/2001/XMLSchema" xmlns:p="http://schemas.microsoft.com/office/2006/metadata/properties" xmlns:ns2="2c2a5fa5-d186-400a-b6f8-b42dcfa0cc3b" xmlns:ns3="cb026757-2c08-4a66-a447-497073708ad3" xmlns:ns4="http://schemas.microsoft.com/sharepoint/v4" targetNamespace="http://schemas.microsoft.com/office/2006/metadata/properties" ma:root="true" ma:fieldsID="3854e46c96f6544a8df49a0739e012e7" ns2:_="" ns3:_="" ns4:_="">
    <xsd:import namespace="2c2a5fa5-d186-400a-b6f8-b42dcfa0cc3b"/>
    <xsd:import namespace="cb026757-2c08-4a66-a447-497073708ad3"/>
    <xsd:import namespace="http://schemas.microsoft.com/sharepoint/v4"/>
    <xsd:element name="properties">
      <xsd:complexType>
        <xsd:sequence>
          <xsd:element name="documentManagement">
            <xsd:complexType>
              <xsd:all>
                <xsd:element ref="ns2:Codex_x0020_Description" minOccurs="0"/>
                <xsd:element ref="ns2:Codex_x0020_Language" minOccurs="0"/>
                <xsd:element ref="ns2:Document_x0020_Reference" minOccurs="0"/>
                <xsd:element ref="ns2:Agenda_x0020_Item_x0020_Number" minOccurs="0"/>
                <xsd:element ref="ns2:Note" minOccurs="0"/>
                <xsd:element ref="ns2:Codex_x0020_Type" minOccurs="0"/>
                <xsd:element ref="ns2:Include_x0020_Newsletter" minOccurs="0"/>
                <xsd:element ref="ns2:Include_x0020_Newsletter_x0020_Date" minOccurs="0"/>
                <xsd:element ref="ns2:Upload_x0020_Date" minOccurs="0"/>
                <xsd:element ref="ns2:Meeting_x0020_Sorting_x0020_date" minOccurs="0"/>
                <xsd:element ref="ns3:Order_comm" minOccurs="0"/>
                <xsd:element ref="ns2:_dlc_DocId" minOccurs="0"/>
                <xsd:element ref="ns2:_dlc_DocIdUrl" minOccurs="0"/>
                <xsd:element ref="ns2:_dlc_DocIdPersistId" minOccurs="0"/>
                <xsd:element ref="ns3:Closing_x0020_Dat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a5fa5-d186-400a-b6f8-b42dcfa0cc3b" elementFormDefault="qualified">
    <xsd:import namespace="http://schemas.microsoft.com/office/2006/documentManagement/types"/>
    <xsd:import namespace="http://schemas.microsoft.com/office/infopath/2007/PartnerControls"/>
    <xsd:element name="Codex_x0020_Description" ma:index="1" nillable="true" ma:displayName="Codex Description" ma:internalName="Codex_x0020_Description">
      <xsd:simpleType>
        <xsd:restriction base="dms:Note"/>
      </xsd:simpleType>
    </xsd:element>
    <xsd:element name="Codex_x0020_Language" ma:index="2" nillable="true" ma:displayName="Language" ma:list="{d79df143-ef0d-4626-9ad4-2588188c7117}" ma:internalName="Codex_x0020_Language" ma:readOnly="false" ma:showField="Language_en" ma:web="2c2a5fa5-d186-400a-b6f8-b42dcfa0cc3b">
      <xsd:simpleType>
        <xsd:restriction base="dms:Lookup"/>
      </xsd:simpleType>
    </xsd:element>
    <xsd:element name="Document_x0020_Reference" ma:index="3" nillable="true" ma:displayName="Document Reference" ma:internalName="Document_x0020_Reference">
      <xsd:simpleType>
        <xsd:restriction base="dms:Text">
          <xsd:maxLength value="255"/>
        </xsd:restriction>
      </xsd:simpleType>
    </xsd:element>
    <xsd:element name="Agenda_x0020_Item_x0020_Number" ma:index="4" nillable="true" ma:displayName="Agenda Item Number" ma:indexed="true" ma:internalName="Agenda_x0020_Item_x0020_Number" ma:percentage="FALSE">
      <xsd:simpleType>
        <xsd:restriction base="dms:Number"/>
      </xsd:simpleType>
    </xsd:element>
    <xsd:element name="Note" ma:index="5" nillable="true" ma:displayName="Note" ma:internalName="Note">
      <xsd:simpleType>
        <xsd:restriction base="dms:Note"/>
      </xsd:simpleType>
    </xsd:element>
    <xsd:element name="Codex_x0020_Type" ma:index="6" nillable="true" ma:displayName="Doc Type" ma:list="{2fea5485-f811-4a9b-afaf-95475db39bda}" ma:internalName="Codex_x0020_Type" ma:readOnly="false" ma:showField="Title" ma:web="2c2a5fa5-d186-400a-b6f8-b42dcfa0cc3b">
      <xsd:simpleType>
        <xsd:restriction base="dms:Lookup"/>
      </xsd:simpleType>
    </xsd:element>
    <xsd:element name="Include_x0020_Newsletter" ma:index="7" nillable="true" ma:displayName="Include Newsletter" ma:default="0" ma:internalName="Include_x0020_Newsletter">
      <xsd:simpleType>
        <xsd:restriction base="dms:Boolean"/>
      </xsd:simpleType>
    </xsd:element>
    <xsd:element name="Include_x0020_Newsletter_x0020_Date" ma:index="8" nillable="true" ma:displayName="Include Newsletter Date" ma:format="DateOnly" ma:internalName="Include_x0020_Newsletter_x0020_Date">
      <xsd:simpleType>
        <xsd:restriction base="dms:DateTime"/>
      </xsd:simpleType>
    </xsd:element>
    <xsd:element name="Upload_x0020_Date" ma:index="9" nillable="true" ma:displayName="Upload Date" ma:default="[today]" ma:format="DateOnly" ma:internalName="Upload_x0020_Date">
      <xsd:simpleType>
        <xsd:restriction base="dms:DateTime"/>
      </xsd:simpleType>
    </xsd:element>
    <xsd:element name="Meeting_x0020_Sorting_x0020_date" ma:index="10" nillable="true" ma:displayName="Sorting Date" ma:format="DateOnly" ma:internalName="Meeting_x0020_Sorting_x0020_date" ma:readOnly="false">
      <xsd:simpleType>
        <xsd:restriction base="dms:DateTime"/>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026757-2c08-4a66-a447-497073708ad3" elementFormDefault="qualified">
    <xsd:import namespace="http://schemas.microsoft.com/office/2006/documentManagement/types"/>
    <xsd:import namespace="http://schemas.microsoft.com/office/infopath/2007/PartnerControls"/>
    <xsd:element name="Order_comm" ma:index="11" nillable="true" ma:displayName="Order" ma:list="{e50ac86d-101a-41c5-9e7e-3a74b848b3fe}" ma:internalName="Order_comm" ma:showField="Order0">
      <xsd:simpleType>
        <xsd:restriction base="dms:Lookup"/>
      </xsd:simpleType>
    </xsd:element>
    <xsd:element name="Closing_x0020_Date" ma:index="22" nillable="true" ma:displayName="Closing Date" ma:description="Date set to close the Registration System" ma:format="DateOnly" ma:hidden="true" ma:internalName="Closing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Referenc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c2a5fa5-d186-400a-b6f8-b42dcfa0cc3b">ZKPQ54UJMECD-9-24312</_dlc_DocId>
    <_dlc_DocIdUrl xmlns="2c2a5fa5-d186-400a-b6f8-b42dcfa0cc3b">
      <Url>https://workspace.fao.org/sites/codex/_layouts/15/DocIdRedir.aspx?ID=ZKPQ54UJMECD-9-24312</Url>
      <Description>ZKPQ54UJMECD-9-24312</Description>
    </_dlc_DocIdUrl>
    <Include_x0020_Newsletter xmlns="2c2a5fa5-d186-400a-b6f8-b42dcfa0cc3b">false</Include_x0020_Newsletter>
    <Closing_x0020_Date xmlns="cb026757-2c08-4a66-a447-497073708ad3" xsi:nil="true"/>
    <Codex_x0020_Language xmlns="2c2a5fa5-d186-400a-b6f8-b42dcfa0cc3b">15</Codex_x0020_Language>
    <Codex_x0020_Type xmlns="2c2a5fa5-d186-400a-b6f8-b42dcfa0cc3b">6</Codex_x0020_Type>
    <Agenda_x0020_Item_x0020_Number xmlns="2c2a5fa5-d186-400a-b6f8-b42dcfa0cc3b">6.1</Agenda_x0020_Item_x0020_Number>
    <Meeting_x0020_Sorting_x0020_date xmlns="2c2a5fa5-d186-400a-b6f8-b42dcfa0cc3b" xsi:nil="true"/>
    <IconOverlay xmlns="http://schemas.microsoft.com/sharepoint/v4" xsi:nil="true"/>
    <Document_x0020_Reference xmlns="2c2a5fa5-d186-400a-b6f8-b42dcfa0cc3b">CX/FFV 17/20/7</Document_x0020_Reference>
    <Order_comm xmlns="cb026757-2c08-4a66-a447-497073708ad3" xsi:nil="true"/>
    <Include_x0020_Newsletter_x0020_Date xmlns="2c2a5fa5-d186-400a-b6f8-b42dcfa0cc3b" xsi:nil="true"/>
    <Note xmlns="2c2a5fa5-d186-400a-b6f8-b42dcfa0cc3b" xsi:nil="true"/>
    <Upload_x0020_Date xmlns="2c2a5fa5-d186-400a-b6f8-b42dcfa0cc3b">2017-07-14T00:00:00+00:00</Upload_x0020_Date>
    <Codex_x0020_Description xmlns="2c2a5fa5-d186-400a-b6f8-b42dcfa0cc3b">Draft Standard for ware potatoes (at Step 4)</Codex_x0020_Descrip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75779-C5A4-4B0D-B4A2-ECDE33F98E0A}">
  <ds:schemaRefs>
    <ds:schemaRef ds:uri="http://schemas.microsoft.com/sharepoint/events"/>
  </ds:schemaRefs>
</ds:datastoreItem>
</file>

<file path=customXml/itemProps2.xml><?xml version="1.0" encoding="utf-8"?>
<ds:datastoreItem xmlns:ds="http://schemas.openxmlformats.org/officeDocument/2006/customXml" ds:itemID="{3E1C7D0E-F60F-4D52-ADF0-D05FF7992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a5fa5-d186-400a-b6f8-b42dcfa0cc3b"/>
    <ds:schemaRef ds:uri="cb026757-2c08-4a66-a447-497073708ad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D8E852-1D7C-425E-AB67-75BB069992CB}">
  <ds:schemaRefs>
    <ds:schemaRef ds:uri="http://schemas.microsoft.com/office/2006/metadata/properties"/>
    <ds:schemaRef ds:uri="http://schemas.microsoft.com/office/infopath/2007/PartnerControls"/>
    <ds:schemaRef ds:uri="2c2a5fa5-d186-400a-b6f8-b42dcfa0cc3b"/>
    <ds:schemaRef ds:uri="cb026757-2c08-4a66-a447-497073708ad3"/>
    <ds:schemaRef ds:uri="http://schemas.microsoft.com/sharepoint/v4"/>
  </ds:schemaRefs>
</ds:datastoreItem>
</file>

<file path=customXml/itemProps4.xml><?xml version="1.0" encoding="utf-8"?>
<ds:datastoreItem xmlns:ds="http://schemas.openxmlformats.org/officeDocument/2006/customXml" ds:itemID="{08123D0E-9CC0-4ED2-B61D-720C437D4F12}">
  <ds:schemaRefs>
    <ds:schemaRef ds:uri="http://schemas.microsoft.com/sharepoint/v3/contenttype/forms"/>
  </ds:schemaRefs>
</ds:datastoreItem>
</file>

<file path=customXml/itemProps5.xml><?xml version="1.0" encoding="utf-8"?>
<ds:datastoreItem xmlns:ds="http://schemas.openxmlformats.org/officeDocument/2006/customXml" ds:itemID="{D9CBE7EF-5365-4A63-A8A4-3C516664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1537</Words>
  <Characters>8763</Characters>
  <Application>Microsoft Office Word</Application>
  <DocSecurity>8</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Request for comments at Step 6 on the draft Standard for Kiwifruit</vt:lpstr>
      <vt:lpstr>Request for comments at Step 6 on the draft Standard for Kiwifruit</vt:lpstr>
    </vt:vector>
  </TitlesOfParts>
  <Company>FAO of the UN</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comments at Step 6 on the draft Standard for Kiwifruit</dc:title>
  <dc:subject/>
  <dc:creator>Montuori, Mirko (AGDI)</dc:creator>
  <cp:keywords/>
  <dc:description/>
  <cp:lastModifiedBy>Andre Luiz Bispo Oliveira</cp:lastModifiedBy>
  <cp:revision>2</cp:revision>
  <cp:lastPrinted>2017-07-03T08:43:00Z</cp:lastPrinted>
  <dcterms:created xsi:type="dcterms:W3CDTF">2017-07-14T15:11:00Z</dcterms:created>
  <dcterms:modified xsi:type="dcterms:W3CDTF">2017-07-14T15:11:00Z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0x0101003D0A2E60EDFA1E4EAD3B5F009E16D3BB00D4B0BA8BC8F1D8488A2861CA7E34BBAC</vt:lpwstr>
  </property>
  <property fmtid="{D5CDD505-2E9C-101B-9397-08002B2CF9AE}" pid="3" name="_dlc_DocIdItemGuid">
    <vt:lpwstr>9e6b3609-38c6-4368-b014-6e08682f631b</vt:lpwstr>
  </property>
</Properties>
</file>