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(logomarca da empresa)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MEMORIAL DESCRITIVO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(COMERCIAL EXPORTADORA OU TRADING)</w:t>
      </w:r>
    </w:p>
    <w:p w:rsidR="00000000" w:rsidDel="00000000" w:rsidP="00000000" w:rsidRDefault="00000000" w:rsidRPr="00000000" w14:paraId="00000004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01 – Identificação do Estabelecimento:</w:t>
      </w:r>
    </w:p>
    <w:tbl>
      <w:tblPr>
        <w:tblStyle w:val="Table1"/>
        <w:tblW w:w="903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75.5961844197145"/>
        <w:gridCol w:w="2354.4038155802864"/>
        <w:tblGridChange w:id="0">
          <w:tblGrid>
            <w:gridCol w:w="6675.5961844197145"/>
            <w:gridCol w:w="2354.4038155802864"/>
          </w:tblGrid>
        </w:tblGridChange>
      </w:tblGrid>
      <w:tr>
        <w:trPr>
          <w:trHeight w:val="9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-580" w:firstLine="0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NOME (EMPRESARIAL / PESSOA FÍSICA):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-580" w:firstLine="0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ind w:left="-580" w:firstLine="0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02 – Finalidade: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Relacionar de forma resumida as atividades relacionadas com os objetivos do estabelecimento em relação ao produto (intermediação, compra e venda, etc).</w:t>
      </w:r>
    </w:p>
    <w:p w:rsidR="00000000" w:rsidDel="00000000" w:rsidP="00000000" w:rsidRDefault="00000000" w:rsidRPr="00000000" w14:paraId="0000000A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03 – Aspectos Gerais do Estabelecimento: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Descrever o local onde o estabelecimento encontra-se instalado (sede própria, compartilhada, divisão etc), sua estrutura física (dispõe ou não de meios para a guarda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1"/>
          <w:szCs w:val="21"/>
          <w:rtl w:val="0"/>
        </w:rPr>
        <w:t xml:space="preserve">especificar o produto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), de pessoal e outros que entenda pertinente.</w:t>
      </w:r>
    </w:p>
    <w:p w:rsidR="00000000" w:rsidDel="00000000" w:rsidP="00000000" w:rsidRDefault="00000000" w:rsidRPr="00000000" w14:paraId="0000000C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04 – Seções que Compõem o Estabelecimento: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Não se aplica.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05 – Equipamentos e Utensílios: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Não se aplica.</w:t>
      </w:r>
    </w:p>
    <w:p w:rsidR="00000000" w:rsidDel="00000000" w:rsidP="00000000" w:rsidRDefault="00000000" w:rsidRPr="00000000" w14:paraId="00000010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06 – Fluxo das operações: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Não se aplica.</w:t>
      </w:r>
    </w:p>
    <w:p w:rsidR="00000000" w:rsidDel="00000000" w:rsidP="00000000" w:rsidRDefault="00000000" w:rsidRPr="00000000" w14:paraId="00000012">
      <w:pPr>
        <w:spacing w:after="240" w:before="240" w:lineRule="auto"/>
        <w:ind w:left="-520" w:firstLine="0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07 – Rastreabilidade: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Descrever o sistema de rastreabilidade documental empregado.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DECLARAÇÃO</w:t>
      </w:r>
    </w:p>
    <w:tbl>
      <w:tblPr>
        <w:tblStyle w:val="Table2"/>
        <w:tblW w:w="10590.0" w:type="dxa"/>
        <w:jc w:val="left"/>
        <w:tblInd w:w="-5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trHeight w:val="23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fins atendimento aos requisitos e critérios estabelecidos pela Instrução Normativa MAPA nº 09/2019, que regulamenta o Cadastro Geral de Classificação - CGC/MAPA, declaramos dispor de adequado procedimento de registro e controle que assegurem a RASTREABILIDADE DOCUMENTAL de cada lote ou partida de </w:t>
            </w:r>
            <w:r w:rsidDel="00000000" w:rsidR="00000000" w:rsidRPr="00000000">
              <w:rPr>
                <w:color w:val="ff0000"/>
                <w:rtl w:val="0"/>
              </w:rPr>
              <w:t xml:space="preserve">especificar o produto</w:t>
            </w:r>
            <w:r w:rsidDel="00000000" w:rsidR="00000000" w:rsidRPr="00000000">
              <w:rPr>
                <w:rtl w:val="0"/>
              </w:rPr>
              <w:t xml:space="preserve"> exportado por esta empresa, de forma a permitir a identificação do (s) fornecedor (es) do (s) produto (s) que compõe o lote, mantendo em arquivo pelo prazo de 5 (cinco) anos os documentos referentes a cada transação comercial, tais como: documentos fiscais de compra e venda  ou comprovantes similares, os quais estarão disponíveis à autoridade fiscalizadora do MAPA, juntamente com os documentos de exportação do lote correspondente a cada B/L (bill of land).</w:t>
            </w:r>
          </w:p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Declaramos que a aquisição de </w:t>
            </w:r>
            <w:r w:rsidDel="00000000" w:rsidR="00000000" w:rsidRPr="00000000">
              <w:rPr>
                <w:color w:val="ff0000"/>
                <w:rtl w:val="0"/>
              </w:rPr>
              <w:t xml:space="preserve">especificar o produto</w:t>
            </w:r>
            <w:r w:rsidDel="00000000" w:rsidR="00000000" w:rsidRPr="00000000">
              <w:rPr>
                <w:rtl w:val="0"/>
              </w:rPr>
              <w:t xml:space="preserve"> exportado por esta empresa deverá ser de fornecedores devidamente registrados no CGC/MAPA.**</w:t>
            </w:r>
          </w:p>
          <w:p w:rsidR="00000000" w:rsidDel="00000000" w:rsidP="00000000" w:rsidRDefault="00000000" w:rsidRPr="00000000" w14:paraId="00000017">
            <w:pPr>
              <w:spacing w:after="240" w:before="240" w:line="360" w:lineRule="auto"/>
              <w:ind w:left="14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Citar as práticas específicas de rastreabilidade adotadas, procedimentos, POPs ou outra forma adotada para a garantia da rastreabilidade.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3"/>
        <w:tblW w:w="10665.0" w:type="dxa"/>
        <w:jc w:val="left"/>
        <w:tblInd w:w="-5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95"/>
        <w:gridCol w:w="5370"/>
        <w:tblGridChange w:id="0">
          <w:tblGrid>
            <w:gridCol w:w="5295"/>
            <w:gridCol w:w="5370"/>
          </w:tblGrid>
        </w:tblGridChange>
      </w:tblGrid>
      <w:tr>
        <w:trPr>
          <w:trHeight w:val="2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5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ind w:left="-5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-5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Local/data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5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-58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14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(Assinado pelo representante legal ou anexar procuração)</w:t>
            </w:r>
          </w:p>
          <w:p w:rsidR="00000000" w:rsidDel="00000000" w:rsidP="00000000" w:rsidRDefault="00000000" w:rsidRPr="00000000" w14:paraId="0000001F">
            <w:pPr>
              <w:spacing w:before="40" w:lineRule="auto"/>
              <w:ind w:left="500" w:right="40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Alternativamente, admite-se o envio de cópia de documento pessoal juntamente ao contrato social da empresa, de forma a se evidenciar o vínculo entre a pessoa a empresa.</w:t>
            </w:r>
          </w:p>
        </w:tc>
      </w:tr>
    </w:tbl>
    <w:p w:rsidR="00000000" w:rsidDel="00000000" w:rsidP="00000000" w:rsidRDefault="00000000" w:rsidRPr="00000000" w14:paraId="00000020">
      <w:pPr>
        <w:spacing w:befor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------------- Favor apagar o texto a seguir antes assinar e anexar o documento -------------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1 -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A pessoa que assinar como representante legal da empresa deverá comprovar que possui competência para assumir o informado no memorial descritivo e compromisso descrito no texto da Declaração. Nesse sentido esse documento deverá ser assinado por pessoa devidamente relacionada no Contrato Social anexado no SIPEAGRO ou acompanhado de uma </w:t>
      </w:r>
      <w:r w:rsidDel="00000000" w:rsidR="00000000" w:rsidRPr="00000000">
        <w:rPr>
          <w:b w:val="1"/>
          <w:color w:val="ff0000"/>
          <w:rtl w:val="0"/>
        </w:rPr>
        <w:t xml:space="preserve">procuração da empresa para comprovar essa competência</w:t>
      </w:r>
      <w:r w:rsidDel="00000000" w:rsidR="00000000" w:rsidRPr="00000000">
        <w:rPr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2 - </w:t>
      </w:r>
      <w:r w:rsidDel="00000000" w:rsidR="00000000" w:rsidRPr="00000000">
        <w:rPr>
          <w:color w:val="ff0000"/>
          <w:rtl w:val="0"/>
        </w:rPr>
        <w:t xml:space="preserve">Admite-se o envio de cópia de documento pessoal juntamente ao contrato social da empresa, de forma a se atestar a assinatura sem a necessidade de reconhecimento de firma em cartório e para evidenciar o vínculo entre a pessoa a empresa.</w:t>
      </w:r>
    </w:p>
    <w:p w:rsidR="00000000" w:rsidDel="00000000" w:rsidP="00000000" w:rsidRDefault="00000000" w:rsidRPr="00000000" w14:paraId="00000024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(**)</w:t>
      </w:r>
      <w:r w:rsidDel="00000000" w:rsidR="00000000" w:rsidRPr="00000000">
        <w:rPr>
          <w:color w:val="ff0000"/>
          <w:rtl w:val="0"/>
        </w:rPr>
        <w:t xml:space="preserve"> Observação China: Em conformidade aos Artigos 25(3), 39 e 41 do Decreto AQSIQ nº 177/2016, a aquisição de grãos deverá dispor de rastreabilidade. Por essa razão deve ser de estabelecimentos devidamente registrados no CGC/MAPA.</w:t>
      </w:r>
    </w:p>
    <w:p w:rsidR="00000000" w:rsidDel="00000000" w:rsidP="00000000" w:rsidRDefault="00000000" w:rsidRPr="00000000" w14:paraId="00000027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(**) </w:t>
      </w:r>
      <w:r w:rsidDel="00000000" w:rsidR="00000000" w:rsidRPr="00000000">
        <w:rPr>
          <w:color w:val="ff0000"/>
          <w:rtl w:val="0"/>
        </w:rPr>
        <w:t xml:space="preserve">Observação Federação Russa: Em conformidade aos Parágrafos 10, 11 e 18 do Memorando de Entendimento Brasil-Rússia para a exportação de grãos de soja - Federação da Rússia e seus parceiros na UEEA (Armênia, Belarus, Cazaquistão e Quirguistão), a aquisição de grãos deverá dispor de rastreabilidade. Por essa razão deve ser de estabelecimentos devidamente registrados no CGC/MAPA.</w:t>
      </w:r>
    </w:p>
    <w:p w:rsidR="00000000" w:rsidDel="00000000" w:rsidP="00000000" w:rsidRDefault="00000000" w:rsidRPr="00000000" w14:paraId="00000028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(**) </w:t>
      </w:r>
      <w:r w:rsidDel="00000000" w:rsidR="00000000" w:rsidRPr="00000000">
        <w:rPr>
          <w:color w:val="ff0000"/>
          <w:rtl w:val="0"/>
        </w:rPr>
        <w:t xml:space="preserve">Observação União Europeia: Em conformidade ao Artigo 18 do Regulamento (CE) n.° 178/2002, a aquisição de produtos vegetais deverá dispor de rastreabilidade. Por essa razão deve ser de estabelecimentos devidamente registrados no CGC/MAPA.</w:t>
      </w:r>
    </w:p>
    <w:p w:rsidR="00000000" w:rsidDel="00000000" w:rsidP="00000000" w:rsidRDefault="00000000" w:rsidRPr="00000000" w14:paraId="00000029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(**) </w:t>
      </w:r>
      <w:r w:rsidDel="00000000" w:rsidR="00000000" w:rsidRPr="00000000">
        <w:rPr>
          <w:color w:val="ff0000"/>
          <w:rtl w:val="0"/>
        </w:rPr>
        <w:t xml:space="preserve">Observação Países Árabes do Golfo (Arábia Saudita, Omã, Bahrein, Catar, Emirados Árabes Unidos e Kuwait): Em conformidade aos itens 2-7 c/c 4-2 do Regulamento GSO 2188/2011, a aquisição de castanha do Brasil deverá dispor de rastreabilidade. Por essa razão deve ser de estabelecimentos devidamente registrados no CGC/MAPA.</w:t>
      </w:r>
    </w:p>
    <w:p w:rsidR="00000000" w:rsidDel="00000000" w:rsidP="00000000" w:rsidRDefault="00000000" w:rsidRPr="00000000" w14:paraId="0000002A">
      <w:pPr>
        <w:spacing w:after="240" w:before="240" w:lineRule="auto"/>
        <w:ind w:left="-560" w:firstLine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ind w:left="-5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