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B7" w:rsidRDefault="00AA59B7" w:rsidP="00AA59B7">
      <w:pPr>
        <w:jc w:val="center"/>
      </w:pPr>
      <w:r>
        <w:t>MINISTÉRIO DA AGRICULTURA, PECUÁRIA E ABASTECIMENTO.</w:t>
      </w:r>
    </w:p>
    <w:p w:rsidR="00AA59B7" w:rsidRDefault="00AA59B7" w:rsidP="00AA59B7">
      <w:pPr>
        <w:jc w:val="center"/>
      </w:pPr>
      <w:r>
        <w:t>SECRETARIA DE DEFESA AGROPECUÁRIA</w:t>
      </w:r>
    </w:p>
    <w:p w:rsidR="00AA59B7" w:rsidRDefault="00AA59B7" w:rsidP="00AA59B7"/>
    <w:p w:rsidR="00AA59B7" w:rsidRDefault="00AA59B7" w:rsidP="00AA59B7"/>
    <w:p w:rsidR="00AA59B7" w:rsidRPr="00985912" w:rsidRDefault="00AA59B7" w:rsidP="00AA59B7">
      <w:pPr>
        <w:jc w:val="center"/>
      </w:pPr>
      <w:r>
        <w:t>PORTARIA</w:t>
      </w:r>
      <w:r w:rsidRPr="00985912">
        <w:t xml:space="preserve"> </w:t>
      </w:r>
      <w:r>
        <w:t>nº 88</w:t>
      </w:r>
      <w:r w:rsidRPr="00985912">
        <w:t xml:space="preserve">, DE </w:t>
      </w:r>
      <w:r>
        <w:t>06 DE NOVEMBRO</w:t>
      </w:r>
      <w:r w:rsidRPr="00985912">
        <w:t>. DE 201</w:t>
      </w:r>
      <w:r>
        <w:t>5</w:t>
      </w:r>
    </w:p>
    <w:p w:rsidR="00AA59B7" w:rsidRDefault="00AA59B7" w:rsidP="00AA59B7"/>
    <w:p w:rsidR="00AA59B7" w:rsidRPr="00985912" w:rsidRDefault="00AA59B7" w:rsidP="00AA59B7"/>
    <w:p w:rsidR="00AA59B7" w:rsidRDefault="00AA59B7" w:rsidP="00AA59B7">
      <w:pPr>
        <w:jc w:val="both"/>
      </w:pPr>
      <w:r w:rsidRPr="00985912">
        <w:t xml:space="preserve">O </w:t>
      </w:r>
      <w:r>
        <w:t>SECRETARIO DE DEFESA AGROPECUÁRIA DO MINISTERIO</w:t>
      </w:r>
      <w:r w:rsidRPr="00985912">
        <w:t xml:space="preserve"> DA AGRICULTURA, PECUÁRIA E ABASTECIMENTO, no us</w:t>
      </w:r>
      <w:r>
        <w:t>o da atribuição que lhe confere a alínea c, inciso II do art. 13 do Decreto nº 8.492, de 13 de julho de 2015</w:t>
      </w:r>
      <w:r w:rsidRPr="00985912">
        <w:t xml:space="preserve"> e </w:t>
      </w:r>
      <w:r>
        <w:t xml:space="preserve">tendo em vista o que </w:t>
      </w:r>
      <w:r w:rsidRPr="00985912">
        <w:t>consta do Processo nº 21000.000063/2009</w:t>
      </w:r>
      <w:r>
        <w:t>-82,</w:t>
      </w:r>
      <w:r w:rsidRPr="00985912">
        <w:t xml:space="preserve"> resolve:</w:t>
      </w:r>
    </w:p>
    <w:p w:rsidR="00AA59B7" w:rsidRPr="00985912" w:rsidRDefault="00AA59B7" w:rsidP="00AA59B7">
      <w:pPr>
        <w:jc w:val="both"/>
      </w:pPr>
    </w:p>
    <w:p w:rsidR="00AA59B7" w:rsidRPr="00985912" w:rsidRDefault="00AA59B7" w:rsidP="00AA59B7">
      <w:pPr>
        <w:jc w:val="both"/>
      </w:pPr>
      <w:r w:rsidRPr="00985912">
        <w:tab/>
        <w:t>Art. 1</w:t>
      </w:r>
      <w:r w:rsidRPr="00985912">
        <w:rPr>
          <w:u w:val="single"/>
          <w:vertAlign w:val="superscript"/>
        </w:rPr>
        <w:t>o</w:t>
      </w:r>
      <w:r w:rsidRPr="00985912">
        <w:t xml:space="preserve">. </w:t>
      </w:r>
      <w:r>
        <w:t>Submeter à consulta pública, pelo prazo de 60 (sessenta) dias, contados a partir da data de publicação, o projeto de Instrução Normativa em anexo que aprova o</w:t>
      </w:r>
      <w:r w:rsidRPr="00985912">
        <w:t xml:space="preserve"> R</w:t>
      </w:r>
      <w:r>
        <w:t>egulamento</w:t>
      </w:r>
      <w:r w:rsidRPr="00985912">
        <w:t xml:space="preserve"> T</w:t>
      </w:r>
      <w:r>
        <w:t>écnico</w:t>
      </w:r>
      <w:r w:rsidRPr="00985912">
        <w:t xml:space="preserve"> S</w:t>
      </w:r>
      <w:r>
        <w:t>obre</w:t>
      </w:r>
      <w:r w:rsidRPr="00985912">
        <w:t xml:space="preserve"> </w:t>
      </w:r>
      <w:r>
        <w:t xml:space="preserve">Produtos </w:t>
      </w:r>
      <w:r w:rsidRPr="00985912">
        <w:t>A</w:t>
      </w:r>
      <w:r>
        <w:t>ntiparasitários de Uso Veterinário, com</w:t>
      </w:r>
      <w:r w:rsidRPr="00985912">
        <w:t xml:space="preserve"> </w:t>
      </w:r>
      <w:r>
        <w:t xml:space="preserve">os </w:t>
      </w:r>
      <w:r w:rsidRPr="00985912">
        <w:rPr>
          <w:color w:val="000000"/>
        </w:rPr>
        <w:t xml:space="preserve">critérios e </w:t>
      </w:r>
      <w:r>
        <w:rPr>
          <w:color w:val="000000"/>
        </w:rPr>
        <w:t xml:space="preserve">os </w:t>
      </w:r>
      <w:r w:rsidRPr="00985912">
        <w:rPr>
          <w:color w:val="000000"/>
        </w:rPr>
        <w:t xml:space="preserve">procedimentos para </w:t>
      </w:r>
      <w:r>
        <w:rPr>
          <w:color w:val="000000"/>
        </w:rPr>
        <w:t xml:space="preserve">o </w:t>
      </w:r>
      <w:r w:rsidRPr="00985912">
        <w:rPr>
          <w:color w:val="000000"/>
        </w:rPr>
        <w:t>registro</w:t>
      </w:r>
      <w:r>
        <w:rPr>
          <w:color w:val="000000"/>
        </w:rPr>
        <w:t xml:space="preserve"> para efeito de licenciamento para comercialização no País.</w:t>
      </w:r>
    </w:p>
    <w:p w:rsidR="00AA59B7" w:rsidRDefault="00AA59B7" w:rsidP="00AA59B7">
      <w:pPr>
        <w:ind w:firstLine="708"/>
        <w:jc w:val="both"/>
        <w:rPr>
          <w:rFonts w:eastAsiaTheme="minorHAnsi"/>
          <w:color w:val="000000"/>
          <w:lang w:eastAsia="en-US"/>
        </w:rPr>
      </w:pPr>
    </w:p>
    <w:p w:rsidR="00AA59B7" w:rsidRDefault="00AA59B7" w:rsidP="00AA59B7">
      <w:pPr>
        <w:ind w:firstLine="708"/>
        <w:jc w:val="both"/>
        <w:rPr>
          <w:rFonts w:eastAsiaTheme="minorHAnsi"/>
          <w:color w:val="000000"/>
          <w:lang w:eastAsia="en-US"/>
        </w:rPr>
      </w:pPr>
      <w:r w:rsidRPr="0060738A">
        <w:rPr>
          <w:rFonts w:eastAsiaTheme="minorHAnsi"/>
          <w:color w:val="000000"/>
          <w:lang w:eastAsia="en-US"/>
        </w:rPr>
        <w:t xml:space="preserve">Parágrafo único. O </w:t>
      </w:r>
      <w:r>
        <w:rPr>
          <w:rFonts w:eastAsiaTheme="minorHAnsi"/>
          <w:color w:val="000000"/>
          <w:lang w:eastAsia="en-US"/>
        </w:rPr>
        <w:t>Regulamento</w:t>
      </w:r>
      <w:r w:rsidRPr="0060738A">
        <w:rPr>
          <w:rFonts w:eastAsiaTheme="minorHAnsi"/>
          <w:color w:val="000000"/>
          <w:lang w:eastAsia="en-US"/>
        </w:rPr>
        <w:t xml:space="preserve"> citado no </w:t>
      </w:r>
      <w:r w:rsidRPr="0060738A">
        <w:rPr>
          <w:rFonts w:eastAsiaTheme="minorHAnsi"/>
          <w:i/>
          <w:iCs/>
          <w:color w:val="000000"/>
          <w:lang w:eastAsia="en-US"/>
        </w:rPr>
        <w:t xml:space="preserve">caput </w:t>
      </w:r>
      <w:r w:rsidRPr="0060738A">
        <w:rPr>
          <w:rFonts w:eastAsiaTheme="minorHAnsi"/>
          <w:color w:val="000000"/>
          <w:lang w:eastAsia="en-US"/>
        </w:rPr>
        <w:t>est</w:t>
      </w:r>
      <w:r>
        <w:rPr>
          <w:rFonts w:eastAsiaTheme="minorHAnsi"/>
          <w:color w:val="000000"/>
          <w:lang w:eastAsia="en-US"/>
        </w:rPr>
        <w:t>ará</w:t>
      </w:r>
      <w:r w:rsidRPr="0060738A">
        <w:rPr>
          <w:rFonts w:eastAsiaTheme="minorHAnsi"/>
          <w:color w:val="000000"/>
          <w:lang w:eastAsia="en-US"/>
        </w:rPr>
        <w:t xml:space="preserve"> disponível na rede mundial de computadores, no site do Ministério da Agricultura, Pecuária e Abastecimento</w:t>
      </w:r>
      <w:r>
        <w:rPr>
          <w:rFonts w:eastAsiaTheme="minorHAnsi"/>
          <w:color w:val="000000"/>
          <w:lang w:eastAsia="en-US"/>
        </w:rPr>
        <w:t>, durante o período da consulta pública, através do</w:t>
      </w:r>
      <w:r w:rsidRPr="0060738A">
        <w:rPr>
          <w:rFonts w:eastAsiaTheme="minorHAnsi"/>
          <w:color w:val="000000"/>
          <w:lang w:eastAsia="en-US"/>
        </w:rPr>
        <w:t xml:space="preserve"> endereço </w:t>
      </w:r>
      <w:hyperlink r:id="rId8" w:history="1">
        <w:r w:rsidRPr="0060738A">
          <w:rPr>
            <w:rStyle w:val="Hyperlink"/>
            <w:rFonts w:eastAsiaTheme="minorHAnsi"/>
            <w:sz w:val="22"/>
            <w:szCs w:val="22"/>
            <w:lang w:eastAsia="en-US"/>
          </w:rPr>
          <w:t>http://www.agricultura.gov.br/legislacao/consultas-publicas</w:t>
        </w:r>
      </w:hyperlink>
      <w:r w:rsidRPr="0060738A">
        <w:rPr>
          <w:rFonts w:eastAsiaTheme="minorHAnsi"/>
          <w:color w:val="000000"/>
          <w:lang w:eastAsia="en-US"/>
        </w:rPr>
        <w:t>.</w:t>
      </w:r>
    </w:p>
    <w:p w:rsidR="00AA59B7" w:rsidRDefault="00AA59B7" w:rsidP="00AA59B7">
      <w:pPr>
        <w:ind w:firstLine="708"/>
        <w:jc w:val="both"/>
        <w:rPr>
          <w:rFonts w:eastAsiaTheme="minorHAnsi"/>
          <w:color w:val="000000"/>
          <w:lang w:eastAsia="en-US"/>
        </w:rPr>
      </w:pPr>
    </w:p>
    <w:p w:rsidR="00AA59B7" w:rsidRPr="007F19C0" w:rsidRDefault="00AA59B7" w:rsidP="00AA59B7">
      <w:pPr>
        <w:ind w:firstLine="708"/>
        <w:jc w:val="both"/>
        <w:rPr>
          <w:rFonts w:eastAsiaTheme="minorHAnsi"/>
          <w:color w:val="000000"/>
          <w:lang w:eastAsia="en-US"/>
        </w:rPr>
      </w:pPr>
      <w:r w:rsidRPr="007F19C0">
        <w:rPr>
          <w:rFonts w:eastAsiaTheme="minorHAnsi"/>
          <w:lang w:eastAsia="en-US"/>
        </w:rPr>
        <w:t xml:space="preserve">Art. </w:t>
      </w:r>
      <w:r w:rsidRPr="007F19C0">
        <w:t>2</w:t>
      </w:r>
      <w:r w:rsidRPr="007F19C0">
        <w:rPr>
          <w:u w:val="single"/>
          <w:vertAlign w:val="superscript"/>
        </w:rPr>
        <w:t>o</w:t>
      </w:r>
      <w:r w:rsidRPr="007F19C0">
        <w:rPr>
          <w:rFonts w:eastAsiaTheme="minorHAnsi"/>
          <w:lang w:eastAsia="en-US"/>
        </w:rPr>
        <w:t xml:space="preserve"> </w:t>
      </w:r>
      <w:r>
        <w:rPr>
          <w:rFonts w:eastAsiaTheme="minorHAnsi"/>
          <w:lang w:eastAsia="en-US"/>
        </w:rPr>
        <w:t>A</w:t>
      </w:r>
      <w:r w:rsidRPr="007F19C0">
        <w:rPr>
          <w:rFonts w:eastAsiaTheme="minorHAnsi"/>
          <w:lang w:eastAsia="en-US"/>
        </w:rPr>
        <w:t xml:space="preserve"> </w:t>
      </w:r>
      <w:r w:rsidRPr="0060738A">
        <w:rPr>
          <w:rFonts w:eastAsiaTheme="minorHAnsi"/>
          <w:lang w:eastAsia="en-US"/>
        </w:rPr>
        <w:t xml:space="preserve">consulta pública </w:t>
      </w:r>
      <w:r>
        <w:rPr>
          <w:rFonts w:eastAsiaTheme="minorHAnsi"/>
          <w:lang w:eastAsia="en-US"/>
        </w:rPr>
        <w:t xml:space="preserve">de que trata o art. </w:t>
      </w:r>
      <w:r w:rsidRPr="00985912">
        <w:t>1</w:t>
      </w:r>
      <w:r w:rsidRPr="00985912">
        <w:rPr>
          <w:u w:val="single"/>
          <w:vertAlign w:val="superscript"/>
        </w:rPr>
        <w:t>o</w:t>
      </w:r>
      <w:r>
        <w:rPr>
          <w:rFonts w:eastAsiaTheme="minorHAnsi"/>
          <w:lang w:eastAsia="en-US"/>
        </w:rPr>
        <w:t xml:space="preserve"> tem por objetivo</w:t>
      </w:r>
      <w:r w:rsidRPr="007F19C0">
        <w:rPr>
          <w:rFonts w:eastAsiaTheme="minorHAnsi"/>
          <w:lang w:eastAsia="en-US"/>
        </w:rPr>
        <w:t xml:space="preserve"> a ampla divulgação da proposta de Regulamento Técnico sobre Anti</w:t>
      </w:r>
      <w:r>
        <w:rPr>
          <w:rFonts w:eastAsiaTheme="minorHAnsi"/>
          <w:lang w:eastAsia="en-US"/>
        </w:rPr>
        <w:t>parasitários de Uso Veterinário e busca receber</w:t>
      </w:r>
      <w:r w:rsidRPr="007F19C0">
        <w:rPr>
          <w:rFonts w:eastAsiaTheme="minorHAnsi"/>
          <w:lang w:eastAsia="en-US"/>
        </w:rPr>
        <w:t xml:space="preserve"> sugestões</w:t>
      </w:r>
      <w:r>
        <w:rPr>
          <w:rFonts w:eastAsiaTheme="minorHAnsi"/>
          <w:lang w:eastAsia="en-US"/>
        </w:rPr>
        <w:t xml:space="preserve">, tecnicamente fundamentadas, </w:t>
      </w:r>
      <w:r w:rsidRPr="007F19C0">
        <w:rPr>
          <w:rFonts w:eastAsiaTheme="minorHAnsi"/>
          <w:lang w:eastAsia="en-US"/>
        </w:rPr>
        <w:t xml:space="preserve">e comentários de pessoas </w:t>
      </w:r>
      <w:r>
        <w:rPr>
          <w:rFonts w:eastAsiaTheme="minorHAnsi"/>
          <w:lang w:eastAsia="en-US"/>
        </w:rPr>
        <w:t xml:space="preserve">físicas e jurídicas </w:t>
      </w:r>
      <w:r w:rsidRPr="007F19C0">
        <w:rPr>
          <w:rFonts w:eastAsiaTheme="minorHAnsi"/>
          <w:lang w:eastAsia="en-US"/>
        </w:rPr>
        <w:t>interessadas no assunto</w:t>
      </w:r>
      <w:r>
        <w:rPr>
          <w:rFonts w:eastAsiaTheme="minorHAnsi"/>
          <w:lang w:eastAsia="en-US"/>
        </w:rPr>
        <w:t>, as quais devem utilizar o formulário constante do Anexo.</w:t>
      </w:r>
    </w:p>
    <w:p w:rsidR="00AA59B7" w:rsidRPr="0060738A" w:rsidRDefault="00AA59B7" w:rsidP="00AA59B7">
      <w:pPr>
        <w:rPr>
          <w:rFonts w:eastAsiaTheme="minorHAnsi"/>
          <w:color w:val="000000"/>
          <w:lang w:eastAsia="en-US"/>
        </w:rPr>
      </w:pPr>
    </w:p>
    <w:p w:rsidR="00AA59B7" w:rsidRDefault="00AA59B7" w:rsidP="00AA59B7">
      <w:pPr>
        <w:ind w:firstLine="708"/>
        <w:jc w:val="both"/>
        <w:rPr>
          <w:rFonts w:eastAsiaTheme="minorHAnsi"/>
          <w:lang w:eastAsia="en-US"/>
        </w:rPr>
      </w:pPr>
      <w:r w:rsidRPr="0060738A">
        <w:rPr>
          <w:rFonts w:eastAsiaTheme="minorHAnsi"/>
          <w:color w:val="000000"/>
          <w:lang w:eastAsia="en-US"/>
        </w:rPr>
        <w:t xml:space="preserve">Parágrafo único. </w:t>
      </w:r>
      <w:r>
        <w:rPr>
          <w:rFonts w:eastAsiaTheme="minorHAnsi"/>
          <w:lang w:eastAsia="en-US"/>
        </w:rPr>
        <w:t>O formulário preenchido com as</w:t>
      </w:r>
      <w:r w:rsidRPr="0060738A">
        <w:rPr>
          <w:rFonts w:eastAsiaTheme="minorHAnsi"/>
          <w:lang w:eastAsia="en-US"/>
        </w:rPr>
        <w:t xml:space="preserve"> sugestões </w:t>
      </w:r>
      <w:r>
        <w:rPr>
          <w:rFonts w:eastAsiaTheme="minorHAnsi"/>
          <w:lang w:eastAsia="en-US"/>
        </w:rPr>
        <w:t xml:space="preserve">e comentários deve ser encaminhado para </w:t>
      </w:r>
      <w:r w:rsidRPr="0060738A">
        <w:rPr>
          <w:rFonts w:eastAsiaTheme="minorHAnsi"/>
          <w:lang w:eastAsia="en-US"/>
        </w:rPr>
        <w:t xml:space="preserve">o endereço eletrônico </w:t>
      </w:r>
      <w:hyperlink r:id="rId9" w:history="1">
        <w:r w:rsidRPr="00EB0F3C">
          <w:rPr>
            <w:rStyle w:val="Hyperlink"/>
            <w:rFonts w:eastAsiaTheme="minorHAnsi"/>
            <w:sz w:val="22"/>
            <w:szCs w:val="22"/>
            <w:lang w:eastAsia="en-US"/>
          </w:rPr>
          <w:t>dfip@agricultura.gov.br</w:t>
        </w:r>
      </w:hyperlink>
      <w:proofErr w:type="gramStart"/>
      <w:r>
        <w:rPr>
          <w:rFonts w:eastAsiaTheme="minorHAnsi"/>
          <w:sz w:val="22"/>
          <w:szCs w:val="22"/>
          <w:lang w:eastAsia="en-US"/>
        </w:rPr>
        <w:t xml:space="preserve"> .</w:t>
      </w:r>
      <w:proofErr w:type="gramEnd"/>
    </w:p>
    <w:p w:rsidR="00AA59B7" w:rsidRPr="0060738A" w:rsidRDefault="00AA59B7" w:rsidP="00AA59B7">
      <w:pPr>
        <w:rPr>
          <w:rFonts w:eastAsiaTheme="minorHAnsi"/>
          <w:lang w:eastAsia="en-US"/>
        </w:rPr>
      </w:pPr>
    </w:p>
    <w:p w:rsidR="00AA59B7" w:rsidRPr="0060738A" w:rsidRDefault="00AA59B7" w:rsidP="00AA59B7">
      <w:pPr>
        <w:ind w:firstLine="708"/>
        <w:rPr>
          <w:rFonts w:eastAsiaTheme="minorHAnsi"/>
          <w:lang w:eastAsia="en-US"/>
        </w:rPr>
      </w:pPr>
      <w:r>
        <w:rPr>
          <w:rFonts w:eastAsiaTheme="minorHAnsi"/>
          <w:lang w:eastAsia="en-US"/>
        </w:rPr>
        <w:t xml:space="preserve">Art. </w:t>
      </w:r>
      <w:r>
        <w:t>3</w:t>
      </w:r>
      <w:r w:rsidRPr="00985912">
        <w:rPr>
          <w:u w:val="single"/>
          <w:vertAlign w:val="superscript"/>
        </w:rPr>
        <w:t>o</w:t>
      </w:r>
      <w:r w:rsidRPr="0060738A">
        <w:rPr>
          <w:rFonts w:eastAsiaTheme="minorHAnsi"/>
          <w:lang w:eastAsia="en-US"/>
        </w:rPr>
        <w:t xml:space="preserve"> Esta Portaria entra em vigor na data de sua publicação.</w:t>
      </w:r>
    </w:p>
    <w:p w:rsidR="00AA59B7" w:rsidRDefault="00AA59B7" w:rsidP="00AA59B7">
      <w:pPr>
        <w:rPr>
          <w:rFonts w:eastAsiaTheme="minorHAnsi"/>
          <w:lang w:eastAsia="en-US"/>
        </w:rPr>
      </w:pPr>
    </w:p>
    <w:p w:rsidR="00AA59B7" w:rsidRDefault="00AA59B7" w:rsidP="00AA59B7">
      <w:pPr>
        <w:rPr>
          <w:rFonts w:eastAsiaTheme="minorHAnsi"/>
          <w:lang w:eastAsia="en-US"/>
        </w:rPr>
      </w:pPr>
    </w:p>
    <w:p w:rsidR="00AA59B7" w:rsidRDefault="00AA59B7" w:rsidP="00AA59B7">
      <w:pPr>
        <w:jc w:val="center"/>
        <w:rPr>
          <w:rFonts w:eastAsiaTheme="minorHAnsi"/>
          <w:lang w:eastAsia="en-US"/>
        </w:rPr>
      </w:pPr>
      <w:r>
        <w:rPr>
          <w:rFonts w:eastAsiaTheme="minorHAnsi"/>
          <w:lang w:eastAsia="en-US"/>
        </w:rPr>
        <w:t>DECIO COUTINHO</w:t>
      </w:r>
    </w:p>
    <w:p w:rsidR="00AA59B7" w:rsidRDefault="00AA59B7" w:rsidP="00AA59B7">
      <w:pPr>
        <w:spacing w:after="200" w:line="276" w:lineRule="auto"/>
        <w:rPr>
          <w:rFonts w:eastAsiaTheme="minorHAnsi"/>
          <w:lang w:eastAsia="en-US"/>
        </w:rPr>
      </w:pPr>
      <w:r>
        <w:rPr>
          <w:rFonts w:eastAsiaTheme="minorHAnsi"/>
          <w:lang w:eastAsia="en-US"/>
        </w:rPr>
        <w:br w:type="page"/>
      </w:r>
    </w:p>
    <w:p w:rsidR="00AA59B7" w:rsidRPr="00CA6396" w:rsidRDefault="00AA59B7" w:rsidP="00AA59B7">
      <w:pPr>
        <w:autoSpaceDE w:val="0"/>
        <w:autoSpaceDN w:val="0"/>
        <w:adjustRightInd w:val="0"/>
        <w:rPr>
          <w:rFonts w:eastAsiaTheme="minorHAnsi"/>
          <w:lang w:eastAsia="en-US"/>
        </w:rPr>
      </w:pPr>
      <w:r w:rsidRPr="00CA6396">
        <w:rPr>
          <w:rFonts w:eastAsiaTheme="minorHAnsi"/>
          <w:lang w:eastAsia="en-US"/>
        </w:rPr>
        <w:lastRenderedPageBreak/>
        <w:t>ANEXO</w:t>
      </w:r>
    </w:p>
    <w:p w:rsidR="00AA59B7" w:rsidRDefault="00AA59B7" w:rsidP="00AA59B7">
      <w:pPr>
        <w:autoSpaceDE w:val="0"/>
        <w:autoSpaceDN w:val="0"/>
        <w:adjustRightInd w:val="0"/>
        <w:rPr>
          <w:rFonts w:eastAsiaTheme="minorHAnsi"/>
          <w:lang w:eastAsia="en-US"/>
        </w:rPr>
      </w:pPr>
    </w:p>
    <w:p w:rsidR="00AA59B7" w:rsidRPr="00BA7C7D" w:rsidRDefault="00AA59B7" w:rsidP="00AA59B7">
      <w:pPr>
        <w:autoSpaceDE w:val="0"/>
        <w:autoSpaceDN w:val="0"/>
        <w:adjustRightInd w:val="0"/>
        <w:jc w:val="center"/>
        <w:rPr>
          <w:rFonts w:eastAsiaTheme="minorHAnsi"/>
          <w:b/>
          <w:sz w:val="28"/>
          <w:szCs w:val="22"/>
          <w:lang w:eastAsia="en-US"/>
        </w:rPr>
      </w:pPr>
      <w:r w:rsidRPr="00BA7C7D">
        <w:rPr>
          <w:rFonts w:eastAsiaTheme="minorHAnsi"/>
          <w:b/>
          <w:sz w:val="28"/>
          <w:szCs w:val="22"/>
          <w:lang w:eastAsia="en-US"/>
        </w:rPr>
        <w:t>Consulta Pública</w:t>
      </w:r>
    </w:p>
    <w:p w:rsidR="00AA59B7" w:rsidRPr="00915768" w:rsidRDefault="00AA59B7" w:rsidP="00AA59B7">
      <w:pPr>
        <w:autoSpaceDE w:val="0"/>
        <w:autoSpaceDN w:val="0"/>
        <w:adjustRightInd w:val="0"/>
        <w:jc w:val="center"/>
        <w:rPr>
          <w:rFonts w:eastAsiaTheme="minorHAnsi"/>
          <w:sz w:val="22"/>
          <w:szCs w:val="22"/>
          <w:lang w:eastAsia="en-US"/>
        </w:rPr>
      </w:pPr>
      <w:r>
        <w:rPr>
          <w:rFonts w:eastAsiaTheme="minorHAnsi"/>
          <w:sz w:val="22"/>
          <w:szCs w:val="22"/>
          <w:lang w:eastAsia="en-US"/>
        </w:rPr>
        <w:t xml:space="preserve">Portaria SDA nº 88, de </w:t>
      </w:r>
      <w:proofErr w:type="gramStart"/>
      <w:r>
        <w:rPr>
          <w:rFonts w:eastAsiaTheme="minorHAnsi"/>
          <w:sz w:val="22"/>
          <w:szCs w:val="22"/>
          <w:lang w:eastAsia="en-US"/>
        </w:rPr>
        <w:t>6</w:t>
      </w:r>
      <w:proofErr w:type="gramEnd"/>
      <w:r>
        <w:rPr>
          <w:rFonts w:eastAsiaTheme="minorHAnsi"/>
          <w:sz w:val="22"/>
          <w:szCs w:val="22"/>
          <w:lang w:eastAsia="en-US"/>
        </w:rPr>
        <w:t xml:space="preserve"> de novembro de 2015</w:t>
      </w:r>
    </w:p>
    <w:p w:rsidR="00AA59B7" w:rsidRDefault="00AA59B7" w:rsidP="00AA59B7">
      <w:pPr>
        <w:autoSpaceDE w:val="0"/>
        <w:autoSpaceDN w:val="0"/>
        <w:adjustRightInd w:val="0"/>
        <w:jc w:val="center"/>
        <w:rPr>
          <w:sz w:val="22"/>
          <w:szCs w:val="22"/>
        </w:rPr>
      </w:pPr>
    </w:p>
    <w:p w:rsidR="00AA59B7" w:rsidRPr="00915768" w:rsidRDefault="00AA59B7" w:rsidP="00AA59B7">
      <w:pPr>
        <w:autoSpaceDE w:val="0"/>
        <w:autoSpaceDN w:val="0"/>
        <w:adjustRightInd w:val="0"/>
        <w:jc w:val="center"/>
        <w:rPr>
          <w:sz w:val="22"/>
          <w:szCs w:val="22"/>
        </w:rPr>
      </w:pPr>
      <w:r w:rsidRPr="00915768">
        <w:rPr>
          <w:sz w:val="22"/>
          <w:szCs w:val="22"/>
        </w:rPr>
        <w:t>Projeto de Instrução Normativa</w:t>
      </w:r>
    </w:p>
    <w:p w:rsidR="00AA59B7" w:rsidRPr="00915768" w:rsidRDefault="00AA59B7" w:rsidP="00AA59B7">
      <w:pPr>
        <w:autoSpaceDE w:val="0"/>
        <w:autoSpaceDN w:val="0"/>
        <w:adjustRightInd w:val="0"/>
        <w:jc w:val="center"/>
        <w:rPr>
          <w:rFonts w:eastAsiaTheme="minorHAnsi"/>
          <w:sz w:val="22"/>
          <w:szCs w:val="22"/>
          <w:lang w:eastAsia="en-US"/>
        </w:rPr>
      </w:pPr>
      <w:r w:rsidRPr="00915768">
        <w:rPr>
          <w:sz w:val="22"/>
          <w:szCs w:val="22"/>
        </w:rPr>
        <w:t>REGULAMENTO TÉCNICO SOBRE ANTIPARASITÁRIOS DE USO VETERINÁRIO</w:t>
      </w:r>
    </w:p>
    <w:p w:rsidR="00AA59B7" w:rsidRDefault="00AA59B7" w:rsidP="00AA59B7">
      <w:pPr>
        <w:autoSpaceDE w:val="0"/>
        <w:autoSpaceDN w:val="0"/>
        <w:adjustRightInd w:val="0"/>
        <w:jc w:val="center"/>
        <w:rPr>
          <w:rFonts w:eastAsiaTheme="minorHAnsi"/>
          <w:b/>
          <w:caps/>
          <w:sz w:val="22"/>
          <w:szCs w:val="22"/>
          <w:lang w:eastAsia="en-US"/>
        </w:rPr>
      </w:pPr>
    </w:p>
    <w:p w:rsidR="00AA59B7" w:rsidRDefault="00AA59B7" w:rsidP="00AA59B7">
      <w:pPr>
        <w:autoSpaceDE w:val="0"/>
        <w:autoSpaceDN w:val="0"/>
        <w:adjustRightInd w:val="0"/>
        <w:jc w:val="center"/>
        <w:rPr>
          <w:rFonts w:eastAsiaTheme="minorHAnsi"/>
          <w:b/>
          <w:caps/>
          <w:sz w:val="22"/>
          <w:szCs w:val="22"/>
          <w:lang w:eastAsia="en-US"/>
        </w:rPr>
      </w:pPr>
    </w:p>
    <w:p w:rsidR="00AA59B7" w:rsidRPr="00915768" w:rsidRDefault="00AA59B7" w:rsidP="00AA59B7">
      <w:pPr>
        <w:autoSpaceDE w:val="0"/>
        <w:autoSpaceDN w:val="0"/>
        <w:adjustRightInd w:val="0"/>
        <w:jc w:val="center"/>
        <w:rPr>
          <w:rFonts w:eastAsiaTheme="minorHAnsi"/>
          <w:b/>
          <w:caps/>
          <w:sz w:val="22"/>
          <w:szCs w:val="22"/>
          <w:lang w:eastAsia="en-US"/>
        </w:rPr>
      </w:pPr>
      <w:r w:rsidRPr="00915768">
        <w:rPr>
          <w:rFonts w:eastAsiaTheme="minorHAnsi"/>
          <w:b/>
          <w:caps/>
          <w:sz w:val="22"/>
          <w:szCs w:val="22"/>
          <w:lang w:eastAsia="en-US"/>
        </w:rPr>
        <w:t xml:space="preserve">Formulário para sugestões e comentários </w:t>
      </w:r>
    </w:p>
    <w:p w:rsidR="00AA59B7" w:rsidRPr="00915768" w:rsidRDefault="00AA59B7" w:rsidP="00AA59B7">
      <w:pPr>
        <w:jc w:val="center"/>
        <w:rPr>
          <w:rFonts w:eastAsiaTheme="minorHAnsi"/>
          <w:sz w:val="22"/>
          <w:szCs w:val="22"/>
          <w:lang w:eastAsia="en-US"/>
        </w:rPr>
      </w:pPr>
      <w:r w:rsidRPr="00915768">
        <w:rPr>
          <w:i/>
          <w:sz w:val="22"/>
          <w:szCs w:val="22"/>
        </w:rPr>
        <w:t xml:space="preserve">Encaminhar para </w:t>
      </w:r>
      <w:hyperlink r:id="rId10" w:history="1">
        <w:r w:rsidRPr="00915768">
          <w:rPr>
            <w:rStyle w:val="Hyperlink"/>
            <w:rFonts w:eastAsiaTheme="minorHAnsi"/>
            <w:sz w:val="22"/>
            <w:szCs w:val="22"/>
            <w:lang w:eastAsia="en-US"/>
          </w:rPr>
          <w:t>dfip@agricultura.gov.br</w:t>
        </w:r>
      </w:hyperlink>
      <w:r w:rsidRPr="00915768">
        <w:rPr>
          <w:rFonts w:eastAsiaTheme="minorHAnsi"/>
          <w:sz w:val="22"/>
          <w:szCs w:val="22"/>
          <w:lang w:eastAsia="en-US"/>
        </w:rPr>
        <w:t>.</w:t>
      </w:r>
    </w:p>
    <w:p w:rsidR="00AA59B7" w:rsidRPr="00915768" w:rsidRDefault="00AA59B7" w:rsidP="00AA59B7">
      <w:pPr>
        <w:autoSpaceDE w:val="0"/>
        <w:autoSpaceDN w:val="0"/>
        <w:adjustRightInd w:val="0"/>
        <w:rPr>
          <w:rFonts w:eastAsiaTheme="minorHAnsi"/>
          <w:sz w:val="22"/>
          <w:szCs w:val="22"/>
          <w:lang w:eastAsia="en-US"/>
        </w:rPr>
      </w:pPr>
    </w:p>
    <w:tbl>
      <w:tblPr>
        <w:tblStyle w:val="Tabelacomgrade"/>
        <w:tblW w:w="0" w:type="auto"/>
        <w:tblBorders>
          <w:left w:val="none" w:sz="0" w:space="0" w:color="auto"/>
          <w:right w:val="none" w:sz="0" w:space="0" w:color="auto"/>
        </w:tblBorders>
        <w:tblLook w:val="04A0"/>
      </w:tblPr>
      <w:tblGrid>
        <w:gridCol w:w="4322"/>
        <w:gridCol w:w="2874"/>
        <w:gridCol w:w="1448"/>
      </w:tblGrid>
      <w:tr w:rsidR="00AA59B7" w:rsidRPr="00915768" w:rsidTr="00604F68">
        <w:tc>
          <w:tcPr>
            <w:tcW w:w="8644" w:type="dxa"/>
            <w:gridSpan w:val="3"/>
          </w:tcPr>
          <w:p w:rsidR="00AA59B7" w:rsidRPr="00915768" w:rsidRDefault="00AA59B7" w:rsidP="00604F68">
            <w:pPr>
              <w:autoSpaceDE w:val="0"/>
              <w:autoSpaceDN w:val="0"/>
              <w:adjustRightInd w:val="0"/>
              <w:rPr>
                <w:rFonts w:eastAsiaTheme="minorHAnsi"/>
                <w:i/>
                <w:lang w:eastAsia="en-US"/>
              </w:rPr>
            </w:pPr>
            <w:r w:rsidRPr="00915768">
              <w:rPr>
                <w:rFonts w:eastAsiaTheme="minorHAnsi"/>
                <w:b/>
                <w:lang w:eastAsia="en-US"/>
              </w:rPr>
              <w:t>Identificação</w:t>
            </w:r>
            <w:r w:rsidRPr="00915768">
              <w:rPr>
                <w:rFonts w:eastAsiaTheme="minorHAnsi"/>
                <w:lang w:eastAsia="en-US"/>
              </w:rPr>
              <w:t xml:space="preserve"> </w:t>
            </w:r>
            <w:r>
              <w:rPr>
                <w:rFonts w:eastAsiaTheme="minorHAnsi"/>
                <w:i/>
                <w:lang w:eastAsia="en-US"/>
              </w:rPr>
              <w:t>(pessoa física ou jurídica)</w:t>
            </w:r>
          </w:p>
          <w:p w:rsidR="00AA59B7" w:rsidRPr="00915768" w:rsidRDefault="00AA59B7" w:rsidP="00604F68">
            <w:pPr>
              <w:autoSpaceDE w:val="0"/>
              <w:autoSpaceDN w:val="0"/>
              <w:adjustRightInd w:val="0"/>
              <w:rPr>
                <w:rFonts w:eastAsiaTheme="minorHAnsi"/>
                <w:lang w:eastAsia="en-US"/>
              </w:rPr>
            </w:pPr>
          </w:p>
        </w:tc>
      </w:tr>
      <w:tr w:rsidR="00AA59B7" w:rsidRPr="00915768" w:rsidTr="00604F68">
        <w:tc>
          <w:tcPr>
            <w:tcW w:w="7196" w:type="dxa"/>
            <w:gridSpan w:val="2"/>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Endereço</w:t>
            </w:r>
          </w:p>
        </w:tc>
        <w:tc>
          <w:tcPr>
            <w:tcW w:w="1448" w:type="dxa"/>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UF</w:t>
            </w:r>
          </w:p>
          <w:p w:rsidR="00AA59B7" w:rsidRPr="00915768" w:rsidRDefault="00AA59B7" w:rsidP="00604F68">
            <w:pPr>
              <w:autoSpaceDE w:val="0"/>
              <w:autoSpaceDN w:val="0"/>
              <w:adjustRightInd w:val="0"/>
              <w:rPr>
                <w:rFonts w:eastAsiaTheme="minorHAnsi"/>
                <w:lang w:eastAsia="en-US"/>
              </w:rPr>
            </w:pPr>
          </w:p>
        </w:tc>
      </w:tr>
      <w:tr w:rsidR="00AA59B7" w:rsidRPr="00915768" w:rsidTr="00604F68">
        <w:tc>
          <w:tcPr>
            <w:tcW w:w="4322" w:type="dxa"/>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 xml:space="preserve">Fone </w:t>
            </w:r>
            <w:proofErr w:type="gramStart"/>
            <w:r w:rsidRPr="00915768">
              <w:rPr>
                <w:rFonts w:eastAsiaTheme="minorHAnsi"/>
                <w:lang w:eastAsia="en-US"/>
              </w:rPr>
              <w:t xml:space="preserve">(       </w:t>
            </w:r>
            <w:proofErr w:type="gramEnd"/>
            <w:r w:rsidRPr="00915768">
              <w:rPr>
                <w:rFonts w:eastAsiaTheme="minorHAnsi"/>
                <w:lang w:eastAsia="en-US"/>
              </w:rPr>
              <w:t>)</w:t>
            </w:r>
          </w:p>
        </w:tc>
        <w:tc>
          <w:tcPr>
            <w:tcW w:w="4322" w:type="dxa"/>
            <w:gridSpan w:val="2"/>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E-mail:</w:t>
            </w:r>
          </w:p>
        </w:tc>
      </w:tr>
      <w:tr w:rsidR="00AA59B7" w:rsidRPr="00915768" w:rsidTr="00604F68">
        <w:tc>
          <w:tcPr>
            <w:tcW w:w="8644" w:type="dxa"/>
            <w:gridSpan w:val="3"/>
            <w:tcBorders>
              <w:bottom w:val="single" w:sz="1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Segmento de atuação:</w:t>
            </w:r>
          </w:p>
        </w:tc>
      </w:tr>
      <w:tr w:rsidR="00AA59B7" w:rsidRPr="00915768" w:rsidTr="00604F68">
        <w:trPr>
          <w:trHeight w:val="261"/>
        </w:trPr>
        <w:tc>
          <w:tcPr>
            <w:tcW w:w="4322" w:type="dxa"/>
            <w:tcBorders>
              <w:top w:val="single" w:sz="12" w:space="0" w:color="auto"/>
              <w:bottom w:val="single" w:sz="12" w:space="0" w:color="auto"/>
            </w:tcBorders>
          </w:tcPr>
          <w:p w:rsidR="00AA59B7" w:rsidRPr="00915768" w:rsidRDefault="00AA59B7" w:rsidP="00604F68">
            <w:pPr>
              <w:autoSpaceDE w:val="0"/>
              <w:autoSpaceDN w:val="0"/>
              <w:adjustRightInd w:val="0"/>
              <w:jc w:val="center"/>
              <w:rPr>
                <w:rFonts w:eastAsiaTheme="minorHAnsi"/>
                <w:b/>
                <w:lang w:eastAsia="en-US"/>
              </w:rPr>
            </w:pPr>
            <w:r w:rsidRPr="00915768">
              <w:rPr>
                <w:rFonts w:eastAsiaTheme="minorHAnsi"/>
                <w:b/>
                <w:lang w:eastAsia="en-US"/>
              </w:rPr>
              <w:t>Texto publicado</w:t>
            </w:r>
          </w:p>
        </w:tc>
        <w:tc>
          <w:tcPr>
            <w:tcW w:w="4322" w:type="dxa"/>
            <w:gridSpan w:val="2"/>
            <w:tcBorders>
              <w:top w:val="single" w:sz="12" w:space="0" w:color="auto"/>
              <w:bottom w:val="single" w:sz="12" w:space="0" w:color="auto"/>
            </w:tcBorders>
          </w:tcPr>
          <w:p w:rsidR="00AA59B7" w:rsidRPr="00915768" w:rsidRDefault="00AA59B7" w:rsidP="00604F68">
            <w:pPr>
              <w:autoSpaceDE w:val="0"/>
              <w:autoSpaceDN w:val="0"/>
              <w:adjustRightInd w:val="0"/>
              <w:jc w:val="center"/>
              <w:rPr>
                <w:rFonts w:eastAsiaTheme="minorHAnsi"/>
                <w:b/>
                <w:lang w:eastAsia="en-US"/>
              </w:rPr>
            </w:pPr>
            <w:r w:rsidRPr="00915768">
              <w:rPr>
                <w:rFonts w:eastAsiaTheme="minorHAnsi"/>
                <w:b/>
                <w:lang w:eastAsia="en-US"/>
              </w:rPr>
              <w:t>Nova redação/exclusão d</w:t>
            </w:r>
            <w:r>
              <w:rPr>
                <w:rFonts w:eastAsiaTheme="minorHAnsi"/>
                <w:b/>
                <w:lang w:eastAsia="en-US"/>
              </w:rPr>
              <w:t>e</w:t>
            </w:r>
            <w:r w:rsidRPr="00915768">
              <w:rPr>
                <w:rFonts w:eastAsiaTheme="minorHAnsi"/>
                <w:b/>
                <w:lang w:eastAsia="en-US"/>
              </w:rPr>
              <w:t xml:space="preserve"> texto/inclusão de novo texto </w:t>
            </w:r>
            <w:r w:rsidRPr="00915768">
              <w:rPr>
                <w:rFonts w:eastAsiaTheme="minorHAnsi"/>
                <w:b/>
                <w:i/>
                <w:lang w:eastAsia="en-US"/>
              </w:rPr>
              <w:t>(indicar a alternativa)</w:t>
            </w:r>
          </w:p>
        </w:tc>
      </w:tr>
      <w:tr w:rsidR="00AA59B7" w:rsidRPr="00915768" w:rsidTr="00604F68">
        <w:trPr>
          <w:trHeight w:val="261"/>
        </w:trPr>
        <w:tc>
          <w:tcPr>
            <w:tcW w:w="4322" w:type="dxa"/>
            <w:tcBorders>
              <w:top w:val="single" w:sz="1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1.</w:t>
            </w:r>
          </w:p>
        </w:tc>
        <w:tc>
          <w:tcPr>
            <w:tcW w:w="4322" w:type="dxa"/>
            <w:gridSpan w:val="2"/>
            <w:tcBorders>
              <w:top w:val="single" w:sz="1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1.</w:t>
            </w:r>
          </w:p>
        </w:tc>
      </w:tr>
      <w:tr w:rsidR="00AA59B7" w:rsidRPr="00915768" w:rsidTr="00604F68">
        <w:trPr>
          <w:trHeight w:val="261"/>
        </w:trPr>
        <w:tc>
          <w:tcPr>
            <w:tcW w:w="4322" w:type="dxa"/>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2.</w:t>
            </w:r>
          </w:p>
        </w:tc>
        <w:tc>
          <w:tcPr>
            <w:tcW w:w="4322" w:type="dxa"/>
            <w:gridSpan w:val="2"/>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2.</w:t>
            </w:r>
          </w:p>
        </w:tc>
      </w:tr>
      <w:tr w:rsidR="00AA59B7" w:rsidRPr="00915768" w:rsidTr="00604F68">
        <w:trPr>
          <w:trHeight w:val="261"/>
        </w:trPr>
        <w:tc>
          <w:tcPr>
            <w:tcW w:w="4322" w:type="dxa"/>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3.</w:t>
            </w:r>
          </w:p>
        </w:tc>
        <w:tc>
          <w:tcPr>
            <w:tcW w:w="4322" w:type="dxa"/>
            <w:gridSpan w:val="2"/>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3.</w:t>
            </w:r>
          </w:p>
        </w:tc>
      </w:tr>
      <w:tr w:rsidR="00AA59B7" w:rsidRPr="00915768" w:rsidTr="00604F68">
        <w:trPr>
          <w:trHeight w:val="261"/>
        </w:trPr>
        <w:tc>
          <w:tcPr>
            <w:tcW w:w="4322" w:type="dxa"/>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w:t>
            </w:r>
          </w:p>
        </w:tc>
        <w:tc>
          <w:tcPr>
            <w:tcW w:w="4322" w:type="dxa"/>
            <w:gridSpan w:val="2"/>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w:t>
            </w:r>
          </w:p>
        </w:tc>
      </w:tr>
      <w:tr w:rsidR="00AA59B7" w:rsidRPr="00915768" w:rsidTr="00604F68">
        <w:trPr>
          <w:trHeight w:val="261"/>
        </w:trPr>
        <w:tc>
          <w:tcPr>
            <w:tcW w:w="4322" w:type="dxa"/>
            <w:tcBorders>
              <w:bottom w:val="single" w:sz="1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w:t>
            </w:r>
          </w:p>
        </w:tc>
        <w:tc>
          <w:tcPr>
            <w:tcW w:w="4322" w:type="dxa"/>
            <w:gridSpan w:val="2"/>
            <w:tcBorders>
              <w:bottom w:val="single" w:sz="1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w:t>
            </w:r>
          </w:p>
        </w:tc>
      </w:tr>
      <w:tr w:rsidR="00AA59B7" w:rsidRPr="00915768" w:rsidTr="00604F68">
        <w:tc>
          <w:tcPr>
            <w:tcW w:w="8644" w:type="dxa"/>
            <w:gridSpan w:val="3"/>
            <w:tcBorders>
              <w:top w:val="single" w:sz="12" w:space="0" w:color="auto"/>
              <w:bottom w:val="single" w:sz="12" w:space="0" w:color="auto"/>
            </w:tcBorders>
          </w:tcPr>
          <w:p w:rsidR="00AA59B7" w:rsidRPr="00915768" w:rsidRDefault="00AA59B7" w:rsidP="00604F68">
            <w:pPr>
              <w:autoSpaceDE w:val="0"/>
              <w:autoSpaceDN w:val="0"/>
              <w:adjustRightInd w:val="0"/>
              <w:jc w:val="center"/>
              <w:rPr>
                <w:rFonts w:eastAsiaTheme="minorHAnsi"/>
                <w:b/>
                <w:lang w:eastAsia="en-US"/>
              </w:rPr>
            </w:pPr>
          </w:p>
          <w:p w:rsidR="00AA59B7" w:rsidRPr="00915768" w:rsidRDefault="00AA59B7" w:rsidP="00604F68">
            <w:pPr>
              <w:autoSpaceDE w:val="0"/>
              <w:autoSpaceDN w:val="0"/>
              <w:adjustRightInd w:val="0"/>
              <w:jc w:val="center"/>
              <w:rPr>
                <w:rFonts w:eastAsiaTheme="minorHAnsi"/>
                <w:b/>
                <w:lang w:eastAsia="en-US"/>
              </w:rPr>
            </w:pPr>
            <w:r w:rsidRPr="00915768">
              <w:rPr>
                <w:rFonts w:eastAsiaTheme="minorHAnsi"/>
                <w:b/>
                <w:lang w:eastAsia="en-US"/>
              </w:rPr>
              <w:t>Fundamentação técnica para a</w:t>
            </w:r>
            <w:r>
              <w:rPr>
                <w:rFonts w:eastAsiaTheme="minorHAnsi"/>
                <w:b/>
                <w:lang w:eastAsia="en-US"/>
              </w:rPr>
              <w:t>s</w:t>
            </w:r>
            <w:r w:rsidRPr="00915768">
              <w:rPr>
                <w:rFonts w:eastAsiaTheme="minorHAnsi"/>
                <w:b/>
                <w:lang w:eastAsia="en-US"/>
              </w:rPr>
              <w:t xml:space="preserve"> sugest</w:t>
            </w:r>
            <w:r>
              <w:rPr>
                <w:rFonts w:eastAsiaTheme="minorHAnsi"/>
                <w:b/>
                <w:lang w:eastAsia="en-US"/>
              </w:rPr>
              <w:t>ões</w:t>
            </w:r>
            <w:r w:rsidRPr="00915768">
              <w:rPr>
                <w:rFonts w:eastAsiaTheme="minorHAnsi"/>
                <w:b/>
                <w:lang w:eastAsia="en-US"/>
              </w:rPr>
              <w:t xml:space="preserve"> apresentada</w:t>
            </w:r>
            <w:r>
              <w:rPr>
                <w:rFonts w:eastAsiaTheme="minorHAnsi"/>
                <w:b/>
                <w:lang w:eastAsia="en-US"/>
              </w:rPr>
              <w:t>s</w:t>
            </w:r>
          </w:p>
        </w:tc>
      </w:tr>
      <w:tr w:rsidR="00AA59B7" w:rsidRPr="00915768" w:rsidTr="00604F68">
        <w:tc>
          <w:tcPr>
            <w:tcW w:w="8644" w:type="dxa"/>
            <w:gridSpan w:val="3"/>
            <w:tcBorders>
              <w:top w:val="single" w:sz="12" w:space="0" w:color="auto"/>
              <w:bottom w:val="single" w:sz="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1.</w:t>
            </w:r>
          </w:p>
        </w:tc>
      </w:tr>
      <w:tr w:rsidR="00AA59B7" w:rsidRPr="00915768" w:rsidTr="00604F68">
        <w:tc>
          <w:tcPr>
            <w:tcW w:w="8644" w:type="dxa"/>
            <w:gridSpan w:val="3"/>
            <w:tcBorders>
              <w:top w:val="single" w:sz="2" w:space="0" w:color="auto"/>
              <w:bottom w:val="single" w:sz="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2.</w:t>
            </w:r>
          </w:p>
        </w:tc>
      </w:tr>
      <w:tr w:rsidR="00AA59B7" w:rsidRPr="00915768" w:rsidTr="00604F68">
        <w:tc>
          <w:tcPr>
            <w:tcW w:w="8644" w:type="dxa"/>
            <w:gridSpan w:val="3"/>
            <w:tcBorders>
              <w:top w:val="single" w:sz="2" w:space="0" w:color="auto"/>
              <w:bottom w:val="single" w:sz="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3.</w:t>
            </w:r>
          </w:p>
        </w:tc>
      </w:tr>
      <w:tr w:rsidR="00AA59B7" w:rsidRPr="00915768" w:rsidTr="00604F68">
        <w:tc>
          <w:tcPr>
            <w:tcW w:w="8644" w:type="dxa"/>
            <w:gridSpan w:val="3"/>
            <w:tcBorders>
              <w:top w:val="single" w:sz="2" w:space="0" w:color="auto"/>
              <w:bottom w:val="single" w:sz="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w:t>
            </w:r>
          </w:p>
        </w:tc>
      </w:tr>
      <w:tr w:rsidR="00AA59B7" w:rsidRPr="00915768" w:rsidTr="00604F68">
        <w:tc>
          <w:tcPr>
            <w:tcW w:w="8644" w:type="dxa"/>
            <w:gridSpan w:val="3"/>
            <w:tcBorders>
              <w:top w:val="single" w:sz="2" w:space="0" w:color="auto"/>
              <w:bottom w:val="single" w:sz="12" w:space="0" w:color="auto"/>
            </w:tcBorders>
          </w:tcPr>
          <w:p w:rsidR="00AA59B7" w:rsidRPr="00915768" w:rsidRDefault="00AA59B7" w:rsidP="00604F68">
            <w:pPr>
              <w:autoSpaceDE w:val="0"/>
              <w:autoSpaceDN w:val="0"/>
              <w:adjustRightInd w:val="0"/>
              <w:rPr>
                <w:rFonts w:eastAsiaTheme="minorHAnsi"/>
                <w:lang w:eastAsia="en-US"/>
              </w:rPr>
            </w:pPr>
            <w:r w:rsidRPr="00915768">
              <w:rPr>
                <w:rFonts w:eastAsiaTheme="minorHAnsi"/>
                <w:lang w:eastAsia="en-US"/>
              </w:rPr>
              <w:t>...</w:t>
            </w:r>
          </w:p>
        </w:tc>
      </w:tr>
      <w:tr w:rsidR="00AA59B7" w:rsidRPr="00915768" w:rsidTr="00604F68">
        <w:tblPrEx>
          <w:tblBorders>
            <w:left w:val="single" w:sz="4" w:space="0" w:color="auto"/>
            <w:right w:val="single" w:sz="4" w:space="0" w:color="auto"/>
          </w:tblBorders>
        </w:tblPrEx>
        <w:tc>
          <w:tcPr>
            <w:tcW w:w="8644" w:type="dxa"/>
            <w:gridSpan w:val="3"/>
            <w:tcBorders>
              <w:top w:val="single" w:sz="12" w:space="0" w:color="auto"/>
              <w:left w:val="nil"/>
              <w:bottom w:val="single" w:sz="12" w:space="0" w:color="auto"/>
              <w:right w:val="nil"/>
            </w:tcBorders>
          </w:tcPr>
          <w:p w:rsidR="00AA59B7" w:rsidRPr="00915768" w:rsidRDefault="00AA59B7" w:rsidP="00604F68">
            <w:pPr>
              <w:autoSpaceDE w:val="0"/>
              <w:autoSpaceDN w:val="0"/>
              <w:adjustRightInd w:val="0"/>
              <w:jc w:val="center"/>
              <w:rPr>
                <w:rFonts w:eastAsiaTheme="minorHAnsi"/>
                <w:b/>
                <w:lang w:eastAsia="en-US"/>
              </w:rPr>
            </w:pPr>
          </w:p>
          <w:p w:rsidR="00AA59B7" w:rsidRPr="00915768" w:rsidRDefault="00AA59B7" w:rsidP="00604F68">
            <w:pPr>
              <w:autoSpaceDE w:val="0"/>
              <w:autoSpaceDN w:val="0"/>
              <w:adjustRightInd w:val="0"/>
              <w:jc w:val="center"/>
              <w:rPr>
                <w:rFonts w:eastAsiaTheme="minorHAnsi"/>
                <w:b/>
                <w:lang w:eastAsia="en-US"/>
              </w:rPr>
            </w:pPr>
            <w:r>
              <w:rPr>
                <w:rFonts w:eastAsiaTheme="minorHAnsi"/>
                <w:b/>
                <w:lang w:eastAsia="en-US"/>
              </w:rPr>
              <w:t>Comentários</w:t>
            </w:r>
          </w:p>
        </w:tc>
      </w:tr>
      <w:tr w:rsidR="00AA59B7" w:rsidRPr="00915768" w:rsidTr="00604F68">
        <w:tblPrEx>
          <w:tblBorders>
            <w:left w:val="single" w:sz="4" w:space="0" w:color="auto"/>
            <w:right w:val="single" w:sz="4" w:space="0" w:color="auto"/>
          </w:tblBorders>
        </w:tblPrEx>
        <w:tc>
          <w:tcPr>
            <w:tcW w:w="8644" w:type="dxa"/>
            <w:gridSpan w:val="3"/>
            <w:tcBorders>
              <w:top w:val="single" w:sz="12" w:space="0" w:color="auto"/>
              <w:left w:val="nil"/>
              <w:bottom w:val="single" w:sz="12" w:space="0" w:color="auto"/>
              <w:right w:val="nil"/>
            </w:tcBorders>
          </w:tcPr>
          <w:p w:rsidR="00AA59B7" w:rsidRDefault="00AA59B7" w:rsidP="00604F68">
            <w:pPr>
              <w:autoSpaceDE w:val="0"/>
              <w:autoSpaceDN w:val="0"/>
              <w:adjustRightInd w:val="0"/>
              <w:rPr>
                <w:rFonts w:eastAsiaTheme="minorHAnsi"/>
                <w:lang w:eastAsia="en-US"/>
              </w:rPr>
            </w:pPr>
          </w:p>
          <w:p w:rsidR="00AA59B7" w:rsidRDefault="00AA59B7" w:rsidP="00604F68">
            <w:pPr>
              <w:autoSpaceDE w:val="0"/>
              <w:autoSpaceDN w:val="0"/>
              <w:adjustRightInd w:val="0"/>
              <w:rPr>
                <w:rFonts w:eastAsiaTheme="minorHAnsi"/>
                <w:lang w:eastAsia="en-US"/>
              </w:rPr>
            </w:pPr>
          </w:p>
          <w:p w:rsidR="00AA59B7" w:rsidRDefault="00AA59B7" w:rsidP="00604F68">
            <w:pPr>
              <w:autoSpaceDE w:val="0"/>
              <w:autoSpaceDN w:val="0"/>
              <w:adjustRightInd w:val="0"/>
              <w:rPr>
                <w:rFonts w:eastAsiaTheme="minorHAnsi"/>
                <w:lang w:eastAsia="en-US"/>
              </w:rPr>
            </w:pPr>
          </w:p>
          <w:p w:rsidR="00AA59B7" w:rsidRPr="00915768" w:rsidRDefault="00AA59B7" w:rsidP="00604F68">
            <w:pPr>
              <w:autoSpaceDE w:val="0"/>
              <w:autoSpaceDN w:val="0"/>
              <w:adjustRightInd w:val="0"/>
              <w:rPr>
                <w:rFonts w:eastAsiaTheme="minorHAnsi"/>
                <w:lang w:eastAsia="en-US"/>
              </w:rPr>
            </w:pPr>
          </w:p>
        </w:tc>
      </w:tr>
    </w:tbl>
    <w:p w:rsidR="00AA59B7" w:rsidRPr="00915768" w:rsidRDefault="00AA59B7" w:rsidP="00AA59B7">
      <w:pPr>
        <w:autoSpaceDE w:val="0"/>
        <w:autoSpaceDN w:val="0"/>
        <w:adjustRightInd w:val="0"/>
        <w:rPr>
          <w:i/>
          <w:sz w:val="18"/>
          <w:szCs w:val="22"/>
        </w:rPr>
      </w:pPr>
      <w:r w:rsidRPr="00915768">
        <w:rPr>
          <w:i/>
          <w:sz w:val="18"/>
          <w:szCs w:val="22"/>
        </w:rPr>
        <w:t>Departamento de Fiscalização de Insumos Pecuários – DFIP/SDA</w:t>
      </w:r>
    </w:p>
    <w:p w:rsidR="00AA59B7" w:rsidRDefault="00AA59B7" w:rsidP="00AA59B7">
      <w:pPr>
        <w:autoSpaceDE w:val="0"/>
        <w:autoSpaceDN w:val="0"/>
        <w:adjustRightInd w:val="0"/>
        <w:rPr>
          <w:i/>
          <w:sz w:val="22"/>
          <w:szCs w:val="22"/>
        </w:rPr>
      </w:pPr>
    </w:p>
    <w:p w:rsidR="00AA59B7" w:rsidRDefault="00AA59B7">
      <w:r>
        <w:br w:type="page"/>
      </w:r>
    </w:p>
    <w:p w:rsidR="0082535A" w:rsidRPr="00A31DF8" w:rsidRDefault="0082535A" w:rsidP="00305306">
      <w:pPr>
        <w:jc w:val="center"/>
      </w:pPr>
    </w:p>
    <w:p w:rsidR="006A2152" w:rsidRPr="00C20D43" w:rsidRDefault="00B5030F" w:rsidP="00B5030F">
      <w:pPr>
        <w:pStyle w:val="NormalWeb"/>
        <w:spacing w:before="0" w:beforeAutospacing="0" w:after="0" w:afterAutospacing="0"/>
        <w:outlineLvl w:val="0"/>
        <w:rPr>
          <w:b/>
        </w:rPr>
      </w:pPr>
      <w:r>
        <w:rPr>
          <w:b/>
        </w:rPr>
        <w:t xml:space="preserve">PROJETO DE </w:t>
      </w:r>
      <w:r w:rsidR="006A2152" w:rsidRPr="00C20D43">
        <w:rPr>
          <w:b/>
        </w:rPr>
        <w:t xml:space="preserve">INSTRUÇÃO NORMATIVA </w:t>
      </w:r>
      <w:proofErr w:type="gramStart"/>
      <w:r w:rsidR="006A2152" w:rsidRPr="00C20D43">
        <w:rPr>
          <w:b/>
        </w:rPr>
        <w:t>N</w:t>
      </w:r>
      <w:r w:rsidR="00C20D43" w:rsidRPr="00C20D43">
        <w:rPr>
          <w:b/>
          <w:u w:val="single"/>
          <w:vertAlign w:val="superscript"/>
        </w:rPr>
        <w:t>o</w:t>
      </w:r>
      <w:r w:rsidR="00C20D43" w:rsidRPr="00C20D43">
        <w:rPr>
          <w:b/>
        </w:rPr>
        <w:t xml:space="preserve">               </w:t>
      </w:r>
      <w:r w:rsidR="00C20D43">
        <w:rPr>
          <w:b/>
        </w:rPr>
        <w:t xml:space="preserve">   </w:t>
      </w:r>
      <w:r w:rsidR="00C20D43" w:rsidRPr="00C20D43">
        <w:rPr>
          <w:b/>
        </w:rPr>
        <w:t xml:space="preserve">   </w:t>
      </w:r>
      <w:r w:rsidR="006A2152" w:rsidRPr="00C20D43">
        <w:rPr>
          <w:b/>
        </w:rPr>
        <w:t>,</w:t>
      </w:r>
      <w:proofErr w:type="gramEnd"/>
      <w:r w:rsidR="006A2152" w:rsidRPr="00C20D43">
        <w:rPr>
          <w:b/>
        </w:rPr>
        <w:t xml:space="preserve"> DE </w:t>
      </w:r>
      <w:r w:rsidR="00C20D43" w:rsidRPr="00C20D43">
        <w:rPr>
          <w:b/>
        </w:rPr>
        <w:t xml:space="preserve">           </w:t>
      </w:r>
      <w:r w:rsidR="006A2152" w:rsidRPr="00C20D43">
        <w:rPr>
          <w:b/>
        </w:rPr>
        <w:t xml:space="preserve"> </w:t>
      </w:r>
      <w:proofErr w:type="spellStart"/>
      <w:r w:rsidR="006A2152" w:rsidRPr="00C20D43">
        <w:rPr>
          <w:b/>
        </w:rPr>
        <w:t>DE</w:t>
      </w:r>
      <w:proofErr w:type="spellEnd"/>
      <w:r w:rsidR="00C20D43" w:rsidRPr="00C20D43">
        <w:rPr>
          <w:b/>
        </w:rPr>
        <w:t xml:space="preserve">                       </w:t>
      </w:r>
      <w:r w:rsidR="006A2152" w:rsidRPr="00C20D43">
        <w:rPr>
          <w:b/>
        </w:rPr>
        <w:t xml:space="preserve"> </w:t>
      </w:r>
      <w:proofErr w:type="spellStart"/>
      <w:r w:rsidR="006A2152" w:rsidRPr="00C20D43">
        <w:rPr>
          <w:b/>
        </w:rPr>
        <w:t>DE</w:t>
      </w:r>
      <w:proofErr w:type="spellEnd"/>
      <w:r w:rsidR="006A2152" w:rsidRPr="00C20D43">
        <w:rPr>
          <w:b/>
        </w:rPr>
        <w:t xml:space="preserve"> 2015</w:t>
      </w:r>
      <w:r w:rsidR="00C20D43" w:rsidRPr="00C20D43">
        <w:rPr>
          <w:b/>
        </w:rPr>
        <w:t>.</w:t>
      </w:r>
    </w:p>
    <w:p w:rsidR="006A2152" w:rsidRPr="00C20D43" w:rsidRDefault="006A2152" w:rsidP="00305306">
      <w:pPr>
        <w:pStyle w:val="NormalWeb"/>
        <w:spacing w:before="0" w:beforeAutospacing="0" w:after="0" w:afterAutospacing="0"/>
        <w:jc w:val="center"/>
        <w:rPr>
          <w:b/>
        </w:rPr>
      </w:pPr>
    </w:p>
    <w:p w:rsidR="006A2152" w:rsidRPr="00C20D43" w:rsidRDefault="006A2152" w:rsidP="00305306">
      <w:pPr>
        <w:pStyle w:val="NormalWeb"/>
        <w:spacing w:before="0" w:beforeAutospacing="0" w:after="0" w:afterAutospacing="0"/>
        <w:jc w:val="center"/>
        <w:rPr>
          <w:b/>
        </w:rPr>
      </w:pPr>
    </w:p>
    <w:p w:rsidR="006A2152" w:rsidRDefault="000479BA" w:rsidP="00C20D43">
      <w:pPr>
        <w:pStyle w:val="NormalWeb"/>
        <w:spacing w:before="0" w:beforeAutospacing="0" w:after="0" w:afterAutospacing="0"/>
        <w:ind w:firstLine="1134"/>
        <w:jc w:val="both"/>
      </w:pPr>
      <w:r w:rsidRPr="00C20D43">
        <w:rPr>
          <w:b/>
        </w:rPr>
        <w:t>A</w:t>
      </w:r>
      <w:r w:rsidR="006A2152" w:rsidRPr="00C20D43">
        <w:rPr>
          <w:b/>
        </w:rPr>
        <w:t xml:space="preserve"> MINISTR</w:t>
      </w:r>
      <w:r w:rsidRPr="00C20D43">
        <w:rPr>
          <w:b/>
        </w:rPr>
        <w:t>A</w:t>
      </w:r>
      <w:r w:rsidR="006A2152" w:rsidRPr="00C20D43">
        <w:rPr>
          <w:b/>
        </w:rPr>
        <w:t xml:space="preserve"> DE ESTADO DA AGRICULTURA, PECUÁRIA E ABASTECIMENTO</w:t>
      </w:r>
      <w:r w:rsidR="006A2152" w:rsidRPr="006A2152">
        <w:t>, no uso da</w:t>
      </w:r>
      <w:r w:rsidR="00C20D43">
        <w:t>s</w:t>
      </w:r>
      <w:r w:rsidR="006A2152" w:rsidRPr="006A2152">
        <w:t xml:space="preserve"> atribuiç</w:t>
      </w:r>
      <w:r w:rsidR="00C20D43">
        <w:t>ões</w:t>
      </w:r>
      <w:r w:rsidR="006A2152" w:rsidRPr="006A2152">
        <w:t xml:space="preserve"> que lhe confere o art. 87, parágrafo único, inciso II, da Constituição, tendo em vista o disposto no Decreto-Lei </w:t>
      </w:r>
      <w:proofErr w:type="gramStart"/>
      <w:r w:rsidR="006A2152" w:rsidRPr="006A2152">
        <w:t>n</w:t>
      </w:r>
      <w:r w:rsidR="00C20D43" w:rsidRPr="00C20D43">
        <w:rPr>
          <w:u w:val="single"/>
          <w:vertAlign w:val="superscript"/>
        </w:rPr>
        <w:t>o</w:t>
      </w:r>
      <w:r w:rsidR="006A2152" w:rsidRPr="006A2152">
        <w:t xml:space="preserve"> 467</w:t>
      </w:r>
      <w:proofErr w:type="gramEnd"/>
      <w:r w:rsidR="006A2152" w:rsidRPr="006A2152">
        <w:t>, de 13 de fevereiro de 1969</w:t>
      </w:r>
      <w:r w:rsidR="00C20D43">
        <w:t>,</w:t>
      </w:r>
      <w:r w:rsidR="00EE0AAF">
        <w:t xml:space="preserve"> </w:t>
      </w:r>
      <w:r w:rsidR="006A2152" w:rsidRPr="006A2152">
        <w:t>no Decreto n</w:t>
      </w:r>
      <w:r w:rsidR="00C20D43" w:rsidRPr="00C20D43">
        <w:rPr>
          <w:u w:val="single"/>
          <w:vertAlign w:val="superscript"/>
        </w:rPr>
        <w:t>o</w:t>
      </w:r>
      <w:r w:rsidR="006A2152" w:rsidRPr="006A2152">
        <w:t xml:space="preserve"> 5.053, de 22 de abril de 2004, e o que consta do Processo n</w:t>
      </w:r>
      <w:r w:rsidR="00C20D43" w:rsidRPr="00C20D43">
        <w:rPr>
          <w:u w:val="single"/>
          <w:vertAlign w:val="superscript"/>
        </w:rPr>
        <w:t>o</w:t>
      </w:r>
      <w:r w:rsidR="006A2152" w:rsidRPr="006A2152">
        <w:t xml:space="preserve"> 21000.000063/2009</w:t>
      </w:r>
      <w:r w:rsidR="00C20D43">
        <w:t>-82</w:t>
      </w:r>
      <w:r w:rsidR="006A2152" w:rsidRPr="006A2152">
        <w:t>, resolve:</w:t>
      </w:r>
    </w:p>
    <w:p w:rsidR="006A2152" w:rsidRPr="006A2152" w:rsidRDefault="006A2152" w:rsidP="00C20D43">
      <w:pPr>
        <w:pStyle w:val="NormalWeb"/>
        <w:spacing w:before="0" w:beforeAutospacing="0" w:after="0" w:afterAutospacing="0"/>
        <w:ind w:firstLine="1134"/>
        <w:jc w:val="both"/>
      </w:pPr>
    </w:p>
    <w:p w:rsidR="006A2152" w:rsidRPr="006A2152" w:rsidRDefault="006A2152" w:rsidP="00C20D43">
      <w:pPr>
        <w:ind w:firstLine="1134"/>
        <w:jc w:val="both"/>
      </w:pPr>
      <w:r w:rsidRPr="006A2152">
        <w:t>Art. 1</w:t>
      </w:r>
      <w:r w:rsidR="00C20D43" w:rsidRPr="00C20D43">
        <w:rPr>
          <w:u w:val="single"/>
          <w:vertAlign w:val="superscript"/>
        </w:rPr>
        <w:t>o</w:t>
      </w:r>
      <w:r w:rsidRPr="006A2152">
        <w:t xml:space="preserve"> </w:t>
      </w:r>
      <w:r w:rsidR="00C20D43">
        <w:t>Fica ap</w:t>
      </w:r>
      <w:r w:rsidRPr="006A2152">
        <w:t>rova</w:t>
      </w:r>
      <w:r w:rsidR="00C20D43">
        <w:t>do</w:t>
      </w:r>
      <w:r w:rsidRPr="006A2152">
        <w:t xml:space="preserve"> o R</w:t>
      </w:r>
      <w:r w:rsidR="006063F8" w:rsidRPr="006A2152">
        <w:t>egulamento</w:t>
      </w:r>
      <w:r w:rsidRPr="006A2152">
        <w:t xml:space="preserve"> T</w:t>
      </w:r>
      <w:r w:rsidR="006063F8" w:rsidRPr="006A2152">
        <w:t>écnico</w:t>
      </w:r>
      <w:r w:rsidRPr="006A2152">
        <w:t xml:space="preserve"> </w:t>
      </w:r>
      <w:r w:rsidR="006063F8">
        <w:t>dos</w:t>
      </w:r>
      <w:r w:rsidR="00D410E9">
        <w:t xml:space="preserve"> P</w:t>
      </w:r>
      <w:r w:rsidR="006063F8">
        <w:t>rodutos</w:t>
      </w:r>
      <w:r w:rsidRPr="006A2152">
        <w:t xml:space="preserve"> A</w:t>
      </w:r>
      <w:r w:rsidR="006063F8" w:rsidRPr="006A2152">
        <w:t>ntiparasitários</w:t>
      </w:r>
      <w:r w:rsidRPr="006A2152">
        <w:t xml:space="preserve"> </w:t>
      </w:r>
      <w:r w:rsidR="006063F8" w:rsidRPr="006A2152">
        <w:t>de</w:t>
      </w:r>
      <w:r w:rsidRPr="006A2152">
        <w:t xml:space="preserve"> U</w:t>
      </w:r>
      <w:r w:rsidR="006063F8" w:rsidRPr="006A2152">
        <w:t>so</w:t>
      </w:r>
      <w:r w:rsidRPr="006A2152">
        <w:t xml:space="preserve"> V</w:t>
      </w:r>
      <w:r w:rsidR="006063F8" w:rsidRPr="006A2152">
        <w:t>eterinário</w:t>
      </w:r>
      <w:r w:rsidRPr="006A2152">
        <w:t xml:space="preserve"> </w:t>
      </w:r>
      <w:r w:rsidRPr="006A2152">
        <w:rPr>
          <w:color w:val="000000"/>
        </w:rPr>
        <w:t>constante do Anexo I</w:t>
      </w:r>
      <w:r w:rsidR="00E35990" w:rsidRPr="00E35990">
        <w:rPr>
          <w:color w:val="000000"/>
        </w:rPr>
        <w:t xml:space="preserve"> </w:t>
      </w:r>
      <w:r w:rsidR="00E35990">
        <w:rPr>
          <w:color w:val="000000"/>
        </w:rPr>
        <w:t>e</w:t>
      </w:r>
      <w:r w:rsidR="00E35990" w:rsidRPr="006A2152">
        <w:t xml:space="preserve"> os dispositivos complementares constantes dos Anexos II e III</w:t>
      </w:r>
      <w:r w:rsidRPr="006A2152">
        <w:rPr>
          <w:color w:val="000000"/>
        </w:rPr>
        <w:t>,</w:t>
      </w:r>
      <w:r w:rsidRPr="006A2152">
        <w:t xml:space="preserve"> </w:t>
      </w:r>
      <w:r w:rsidR="00D410E9" w:rsidRPr="006A2152">
        <w:t xml:space="preserve">contendo os </w:t>
      </w:r>
      <w:r w:rsidR="00D410E9" w:rsidRPr="006A2152">
        <w:rPr>
          <w:color w:val="000000"/>
        </w:rPr>
        <w:t>critérios e os procedimentos para o registro</w:t>
      </w:r>
      <w:r w:rsidR="00D410E9">
        <w:rPr>
          <w:color w:val="000000"/>
        </w:rPr>
        <w:t xml:space="preserve"> </w:t>
      </w:r>
      <w:r w:rsidR="00E35990">
        <w:rPr>
          <w:color w:val="000000"/>
        </w:rPr>
        <w:t>no Ministério da Agricultura, Pecuária e Abastecimento</w:t>
      </w:r>
      <w:r w:rsidR="00C20D43">
        <w:rPr>
          <w:color w:val="000000"/>
        </w:rPr>
        <w:t xml:space="preserve"> - MAPA</w:t>
      </w:r>
      <w:r w:rsidR="00E35990">
        <w:rPr>
          <w:color w:val="000000"/>
        </w:rPr>
        <w:t>, para efeito d</w:t>
      </w:r>
      <w:r w:rsidR="00D410E9" w:rsidRPr="006A2152">
        <w:rPr>
          <w:color w:val="000000"/>
        </w:rPr>
        <w:t xml:space="preserve">e licenciamento para comercialização no </w:t>
      </w:r>
      <w:r w:rsidR="00E35990">
        <w:rPr>
          <w:color w:val="000000"/>
        </w:rPr>
        <w:t>P</w:t>
      </w:r>
      <w:r w:rsidR="00D410E9" w:rsidRPr="006A2152">
        <w:rPr>
          <w:color w:val="000000"/>
        </w:rPr>
        <w:t>aís</w:t>
      </w:r>
      <w:r w:rsidR="00E35990">
        <w:rPr>
          <w:color w:val="000000"/>
        </w:rPr>
        <w:t>.</w:t>
      </w:r>
    </w:p>
    <w:p w:rsidR="006A2152" w:rsidRPr="006A2152" w:rsidRDefault="006A2152" w:rsidP="00C20D43">
      <w:pPr>
        <w:ind w:firstLine="1134"/>
        <w:jc w:val="both"/>
      </w:pPr>
    </w:p>
    <w:p w:rsidR="006A2152" w:rsidRDefault="006A2152" w:rsidP="00C20D43">
      <w:pPr>
        <w:ind w:firstLine="1134"/>
        <w:jc w:val="both"/>
        <w:outlineLvl w:val="0"/>
      </w:pPr>
      <w:r w:rsidRPr="006A2152">
        <w:t>Art. 2</w:t>
      </w:r>
      <w:r w:rsidR="00C20D43" w:rsidRPr="00C20D43">
        <w:rPr>
          <w:u w:val="single"/>
          <w:vertAlign w:val="superscript"/>
        </w:rPr>
        <w:t>o</w:t>
      </w:r>
      <w:r w:rsidRPr="006A2152">
        <w:t xml:space="preserve"> Esta Instrução Normativa entra em</w:t>
      </w:r>
      <w:r w:rsidR="000379B5">
        <w:t xml:space="preserve"> vigor na data de sua publicação.</w:t>
      </w:r>
    </w:p>
    <w:p w:rsidR="006A2152" w:rsidRPr="006A2152" w:rsidRDefault="006A2152" w:rsidP="00C20D43">
      <w:pPr>
        <w:ind w:firstLine="1134"/>
        <w:jc w:val="both"/>
        <w:outlineLvl w:val="0"/>
      </w:pPr>
    </w:p>
    <w:p w:rsidR="006A2152" w:rsidRDefault="006A2152" w:rsidP="00C20D43">
      <w:pPr>
        <w:pStyle w:val="NormalWeb"/>
        <w:spacing w:before="0" w:beforeAutospacing="0" w:after="0" w:afterAutospacing="0"/>
        <w:ind w:firstLine="1134"/>
        <w:jc w:val="both"/>
        <w:outlineLvl w:val="0"/>
      </w:pPr>
      <w:r w:rsidRPr="006A2152">
        <w:t>Art. 3</w:t>
      </w:r>
      <w:r w:rsidR="00C20D43" w:rsidRPr="00C20D43">
        <w:rPr>
          <w:u w:val="single"/>
          <w:vertAlign w:val="superscript"/>
        </w:rPr>
        <w:t>o</w:t>
      </w:r>
      <w:r w:rsidRPr="006A2152">
        <w:t xml:space="preserve"> Ficam revogadas a Portaria M</w:t>
      </w:r>
      <w:r w:rsidR="00C20D43" w:rsidRPr="006A2152">
        <w:t>APA</w:t>
      </w:r>
      <w:r w:rsidRPr="006A2152">
        <w:t xml:space="preserve"> </w:t>
      </w:r>
      <w:proofErr w:type="gramStart"/>
      <w:r w:rsidRPr="006A2152">
        <w:t>n</w:t>
      </w:r>
      <w:r w:rsidR="00C20D43" w:rsidRPr="00C20D43">
        <w:rPr>
          <w:u w:val="single"/>
          <w:vertAlign w:val="superscript"/>
        </w:rPr>
        <w:t>o</w:t>
      </w:r>
      <w:r w:rsidRPr="006A2152">
        <w:t xml:space="preserve"> 301</w:t>
      </w:r>
      <w:proofErr w:type="gramEnd"/>
      <w:r w:rsidRPr="006A2152">
        <w:t>, de 19 de abril de 1996</w:t>
      </w:r>
      <w:r w:rsidR="00C20D43">
        <w:t>,</w:t>
      </w:r>
      <w:r w:rsidRPr="006A2152">
        <w:t xml:space="preserve"> e a Portaria SDA n</w:t>
      </w:r>
      <w:r w:rsidR="00C20D43" w:rsidRPr="00C20D43">
        <w:rPr>
          <w:u w:val="single"/>
          <w:vertAlign w:val="superscript"/>
        </w:rPr>
        <w:t>o</w:t>
      </w:r>
      <w:r w:rsidRPr="006A2152">
        <w:t xml:space="preserve"> 48, de 12 de maio de 1997.</w:t>
      </w:r>
    </w:p>
    <w:p w:rsidR="000479BA" w:rsidRDefault="000479BA" w:rsidP="00C20D43">
      <w:pPr>
        <w:pStyle w:val="NormalWeb"/>
        <w:spacing w:before="0" w:beforeAutospacing="0" w:after="0" w:afterAutospacing="0"/>
        <w:ind w:firstLine="1134"/>
        <w:jc w:val="both"/>
        <w:outlineLvl w:val="0"/>
      </w:pPr>
    </w:p>
    <w:p w:rsidR="000479BA" w:rsidRDefault="000479BA" w:rsidP="00C20D43">
      <w:pPr>
        <w:pStyle w:val="NormalWeb"/>
        <w:spacing w:before="0" w:beforeAutospacing="0" w:after="0" w:afterAutospacing="0"/>
        <w:ind w:firstLine="1134"/>
        <w:jc w:val="both"/>
        <w:outlineLvl w:val="0"/>
      </w:pPr>
    </w:p>
    <w:p w:rsidR="000479BA" w:rsidRDefault="000479BA" w:rsidP="00C20D43">
      <w:pPr>
        <w:pStyle w:val="NormalWeb"/>
        <w:spacing w:before="0" w:beforeAutospacing="0" w:after="0" w:afterAutospacing="0"/>
        <w:ind w:firstLine="1134"/>
        <w:jc w:val="both"/>
        <w:outlineLvl w:val="0"/>
      </w:pPr>
      <w:bookmarkStart w:id="0" w:name="_GoBack"/>
      <w:bookmarkEnd w:id="0"/>
    </w:p>
    <w:p w:rsidR="000479BA" w:rsidRPr="006A2152" w:rsidRDefault="00C20D43" w:rsidP="00C20D43">
      <w:pPr>
        <w:pStyle w:val="NormalWeb"/>
        <w:spacing w:before="0" w:beforeAutospacing="0" w:after="0" w:afterAutospacing="0"/>
        <w:ind w:firstLine="1134"/>
        <w:jc w:val="center"/>
        <w:outlineLvl w:val="0"/>
      </w:pPr>
      <w:r>
        <w:t>KÁTIA ABREU</w:t>
      </w:r>
    </w:p>
    <w:p w:rsidR="009D6A24" w:rsidRDefault="006A2152" w:rsidP="00C20D43">
      <w:pPr>
        <w:pStyle w:val="NormalWeb"/>
        <w:spacing w:before="0" w:beforeAutospacing="0" w:after="0" w:afterAutospacing="0"/>
        <w:ind w:firstLine="1134"/>
        <w:jc w:val="center"/>
        <w:outlineLvl w:val="0"/>
        <w:rPr>
          <w:sz w:val="22"/>
          <w:szCs w:val="22"/>
        </w:rPr>
        <w:sectPr w:rsidR="009D6A24" w:rsidSect="009D6A24">
          <w:pgSz w:w="11907" w:h="16840" w:code="9"/>
          <w:pgMar w:top="2268" w:right="567" w:bottom="1418" w:left="1134" w:header="709" w:footer="709" w:gutter="0"/>
          <w:cols w:space="708"/>
          <w:docGrid w:linePitch="360"/>
        </w:sectPr>
      </w:pPr>
      <w:r w:rsidRPr="00985912">
        <w:rPr>
          <w:sz w:val="22"/>
          <w:szCs w:val="22"/>
        </w:rPr>
        <w:br w:type="page"/>
      </w:r>
    </w:p>
    <w:p w:rsidR="006A2152" w:rsidRPr="00985912" w:rsidRDefault="006A2152" w:rsidP="00C20D43">
      <w:pPr>
        <w:pStyle w:val="NormalWeb"/>
        <w:spacing w:before="0" w:beforeAutospacing="0" w:after="0" w:afterAutospacing="0"/>
        <w:ind w:firstLine="1134"/>
        <w:jc w:val="center"/>
        <w:outlineLvl w:val="0"/>
        <w:rPr>
          <w:sz w:val="22"/>
          <w:szCs w:val="22"/>
        </w:rPr>
      </w:pPr>
      <w:r w:rsidRPr="00985912">
        <w:rPr>
          <w:sz w:val="22"/>
          <w:szCs w:val="22"/>
        </w:rPr>
        <w:lastRenderedPageBreak/>
        <w:t>ANEXO I</w:t>
      </w:r>
    </w:p>
    <w:p w:rsidR="006A2152" w:rsidRPr="00985912" w:rsidRDefault="006A2152" w:rsidP="00305306">
      <w:pPr>
        <w:pStyle w:val="NormalWeb"/>
        <w:spacing w:before="0" w:beforeAutospacing="0" w:after="0" w:afterAutospacing="0"/>
        <w:jc w:val="center"/>
        <w:outlineLvl w:val="0"/>
        <w:rPr>
          <w:sz w:val="22"/>
          <w:szCs w:val="22"/>
        </w:rPr>
      </w:pPr>
      <w:r w:rsidRPr="00985912">
        <w:rPr>
          <w:sz w:val="22"/>
          <w:szCs w:val="22"/>
        </w:rPr>
        <w:t xml:space="preserve">REGULAMENTO TÉCNICO </w:t>
      </w:r>
      <w:r w:rsidR="006B2019">
        <w:rPr>
          <w:sz w:val="22"/>
          <w:szCs w:val="22"/>
        </w:rPr>
        <w:t>DOS PRODUTOS</w:t>
      </w:r>
      <w:r w:rsidRPr="00985912">
        <w:rPr>
          <w:sz w:val="22"/>
          <w:szCs w:val="22"/>
        </w:rPr>
        <w:t xml:space="preserve"> ANTIPARASITÁRIOS DE USO VETERINÁRIO</w:t>
      </w:r>
    </w:p>
    <w:p w:rsidR="006A2152" w:rsidRPr="00985912" w:rsidRDefault="006A2152" w:rsidP="00305306">
      <w:pPr>
        <w:pStyle w:val="NormalWeb"/>
        <w:spacing w:before="0" w:beforeAutospacing="0" w:after="0" w:afterAutospacing="0"/>
        <w:jc w:val="both"/>
        <w:rPr>
          <w:sz w:val="22"/>
          <w:szCs w:val="22"/>
        </w:rPr>
      </w:pPr>
    </w:p>
    <w:p w:rsidR="006A2152" w:rsidRPr="00985912" w:rsidRDefault="006A2152" w:rsidP="00305306">
      <w:pPr>
        <w:pStyle w:val="NormalWeb"/>
        <w:spacing w:before="0" w:beforeAutospacing="0" w:after="0" w:afterAutospacing="0"/>
        <w:jc w:val="center"/>
        <w:outlineLvl w:val="0"/>
        <w:rPr>
          <w:sz w:val="22"/>
          <w:szCs w:val="22"/>
        </w:rPr>
      </w:pPr>
      <w:r w:rsidRPr="00985912">
        <w:rPr>
          <w:sz w:val="22"/>
          <w:szCs w:val="22"/>
        </w:rPr>
        <w:t>CAPÍTULO I</w:t>
      </w:r>
    </w:p>
    <w:p w:rsidR="006A2152" w:rsidRPr="00985912" w:rsidRDefault="00D61750" w:rsidP="00305306">
      <w:pPr>
        <w:pStyle w:val="NormalWeb"/>
        <w:spacing w:before="0" w:beforeAutospacing="0" w:after="0" w:afterAutospacing="0"/>
        <w:jc w:val="center"/>
        <w:rPr>
          <w:sz w:val="22"/>
          <w:szCs w:val="22"/>
        </w:rPr>
      </w:pPr>
      <w:r w:rsidRPr="00985912">
        <w:rPr>
          <w:sz w:val="22"/>
          <w:szCs w:val="22"/>
        </w:rPr>
        <w:t>OBJETIVO E ÂMBITO DE APLICAÇÃO</w:t>
      </w:r>
    </w:p>
    <w:p w:rsidR="006A2152" w:rsidRDefault="006A2152" w:rsidP="00305306">
      <w:pPr>
        <w:pStyle w:val="NormalWeb"/>
        <w:spacing w:before="0" w:beforeAutospacing="0" w:after="0" w:afterAutospacing="0"/>
        <w:jc w:val="both"/>
        <w:outlineLvl w:val="0"/>
        <w:rPr>
          <w:sz w:val="22"/>
          <w:szCs w:val="22"/>
        </w:rPr>
      </w:pPr>
    </w:p>
    <w:p w:rsidR="006A2152" w:rsidRPr="00985912" w:rsidRDefault="006A2152" w:rsidP="00305306">
      <w:pPr>
        <w:pStyle w:val="NormalWeb"/>
        <w:spacing w:before="0" w:beforeAutospacing="0" w:after="0" w:afterAutospacing="0"/>
        <w:jc w:val="both"/>
        <w:outlineLvl w:val="0"/>
        <w:rPr>
          <w:sz w:val="22"/>
          <w:szCs w:val="22"/>
        </w:rPr>
      </w:pPr>
      <w:r w:rsidRPr="00985912">
        <w:rPr>
          <w:sz w:val="22"/>
          <w:szCs w:val="22"/>
        </w:rPr>
        <w:t>1. Objetivo</w:t>
      </w:r>
    </w:p>
    <w:p w:rsidR="006A2152" w:rsidRPr="00985912" w:rsidRDefault="006A2152" w:rsidP="00305306">
      <w:pPr>
        <w:pStyle w:val="NormalWeb"/>
        <w:spacing w:before="0" w:beforeAutospacing="0" w:after="0" w:afterAutospacing="0"/>
        <w:jc w:val="both"/>
        <w:rPr>
          <w:sz w:val="22"/>
          <w:szCs w:val="22"/>
        </w:rPr>
      </w:pPr>
      <w:r w:rsidRPr="00985912">
        <w:rPr>
          <w:color w:val="000000"/>
          <w:sz w:val="22"/>
          <w:szCs w:val="22"/>
        </w:rPr>
        <w:t xml:space="preserve">Estabelecer os critérios e </w:t>
      </w:r>
      <w:r>
        <w:rPr>
          <w:color w:val="000000"/>
          <w:sz w:val="22"/>
          <w:szCs w:val="22"/>
        </w:rPr>
        <w:t xml:space="preserve">os </w:t>
      </w:r>
      <w:r w:rsidRPr="00985912">
        <w:rPr>
          <w:color w:val="000000"/>
          <w:sz w:val="22"/>
          <w:szCs w:val="22"/>
        </w:rPr>
        <w:t>procedimentos para registro de produtos antiparasitários de uso veterinário</w:t>
      </w:r>
      <w:r>
        <w:rPr>
          <w:color w:val="000000"/>
          <w:sz w:val="22"/>
          <w:szCs w:val="22"/>
        </w:rPr>
        <w:t>, para fins de licenciamento para comercialização no país,</w:t>
      </w:r>
      <w:r w:rsidRPr="00985912">
        <w:rPr>
          <w:color w:val="000000"/>
          <w:sz w:val="22"/>
          <w:szCs w:val="22"/>
        </w:rPr>
        <w:t xml:space="preserve"> </w:t>
      </w:r>
      <w:r>
        <w:rPr>
          <w:color w:val="000000"/>
          <w:sz w:val="22"/>
          <w:szCs w:val="22"/>
        </w:rPr>
        <w:t>incluindo os dispositivos par</w:t>
      </w:r>
      <w:r w:rsidRPr="00985912">
        <w:rPr>
          <w:color w:val="000000"/>
          <w:sz w:val="22"/>
          <w:szCs w:val="22"/>
        </w:rPr>
        <w:t xml:space="preserve">a avaliação da eficácia e </w:t>
      </w:r>
      <w:r>
        <w:rPr>
          <w:color w:val="000000"/>
          <w:sz w:val="22"/>
          <w:szCs w:val="22"/>
        </w:rPr>
        <w:t xml:space="preserve">da </w:t>
      </w:r>
      <w:r w:rsidRPr="00985912">
        <w:rPr>
          <w:color w:val="000000"/>
          <w:sz w:val="22"/>
          <w:szCs w:val="22"/>
        </w:rPr>
        <w:t>segurança</w:t>
      </w:r>
      <w:r>
        <w:rPr>
          <w:color w:val="000000"/>
          <w:sz w:val="22"/>
          <w:szCs w:val="22"/>
        </w:rPr>
        <w:t xml:space="preserve"> dos produtos</w:t>
      </w:r>
      <w:r w:rsidRPr="00985912">
        <w:rPr>
          <w:color w:val="000000"/>
          <w:sz w:val="22"/>
          <w:szCs w:val="22"/>
        </w:rPr>
        <w:t xml:space="preserve"> </w:t>
      </w:r>
      <w:r w:rsidRPr="00985912">
        <w:rPr>
          <w:sz w:val="22"/>
          <w:szCs w:val="22"/>
        </w:rPr>
        <w:t xml:space="preserve">a fim de garantir um nível adequado de proteção aos animais, à saúde </w:t>
      </w:r>
      <w:r w:rsidR="00856625">
        <w:rPr>
          <w:sz w:val="22"/>
          <w:szCs w:val="22"/>
        </w:rPr>
        <w:t>pública</w:t>
      </w:r>
      <w:r w:rsidRPr="00985912">
        <w:rPr>
          <w:sz w:val="22"/>
          <w:szCs w:val="22"/>
        </w:rPr>
        <w:t xml:space="preserve"> e ao meio ambiente.</w:t>
      </w:r>
    </w:p>
    <w:p w:rsidR="006A2152" w:rsidRDefault="006A2152" w:rsidP="00305306">
      <w:pPr>
        <w:pStyle w:val="NormalWeb"/>
        <w:spacing w:before="0" w:beforeAutospacing="0" w:after="0" w:afterAutospacing="0"/>
        <w:jc w:val="both"/>
        <w:outlineLvl w:val="0"/>
        <w:rPr>
          <w:sz w:val="22"/>
          <w:szCs w:val="22"/>
        </w:rPr>
      </w:pPr>
    </w:p>
    <w:p w:rsidR="006A2152" w:rsidRPr="00985912" w:rsidRDefault="006A2152" w:rsidP="00305306">
      <w:pPr>
        <w:pStyle w:val="NormalWeb"/>
        <w:spacing w:before="0" w:beforeAutospacing="0" w:after="0" w:afterAutospacing="0"/>
        <w:jc w:val="both"/>
        <w:outlineLvl w:val="0"/>
        <w:rPr>
          <w:sz w:val="22"/>
          <w:szCs w:val="22"/>
        </w:rPr>
      </w:pPr>
      <w:r w:rsidRPr="00985912">
        <w:rPr>
          <w:sz w:val="22"/>
          <w:szCs w:val="22"/>
        </w:rPr>
        <w:t>2. Âmbito de Aplicação</w:t>
      </w:r>
    </w:p>
    <w:p w:rsidR="006A2152" w:rsidRPr="00985912" w:rsidRDefault="006A2152" w:rsidP="00305306">
      <w:pPr>
        <w:pStyle w:val="NormalWeb"/>
        <w:spacing w:before="0" w:beforeAutospacing="0" w:after="0" w:afterAutospacing="0"/>
        <w:jc w:val="both"/>
        <w:rPr>
          <w:sz w:val="22"/>
          <w:szCs w:val="22"/>
        </w:rPr>
      </w:pPr>
      <w:r w:rsidRPr="00985912">
        <w:rPr>
          <w:sz w:val="22"/>
          <w:szCs w:val="22"/>
        </w:rPr>
        <w:t xml:space="preserve">Este Regulamento </w:t>
      </w:r>
      <w:r>
        <w:rPr>
          <w:sz w:val="22"/>
          <w:szCs w:val="22"/>
        </w:rPr>
        <w:t>aplica-se</w:t>
      </w:r>
      <w:r w:rsidRPr="00985912">
        <w:rPr>
          <w:sz w:val="22"/>
          <w:szCs w:val="22"/>
        </w:rPr>
        <w:t xml:space="preserve"> a todos os </w:t>
      </w:r>
      <w:r>
        <w:rPr>
          <w:sz w:val="22"/>
          <w:szCs w:val="22"/>
        </w:rPr>
        <w:t xml:space="preserve">produtos </w:t>
      </w:r>
      <w:r w:rsidRPr="00985912">
        <w:rPr>
          <w:sz w:val="22"/>
          <w:szCs w:val="22"/>
        </w:rPr>
        <w:t xml:space="preserve">antiparasitários de uso veterinário elaborados no </w:t>
      </w:r>
      <w:r>
        <w:rPr>
          <w:sz w:val="22"/>
          <w:szCs w:val="22"/>
        </w:rPr>
        <w:t>p</w:t>
      </w:r>
      <w:r w:rsidRPr="00985912">
        <w:rPr>
          <w:sz w:val="22"/>
          <w:szCs w:val="22"/>
        </w:rPr>
        <w:t>aís ou importados</w:t>
      </w:r>
      <w:r>
        <w:rPr>
          <w:sz w:val="22"/>
          <w:szCs w:val="22"/>
        </w:rPr>
        <w:t>.</w:t>
      </w:r>
    </w:p>
    <w:p w:rsidR="006A2152" w:rsidRPr="00985912" w:rsidRDefault="006A2152" w:rsidP="00305306">
      <w:pPr>
        <w:pStyle w:val="NormalWeb"/>
        <w:spacing w:before="0" w:beforeAutospacing="0" w:after="0" w:afterAutospacing="0"/>
        <w:jc w:val="both"/>
        <w:rPr>
          <w:sz w:val="22"/>
          <w:szCs w:val="22"/>
        </w:rPr>
      </w:pPr>
    </w:p>
    <w:p w:rsidR="006A2152" w:rsidRPr="00985912" w:rsidRDefault="006A2152" w:rsidP="00305306">
      <w:pPr>
        <w:pStyle w:val="NormalWeb"/>
        <w:spacing w:before="0" w:beforeAutospacing="0" w:after="0" w:afterAutospacing="0"/>
        <w:jc w:val="center"/>
        <w:outlineLvl w:val="0"/>
        <w:rPr>
          <w:sz w:val="22"/>
          <w:szCs w:val="22"/>
        </w:rPr>
      </w:pPr>
      <w:r w:rsidRPr="00985912">
        <w:rPr>
          <w:sz w:val="22"/>
          <w:szCs w:val="22"/>
        </w:rPr>
        <w:t>CAPÍTULO II</w:t>
      </w:r>
    </w:p>
    <w:p w:rsidR="006A2152" w:rsidRDefault="00D61750" w:rsidP="00305306">
      <w:pPr>
        <w:pStyle w:val="NormalWeb"/>
        <w:spacing w:before="0" w:beforeAutospacing="0" w:after="0" w:afterAutospacing="0"/>
        <w:jc w:val="center"/>
        <w:rPr>
          <w:sz w:val="22"/>
          <w:szCs w:val="22"/>
        </w:rPr>
      </w:pPr>
      <w:r>
        <w:rPr>
          <w:sz w:val="22"/>
          <w:szCs w:val="22"/>
        </w:rPr>
        <w:t>DA CLASSIFICAÇÃO</w:t>
      </w:r>
    </w:p>
    <w:p w:rsidR="006A2152" w:rsidRPr="00985912" w:rsidRDefault="006A2152" w:rsidP="00305306">
      <w:pPr>
        <w:pStyle w:val="NormalWeb"/>
        <w:spacing w:before="0" w:beforeAutospacing="0" w:after="0" w:afterAutospacing="0"/>
        <w:jc w:val="center"/>
        <w:rPr>
          <w:sz w:val="22"/>
          <w:szCs w:val="22"/>
        </w:rPr>
      </w:pPr>
    </w:p>
    <w:p w:rsidR="006A2152" w:rsidRPr="00985912" w:rsidRDefault="006A2152" w:rsidP="00305306">
      <w:pPr>
        <w:adjustRightInd w:val="0"/>
        <w:snapToGrid w:val="0"/>
        <w:jc w:val="both"/>
        <w:outlineLvl w:val="0"/>
        <w:rPr>
          <w:sz w:val="22"/>
          <w:szCs w:val="22"/>
        </w:rPr>
      </w:pPr>
      <w:r w:rsidRPr="00985912">
        <w:rPr>
          <w:sz w:val="22"/>
          <w:szCs w:val="22"/>
        </w:rPr>
        <w:t xml:space="preserve">3. </w:t>
      </w:r>
      <w:r>
        <w:rPr>
          <w:sz w:val="22"/>
          <w:szCs w:val="22"/>
        </w:rPr>
        <w:t>Classificação</w:t>
      </w:r>
    </w:p>
    <w:p w:rsidR="006A2152" w:rsidRPr="00985912" w:rsidRDefault="006A2152" w:rsidP="00305306">
      <w:pPr>
        <w:adjustRightInd w:val="0"/>
        <w:snapToGrid w:val="0"/>
        <w:jc w:val="both"/>
        <w:rPr>
          <w:sz w:val="22"/>
          <w:szCs w:val="22"/>
        </w:rPr>
      </w:pPr>
      <w:r w:rsidRPr="00985912">
        <w:rPr>
          <w:bCs/>
          <w:sz w:val="22"/>
          <w:szCs w:val="22"/>
        </w:rPr>
        <w:t xml:space="preserve">Para </w:t>
      </w:r>
      <w:r>
        <w:rPr>
          <w:bCs/>
          <w:sz w:val="22"/>
          <w:szCs w:val="22"/>
        </w:rPr>
        <w:t>efeito deste Regulamento</w:t>
      </w:r>
      <w:r w:rsidRPr="00985912">
        <w:rPr>
          <w:bCs/>
          <w:sz w:val="22"/>
          <w:szCs w:val="22"/>
        </w:rPr>
        <w:t xml:space="preserve"> </w:t>
      </w:r>
      <w:r>
        <w:rPr>
          <w:bCs/>
          <w:sz w:val="22"/>
          <w:szCs w:val="22"/>
        </w:rPr>
        <w:t xml:space="preserve">os </w:t>
      </w:r>
      <w:r w:rsidRPr="00985912">
        <w:rPr>
          <w:bCs/>
          <w:sz w:val="22"/>
          <w:szCs w:val="22"/>
        </w:rPr>
        <w:t>antiparasitário</w:t>
      </w:r>
      <w:r>
        <w:rPr>
          <w:bCs/>
          <w:sz w:val="22"/>
          <w:szCs w:val="22"/>
        </w:rPr>
        <w:t>s</w:t>
      </w:r>
      <w:r w:rsidRPr="00985912">
        <w:rPr>
          <w:bCs/>
          <w:sz w:val="22"/>
          <w:szCs w:val="22"/>
        </w:rPr>
        <w:t xml:space="preserve"> de uso </w:t>
      </w:r>
      <w:r w:rsidRPr="00985912">
        <w:rPr>
          <w:sz w:val="22"/>
          <w:szCs w:val="22"/>
        </w:rPr>
        <w:t>veterinário</w:t>
      </w:r>
      <w:r>
        <w:rPr>
          <w:sz w:val="22"/>
          <w:szCs w:val="22"/>
        </w:rPr>
        <w:t xml:space="preserve"> são classificados como</w:t>
      </w:r>
      <w:r w:rsidRPr="00985912">
        <w:rPr>
          <w:sz w:val="22"/>
          <w:szCs w:val="22"/>
        </w:rPr>
        <w:t>:</w:t>
      </w:r>
    </w:p>
    <w:p w:rsidR="006A2152" w:rsidRPr="00985912" w:rsidRDefault="006A2152" w:rsidP="00305306">
      <w:pPr>
        <w:adjustRightInd w:val="0"/>
        <w:snapToGrid w:val="0"/>
        <w:jc w:val="both"/>
        <w:outlineLvl w:val="0"/>
        <w:rPr>
          <w:bCs/>
          <w:sz w:val="22"/>
          <w:szCs w:val="22"/>
        </w:rPr>
      </w:pPr>
      <w:r w:rsidRPr="00985912">
        <w:rPr>
          <w:bCs/>
          <w:sz w:val="22"/>
          <w:szCs w:val="22"/>
        </w:rPr>
        <w:t xml:space="preserve">I- anti-helmínticos: produtos que se destinam ao tratamento </w:t>
      </w:r>
      <w:r>
        <w:rPr>
          <w:bCs/>
          <w:sz w:val="22"/>
          <w:szCs w:val="22"/>
        </w:rPr>
        <w:t>ou prevenção</w:t>
      </w:r>
      <w:r w:rsidR="00EE0AAF">
        <w:rPr>
          <w:bCs/>
          <w:sz w:val="22"/>
          <w:szCs w:val="22"/>
        </w:rPr>
        <w:t xml:space="preserve"> </w:t>
      </w:r>
      <w:r w:rsidRPr="00985912">
        <w:rPr>
          <w:bCs/>
          <w:sz w:val="22"/>
          <w:szCs w:val="22"/>
        </w:rPr>
        <w:t xml:space="preserve">das </w:t>
      </w:r>
      <w:proofErr w:type="spellStart"/>
      <w:r w:rsidRPr="00985912">
        <w:rPr>
          <w:bCs/>
          <w:sz w:val="22"/>
          <w:szCs w:val="22"/>
        </w:rPr>
        <w:t>helmintoses</w:t>
      </w:r>
      <w:proofErr w:type="spellEnd"/>
      <w:r w:rsidRPr="00985912">
        <w:rPr>
          <w:bCs/>
          <w:sz w:val="22"/>
          <w:szCs w:val="22"/>
        </w:rPr>
        <w:t xml:space="preserve"> dos animais</w:t>
      </w:r>
      <w:r>
        <w:rPr>
          <w:bCs/>
          <w:sz w:val="22"/>
          <w:szCs w:val="22"/>
        </w:rPr>
        <w:t>;</w:t>
      </w:r>
    </w:p>
    <w:p w:rsidR="006A2152" w:rsidRPr="00985912" w:rsidRDefault="006A2152" w:rsidP="00305306">
      <w:pPr>
        <w:autoSpaceDE w:val="0"/>
        <w:autoSpaceDN w:val="0"/>
        <w:adjustRightInd w:val="0"/>
        <w:jc w:val="both"/>
        <w:outlineLvl w:val="0"/>
        <w:rPr>
          <w:sz w:val="22"/>
          <w:szCs w:val="22"/>
        </w:rPr>
      </w:pPr>
      <w:r w:rsidRPr="00985912">
        <w:rPr>
          <w:bCs/>
          <w:sz w:val="22"/>
          <w:szCs w:val="22"/>
        </w:rPr>
        <w:t xml:space="preserve">II – </w:t>
      </w:r>
      <w:proofErr w:type="spellStart"/>
      <w:r w:rsidRPr="00985912">
        <w:rPr>
          <w:sz w:val="22"/>
          <w:szCs w:val="22"/>
        </w:rPr>
        <w:t>anticoccidianos</w:t>
      </w:r>
      <w:proofErr w:type="spellEnd"/>
      <w:r w:rsidRPr="00985912">
        <w:rPr>
          <w:sz w:val="22"/>
          <w:szCs w:val="22"/>
        </w:rPr>
        <w:t xml:space="preserve">: produtos que se destinam ao tratamento da </w:t>
      </w:r>
      <w:proofErr w:type="spellStart"/>
      <w:r w:rsidRPr="00985912">
        <w:rPr>
          <w:sz w:val="22"/>
          <w:szCs w:val="22"/>
        </w:rPr>
        <w:t>coccidiose</w:t>
      </w:r>
      <w:proofErr w:type="spellEnd"/>
      <w:r>
        <w:rPr>
          <w:sz w:val="22"/>
          <w:szCs w:val="22"/>
        </w:rPr>
        <w:t xml:space="preserve"> nos animais;</w:t>
      </w:r>
    </w:p>
    <w:p w:rsidR="006A2152" w:rsidRPr="00985912" w:rsidRDefault="006A2152" w:rsidP="00305306">
      <w:pPr>
        <w:autoSpaceDE w:val="0"/>
        <w:autoSpaceDN w:val="0"/>
        <w:adjustRightInd w:val="0"/>
        <w:jc w:val="both"/>
        <w:outlineLvl w:val="0"/>
        <w:rPr>
          <w:sz w:val="22"/>
          <w:szCs w:val="22"/>
        </w:rPr>
      </w:pPr>
      <w:r w:rsidRPr="00985912">
        <w:rPr>
          <w:sz w:val="22"/>
          <w:szCs w:val="22"/>
        </w:rPr>
        <w:t xml:space="preserve">III – bernicidas: produtos que se destinam ao tratamento </w:t>
      </w:r>
      <w:r>
        <w:rPr>
          <w:bCs/>
          <w:sz w:val="22"/>
          <w:szCs w:val="22"/>
        </w:rPr>
        <w:t>ou prevenção</w:t>
      </w:r>
      <w:r w:rsidR="00EE0AAF">
        <w:rPr>
          <w:bCs/>
          <w:sz w:val="22"/>
          <w:szCs w:val="22"/>
        </w:rPr>
        <w:t xml:space="preserve"> </w:t>
      </w:r>
      <w:r w:rsidRPr="00985912">
        <w:rPr>
          <w:sz w:val="22"/>
          <w:szCs w:val="22"/>
        </w:rPr>
        <w:t>do berne nos animais</w:t>
      </w:r>
      <w:r>
        <w:rPr>
          <w:sz w:val="22"/>
          <w:szCs w:val="22"/>
        </w:rPr>
        <w:t>;</w:t>
      </w:r>
      <w:r w:rsidRPr="00985912">
        <w:rPr>
          <w:sz w:val="22"/>
          <w:szCs w:val="22"/>
        </w:rPr>
        <w:t xml:space="preserve"> </w:t>
      </w:r>
    </w:p>
    <w:p w:rsidR="006A2152" w:rsidRPr="00985912" w:rsidRDefault="006A2152" w:rsidP="00305306">
      <w:pPr>
        <w:adjustRightInd w:val="0"/>
        <w:snapToGrid w:val="0"/>
        <w:jc w:val="both"/>
        <w:outlineLvl w:val="0"/>
        <w:rPr>
          <w:bCs/>
          <w:sz w:val="22"/>
          <w:szCs w:val="22"/>
        </w:rPr>
      </w:pPr>
      <w:r w:rsidRPr="00985912">
        <w:rPr>
          <w:bCs/>
          <w:sz w:val="22"/>
          <w:szCs w:val="22"/>
        </w:rPr>
        <w:t xml:space="preserve">IV </w:t>
      </w:r>
      <w:r w:rsidRPr="00985912">
        <w:rPr>
          <w:bCs/>
          <w:sz w:val="22"/>
          <w:szCs w:val="22"/>
        </w:rPr>
        <w:softHyphen/>
        <w:t xml:space="preserve"> </w:t>
      </w:r>
      <w:r w:rsidRPr="00985912">
        <w:rPr>
          <w:sz w:val="22"/>
          <w:szCs w:val="22"/>
        </w:rPr>
        <w:t xml:space="preserve">carrapaticidas: produtos que se destinam ao tratamento </w:t>
      </w:r>
      <w:r>
        <w:rPr>
          <w:bCs/>
          <w:sz w:val="22"/>
          <w:szCs w:val="22"/>
        </w:rPr>
        <w:t>ou prevenção</w:t>
      </w:r>
      <w:r w:rsidR="00EE0AAF">
        <w:rPr>
          <w:bCs/>
          <w:sz w:val="22"/>
          <w:szCs w:val="22"/>
        </w:rPr>
        <w:t xml:space="preserve"> </w:t>
      </w:r>
      <w:r w:rsidRPr="00985912">
        <w:rPr>
          <w:sz w:val="22"/>
          <w:szCs w:val="22"/>
        </w:rPr>
        <w:t>dos carrapatos dos animais</w:t>
      </w:r>
      <w:r>
        <w:rPr>
          <w:sz w:val="22"/>
          <w:szCs w:val="22"/>
        </w:rPr>
        <w:t>;</w:t>
      </w:r>
    </w:p>
    <w:p w:rsidR="006A2152" w:rsidRPr="00985912" w:rsidRDefault="006A2152" w:rsidP="00305306">
      <w:pPr>
        <w:adjustRightInd w:val="0"/>
        <w:snapToGrid w:val="0"/>
        <w:jc w:val="both"/>
        <w:outlineLvl w:val="0"/>
        <w:rPr>
          <w:bCs/>
          <w:sz w:val="22"/>
          <w:szCs w:val="22"/>
        </w:rPr>
      </w:pPr>
      <w:r w:rsidRPr="00985912">
        <w:rPr>
          <w:bCs/>
          <w:sz w:val="22"/>
          <w:szCs w:val="22"/>
        </w:rPr>
        <w:t xml:space="preserve">V – </w:t>
      </w:r>
      <w:proofErr w:type="spellStart"/>
      <w:r w:rsidRPr="00985912">
        <w:rPr>
          <w:bCs/>
          <w:sz w:val="22"/>
          <w:szCs w:val="22"/>
        </w:rPr>
        <w:t>hemoparasiticidas</w:t>
      </w:r>
      <w:proofErr w:type="spellEnd"/>
      <w:r w:rsidRPr="00985912">
        <w:rPr>
          <w:bCs/>
          <w:sz w:val="22"/>
          <w:szCs w:val="22"/>
        </w:rPr>
        <w:t>:</w:t>
      </w:r>
      <w:r w:rsidRPr="00985912">
        <w:rPr>
          <w:sz w:val="22"/>
          <w:szCs w:val="22"/>
        </w:rPr>
        <w:t xml:space="preserve"> produtos que se destinam ao tratamento das </w:t>
      </w:r>
      <w:proofErr w:type="spellStart"/>
      <w:r w:rsidRPr="00985912">
        <w:rPr>
          <w:sz w:val="22"/>
          <w:szCs w:val="22"/>
        </w:rPr>
        <w:t>hemoparasitoses</w:t>
      </w:r>
      <w:proofErr w:type="spellEnd"/>
      <w:r w:rsidRPr="00985912">
        <w:rPr>
          <w:sz w:val="22"/>
          <w:szCs w:val="22"/>
        </w:rPr>
        <w:t xml:space="preserve"> dos animais</w:t>
      </w:r>
      <w:r>
        <w:rPr>
          <w:sz w:val="22"/>
          <w:szCs w:val="22"/>
        </w:rPr>
        <w:t>;</w:t>
      </w:r>
    </w:p>
    <w:p w:rsidR="006A2152" w:rsidRPr="00985912" w:rsidRDefault="006A2152" w:rsidP="00305306">
      <w:pPr>
        <w:adjustRightInd w:val="0"/>
        <w:snapToGrid w:val="0"/>
        <w:jc w:val="both"/>
        <w:outlineLvl w:val="0"/>
        <w:rPr>
          <w:bCs/>
          <w:sz w:val="22"/>
          <w:szCs w:val="22"/>
        </w:rPr>
      </w:pPr>
      <w:r w:rsidRPr="00985912">
        <w:rPr>
          <w:bCs/>
          <w:sz w:val="22"/>
          <w:szCs w:val="22"/>
        </w:rPr>
        <w:t xml:space="preserve">VI - </w:t>
      </w:r>
      <w:proofErr w:type="spellStart"/>
      <w:r w:rsidRPr="00985912">
        <w:rPr>
          <w:sz w:val="22"/>
          <w:szCs w:val="22"/>
        </w:rPr>
        <w:t>mata-bicheiras</w:t>
      </w:r>
      <w:proofErr w:type="spellEnd"/>
      <w:r w:rsidRPr="00985912">
        <w:rPr>
          <w:sz w:val="22"/>
          <w:szCs w:val="22"/>
        </w:rPr>
        <w:t>:</w:t>
      </w:r>
      <w:r w:rsidRPr="00985912">
        <w:rPr>
          <w:bCs/>
          <w:sz w:val="22"/>
          <w:szCs w:val="22"/>
        </w:rPr>
        <w:t xml:space="preserve"> </w:t>
      </w:r>
      <w:r w:rsidRPr="00985912">
        <w:rPr>
          <w:sz w:val="22"/>
          <w:szCs w:val="22"/>
        </w:rPr>
        <w:t xml:space="preserve">produtos que se destinam ao tratamento </w:t>
      </w:r>
      <w:r>
        <w:rPr>
          <w:bCs/>
          <w:sz w:val="22"/>
          <w:szCs w:val="22"/>
        </w:rPr>
        <w:t>ou prevenção</w:t>
      </w:r>
      <w:r w:rsidR="00EE0AAF">
        <w:rPr>
          <w:bCs/>
          <w:sz w:val="22"/>
          <w:szCs w:val="22"/>
        </w:rPr>
        <w:t xml:space="preserve"> </w:t>
      </w:r>
      <w:r w:rsidRPr="00985912">
        <w:rPr>
          <w:sz w:val="22"/>
          <w:szCs w:val="22"/>
        </w:rPr>
        <w:t>das bicheiras dos animais</w:t>
      </w:r>
      <w:r>
        <w:rPr>
          <w:sz w:val="22"/>
          <w:szCs w:val="22"/>
        </w:rPr>
        <w:t xml:space="preserve"> (</w:t>
      </w:r>
      <w:proofErr w:type="spellStart"/>
      <w:r>
        <w:rPr>
          <w:sz w:val="22"/>
          <w:szCs w:val="22"/>
        </w:rPr>
        <w:t>miíases</w:t>
      </w:r>
      <w:proofErr w:type="spellEnd"/>
      <w:r>
        <w:rPr>
          <w:sz w:val="22"/>
          <w:szCs w:val="22"/>
        </w:rPr>
        <w:t>);</w:t>
      </w:r>
      <w:r w:rsidRPr="00985912">
        <w:rPr>
          <w:bCs/>
          <w:sz w:val="22"/>
          <w:szCs w:val="22"/>
        </w:rPr>
        <w:t xml:space="preserve"> </w:t>
      </w:r>
    </w:p>
    <w:p w:rsidR="006A2152" w:rsidRPr="00985912" w:rsidRDefault="006A2152" w:rsidP="00305306">
      <w:pPr>
        <w:autoSpaceDE w:val="0"/>
        <w:autoSpaceDN w:val="0"/>
        <w:adjustRightInd w:val="0"/>
        <w:jc w:val="both"/>
        <w:outlineLvl w:val="0"/>
        <w:rPr>
          <w:sz w:val="22"/>
          <w:szCs w:val="22"/>
        </w:rPr>
      </w:pPr>
      <w:r w:rsidRPr="00985912">
        <w:rPr>
          <w:sz w:val="22"/>
          <w:szCs w:val="22"/>
        </w:rPr>
        <w:t xml:space="preserve">VII – </w:t>
      </w:r>
      <w:proofErr w:type="spellStart"/>
      <w:r w:rsidRPr="00985912">
        <w:rPr>
          <w:sz w:val="22"/>
          <w:szCs w:val="22"/>
        </w:rPr>
        <w:t>mosquicidas</w:t>
      </w:r>
      <w:proofErr w:type="spellEnd"/>
      <w:r>
        <w:rPr>
          <w:sz w:val="22"/>
          <w:szCs w:val="22"/>
        </w:rPr>
        <w:t>:</w:t>
      </w:r>
      <w:r w:rsidRPr="00985912">
        <w:rPr>
          <w:sz w:val="22"/>
          <w:szCs w:val="22"/>
        </w:rPr>
        <w:t xml:space="preserve"> produtos que se destinam ao </w:t>
      </w:r>
      <w:r>
        <w:rPr>
          <w:sz w:val="22"/>
          <w:szCs w:val="22"/>
        </w:rPr>
        <w:t xml:space="preserve">controle ou prevenção </w:t>
      </w:r>
      <w:r w:rsidRPr="00985912">
        <w:rPr>
          <w:sz w:val="22"/>
          <w:szCs w:val="22"/>
        </w:rPr>
        <w:t>das moscas dos animais</w:t>
      </w:r>
      <w:r>
        <w:rPr>
          <w:sz w:val="22"/>
          <w:szCs w:val="22"/>
        </w:rPr>
        <w:t>;</w:t>
      </w:r>
    </w:p>
    <w:p w:rsidR="006A2152" w:rsidRPr="00985912" w:rsidRDefault="006A2152" w:rsidP="00305306">
      <w:pPr>
        <w:autoSpaceDE w:val="0"/>
        <w:autoSpaceDN w:val="0"/>
        <w:adjustRightInd w:val="0"/>
        <w:jc w:val="both"/>
        <w:outlineLvl w:val="0"/>
        <w:rPr>
          <w:sz w:val="22"/>
          <w:szCs w:val="22"/>
        </w:rPr>
      </w:pPr>
      <w:r w:rsidRPr="00985912">
        <w:rPr>
          <w:sz w:val="22"/>
          <w:szCs w:val="22"/>
        </w:rPr>
        <w:t xml:space="preserve">VIII – </w:t>
      </w:r>
      <w:proofErr w:type="spellStart"/>
      <w:r w:rsidRPr="00985912">
        <w:rPr>
          <w:sz w:val="22"/>
          <w:szCs w:val="22"/>
        </w:rPr>
        <w:t>piolhicidas</w:t>
      </w:r>
      <w:proofErr w:type="spellEnd"/>
      <w:r>
        <w:rPr>
          <w:sz w:val="22"/>
          <w:szCs w:val="22"/>
        </w:rPr>
        <w:t>:</w:t>
      </w:r>
      <w:r w:rsidRPr="00985912">
        <w:rPr>
          <w:sz w:val="22"/>
          <w:szCs w:val="22"/>
        </w:rPr>
        <w:t xml:space="preserve"> produtos que se destinam ao </w:t>
      </w:r>
      <w:r>
        <w:rPr>
          <w:sz w:val="22"/>
          <w:szCs w:val="22"/>
        </w:rPr>
        <w:t xml:space="preserve">controle </w:t>
      </w:r>
      <w:r w:rsidRPr="00985912">
        <w:rPr>
          <w:sz w:val="22"/>
          <w:szCs w:val="22"/>
        </w:rPr>
        <w:t>dos piolhos dos animais</w:t>
      </w:r>
      <w:r>
        <w:rPr>
          <w:sz w:val="22"/>
          <w:szCs w:val="22"/>
        </w:rPr>
        <w:t>;</w:t>
      </w:r>
    </w:p>
    <w:p w:rsidR="006A2152" w:rsidRDefault="006A2152" w:rsidP="00305306">
      <w:pPr>
        <w:autoSpaceDE w:val="0"/>
        <w:autoSpaceDN w:val="0"/>
        <w:adjustRightInd w:val="0"/>
        <w:jc w:val="both"/>
        <w:outlineLvl w:val="0"/>
        <w:rPr>
          <w:sz w:val="22"/>
          <w:szCs w:val="22"/>
        </w:rPr>
      </w:pPr>
      <w:r w:rsidRPr="00985912">
        <w:rPr>
          <w:sz w:val="22"/>
          <w:szCs w:val="22"/>
        </w:rPr>
        <w:t xml:space="preserve">IX – </w:t>
      </w:r>
      <w:proofErr w:type="spellStart"/>
      <w:r w:rsidRPr="00985912">
        <w:rPr>
          <w:sz w:val="22"/>
          <w:szCs w:val="22"/>
        </w:rPr>
        <w:t>sarnicidas</w:t>
      </w:r>
      <w:proofErr w:type="spellEnd"/>
      <w:r w:rsidRPr="00985912">
        <w:rPr>
          <w:sz w:val="22"/>
          <w:szCs w:val="22"/>
        </w:rPr>
        <w:t xml:space="preserve">: produtos que se destinam ao tratamento </w:t>
      </w:r>
      <w:r w:rsidR="00213A33">
        <w:rPr>
          <w:sz w:val="22"/>
          <w:szCs w:val="22"/>
        </w:rPr>
        <w:t xml:space="preserve">ou controle </w:t>
      </w:r>
      <w:r w:rsidRPr="00985912">
        <w:rPr>
          <w:sz w:val="22"/>
          <w:szCs w:val="22"/>
        </w:rPr>
        <w:t>das sarnas dos animais</w:t>
      </w:r>
      <w:r>
        <w:rPr>
          <w:sz w:val="22"/>
          <w:szCs w:val="22"/>
        </w:rPr>
        <w:t>;</w:t>
      </w:r>
      <w:r w:rsidR="00E64865">
        <w:rPr>
          <w:sz w:val="22"/>
          <w:szCs w:val="22"/>
        </w:rPr>
        <w:t xml:space="preserve"> </w:t>
      </w:r>
      <w:proofErr w:type="gramStart"/>
      <w:r>
        <w:rPr>
          <w:sz w:val="22"/>
          <w:szCs w:val="22"/>
        </w:rPr>
        <w:t>e</w:t>
      </w:r>
      <w:proofErr w:type="gramEnd"/>
    </w:p>
    <w:p w:rsidR="006A2152" w:rsidRPr="00985912" w:rsidRDefault="006A2152" w:rsidP="00305306">
      <w:pPr>
        <w:autoSpaceDE w:val="0"/>
        <w:autoSpaceDN w:val="0"/>
        <w:adjustRightInd w:val="0"/>
        <w:jc w:val="both"/>
        <w:outlineLvl w:val="0"/>
        <w:rPr>
          <w:sz w:val="22"/>
          <w:szCs w:val="22"/>
        </w:rPr>
      </w:pPr>
      <w:r>
        <w:rPr>
          <w:sz w:val="22"/>
          <w:szCs w:val="22"/>
        </w:rPr>
        <w:t xml:space="preserve">X- </w:t>
      </w:r>
      <w:proofErr w:type="spellStart"/>
      <w:r>
        <w:rPr>
          <w:sz w:val="22"/>
          <w:szCs w:val="22"/>
        </w:rPr>
        <w:t>p</w:t>
      </w:r>
      <w:r w:rsidRPr="00985912">
        <w:rPr>
          <w:sz w:val="22"/>
          <w:szCs w:val="22"/>
        </w:rPr>
        <w:t>ulguicidas</w:t>
      </w:r>
      <w:proofErr w:type="spellEnd"/>
      <w:r w:rsidRPr="00985912">
        <w:rPr>
          <w:sz w:val="22"/>
          <w:szCs w:val="22"/>
        </w:rPr>
        <w:t xml:space="preserve">: produtos que se destinam ao </w:t>
      </w:r>
      <w:r>
        <w:rPr>
          <w:sz w:val="22"/>
          <w:szCs w:val="22"/>
        </w:rPr>
        <w:t>controle</w:t>
      </w:r>
      <w:r w:rsidRPr="00985912">
        <w:rPr>
          <w:sz w:val="22"/>
          <w:szCs w:val="22"/>
        </w:rPr>
        <w:t xml:space="preserve"> das pulgas dos animais</w:t>
      </w:r>
      <w:r>
        <w:rPr>
          <w:sz w:val="22"/>
          <w:szCs w:val="22"/>
        </w:rPr>
        <w:t>.</w:t>
      </w:r>
    </w:p>
    <w:p w:rsidR="006A2152" w:rsidRPr="00985912" w:rsidRDefault="006A2152" w:rsidP="00305306">
      <w:pPr>
        <w:jc w:val="both"/>
        <w:rPr>
          <w:sz w:val="22"/>
          <w:szCs w:val="22"/>
        </w:rPr>
      </w:pPr>
    </w:p>
    <w:p w:rsidR="006A2152" w:rsidRPr="00985912" w:rsidRDefault="006A2152" w:rsidP="00305306">
      <w:pPr>
        <w:pStyle w:val="NormalWeb"/>
        <w:spacing w:before="0" w:beforeAutospacing="0" w:after="0" w:afterAutospacing="0"/>
        <w:jc w:val="center"/>
        <w:outlineLvl w:val="0"/>
        <w:rPr>
          <w:sz w:val="22"/>
          <w:szCs w:val="22"/>
        </w:rPr>
      </w:pPr>
      <w:r w:rsidRPr="00985912">
        <w:rPr>
          <w:sz w:val="22"/>
          <w:szCs w:val="22"/>
        </w:rPr>
        <w:t>CAPÍTULO III</w:t>
      </w:r>
    </w:p>
    <w:p w:rsidR="006A2152" w:rsidRPr="00985912" w:rsidRDefault="00E21203" w:rsidP="00305306">
      <w:pPr>
        <w:jc w:val="center"/>
        <w:rPr>
          <w:sz w:val="22"/>
          <w:szCs w:val="22"/>
        </w:rPr>
      </w:pPr>
      <w:r>
        <w:rPr>
          <w:sz w:val="22"/>
          <w:szCs w:val="22"/>
        </w:rPr>
        <w:t>DA COMERCIALIZAÇÃO E USO</w:t>
      </w:r>
    </w:p>
    <w:p w:rsidR="006A2152" w:rsidRDefault="006A2152" w:rsidP="00305306">
      <w:pPr>
        <w:pStyle w:val="NormalWeb"/>
        <w:jc w:val="both"/>
      </w:pPr>
      <w:r>
        <w:t xml:space="preserve">4. Os produtos antiparasitários de uso veterinário só podem ser comercializados ao usuário </w:t>
      </w:r>
      <w:proofErr w:type="gramStart"/>
      <w:r>
        <w:t xml:space="preserve">sob </w:t>
      </w:r>
      <w:r w:rsidR="00B57F21">
        <w:t>p</w:t>
      </w:r>
      <w:r>
        <w:t>rescrição</w:t>
      </w:r>
      <w:proofErr w:type="gramEnd"/>
      <w:r>
        <w:t xml:space="preserve"> de médico veterinário.</w:t>
      </w:r>
    </w:p>
    <w:p w:rsidR="006A2152" w:rsidRDefault="006A2152" w:rsidP="008E7B55">
      <w:pPr>
        <w:pStyle w:val="NormalWeb"/>
        <w:jc w:val="both"/>
      </w:pPr>
      <w:r>
        <w:t xml:space="preserve">4.1 O Ministério da Agricultura, Pecuária e </w:t>
      </w:r>
      <w:r w:rsidR="00E64865">
        <w:t>Abastecimento - Mapa</w:t>
      </w:r>
      <w:r>
        <w:t xml:space="preserve"> definirá em ato normativo </w:t>
      </w:r>
      <w:r w:rsidR="008E7B55">
        <w:t>os</w:t>
      </w:r>
      <w:r>
        <w:t xml:space="preserve"> produtos submetidos à prescrição, de acordo com a espécie animal alvo e, de igual forma, os </w:t>
      </w:r>
      <w:r w:rsidR="008E7B55">
        <w:t>dispensados de prescrição.</w:t>
      </w:r>
    </w:p>
    <w:p w:rsidR="006A2152" w:rsidRPr="00985912" w:rsidRDefault="006A2152" w:rsidP="00305306">
      <w:pPr>
        <w:pStyle w:val="NormalWeb"/>
        <w:spacing w:before="0" w:beforeAutospacing="0" w:after="0" w:afterAutospacing="0"/>
        <w:jc w:val="center"/>
        <w:rPr>
          <w:sz w:val="22"/>
          <w:szCs w:val="22"/>
        </w:rPr>
      </w:pPr>
    </w:p>
    <w:p w:rsidR="006A2152" w:rsidRPr="00985912" w:rsidRDefault="006A2152" w:rsidP="00305306">
      <w:pPr>
        <w:pStyle w:val="NormalWeb"/>
        <w:spacing w:before="0" w:beforeAutospacing="0" w:after="0" w:afterAutospacing="0"/>
        <w:jc w:val="center"/>
        <w:outlineLvl w:val="0"/>
        <w:rPr>
          <w:sz w:val="22"/>
          <w:szCs w:val="22"/>
        </w:rPr>
      </w:pPr>
      <w:r w:rsidRPr="00985912">
        <w:rPr>
          <w:sz w:val="22"/>
          <w:szCs w:val="22"/>
        </w:rPr>
        <w:t xml:space="preserve">CAPÍTULO </w:t>
      </w:r>
      <w:r>
        <w:rPr>
          <w:sz w:val="22"/>
          <w:szCs w:val="22"/>
        </w:rPr>
        <w:t>I</w:t>
      </w:r>
      <w:r w:rsidRPr="00985912">
        <w:rPr>
          <w:sz w:val="22"/>
          <w:szCs w:val="22"/>
        </w:rPr>
        <w:t>V</w:t>
      </w:r>
    </w:p>
    <w:p w:rsidR="006A2152" w:rsidRPr="00985912" w:rsidRDefault="00E21203" w:rsidP="00305306">
      <w:pPr>
        <w:jc w:val="center"/>
        <w:rPr>
          <w:sz w:val="22"/>
          <w:szCs w:val="22"/>
        </w:rPr>
      </w:pPr>
      <w:r w:rsidRPr="00985912">
        <w:rPr>
          <w:color w:val="000000"/>
          <w:sz w:val="22"/>
          <w:szCs w:val="22"/>
        </w:rPr>
        <w:t>DOS</w:t>
      </w:r>
      <w:r>
        <w:rPr>
          <w:color w:val="000000"/>
          <w:sz w:val="22"/>
          <w:szCs w:val="22"/>
        </w:rPr>
        <w:t xml:space="preserve"> </w:t>
      </w:r>
      <w:r w:rsidRPr="00985912">
        <w:rPr>
          <w:color w:val="000000"/>
          <w:sz w:val="22"/>
          <w:szCs w:val="22"/>
        </w:rPr>
        <w:t xml:space="preserve">ENSAIOS </w:t>
      </w:r>
    </w:p>
    <w:p w:rsidR="006A2152" w:rsidRPr="00985912" w:rsidRDefault="006A2152" w:rsidP="00305306">
      <w:pPr>
        <w:pStyle w:val="NormalWeb"/>
        <w:spacing w:before="0" w:beforeAutospacing="0" w:after="0" w:afterAutospacing="0"/>
        <w:jc w:val="center"/>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5</w:t>
      </w:r>
      <w:r w:rsidRPr="00985912">
        <w:rPr>
          <w:sz w:val="22"/>
          <w:szCs w:val="22"/>
        </w:rPr>
        <w:t>. Ensaios de Eficácia</w:t>
      </w:r>
    </w:p>
    <w:p w:rsidR="006A2152" w:rsidRDefault="006A2152" w:rsidP="00305306">
      <w:pPr>
        <w:pStyle w:val="NormalWeb"/>
        <w:spacing w:before="0" w:beforeAutospacing="0" w:after="0" w:afterAutospacing="0"/>
        <w:jc w:val="both"/>
        <w:rPr>
          <w:sz w:val="22"/>
          <w:szCs w:val="22"/>
        </w:rPr>
      </w:pPr>
      <w:r w:rsidRPr="00985912">
        <w:rPr>
          <w:sz w:val="22"/>
          <w:szCs w:val="22"/>
        </w:rPr>
        <w:t>Os estudos de eficácia devem demonstrar que o</w:t>
      </w:r>
      <w:r>
        <w:rPr>
          <w:sz w:val="22"/>
          <w:szCs w:val="22"/>
        </w:rPr>
        <w:t xml:space="preserve"> produto</w:t>
      </w:r>
      <w:r w:rsidRPr="00985912">
        <w:rPr>
          <w:sz w:val="22"/>
          <w:szCs w:val="22"/>
        </w:rPr>
        <w:t xml:space="preserve"> antiparasitário de uso veterinário, na posologia recomendada, possui eficácia contra </w:t>
      </w:r>
      <w:r>
        <w:rPr>
          <w:sz w:val="22"/>
          <w:szCs w:val="22"/>
        </w:rPr>
        <w:t xml:space="preserve">todos </w:t>
      </w:r>
      <w:r w:rsidRPr="00985912">
        <w:rPr>
          <w:sz w:val="22"/>
          <w:szCs w:val="22"/>
        </w:rPr>
        <w:t>os agentes etiológicos indicados</w:t>
      </w:r>
      <w:r>
        <w:rPr>
          <w:sz w:val="22"/>
          <w:szCs w:val="22"/>
        </w:rPr>
        <w:t xml:space="preserve"> na bula e em todas as </w:t>
      </w:r>
      <w:r w:rsidRPr="00985912">
        <w:rPr>
          <w:sz w:val="22"/>
          <w:szCs w:val="22"/>
        </w:rPr>
        <w:t xml:space="preserve">espécies animais para as quais o produto é </w:t>
      </w:r>
      <w:r>
        <w:rPr>
          <w:sz w:val="22"/>
          <w:szCs w:val="22"/>
        </w:rPr>
        <w:t>indicado</w:t>
      </w:r>
      <w:r w:rsidRPr="00985912">
        <w:rPr>
          <w:sz w:val="22"/>
          <w:szCs w:val="22"/>
        </w:rPr>
        <w:t>.</w:t>
      </w:r>
    </w:p>
    <w:p w:rsidR="006A2152" w:rsidRPr="00985912" w:rsidRDefault="006A2152" w:rsidP="00305306">
      <w:pPr>
        <w:pStyle w:val="NormalWeb"/>
        <w:spacing w:before="0" w:beforeAutospacing="0" w:after="0" w:afterAutospacing="0"/>
        <w:ind w:firstLine="708"/>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5</w:t>
      </w:r>
      <w:r w:rsidRPr="00985912">
        <w:rPr>
          <w:sz w:val="22"/>
          <w:szCs w:val="22"/>
        </w:rPr>
        <w:t xml:space="preserve">.1. Os estudos de eficácia </w:t>
      </w:r>
      <w:r>
        <w:rPr>
          <w:sz w:val="22"/>
          <w:szCs w:val="22"/>
        </w:rPr>
        <w:t>de produto anti</w:t>
      </w:r>
      <w:r w:rsidRPr="00985912">
        <w:rPr>
          <w:sz w:val="22"/>
          <w:szCs w:val="22"/>
        </w:rPr>
        <w:t xml:space="preserve">parasitário de uso veterinário devem ser realizados </w:t>
      </w:r>
      <w:r w:rsidRPr="00985912">
        <w:rPr>
          <w:i/>
          <w:sz w:val="22"/>
          <w:szCs w:val="22"/>
        </w:rPr>
        <w:t>in vivo</w:t>
      </w:r>
      <w:r w:rsidRPr="00985912">
        <w:rPr>
          <w:sz w:val="22"/>
          <w:szCs w:val="22"/>
        </w:rPr>
        <w:t xml:space="preserve"> com animais infectados/infestados natural ou experimentalmente ou, ainda, quando couber, por meio de estudos a campo, conforme as disposições do Anexo II.</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jc w:val="both"/>
        <w:rPr>
          <w:snapToGrid w:val="0"/>
          <w:sz w:val="22"/>
          <w:szCs w:val="22"/>
        </w:rPr>
      </w:pPr>
      <w:r>
        <w:rPr>
          <w:sz w:val="22"/>
          <w:szCs w:val="22"/>
        </w:rPr>
        <w:lastRenderedPageBreak/>
        <w:t>5</w:t>
      </w:r>
      <w:r w:rsidRPr="00985912">
        <w:rPr>
          <w:sz w:val="22"/>
          <w:szCs w:val="22"/>
        </w:rPr>
        <w:t xml:space="preserve">.2. </w:t>
      </w:r>
      <w:r w:rsidRPr="00985912">
        <w:rPr>
          <w:snapToGrid w:val="0"/>
          <w:sz w:val="22"/>
          <w:szCs w:val="22"/>
        </w:rPr>
        <w:t xml:space="preserve">O ensaio de eficácia clinica de um produto antiparasitário de uso veterinário deve ser conduzido obrigatoriamente </w:t>
      </w:r>
      <w:r>
        <w:rPr>
          <w:snapToGrid w:val="0"/>
          <w:sz w:val="22"/>
          <w:szCs w:val="22"/>
        </w:rPr>
        <w:t>no território nacional</w:t>
      </w:r>
      <w:r w:rsidRPr="00985912">
        <w:rPr>
          <w:snapToGrid w:val="0"/>
          <w:sz w:val="22"/>
          <w:szCs w:val="22"/>
        </w:rPr>
        <w:t>, com populações de parasitas endêmicas</w:t>
      </w:r>
      <w:r>
        <w:rPr>
          <w:snapToGrid w:val="0"/>
          <w:sz w:val="22"/>
          <w:szCs w:val="22"/>
        </w:rPr>
        <w:t>,</w:t>
      </w:r>
      <w:r w:rsidR="00E64865">
        <w:rPr>
          <w:snapToGrid w:val="0"/>
          <w:sz w:val="22"/>
          <w:szCs w:val="22"/>
        </w:rPr>
        <w:t xml:space="preserve"> </w:t>
      </w:r>
      <w:r>
        <w:rPr>
          <w:snapToGrid w:val="0"/>
          <w:sz w:val="22"/>
          <w:szCs w:val="22"/>
        </w:rPr>
        <w:t>observadas as normas para utilização de animais em experimentos</w:t>
      </w:r>
      <w:r w:rsidR="008F1709">
        <w:rPr>
          <w:snapToGrid w:val="0"/>
          <w:sz w:val="22"/>
          <w:szCs w:val="22"/>
        </w:rPr>
        <w:t>.</w:t>
      </w:r>
    </w:p>
    <w:p w:rsidR="006A2152" w:rsidRPr="00985912" w:rsidRDefault="006A2152" w:rsidP="00305306">
      <w:pPr>
        <w:jc w:val="both"/>
        <w:rPr>
          <w:snapToGrid w:val="0"/>
          <w:sz w:val="22"/>
          <w:szCs w:val="22"/>
        </w:rPr>
      </w:pPr>
    </w:p>
    <w:p w:rsidR="006A2152" w:rsidRDefault="006A2152" w:rsidP="00305306">
      <w:pPr>
        <w:jc w:val="both"/>
        <w:rPr>
          <w:snapToGrid w:val="0"/>
          <w:sz w:val="22"/>
          <w:szCs w:val="22"/>
        </w:rPr>
      </w:pPr>
      <w:r>
        <w:rPr>
          <w:snapToGrid w:val="0"/>
          <w:sz w:val="22"/>
          <w:szCs w:val="22"/>
        </w:rPr>
        <w:t>5.2.1 Em caráter excepcional</w:t>
      </w:r>
      <w:r w:rsidRPr="00985912">
        <w:rPr>
          <w:snapToGrid w:val="0"/>
          <w:sz w:val="22"/>
          <w:szCs w:val="22"/>
        </w:rPr>
        <w:t xml:space="preserve">, quando o solicitante do registro comprovar </w:t>
      </w:r>
      <w:r>
        <w:rPr>
          <w:snapToGrid w:val="0"/>
          <w:sz w:val="22"/>
          <w:szCs w:val="22"/>
        </w:rPr>
        <w:t>a impossibilidade de realização do</w:t>
      </w:r>
      <w:r w:rsidR="00B57F21">
        <w:rPr>
          <w:snapToGrid w:val="0"/>
          <w:sz w:val="22"/>
          <w:szCs w:val="22"/>
        </w:rPr>
        <w:t xml:space="preserve"> </w:t>
      </w:r>
      <w:r w:rsidRPr="00985912">
        <w:rPr>
          <w:snapToGrid w:val="0"/>
          <w:sz w:val="22"/>
          <w:szCs w:val="22"/>
        </w:rPr>
        <w:t>ensaio no Brasil</w:t>
      </w:r>
      <w:r>
        <w:rPr>
          <w:snapToGrid w:val="0"/>
          <w:sz w:val="22"/>
          <w:szCs w:val="22"/>
        </w:rPr>
        <w:t>,</w:t>
      </w:r>
      <w:r w:rsidRPr="00985912">
        <w:rPr>
          <w:snapToGrid w:val="0"/>
          <w:sz w:val="22"/>
          <w:szCs w:val="22"/>
        </w:rPr>
        <w:t xml:space="preserve"> </w:t>
      </w:r>
      <w:r>
        <w:rPr>
          <w:snapToGrid w:val="0"/>
          <w:sz w:val="22"/>
          <w:szCs w:val="22"/>
        </w:rPr>
        <w:t>poderá ser aceito relatório de ensaio clinico conduzido em outro país.</w:t>
      </w:r>
    </w:p>
    <w:p w:rsidR="006A2152" w:rsidRPr="00985912" w:rsidRDefault="006A2152" w:rsidP="00305306">
      <w:pPr>
        <w:jc w:val="both"/>
        <w:rPr>
          <w:snapToGrid w:val="0"/>
          <w:sz w:val="22"/>
          <w:szCs w:val="22"/>
        </w:rPr>
      </w:pPr>
    </w:p>
    <w:p w:rsidR="006A2152" w:rsidRPr="00985912" w:rsidRDefault="006A2152" w:rsidP="00305306">
      <w:pPr>
        <w:pStyle w:val="NormalWeb"/>
        <w:spacing w:before="0" w:beforeAutospacing="0" w:after="0" w:afterAutospacing="0"/>
        <w:jc w:val="both"/>
        <w:rPr>
          <w:sz w:val="22"/>
          <w:szCs w:val="22"/>
        </w:rPr>
      </w:pPr>
      <w:r>
        <w:rPr>
          <w:sz w:val="22"/>
          <w:szCs w:val="22"/>
        </w:rPr>
        <w:t>5</w:t>
      </w:r>
      <w:r w:rsidRPr="00985912">
        <w:rPr>
          <w:sz w:val="22"/>
          <w:szCs w:val="22"/>
        </w:rPr>
        <w:t xml:space="preserve">.3 Salvo as exceções previstas no Anexo II, todos os testes de eficácia devem adotar parâmetros que possibilitem o cumprimento de metodologia controlada, aleatória </w:t>
      </w:r>
      <w:r w:rsidR="008F1709">
        <w:rPr>
          <w:sz w:val="22"/>
          <w:szCs w:val="22"/>
        </w:rPr>
        <w:t>e, preferencialmente, duplo-cega.</w:t>
      </w: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5</w:t>
      </w:r>
      <w:r w:rsidRPr="00985912">
        <w:rPr>
          <w:sz w:val="22"/>
          <w:szCs w:val="22"/>
        </w:rPr>
        <w:t xml:space="preserve">.4. O relatório do estudo de eficácia </w:t>
      </w:r>
      <w:r>
        <w:rPr>
          <w:sz w:val="22"/>
          <w:szCs w:val="22"/>
        </w:rPr>
        <w:t>de produto</w:t>
      </w:r>
      <w:r w:rsidRPr="00985912">
        <w:rPr>
          <w:sz w:val="22"/>
          <w:szCs w:val="22"/>
        </w:rPr>
        <w:t xml:space="preserve"> antiparasitário de uso veterinário deve conter informações pormenorizadas, abrangendo, no mínimo: sumário, local de realização, pesquisador principal, patrocinador, partida do produto utilizada, descrição do método de criação e </w:t>
      </w:r>
      <w:r w:rsidR="008F1709">
        <w:rPr>
          <w:sz w:val="22"/>
          <w:szCs w:val="22"/>
        </w:rPr>
        <w:t xml:space="preserve">da </w:t>
      </w:r>
      <w:r w:rsidRPr="00985912">
        <w:rPr>
          <w:sz w:val="22"/>
          <w:szCs w:val="22"/>
        </w:rPr>
        <w:t xml:space="preserve">alimentação fornecida aos animais, características dos animais estudados, origem e destino dos animais estudados, delineamento experimental, parâmetros avaliados, análise estatística, resultados, discussão e conclusão. O detentor do registro do antiparasitário de uso veterinário deve manter em arquivo os dados </w:t>
      </w:r>
      <w:smartTag w:uri="urn:schemas-microsoft-com:office:smarttags" w:element="PersonName">
        <w:r w:rsidRPr="00985912">
          <w:rPr>
            <w:sz w:val="22"/>
            <w:szCs w:val="22"/>
          </w:rPr>
          <w:t>br</w:t>
        </w:r>
      </w:smartTag>
      <w:r w:rsidRPr="00985912">
        <w:rPr>
          <w:sz w:val="22"/>
          <w:szCs w:val="22"/>
        </w:rPr>
        <w:t xml:space="preserve">utos obtidos nos ensaios, </w:t>
      </w:r>
      <w:r>
        <w:rPr>
          <w:sz w:val="22"/>
          <w:szCs w:val="22"/>
        </w:rPr>
        <w:t xml:space="preserve">os quais devem estar </w:t>
      </w:r>
      <w:r w:rsidRPr="00985912">
        <w:rPr>
          <w:sz w:val="22"/>
          <w:szCs w:val="22"/>
        </w:rPr>
        <w:t xml:space="preserve">disponíveis </w:t>
      </w:r>
      <w:r>
        <w:rPr>
          <w:sz w:val="22"/>
          <w:szCs w:val="22"/>
        </w:rPr>
        <w:t>para o Mapa.</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5</w:t>
      </w:r>
      <w:r w:rsidRPr="00985912">
        <w:rPr>
          <w:sz w:val="22"/>
          <w:szCs w:val="22"/>
        </w:rPr>
        <w:t xml:space="preserve">.5. Para o </w:t>
      </w:r>
      <w:r w:rsidR="0078198A">
        <w:rPr>
          <w:sz w:val="22"/>
          <w:szCs w:val="22"/>
        </w:rPr>
        <w:t xml:space="preserve">produto </w:t>
      </w:r>
      <w:r w:rsidRPr="00985912">
        <w:rPr>
          <w:sz w:val="22"/>
          <w:szCs w:val="22"/>
        </w:rPr>
        <w:t xml:space="preserve">antiparasitário de uso veterinário a ser administrado misturado </w:t>
      </w:r>
      <w:r>
        <w:rPr>
          <w:sz w:val="22"/>
          <w:szCs w:val="22"/>
        </w:rPr>
        <w:t xml:space="preserve">ao alimento </w:t>
      </w:r>
      <w:r w:rsidRPr="00985912">
        <w:rPr>
          <w:sz w:val="22"/>
          <w:szCs w:val="22"/>
        </w:rPr>
        <w:t>ou à água de bebida, a estabilidade do produto na mistura ou na solução deve ser estabelecida.</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5</w:t>
      </w:r>
      <w:r w:rsidRPr="00985912">
        <w:rPr>
          <w:sz w:val="22"/>
          <w:szCs w:val="22"/>
        </w:rPr>
        <w:t xml:space="preserve">.6. Quando houver </w:t>
      </w:r>
      <w:r>
        <w:rPr>
          <w:sz w:val="22"/>
          <w:szCs w:val="22"/>
        </w:rPr>
        <w:t>indicação d</w:t>
      </w:r>
      <w:r w:rsidRPr="00985912">
        <w:rPr>
          <w:sz w:val="22"/>
          <w:szCs w:val="22"/>
        </w:rPr>
        <w:t xml:space="preserve">o produto para </w:t>
      </w:r>
      <w:r>
        <w:rPr>
          <w:sz w:val="22"/>
          <w:szCs w:val="22"/>
        </w:rPr>
        <w:t>uso</w:t>
      </w:r>
      <w:r w:rsidRPr="00985912">
        <w:rPr>
          <w:sz w:val="22"/>
          <w:szCs w:val="22"/>
        </w:rPr>
        <w:t xml:space="preserve"> em populações </w:t>
      </w:r>
      <w:r>
        <w:rPr>
          <w:sz w:val="22"/>
          <w:szCs w:val="22"/>
        </w:rPr>
        <w:t xml:space="preserve">animais </w:t>
      </w:r>
      <w:r w:rsidRPr="00985912">
        <w:rPr>
          <w:sz w:val="22"/>
          <w:szCs w:val="22"/>
        </w:rPr>
        <w:t xml:space="preserve">resistentes </w:t>
      </w:r>
      <w:r>
        <w:rPr>
          <w:sz w:val="22"/>
          <w:szCs w:val="22"/>
        </w:rPr>
        <w:t>a</w:t>
      </w:r>
      <w:r w:rsidRPr="00985912">
        <w:rPr>
          <w:sz w:val="22"/>
          <w:szCs w:val="22"/>
        </w:rPr>
        <w:t xml:space="preserve"> um determinado parasito, </w:t>
      </w:r>
      <w:r>
        <w:rPr>
          <w:sz w:val="22"/>
          <w:szCs w:val="22"/>
        </w:rPr>
        <w:t>a indicação deve estar amparada</w:t>
      </w:r>
      <w:r w:rsidRPr="00985912">
        <w:rPr>
          <w:sz w:val="22"/>
          <w:szCs w:val="22"/>
        </w:rPr>
        <w:t xml:space="preserve"> </w:t>
      </w:r>
      <w:r>
        <w:rPr>
          <w:sz w:val="22"/>
          <w:szCs w:val="22"/>
        </w:rPr>
        <w:t xml:space="preserve">por </w:t>
      </w:r>
      <w:r w:rsidRPr="00985912">
        <w:rPr>
          <w:sz w:val="22"/>
          <w:szCs w:val="22"/>
        </w:rPr>
        <w:t xml:space="preserve">estudos </w:t>
      </w:r>
      <w:r>
        <w:rPr>
          <w:sz w:val="22"/>
          <w:szCs w:val="22"/>
        </w:rPr>
        <w:t>específicos</w:t>
      </w:r>
      <w:r w:rsidRPr="00985912">
        <w:rPr>
          <w:sz w:val="22"/>
          <w:szCs w:val="22"/>
        </w:rPr>
        <w:t xml:space="preserve"> </w:t>
      </w:r>
      <w:r w:rsidRPr="00985912">
        <w:rPr>
          <w:i/>
          <w:sz w:val="22"/>
          <w:szCs w:val="22"/>
        </w:rPr>
        <w:t xml:space="preserve">in </w:t>
      </w:r>
      <w:proofErr w:type="spellStart"/>
      <w:r w:rsidRPr="00985912">
        <w:rPr>
          <w:i/>
          <w:sz w:val="22"/>
          <w:szCs w:val="22"/>
        </w:rPr>
        <w:t>vitro</w:t>
      </w:r>
      <w:proofErr w:type="spellEnd"/>
      <w:r w:rsidR="008F1709">
        <w:rPr>
          <w:i/>
          <w:sz w:val="22"/>
          <w:szCs w:val="22"/>
        </w:rPr>
        <w:t xml:space="preserve"> </w:t>
      </w:r>
      <w:r>
        <w:rPr>
          <w:sz w:val="22"/>
          <w:szCs w:val="22"/>
        </w:rPr>
        <w:t>e por estudos</w:t>
      </w:r>
      <w:r w:rsidRPr="00985912">
        <w:rPr>
          <w:sz w:val="22"/>
          <w:szCs w:val="22"/>
        </w:rPr>
        <w:t xml:space="preserve"> </w:t>
      </w:r>
      <w:r w:rsidRPr="00985912">
        <w:rPr>
          <w:i/>
          <w:sz w:val="22"/>
          <w:szCs w:val="22"/>
        </w:rPr>
        <w:t>in vivo</w:t>
      </w:r>
      <w:r w:rsidRPr="00985912">
        <w:rPr>
          <w:sz w:val="22"/>
          <w:szCs w:val="22"/>
        </w:rPr>
        <w:t xml:space="preserve"> na </w:t>
      </w:r>
      <w:r>
        <w:rPr>
          <w:sz w:val="22"/>
          <w:szCs w:val="22"/>
        </w:rPr>
        <w:t>população alvo.</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Cs w:val="22"/>
        </w:rPr>
      </w:pPr>
      <w:r w:rsidRPr="00E822F3">
        <w:rPr>
          <w:szCs w:val="22"/>
        </w:rPr>
        <w:t xml:space="preserve">5.7. Quando a eficácia do produto puder ser demonstrada através dos testes controlados com infestação </w:t>
      </w:r>
      <w:proofErr w:type="gramStart"/>
      <w:r w:rsidRPr="00E822F3">
        <w:rPr>
          <w:szCs w:val="22"/>
        </w:rPr>
        <w:t xml:space="preserve">artificial </w:t>
      </w:r>
      <w:r w:rsidR="008F1709">
        <w:rPr>
          <w:szCs w:val="22"/>
        </w:rPr>
        <w:t>descritos</w:t>
      </w:r>
      <w:proofErr w:type="gramEnd"/>
      <w:r w:rsidRPr="00E822F3">
        <w:rPr>
          <w:szCs w:val="22"/>
        </w:rPr>
        <w:t xml:space="preserve"> </w:t>
      </w:r>
      <w:r w:rsidR="008F1709">
        <w:rPr>
          <w:szCs w:val="22"/>
        </w:rPr>
        <w:t>no Anexo II</w:t>
      </w:r>
      <w:r w:rsidRPr="00E822F3">
        <w:rPr>
          <w:szCs w:val="22"/>
        </w:rPr>
        <w:t xml:space="preserve">, os relatórios dos estudos de campo, realizados no Brasil em três </w:t>
      </w:r>
      <w:r w:rsidRPr="00E822F3">
        <w:rPr>
          <w:snapToGrid w:val="0"/>
          <w:szCs w:val="22"/>
        </w:rPr>
        <w:t>regiões geográficas diferentes,</w:t>
      </w:r>
      <w:r w:rsidRPr="00E822F3">
        <w:rPr>
          <w:szCs w:val="22"/>
        </w:rPr>
        <w:t xml:space="preserve"> devem ser apresentados até trinta e seis meses após a data de concessão da licença</w:t>
      </w:r>
      <w:r>
        <w:rPr>
          <w:szCs w:val="22"/>
        </w:rPr>
        <w:t>.</w:t>
      </w:r>
    </w:p>
    <w:p w:rsidR="008F1709" w:rsidRPr="00E822F3" w:rsidRDefault="008F1709" w:rsidP="00305306">
      <w:pPr>
        <w:pStyle w:val="NormalWeb"/>
        <w:spacing w:before="0" w:beforeAutospacing="0" w:after="0" w:afterAutospacing="0"/>
        <w:jc w:val="both"/>
        <w:rPr>
          <w:szCs w:val="22"/>
        </w:rPr>
      </w:pPr>
    </w:p>
    <w:p w:rsidR="006A2152" w:rsidRPr="00E822F3" w:rsidRDefault="006A2152" w:rsidP="00305306">
      <w:pPr>
        <w:pStyle w:val="NormalWeb"/>
        <w:spacing w:before="0" w:beforeAutospacing="0" w:after="0" w:afterAutospacing="0"/>
        <w:jc w:val="both"/>
        <w:rPr>
          <w:szCs w:val="22"/>
        </w:rPr>
      </w:pPr>
      <w:r w:rsidRPr="00E822F3">
        <w:rPr>
          <w:szCs w:val="22"/>
        </w:rPr>
        <w:t xml:space="preserve">5.8. Quando a eficácia de produto não puder ser demonstrada através dos testes controlados com infestação </w:t>
      </w:r>
      <w:proofErr w:type="gramStart"/>
      <w:r w:rsidRPr="00E822F3">
        <w:rPr>
          <w:szCs w:val="22"/>
        </w:rPr>
        <w:t>artificial</w:t>
      </w:r>
      <w:r w:rsidR="000379B5">
        <w:rPr>
          <w:szCs w:val="22"/>
        </w:rPr>
        <w:t xml:space="preserve"> descritos</w:t>
      </w:r>
      <w:proofErr w:type="gramEnd"/>
      <w:r w:rsidR="000379B5" w:rsidRPr="00E822F3">
        <w:rPr>
          <w:szCs w:val="22"/>
        </w:rPr>
        <w:t xml:space="preserve"> </w:t>
      </w:r>
      <w:r w:rsidR="000379B5">
        <w:rPr>
          <w:szCs w:val="22"/>
        </w:rPr>
        <w:t>no Anexo II</w:t>
      </w:r>
      <w:r w:rsidRPr="00E822F3">
        <w:rPr>
          <w:szCs w:val="22"/>
        </w:rPr>
        <w:t xml:space="preserve">, a licença somente será concedida com apresentação de pelo menos um teste de campo, o qual deve ser complementado posteriormente por mais dois testes de campo, realizados em </w:t>
      </w:r>
      <w:r w:rsidRPr="00E822F3">
        <w:rPr>
          <w:snapToGrid w:val="0"/>
          <w:szCs w:val="22"/>
        </w:rPr>
        <w:t xml:space="preserve">regiões geográficas diferentes, </w:t>
      </w:r>
      <w:r w:rsidRPr="00E822F3">
        <w:rPr>
          <w:szCs w:val="22"/>
        </w:rPr>
        <w:t>até trinta e seis meses após a data de concessão da licença</w:t>
      </w:r>
      <w:r w:rsidR="000379B5">
        <w:rPr>
          <w:szCs w:val="22"/>
        </w:rPr>
        <w:t>.</w:t>
      </w:r>
    </w:p>
    <w:p w:rsidR="006A2152" w:rsidRPr="00985912" w:rsidRDefault="006A2152" w:rsidP="00305306">
      <w:pPr>
        <w:pStyle w:val="NormalWeb"/>
        <w:spacing w:before="0" w:beforeAutospacing="0" w:after="0" w:afterAutospacing="0"/>
        <w:jc w:val="both"/>
        <w:rPr>
          <w:sz w:val="22"/>
          <w:szCs w:val="22"/>
        </w:rPr>
      </w:pPr>
    </w:p>
    <w:p w:rsidR="006A2152" w:rsidRPr="00985912" w:rsidRDefault="006A2152" w:rsidP="00305306">
      <w:pPr>
        <w:pStyle w:val="NormalWeb"/>
        <w:spacing w:before="0" w:beforeAutospacing="0" w:after="0" w:afterAutospacing="0"/>
        <w:jc w:val="both"/>
        <w:rPr>
          <w:sz w:val="22"/>
          <w:szCs w:val="22"/>
        </w:rPr>
      </w:pPr>
      <w:r>
        <w:rPr>
          <w:sz w:val="22"/>
          <w:szCs w:val="22"/>
        </w:rPr>
        <w:t>5</w:t>
      </w:r>
      <w:r w:rsidRPr="00985912">
        <w:rPr>
          <w:sz w:val="22"/>
          <w:szCs w:val="22"/>
        </w:rPr>
        <w:t xml:space="preserve">.9. Os resultados dos testes de campo serão utilizados pelo Mapa para avaliação epidemiológica </w:t>
      </w:r>
      <w:r w:rsidR="00063758">
        <w:rPr>
          <w:sz w:val="22"/>
          <w:szCs w:val="22"/>
        </w:rPr>
        <w:t>do uso</w:t>
      </w:r>
      <w:r w:rsidRPr="00985912">
        <w:rPr>
          <w:sz w:val="22"/>
          <w:szCs w:val="22"/>
        </w:rPr>
        <w:t xml:space="preserve"> do produto relacionado com a resistência dos parasitos.</w:t>
      </w:r>
    </w:p>
    <w:p w:rsidR="006A2152" w:rsidRPr="00985912" w:rsidRDefault="006A2152" w:rsidP="00305306">
      <w:pPr>
        <w:pStyle w:val="NormalWeb"/>
        <w:spacing w:before="0" w:beforeAutospacing="0" w:after="0" w:afterAutospacing="0"/>
        <w:jc w:val="center"/>
        <w:rPr>
          <w:sz w:val="22"/>
          <w:szCs w:val="22"/>
        </w:rPr>
      </w:pPr>
    </w:p>
    <w:p w:rsidR="006A2152" w:rsidRDefault="006A2152" w:rsidP="00305306">
      <w:pPr>
        <w:pStyle w:val="NormalWeb"/>
        <w:spacing w:before="0" w:beforeAutospacing="0" w:after="0" w:afterAutospacing="0"/>
        <w:rPr>
          <w:sz w:val="22"/>
          <w:szCs w:val="22"/>
        </w:rPr>
      </w:pPr>
      <w:r>
        <w:rPr>
          <w:sz w:val="22"/>
          <w:szCs w:val="22"/>
        </w:rPr>
        <w:t>6</w:t>
      </w:r>
      <w:r w:rsidRPr="00985912">
        <w:rPr>
          <w:sz w:val="22"/>
          <w:szCs w:val="22"/>
        </w:rPr>
        <w:t xml:space="preserve">. Ensaios sobre a </w:t>
      </w:r>
      <w:r w:rsidR="008F1709">
        <w:rPr>
          <w:sz w:val="22"/>
          <w:szCs w:val="22"/>
        </w:rPr>
        <w:t>s</w:t>
      </w:r>
      <w:r w:rsidRPr="00985912">
        <w:rPr>
          <w:sz w:val="22"/>
          <w:szCs w:val="22"/>
        </w:rPr>
        <w:t>egurança</w:t>
      </w:r>
      <w:r w:rsidR="008F1709">
        <w:rPr>
          <w:sz w:val="22"/>
          <w:szCs w:val="22"/>
        </w:rPr>
        <w:t>,</w:t>
      </w:r>
    </w:p>
    <w:p w:rsidR="006A2152" w:rsidRDefault="006A2152" w:rsidP="00305306">
      <w:pPr>
        <w:pStyle w:val="NormalWeb"/>
        <w:spacing w:before="0" w:beforeAutospacing="0" w:after="0" w:afterAutospacing="0"/>
        <w:jc w:val="both"/>
        <w:rPr>
          <w:sz w:val="22"/>
          <w:szCs w:val="22"/>
        </w:rPr>
      </w:pPr>
      <w:r w:rsidRPr="00985912">
        <w:rPr>
          <w:sz w:val="22"/>
          <w:szCs w:val="22"/>
        </w:rPr>
        <w:t xml:space="preserve">Os ensaios de segurança </w:t>
      </w:r>
      <w:r>
        <w:rPr>
          <w:sz w:val="22"/>
          <w:szCs w:val="22"/>
        </w:rPr>
        <w:t>de produto</w:t>
      </w:r>
      <w:r w:rsidRPr="00985912">
        <w:rPr>
          <w:sz w:val="22"/>
          <w:szCs w:val="22"/>
        </w:rPr>
        <w:t xml:space="preserve"> antiparasitário de uso veterinário devem avaliar, por intermédio de exames clínicos e laboratoriais, se a administração do produto, na posologia recomendada, causa efeitos nocivos nos animais, além daqueles já previstos nos estudos toxicológicos.</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6</w:t>
      </w:r>
      <w:r w:rsidRPr="00985912">
        <w:rPr>
          <w:sz w:val="22"/>
          <w:szCs w:val="22"/>
        </w:rPr>
        <w:t xml:space="preserve">.1. Os ensaios de segurança </w:t>
      </w:r>
      <w:r>
        <w:rPr>
          <w:sz w:val="22"/>
          <w:szCs w:val="22"/>
        </w:rPr>
        <w:t>de produto</w:t>
      </w:r>
      <w:r w:rsidRPr="00985912">
        <w:rPr>
          <w:sz w:val="22"/>
          <w:szCs w:val="22"/>
        </w:rPr>
        <w:t xml:space="preserve"> antiparasitário de uso veterinário devem ser realizados nas espécies animais para as quais o produto é indicado</w:t>
      </w:r>
      <w:r w:rsidR="00213A33">
        <w:rPr>
          <w:sz w:val="22"/>
          <w:szCs w:val="22"/>
        </w:rPr>
        <w:t>, considerando o tipo de exploração e a fase do ciclo da produção animal, quando couber.</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6</w:t>
      </w:r>
      <w:r w:rsidRPr="00985912">
        <w:rPr>
          <w:sz w:val="22"/>
          <w:szCs w:val="22"/>
        </w:rPr>
        <w:t xml:space="preserve">.2. O tamanho da amostra utilizada nos ensaios de segurança </w:t>
      </w:r>
      <w:r>
        <w:rPr>
          <w:sz w:val="22"/>
          <w:szCs w:val="22"/>
        </w:rPr>
        <w:t>de produto</w:t>
      </w:r>
      <w:r w:rsidRPr="00985912">
        <w:rPr>
          <w:sz w:val="22"/>
          <w:szCs w:val="22"/>
        </w:rPr>
        <w:t xml:space="preserve"> antiparasitário de uso veterinário deve ser justificado estatisticamente ou por intermédio de referências internacionalmente reconhecidas.</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6</w:t>
      </w:r>
      <w:r w:rsidRPr="00985912">
        <w:rPr>
          <w:sz w:val="22"/>
          <w:szCs w:val="22"/>
        </w:rPr>
        <w:t>.3. Todos os testes de segurança devem adotar parâmetros que possibilitem o cumprimento de metodologia controlada, aleatória e preferencialmente duplo-cega.</w:t>
      </w:r>
    </w:p>
    <w:p w:rsidR="006A2152" w:rsidRPr="00985912" w:rsidRDefault="006A2152" w:rsidP="00305306">
      <w:pPr>
        <w:pStyle w:val="NormalWeb"/>
        <w:spacing w:before="0" w:beforeAutospacing="0" w:after="0" w:afterAutospacing="0"/>
        <w:jc w:val="both"/>
        <w:rPr>
          <w:sz w:val="22"/>
          <w:szCs w:val="22"/>
        </w:rPr>
      </w:pPr>
    </w:p>
    <w:p w:rsidR="006A2152" w:rsidRPr="00985912" w:rsidRDefault="006A2152" w:rsidP="00305306">
      <w:pPr>
        <w:pStyle w:val="NormalWeb"/>
        <w:spacing w:before="0" w:beforeAutospacing="0" w:after="0" w:afterAutospacing="0"/>
        <w:jc w:val="both"/>
        <w:rPr>
          <w:sz w:val="22"/>
          <w:szCs w:val="22"/>
        </w:rPr>
      </w:pPr>
      <w:r>
        <w:rPr>
          <w:sz w:val="22"/>
          <w:szCs w:val="22"/>
        </w:rPr>
        <w:t>6</w:t>
      </w:r>
      <w:r w:rsidRPr="00985912">
        <w:rPr>
          <w:sz w:val="22"/>
          <w:szCs w:val="22"/>
        </w:rPr>
        <w:t>.4. Os ensaios de segurança d</w:t>
      </w:r>
      <w:r w:rsidR="00063758">
        <w:rPr>
          <w:sz w:val="22"/>
          <w:szCs w:val="22"/>
        </w:rPr>
        <w:t>e</w:t>
      </w:r>
      <w:r w:rsidRPr="00985912">
        <w:rPr>
          <w:sz w:val="22"/>
          <w:szCs w:val="22"/>
        </w:rPr>
        <w:t xml:space="preserve"> produto antiparasitário de uso veterinário devem conter informações pormenorizadas, abrangendo, no mínimo: sumário, local de realização, pesquisador principal, patrocinador, lote do produto utilizado, descrição do método de criação e alimentação fornecida aos animais, características, origem e destino dos animais avaliados, delineamento experimental, parâmetros avaliados, análise estatística, resultados, </w:t>
      </w:r>
      <w:r w:rsidRPr="00985912">
        <w:rPr>
          <w:sz w:val="22"/>
          <w:szCs w:val="22"/>
        </w:rPr>
        <w:lastRenderedPageBreak/>
        <w:t xml:space="preserve">discussão e conclusão. O detentor do registro do produto antiparasitário de uso veterinário deve manter em arquivo os dados </w:t>
      </w:r>
      <w:smartTag w:uri="urn:schemas-microsoft-com:office:smarttags" w:element="PersonName">
        <w:r w:rsidRPr="00985912">
          <w:rPr>
            <w:sz w:val="22"/>
            <w:szCs w:val="22"/>
          </w:rPr>
          <w:t>br</w:t>
        </w:r>
      </w:smartTag>
      <w:r w:rsidRPr="00985912">
        <w:rPr>
          <w:sz w:val="22"/>
          <w:szCs w:val="22"/>
        </w:rPr>
        <w:t xml:space="preserve">utos obtidos nos ensaios, os quais devem estar disponíveis </w:t>
      </w:r>
      <w:r>
        <w:rPr>
          <w:sz w:val="22"/>
          <w:szCs w:val="22"/>
        </w:rPr>
        <w:t>para o</w:t>
      </w:r>
      <w:r w:rsidRPr="00985912">
        <w:rPr>
          <w:sz w:val="22"/>
          <w:szCs w:val="22"/>
        </w:rPr>
        <w:t xml:space="preserve"> </w:t>
      </w:r>
      <w:r>
        <w:rPr>
          <w:sz w:val="22"/>
          <w:szCs w:val="22"/>
        </w:rPr>
        <w:t>Mapa.</w:t>
      </w:r>
    </w:p>
    <w:p w:rsidR="006A2152" w:rsidRPr="00985912" w:rsidRDefault="006A2152" w:rsidP="00305306">
      <w:pPr>
        <w:pStyle w:val="NormalWeb"/>
        <w:spacing w:before="0" w:beforeAutospacing="0" w:after="0" w:afterAutospacing="0"/>
        <w:jc w:val="center"/>
        <w:rPr>
          <w:sz w:val="22"/>
          <w:szCs w:val="22"/>
        </w:rPr>
      </w:pPr>
    </w:p>
    <w:p w:rsidR="006A2152" w:rsidRDefault="006A2152" w:rsidP="00305306">
      <w:pPr>
        <w:pStyle w:val="NormalWeb"/>
        <w:spacing w:before="0" w:beforeAutospacing="0" w:after="0" w:afterAutospacing="0"/>
        <w:rPr>
          <w:sz w:val="22"/>
          <w:szCs w:val="22"/>
        </w:rPr>
      </w:pPr>
      <w:r>
        <w:rPr>
          <w:sz w:val="22"/>
          <w:szCs w:val="22"/>
        </w:rPr>
        <w:t>7</w:t>
      </w:r>
      <w:r w:rsidRPr="00985912">
        <w:rPr>
          <w:sz w:val="22"/>
          <w:szCs w:val="22"/>
        </w:rPr>
        <w:t>. Ensaios para Determinação do Período de Carência</w:t>
      </w:r>
    </w:p>
    <w:p w:rsidR="009677D6" w:rsidRDefault="009677D6" w:rsidP="00305306">
      <w:pPr>
        <w:pStyle w:val="NormalWeb"/>
        <w:spacing w:before="0" w:beforeAutospacing="0" w:after="0" w:afterAutospacing="0"/>
        <w:jc w:val="both"/>
        <w:rPr>
          <w:sz w:val="22"/>
          <w:szCs w:val="22"/>
        </w:rPr>
      </w:pPr>
      <w:r w:rsidRPr="00985912">
        <w:rPr>
          <w:sz w:val="22"/>
          <w:szCs w:val="22"/>
        </w:rPr>
        <w:t>Os ensaios para a determinação do período de carência d</w:t>
      </w:r>
      <w:r w:rsidR="00EC1C5C">
        <w:rPr>
          <w:sz w:val="22"/>
          <w:szCs w:val="22"/>
        </w:rPr>
        <w:t>e</w:t>
      </w:r>
      <w:r w:rsidRPr="00985912">
        <w:rPr>
          <w:sz w:val="22"/>
          <w:szCs w:val="22"/>
        </w:rPr>
        <w:t xml:space="preserve"> produto antiparasitário de uso veterinário devem ser realizados com a formulação </w:t>
      </w:r>
      <w:r>
        <w:rPr>
          <w:sz w:val="22"/>
          <w:szCs w:val="22"/>
        </w:rPr>
        <w:t>pretendida</w:t>
      </w:r>
      <w:r w:rsidRPr="00985912">
        <w:rPr>
          <w:sz w:val="22"/>
          <w:szCs w:val="22"/>
        </w:rPr>
        <w:t xml:space="preserve"> do antiparasitário, nas espécies-alvo e </w:t>
      </w:r>
      <w:r>
        <w:rPr>
          <w:sz w:val="22"/>
          <w:szCs w:val="22"/>
        </w:rPr>
        <w:t xml:space="preserve">nas </w:t>
      </w:r>
      <w:r w:rsidRPr="00985912">
        <w:rPr>
          <w:sz w:val="22"/>
          <w:szCs w:val="22"/>
        </w:rPr>
        <w:t>matrizes recomendadas, utilizando a maior posologia indicada.</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7</w:t>
      </w:r>
      <w:r w:rsidRPr="00985912">
        <w:rPr>
          <w:sz w:val="22"/>
          <w:szCs w:val="22"/>
        </w:rPr>
        <w:t xml:space="preserve">.1. Nos ensaios para a determinação do período de carência </w:t>
      </w:r>
      <w:r>
        <w:rPr>
          <w:sz w:val="22"/>
          <w:szCs w:val="22"/>
        </w:rPr>
        <w:t>de produto</w:t>
      </w:r>
      <w:r w:rsidRPr="00985912">
        <w:rPr>
          <w:sz w:val="22"/>
          <w:szCs w:val="22"/>
        </w:rPr>
        <w:t xml:space="preserve"> antiparasitário de uso veterinário são aceitos os Limites Máximos de Resíduos (</w:t>
      </w:r>
      <w:proofErr w:type="spellStart"/>
      <w:r w:rsidRPr="00985912">
        <w:rPr>
          <w:sz w:val="22"/>
          <w:szCs w:val="22"/>
        </w:rPr>
        <w:t>LMRs</w:t>
      </w:r>
      <w:proofErr w:type="spellEnd"/>
      <w:r w:rsidRPr="00985912">
        <w:rPr>
          <w:sz w:val="22"/>
          <w:szCs w:val="22"/>
        </w:rPr>
        <w:t xml:space="preserve">) estabelecidos em </w:t>
      </w:r>
      <w:r w:rsidR="00E64865">
        <w:rPr>
          <w:sz w:val="22"/>
          <w:szCs w:val="22"/>
        </w:rPr>
        <w:t>norma</w:t>
      </w:r>
      <w:r w:rsidRPr="00985912">
        <w:rPr>
          <w:sz w:val="22"/>
          <w:szCs w:val="22"/>
        </w:rPr>
        <w:t xml:space="preserve"> </w:t>
      </w:r>
      <w:r w:rsidR="00EC1C5C">
        <w:rPr>
          <w:sz w:val="22"/>
          <w:szCs w:val="22"/>
        </w:rPr>
        <w:t xml:space="preserve">interna </w:t>
      </w:r>
      <w:r w:rsidRPr="00985912">
        <w:rPr>
          <w:sz w:val="22"/>
          <w:szCs w:val="22"/>
        </w:rPr>
        <w:t xml:space="preserve">específica, </w:t>
      </w:r>
      <w:r w:rsidR="00E64865">
        <w:rPr>
          <w:sz w:val="22"/>
          <w:szCs w:val="22"/>
        </w:rPr>
        <w:t>e, na ausência desta,</w:t>
      </w:r>
      <w:r w:rsidRPr="00985912">
        <w:rPr>
          <w:sz w:val="22"/>
          <w:szCs w:val="22"/>
        </w:rPr>
        <w:t xml:space="preserve"> os reconhecidos internacionalmente e aceitos pelo </w:t>
      </w:r>
      <w:r w:rsidR="00E64865">
        <w:rPr>
          <w:sz w:val="22"/>
          <w:szCs w:val="22"/>
        </w:rPr>
        <w:t>Mapa.</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7</w:t>
      </w:r>
      <w:r w:rsidRPr="00985912">
        <w:rPr>
          <w:sz w:val="22"/>
          <w:szCs w:val="22"/>
        </w:rPr>
        <w:t xml:space="preserve">.2. Quando ocorrerem alterações nos </w:t>
      </w:r>
      <w:proofErr w:type="spellStart"/>
      <w:r w:rsidRPr="00985912">
        <w:rPr>
          <w:sz w:val="22"/>
          <w:szCs w:val="22"/>
        </w:rPr>
        <w:t>LMRs</w:t>
      </w:r>
      <w:proofErr w:type="spellEnd"/>
      <w:r w:rsidRPr="00985912">
        <w:rPr>
          <w:sz w:val="22"/>
          <w:szCs w:val="22"/>
        </w:rPr>
        <w:t xml:space="preserve"> já estabelecidos, a empresa deve refazer os estudos de forma a determinar o novo período de carência do produto antiparasitário de uso veterinário.</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7</w:t>
      </w:r>
      <w:r w:rsidRPr="00985912">
        <w:rPr>
          <w:sz w:val="22"/>
          <w:szCs w:val="22"/>
        </w:rPr>
        <w:t xml:space="preserve">.3. Quando houver evidência de que o período de carência aprovado não é suficiente para atender ao LMR recomendado, a empresa detentora do registro </w:t>
      </w:r>
      <w:r w:rsidR="00E64865">
        <w:rPr>
          <w:sz w:val="22"/>
          <w:szCs w:val="22"/>
        </w:rPr>
        <w:t xml:space="preserve">deverá refazer os </w:t>
      </w:r>
      <w:r w:rsidRPr="00985912">
        <w:rPr>
          <w:sz w:val="22"/>
          <w:szCs w:val="22"/>
        </w:rPr>
        <w:t>estudos para a determinação do período de carência do produto antiparasitário de uso veterinário.</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7</w:t>
      </w:r>
      <w:r w:rsidRPr="00985912">
        <w:rPr>
          <w:sz w:val="22"/>
          <w:szCs w:val="22"/>
        </w:rPr>
        <w:t>.4. O tamanho da amostra utilizada nos ensaios para a determinação do período de carência d</w:t>
      </w:r>
      <w:r w:rsidR="00EC1C5C">
        <w:rPr>
          <w:sz w:val="22"/>
          <w:szCs w:val="22"/>
        </w:rPr>
        <w:t>e</w:t>
      </w:r>
      <w:r w:rsidRPr="00985912">
        <w:rPr>
          <w:sz w:val="22"/>
          <w:szCs w:val="22"/>
        </w:rPr>
        <w:t xml:space="preserve"> antiparasitário de uso veterinário deve ser justificado estatisticamente ou por intermédio de referências internacionalmente reconhecidas</w:t>
      </w:r>
      <w:r w:rsidR="00EC1C5C">
        <w:rPr>
          <w:sz w:val="22"/>
          <w:szCs w:val="22"/>
        </w:rPr>
        <w:t xml:space="preserve"> e aceitas pelo Mapa</w:t>
      </w:r>
      <w:r w:rsidRPr="00985912">
        <w:rPr>
          <w:sz w:val="22"/>
          <w:szCs w:val="22"/>
        </w:rPr>
        <w:t>.</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7</w:t>
      </w:r>
      <w:r w:rsidRPr="00985912">
        <w:rPr>
          <w:sz w:val="22"/>
          <w:szCs w:val="22"/>
        </w:rPr>
        <w:t xml:space="preserve">.5. O cálculo do período de carência </w:t>
      </w:r>
      <w:r>
        <w:rPr>
          <w:sz w:val="22"/>
          <w:szCs w:val="22"/>
        </w:rPr>
        <w:t>de produto</w:t>
      </w:r>
      <w:r w:rsidRPr="00985912">
        <w:rPr>
          <w:sz w:val="22"/>
          <w:szCs w:val="22"/>
        </w:rPr>
        <w:t xml:space="preserve"> antiparasitário de uso veterinário deve ser feito por interpolação dos dados da curva do gráfico resíduo </w:t>
      </w:r>
      <w:r w:rsidRPr="00985912">
        <w:rPr>
          <w:i/>
          <w:sz w:val="22"/>
          <w:szCs w:val="22"/>
        </w:rPr>
        <w:t>versus</w:t>
      </w:r>
      <w:r w:rsidRPr="00985912">
        <w:rPr>
          <w:sz w:val="22"/>
          <w:szCs w:val="22"/>
        </w:rPr>
        <w:t xml:space="preserve"> tempo, não sendo permitido cálculo por extrapolação.</w:t>
      </w:r>
    </w:p>
    <w:p w:rsidR="006A2152" w:rsidRPr="00985912" w:rsidRDefault="006A2152" w:rsidP="00305306">
      <w:pPr>
        <w:pStyle w:val="NormalWeb"/>
        <w:spacing w:before="0" w:beforeAutospacing="0" w:after="0" w:afterAutospacing="0"/>
        <w:jc w:val="both"/>
        <w:rPr>
          <w:sz w:val="22"/>
          <w:szCs w:val="22"/>
        </w:rPr>
      </w:pPr>
    </w:p>
    <w:p w:rsidR="006A2152" w:rsidRPr="00985912" w:rsidRDefault="006A2152" w:rsidP="00305306">
      <w:pPr>
        <w:pStyle w:val="NormalWeb"/>
        <w:spacing w:before="0" w:beforeAutospacing="0" w:after="0" w:afterAutospacing="0"/>
        <w:jc w:val="both"/>
        <w:rPr>
          <w:sz w:val="22"/>
          <w:szCs w:val="22"/>
        </w:rPr>
      </w:pPr>
      <w:r>
        <w:rPr>
          <w:sz w:val="22"/>
          <w:szCs w:val="22"/>
        </w:rPr>
        <w:t>7</w:t>
      </w:r>
      <w:r w:rsidRPr="00985912">
        <w:rPr>
          <w:sz w:val="22"/>
          <w:szCs w:val="22"/>
        </w:rPr>
        <w:t>.6. Todos os dados relativos ao ensaio clínico e análises laboratoriais para a determinação do período de carência d</w:t>
      </w:r>
      <w:r w:rsidR="00EC1C5C">
        <w:rPr>
          <w:sz w:val="22"/>
          <w:szCs w:val="22"/>
        </w:rPr>
        <w:t>e</w:t>
      </w:r>
      <w:r w:rsidRPr="00985912">
        <w:rPr>
          <w:sz w:val="22"/>
          <w:szCs w:val="22"/>
        </w:rPr>
        <w:t xml:space="preserve"> produto antiparasitário </w:t>
      </w:r>
      <w:r w:rsidRPr="00533D8D">
        <w:rPr>
          <w:color w:val="000000" w:themeColor="text1"/>
          <w:sz w:val="22"/>
          <w:szCs w:val="22"/>
        </w:rPr>
        <w:t>de uso veterinário devem ser apresentados, contendo:</w:t>
      </w:r>
      <w:r w:rsidRPr="00985912">
        <w:rPr>
          <w:sz w:val="22"/>
          <w:szCs w:val="22"/>
        </w:rPr>
        <w:t xml:space="preserve"> sumário, protocolo experimental, local de realização, lote do produto utilizado, pesquisador principal, patrocinador, descrição do método de criação e alimentação fornecida aos animais, características, origem e destino dos animais avaliados, delineamento experimental, parâmetros avaliados, análise estatística, resultados (com o auxílio de tabelas, gráficos, relatório de validação analítica, laudos analíticos e </w:t>
      </w:r>
      <w:proofErr w:type="spellStart"/>
      <w:r w:rsidRPr="00985912">
        <w:rPr>
          <w:sz w:val="22"/>
          <w:szCs w:val="22"/>
        </w:rPr>
        <w:t>cromatogramas</w:t>
      </w:r>
      <w:proofErr w:type="spellEnd"/>
      <w:r w:rsidRPr="00985912">
        <w:rPr>
          <w:sz w:val="22"/>
          <w:szCs w:val="22"/>
        </w:rPr>
        <w:t xml:space="preserve">), discussão e conclusão. O detentor do registro do antiparasitário de uso veterinário deve manter em arquivo os dados brutos obtidos nos ensaios, os quais devem estar disponíveis ao </w:t>
      </w:r>
      <w:r w:rsidR="00E64865">
        <w:rPr>
          <w:sz w:val="22"/>
          <w:szCs w:val="22"/>
        </w:rPr>
        <w:t>Mapa.</w:t>
      </w: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rPr>
          <w:sz w:val="22"/>
          <w:szCs w:val="22"/>
        </w:rPr>
      </w:pPr>
      <w:r>
        <w:rPr>
          <w:sz w:val="22"/>
          <w:szCs w:val="22"/>
        </w:rPr>
        <w:t>8</w:t>
      </w:r>
      <w:r w:rsidRPr="00985912">
        <w:rPr>
          <w:sz w:val="22"/>
          <w:szCs w:val="22"/>
        </w:rPr>
        <w:t>. Ensaios so</w:t>
      </w:r>
      <w:smartTag w:uri="urn:schemas-microsoft-com:office:smarttags" w:element="PersonName">
        <w:r w:rsidRPr="00985912">
          <w:rPr>
            <w:sz w:val="22"/>
            <w:szCs w:val="22"/>
          </w:rPr>
          <w:t>br</w:t>
        </w:r>
      </w:smartTag>
      <w:r w:rsidRPr="00985912">
        <w:rPr>
          <w:sz w:val="22"/>
          <w:szCs w:val="22"/>
        </w:rPr>
        <w:t>e Longa Ação ou Ação Prolongada</w:t>
      </w:r>
    </w:p>
    <w:p w:rsidR="006A2152" w:rsidRDefault="006A2152" w:rsidP="00305306">
      <w:pPr>
        <w:autoSpaceDE w:val="0"/>
        <w:autoSpaceDN w:val="0"/>
        <w:adjustRightInd w:val="0"/>
        <w:jc w:val="both"/>
        <w:rPr>
          <w:sz w:val="22"/>
          <w:szCs w:val="22"/>
        </w:rPr>
      </w:pPr>
      <w:r w:rsidRPr="00985912">
        <w:rPr>
          <w:sz w:val="22"/>
          <w:szCs w:val="22"/>
        </w:rPr>
        <w:t>Uma formulação de um produto antiparasitário de uso veterinário é considerada de longa ação ou ação prolongada quando, comparada com outra formulação registrada com o(s) mesmo(s) ativo(s), concentração, via de administração e forma farmacêutica, de ação convencional (não prolongada)</w:t>
      </w:r>
      <w:r w:rsidR="002762C9">
        <w:rPr>
          <w:sz w:val="22"/>
          <w:szCs w:val="22"/>
        </w:rPr>
        <w:t>.</w:t>
      </w:r>
    </w:p>
    <w:p w:rsidR="002762C9" w:rsidRPr="00985912" w:rsidRDefault="002762C9" w:rsidP="00305306">
      <w:pPr>
        <w:autoSpaceDE w:val="0"/>
        <w:autoSpaceDN w:val="0"/>
        <w:adjustRightInd w:val="0"/>
        <w:jc w:val="both"/>
        <w:rPr>
          <w:sz w:val="22"/>
          <w:szCs w:val="22"/>
        </w:rPr>
      </w:pPr>
    </w:p>
    <w:p w:rsidR="006A2152" w:rsidRPr="00985912" w:rsidRDefault="006A2152" w:rsidP="00305306">
      <w:pPr>
        <w:autoSpaceDE w:val="0"/>
        <w:autoSpaceDN w:val="0"/>
        <w:adjustRightInd w:val="0"/>
        <w:jc w:val="both"/>
        <w:rPr>
          <w:sz w:val="22"/>
          <w:szCs w:val="22"/>
        </w:rPr>
      </w:pPr>
      <w:r>
        <w:rPr>
          <w:sz w:val="22"/>
          <w:szCs w:val="22"/>
        </w:rPr>
        <w:t>8</w:t>
      </w:r>
      <w:r w:rsidRPr="00985912">
        <w:rPr>
          <w:sz w:val="22"/>
          <w:szCs w:val="22"/>
        </w:rPr>
        <w:t>.1. Deve-se demonstrar, segundo os critérios dispostos no Anexo II, que o uso do produto resulta em concentração plasmática e eficácia mínima, por um período mínimo de tempo 50% (cinquenta por cento) superior ao obtido pela formulação registrada e que esse período não seja inferior a 21 dias.</w:t>
      </w:r>
    </w:p>
    <w:p w:rsidR="006A2152" w:rsidRPr="00985912" w:rsidRDefault="006A2152" w:rsidP="00305306">
      <w:pPr>
        <w:autoSpaceDE w:val="0"/>
        <w:autoSpaceDN w:val="0"/>
        <w:adjustRightInd w:val="0"/>
        <w:jc w:val="both"/>
        <w:rPr>
          <w:sz w:val="22"/>
          <w:szCs w:val="22"/>
        </w:rPr>
      </w:pPr>
    </w:p>
    <w:p w:rsidR="006A2152" w:rsidRPr="00985912" w:rsidRDefault="006A2152" w:rsidP="00305306">
      <w:pPr>
        <w:pStyle w:val="NormalWeb"/>
        <w:spacing w:before="0" w:beforeAutospacing="0" w:after="0" w:afterAutospacing="0"/>
        <w:jc w:val="center"/>
        <w:outlineLvl w:val="0"/>
        <w:rPr>
          <w:sz w:val="22"/>
          <w:szCs w:val="22"/>
        </w:rPr>
      </w:pPr>
      <w:r w:rsidRPr="00985912">
        <w:rPr>
          <w:sz w:val="22"/>
          <w:szCs w:val="22"/>
        </w:rPr>
        <w:t>CAPÍTULO V</w:t>
      </w:r>
    </w:p>
    <w:p w:rsidR="006A2152" w:rsidRPr="00985912" w:rsidRDefault="009E4EC8" w:rsidP="00305306">
      <w:pPr>
        <w:jc w:val="center"/>
        <w:rPr>
          <w:sz w:val="22"/>
          <w:szCs w:val="22"/>
        </w:rPr>
      </w:pPr>
      <w:r>
        <w:rPr>
          <w:color w:val="000000"/>
          <w:sz w:val="22"/>
          <w:szCs w:val="22"/>
        </w:rPr>
        <w:t>DA</w:t>
      </w:r>
      <w:r w:rsidRPr="00985912">
        <w:rPr>
          <w:color w:val="000000"/>
          <w:sz w:val="22"/>
          <w:szCs w:val="22"/>
        </w:rPr>
        <w:t xml:space="preserve"> EFICÁCIA</w:t>
      </w:r>
    </w:p>
    <w:p w:rsidR="006A2152" w:rsidRPr="00985912" w:rsidRDefault="006A2152" w:rsidP="00305306">
      <w:pPr>
        <w:autoSpaceDE w:val="0"/>
        <w:autoSpaceDN w:val="0"/>
        <w:adjustRightInd w:val="0"/>
        <w:rPr>
          <w:sz w:val="22"/>
          <w:szCs w:val="22"/>
        </w:rPr>
      </w:pPr>
      <w:r>
        <w:rPr>
          <w:sz w:val="22"/>
          <w:szCs w:val="22"/>
        </w:rPr>
        <w:t>9. Níveis de Eficácia</w:t>
      </w:r>
    </w:p>
    <w:p w:rsidR="006A2152" w:rsidRDefault="006A2152" w:rsidP="00305306">
      <w:pPr>
        <w:pStyle w:val="NormalWeb"/>
        <w:spacing w:before="0" w:beforeAutospacing="0" w:after="0" w:afterAutospacing="0"/>
        <w:jc w:val="both"/>
        <w:rPr>
          <w:sz w:val="22"/>
          <w:szCs w:val="22"/>
        </w:rPr>
      </w:pPr>
      <w:r>
        <w:rPr>
          <w:sz w:val="22"/>
          <w:szCs w:val="22"/>
        </w:rPr>
        <w:t>Para o</w:t>
      </w:r>
      <w:r w:rsidRPr="00985912">
        <w:rPr>
          <w:sz w:val="22"/>
          <w:szCs w:val="22"/>
        </w:rPr>
        <w:t xml:space="preserve"> registro </w:t>
      </w:r>
      <w:r>
        <w:rPr>
          <w:sz w:val="22"/>
          <w:szCs w:val="22"/>
        </w:rPr>
        <w:t xml:space="preserve">e licenciamento </w:t>
      </w:r>
      <w:r w:rsidRPr="00985912">
        <w:rPr>
          <w:sz w:val="22"/>
          <w:szCs w:val="22"/>
        </w:rPr>
        <w:t xml:space="preserve">de produtos antiparasitários de uso veterinário </w:t>
      </w:r>
      <w:r>
        <w:rPr>
          <w:sz w:val="22"/>
          <w:szCs w:val="22"/>
        </w:rPr>
        <w:t>são requeridos os seguintes níveis de eficácia:</w:t>
      </w:r>
    </w:p>
    <w:p w:rsidR="006A2152" w:rsidRDefault="006A2152" w:rsidP="00305306">
      <w:pPr>
        <w:pStyle w:val="NormalWeb"/>
        <w:spacing w:before="0" w:beforeAutospacing="0" w:after="0" w:afterAutospacing="0"/>
        <w:ind w:firstLine="708"/>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t xml:space="preserve">9.1 </w:t>
      </w:r>
      <w:r w:rsidR="00EC1C5C">
        <w:rPr>
          <w:sz w:val="22"/>
          <w:szCs w:val="22"/>
        </w:rPr>
        <w:t>p</w:t>
      </w:r>
      <w:r>
        <w:rPr>
          <w:sz w:val="22"/>
          <w:szCs w:val="22"/>
        </w:rPr>
        <w:t>ara os</w:t>
      </w:r>
      <w:r w:rsidRPr="00985912">
        <w:rPr>
          <w:sz w:val="22"/>
          <w:szCs w:val="22"/>
        </w:rPr>
        <w:t xml:space="preserve"> produtos antiparasitários de uso </w:t>
      </w:r>
      <w:proofErr w:type="gramStart"/>
      <w:r w:rsidRPr="00985912">
        <w:rPr>
          <w:sz w:val="22"/>
          <w:szCs w:val="22"/>
        </w:rPr>
        <w:t xml:space="preserve">veterinário </w:t>
      </w:r>
      <w:r>
        <w:rPr>
          <w:sz w:val="22"/>
          <w:szCs w:val="22"/>
        </w:rPr>
        <w:t>classificados</w:t>
      </w:r>
      <w:proofErr w:type="gramEnd"/>
      <w:r>
        <w:rPr>
          <w:sz w:val="22"/>
          <w:szCs w:val="22"/>
        </w:rPr>
        <w:t xml:space="preserve"> no Capitulo II com indicação</w:t>
      </w:r>
      <w:r w:rsidRPr="00985912">
        <w:rPr>
          <w:sz w:val="22"/>
          <w:szCs w:val="22"/>
        </w:rPr>
        <w:t xml:space="preserve"> contra </w:t>
      </w:r>
      <w:proofErr w:type="spellStart"/>
      <w:r w:rsidRPr="00985912">
        <w:rPr>
          <w:sz w:val="22"/>
          <w:szCs w:val="22"/>
        </w:rPr>
        <w:t>miíases</w:t>
      </w:r>
      <w:proofErr w:type="spellEnd"/>
      <w:r w:rsidRPr="00985912">
        <w:rPr>
          <w:sz w:val="22"/>
          <w:szCs w:val="22"/>
        </w:rPr>
        <w:t xml:space="preserve"> (bicheiras), </w:t>
      </w:r>
      <w:proofErr w:type="spellStart"/>
      <w:r w:rsidRPr="00985912">
        <w:rPr>
          <w:sz w:val="22"/>
          <w:szCs w:val="22"/>
        </w:rPr>
        <w:t>metacestóides</w:t>
      </w:r>
      <w:proofErr w:type="spellEnd"/>
      <w:r w:rsidRPr="00985912">
        <w:rPr>
          <w:sz w:val="22"/>
          <w:szCs w:val="22"/>
        </w:rPr>
        <w:t xml:space="preserve"> de tênias, </w:t>
      </w:r>
      <w:proofErr w:type="spellStart"/>
      <w:r w:rsidRPr="00985912">
        <w:rPr>
          <w:sz w:val="22"/>
          <w:szCs w:val="22"/>
        </w:rPr>
        <w:t>hemoparasitas</w:t>
      </w:r>
      <w:proofErr w:type="spellEnd"/>
      <w:r w:rsidRPr="00985912">
        <w:rPr>
          <w:sz w:val="22"/>
          <w:szCs w:val="22"/>
        </w:rPr>
        <w:t xml:space="preserve">, </w:t>
      </w:r>
      <w:proofErr w:type="spellStart"/>
      <w:r w:rsidRPr="00985912">
        <w:rPr>
          <w:sz w:val="22"/>
          <w:szCs w:val="22"/>
        </w:rPr>
        <w:t>dirofilariose</w:t>
      </w:r>
      <w:proofErr w:type="spellEnd"/>
      <w:r w:rsidRPr="00985912">
        <w:rPr>
          <w:sz w:val="22"/>
          <w:szCs w:val="22"/>
        </w:rPr>
        <w:t xml:space="preserve"> e sarna</w:t>
      </w:r>
      <w:r>
        <w:rPr>
          <w:sz w:val="22"/>
          <w:szCs w:val="22"/>
        </w:rPr>
        <w:t>, eficácia de 100%</w:t>
      </w:r>
      <w:r w:rsidR="00EC1C5C">
        <w:rPr>
          <w:sz w:val="22"/>
          <w:szCs w:val="22"/>
        </w:rPr>
        <w:t>;</w:t>
      </w:r>
    </w:p>
    <w:p w:rsidR="006A2152" w:rsidRDefault="006A2152" w:rsidP="00305306">
      <w:pPr>
        <w:pStyle w:val="NormalWeb"/>
        <w:spacing w:before="0" w:beforeAutospacing="0" w:after="0" w:afterAutospacing="0"/>
        <w:jc w:val="both"/>
      </w:pPr>
    </w:p>
    <w:p w:rsidR="002762C9" w:rsidRDefault="002762C9" w:rsidP="00305306">
      <w:pPr>
        <w:pStyle w:val="NormalWeb"/>
        <w:spacing w:before="0" w:beforeAutospacing="0" w:after="0" w:afterAutospacing="0"/>
        <w:jc w:val="both"/>
        <w:rPr>
          <w:sz w:val="22"/>
          <w:szCs w:val="22"/>
        </w:rPr>
      </w:pPr>
      <w:r>
        <w:rPr>
          <w:sz w:val="22"/>
          <w:szCs w:val="22"/>
        </w:rPr>
        <w:t xml:space="preserve">9.2 </w:t>
      </w:r>
      <w:r w:rsidR="00EC1C5C">
        <w:rPr>
          <w:sz w:val="22"/>
          <w:szCs w:val="22"/>
        </w:rPr>
        <w:t>p</w:t>
      </w:r>
      <w:r>
        <w:rPr>
          <w:sz w:val="22"/>
          <w:szCs w:val="22"/>
        </w:rPr>
        <w:t>ara os</w:t>
      </w:r>
      <w:r w:rsidRPr="00985912">
        <w:rPr>
          <w:sz w:val="22"/>
          <w:szCs w:val="22"/>
        </w:rPr>
        <w:t xml:space="preserve"> produtos antiparasitários de uso </w:t>
      </w:r>
      <w:proofErr w:type="gramStart"/>
      <w:r w:rsidRPr="00985912">
        <w:rPr>
          <w:sz w:val="22"/>
          <w:szCs w:val="22"/>
        </w:rPr>
        <w:t xml:space="preserve">veterinário </w:t>
      </w:r>
      <w:r>
        <w:rPr>
          <w:sz w:val="22"/>
          <w:szCs w:val="22"/>
        </w:rPr>
        <w:t>classificados</w:t>
      </w:r>
      <w:proofErr w:type="gramEnd"/>
      <w:r>
        <w:rPr>
          <w:sz w:val="22"/>
          <w:szCs w:val="22"/>
        </w:rPr>
        <w:t xml:space="preserve"> no Capitulo II como carrapaticidas, eficácia de 95%; e</w:t>
      </w:r>
    </w:p>
    <w:p w:rsidR="002762C9" w:rsidRDefault="002762C9" w:rsidP="00305306">
      <w:pPr>
        <w:pStyle w:val="NormalWeb"/>
        <w:spacing w:before="0" w:beforeAutospacing="0" w:after="0" w:afterAutospacing="0"/>
        <w:jc w:val="both"/>
      </w:pPr>
    </w:p>
    <w:p w:rsidR="006A2152" w:rsidRPr="00985912" w:rsidRDefault="006A2152" w:rsidP="00305306">
      <w:pPr>
        <w:pStyle w:val="NormalWeb"/>
        <w:spacing w:before="0" w:beforeAutospacing="0" w:after="0" w:afterAutospacing="0"/>
        <w:jc w:val="both"/>
      </w:pPr>
      <w:r>
        <w:lastRenderedPageBreak/>
        <w:t>9.</w:t>
      </w:r>
      <w:r w:rsidR="002762C9">
        <w:t>3</w:t>
      </w:r>
      <w:r>
        <w:t xml:space="preserve"> </w:t>
      </w:r>
      <w:r w:rsidR="00EC1C5C">
        <w:rPr>
          <w:sz w:val="22"/>
          <w:szCs w:val="22"/>
        </w:rPr>
        <w:t>p</w:t>
      </w:r>
      <w:r>
        <w:rPr>
          <w:sz w:val="22"/>
          <w:szCs w:val="22"/>
        </w:rPr>
        <w:t>ara os</w:t>
      </w:r>
      <w:r w:rsidRPr="00985912">
        <w:rPr>
          <w:sz w:val="22"/>
          <w:szCs w:val="22"/>
        </w:rPr>
        <w:t xml:space="preserve"> </w:t>
      </w:r>
      <w:r>
        <w:rPr>
          <w:sz w:val="22"/>
          <w:szCs w:val="22"/>
        </w:rPr>
        <w:t xml:space="preserve">demais </w:t>
      </w:r>
      <w:r w:rsidRPr="00985912">
        <w:rPr>
          <w:sz w:val="22"/>
          <w:szCs w:val="22"/>
        </w:rPr>
        <w:t xml:space="preserve">produtos antiparasitários de uso </w:t>
      </w:r>
      <w:proofErr w:type="gramStart"/>
      <w:r w:rsidRPr="00985912">
        <w:rPr>
          <w:sz w:val="22"/>
          <w:szCs w:val="22"/>
        </w:rPr>
        <w:t xml:space="preserve">veterinário </w:t>
      </w:r>
      <w:r>
        <w:rPr>
          <w:sz w:val="22"/>
          <w:szCs w:val="22"/>
        </w:rPr>
        <w:t>classificados</w:t>
      </w:r>
      <w:proofErr w:type="gramEnd"/>
      <w:r>
        <w:rPr>
          <w:sz w:val="22"/>
          <w:szCs w:val="22"/>
        </w:rPr>
        <w:t xml:space="preserve"> no Capitulo II</w:t>
      </w:r>
      <w:r w:rsidDel="00980FF9">
        <w:rPr>
          <w:sz w:val="22"/>
          <w:szCs w:val="22"/>
        </w:rPr>
        <w:t xml:space="preserve"> </w:t>
      </w:r>
      <w:r>
        <w:rPr>
          <w:sz w:val="22"/>
          <w:szCs w:val="22"/>
        </w:rPr>
        <w:t>será requerido nível de eficácia mínimo de 80%.</w:t>
      </w:r>
    </w:p>
    <w:p w:rsidR="006A2152" w:rsidRDefault="006A2152" w:rsidP="00305306">
      <w:pPr>
        <w:pStyle w:val="NormalWeb"/>
        <w:spacing w:before="0" w:beforeAutospacing="0" w:after="0" w:afterAutospacing="0"/>
        <w:jc w:val="center"/>
        <w:rPr>
          <w:sz w:val="22"/>
          <w:szCs w:val="22"/>
        </w:rPr>
      </w:pPr>
    </w:p>
    <w:p w:rsidR="002762C9" w:rsidRPr="00985912" w:rsidRDefault="002762C9" w:rsidP="00305306">
      <w:pPr>
        <w:pStyle w:val="NormalWeb"/>
        <w:spacing w:before="0" w:beforeAutospacing="0" w:after="0" w:afterAutospacing="0"/>
        <w:jc w:val="center"/>
        <w:rPr>
          <w:sz w:val="22"/>
          <w:szCs w:val="22"/>
        </w:rPr>
      </w:pPr>
    </w:p>
    <w:p w:rsidR="006A2152" w:rsidRPr="00985912" w:rsidRDefault="006A2152" w:rsidP="00305306">
      <w:pPr>
        <w:pStyle w:val="NormalWeb"/>
        <w:spacing w:before="0" w:beforeAutospacing="0" w:after="0" w:afterAutospacing="0"/>
        <w:jc w:val="center"/>
        <w:outlineLvl w:val="0"/>
        <w:rPr>
          <w:sz w:val="22"/>
          <w:szCs w:val="22"/>
        </w:rPr>
      </w:pPr>
      <w:proofErr w:type="gramStart"/>
      <w:r w:rsidRPr="00985912">
        <w:rPr>
          <w:sz w:val="22"/>
          <w:szCs w:val="22"/>
        </w:rPr>
        <w:t>CAPÍTULO VI</w:t>
      </w:r>
      <w:proofErr w:type="gramEnd"/>
    </w:p>
    <w:p w:rsidR="006A2152" w:rsidRPr="00985912" w:rsidRDefault="009E4EC8" w:rsidP="00305306">
      <w:pPr>
        <w:jc w:val="center"/>
        <w:rPr>
          <w:sz w:val="22"/>
          <w:szCs w:val="22"/>
        </w:rPr>
      </w:pPr>
      <w:r>
        <w:rPr>
          <w:color w:val="000000"/>
          <w:sz w:val="22"/>
          <w:szCs w:val="22"/>
        </w:rPr>
        <w:t xml:space="preserve"> DA REALIZAÇÃO</w:t>
      </w:r>
      <w:r w:rsidRPr="00985912">
        <w:rPr>
          <w:color w:val="000000"/>
          <w:sz w:val="22"/>
          <w:szCs w:val="22"/>
        </w:rPr>
        <w:t xml:space="preserve"> D</w:t>
      </w:r>
      <w:r>
        <w:rPr>
          <w:color w:val="000000"/>
          <w:sz w:val="22"/>
          <w:szCs w:val="22"/>
        </w:rPr>
        <w:t>E</w:t>
      </w:r>
      <w:r w:rsidRPr="00985912">
        <w:rPr>
          <w:color w:val="000000"/>
          <w:sz w:val="22"/>
          <w:szCs w:val="22"/>
        </w:rPr>
        <w:t xml:space="preserve"> ENSAIOS</w:t>
      </w:r>
    </w:p>
    <w:p w:rsidR="006A2152" w:rsidRPr="00985912" w:rsidRDefault="006A2152" w:rsidP="00305306">
      <w:pPr>
        <w:pStyle w:val="NormalWeb"/>
        <w:spacing w:before="0" w:beforeAutospacing="0" w:after="0" w:afterAutospacing="0"/>
        <w:jc w:val="center"/>
        <w:rPr>
          <w:sz w:val="22"/>
          <w:szCs w:val="22"/>
        </w:rPr>
      </w:pPr>
    </w:p>
    <w:p w:rsidR="006A2152" w:rsidRDefault="006A2152" w:rsidP="00305306">
      <w:pPr>
        <w:pStyle w:val="NormalWeb"/>
        <w:spacing w:before="0" w:beforeAutospacing="0" w:after="0" w:afterAutospacing="0"/>
        <w:rPr>
          <w:sz w:val="22"/>
          <w:szCs w:val="22"/>
        </w:rPr>
      </w:pPr>
      <w:r>
        <w:rPr>
          <w:sz w:val="22"/>
          <w:szCs w:val="22"/>
        </w:rPr>
        <w:t>10</w:t>
      </w:r>
      <w:r w:rsidRPr="00985912">
        <w:rPr>
          <w:sz w:val="22"/>
          <w:szCs w:val="22"/>
        </w:rPr>
        <w:t>. Comunicação d</w:t>
      </w:r>
      <w:r>
        <w:rPr>
          <w:sz w:val="22"/>
          <w:szCs w:val="22"/>
        </w:rPr>
        <w:t>a</w:t>
      </w:r>
      <w:r w:rsidRPr="00985912">
        <w:rPr>
          <w:sz w:val="22"/>
          <w:szCs w:val="22"/>
        </w:rPr>
        <w:t xml:space="preserve"> re</w:t>
      </w:r>
      <w:r>
        <w:rPr>
          <w:sz w:val="22"/>
          <w:szCs w:val="22"/>
        </w:rPr>
        <w:t xml:space="preserve">alização </w:t>
      </w:r>
      <w:r w:rsidRPr="00985912">
        <w:rPr>
          <w:sz w:val="22"/>
          <w:szCs w:val="22"/>
        </w:rPr>
        <w:t>d</w:t>
      </w:r>
      <w:r>
        <w:rPr>
          <w:sz w:val="22"/>
          <w:szCs w:val="22"/>
        </w:rPr>
        <w:t>e</w:t>
      </w:r>
      <w:r w:rsidRPr="00985912">
        <w:rPr>
          <w:sz w:val="22"/>
          <w:szCs w:val="22"/>
        </w:rPr>
        <w:t xml:space="preserve"> ensaios</w:t>
      </w:r>
    </w:p>
    <w:p w:rsidR="006A2152" w:rsidRPr="00AD7ED6" w:rsidRDefault="006A2152" w:rsidP="00305306">
      <w:pPr>
        <w:jc w:val="both"/>
        <w:rPr>
          <w:snapToGrid w:val="0"/>
          <w:color w:val="000000"/>
          <w:sz w:val="22"/>
          <w:szCs w:val="22"/>
        </w:rPr>
      </w:pPr>
      <w:r w:rsidRPr="00AD7ED6">
        <w:rPr>
          <w:snapToGrid w:val="0"/>
          <w:color w:val="000000"/>
          <w:sz w:val="22"/>
          <w:szCs w:val="22"/>
        </w:rPr>
        <w:t xml:space="preserve">A realização de ensaios de eficácia e segurança com produtos antiparasitários licenciados, não licenciados ou em análise deve ser comunicada ao </w:t>
      </w:r>
      <w:r w:rsidR="00E64865">
        <w:rPr>
          <w:snapToGrid w:val="0"/>
          <w:color w:val="000000"/>
          <w:sz w:val="22"/>
          <w:szCs w:val="22"/>
        </w:rPr>
        <w:t>M</w:t>
      </w:r>
      <w:r w:rsidR="002762C9">
        <w:rPr>
          <w:snapToGrid w:val="0"/>
          <w:color w:val="000000"/>
          <w:sz w:val="22"/>
          <w:szCs w:val="22"/>
        </w:rPr>
        <w:t>apa</w:t>
      </w:r>
      <w:r w:rsidRPr="00AD7ED6">
        <w:rPr>
          <w:snapToGrid w:val="0"/>
          <w:color w:val="000000"/>
          <w:sz w:val="22"/>
          <w:szCs w:val="22"/>
        </w:rPr>
        <w:t xml:space="preserve"> pelo responsável técnico pelo produto até trinta dias do seu início, com os seguintes dados:</w:t>
      </w:r>
    </w:p>
    <w:p w:rsidR="006A2152" w:rsidRPr="00985912" w:rsidRDefault="006A2152" w:rsidP="00305306">
      <w:pPr>
        <w:ind w:firstLine="360"/>
        <w:jc w:val="both"/>
        <w:rPr>
          <w:snapToGrid w:val="0"/>
          <w:sz w:val="22"/>
          <w:szCs w:val="22"/>
        </w:rPr>
      </w:pPr>
      <w:r w:rsidRPr="00985912">
        <w:rPr>
          <w:snapToGrid w:val="0"/>
          <w:sz w:val="22"/>
          <w:szCs w:val="22"/>
        </w:rPr>
        <w:t>a</w:t>
      </w:r>
      <w:r>
        <w:rPr>
          <w:snapToGrid w:val="0"/>
          <w:sz w:val="22"/>
          <w:szCs w:val="22"/>
        </w:rPr>
        <w:t>)</w:t>
      </w:r>
      <w:proofErr w:type="gramStart"/>
      <w:r w:rsidR="000379B5">
        <w:rPr>
          <w:snapToGrid w:val="0"/>
          <w:sz w:val="22"/>
          <w:szCs w:val="22"/>
        </w:rPr>
        <w:t xml:space="preserve">   </w:t>
      </w:r>
      <w:proofErr w:type="gramEnd"/>
      <w:r>
        <w:rPr>
          <w:snapToGrid w:val="0"/>
          <w:sz w:val="22"/>
          <w:szCs w:val="22"/>
        </w:rPr>
        <w:t>i</w:t>
      </w:r>
      <w:r w:rsidRPr="00985912">
        <w:rPr>
          <w:snapToGrid w:val="0"/>
          <w:sz w:val="22"/>
          <w:szCs w:val="22"/>
        </w:rPr>
        <w:t>dentificação do produto em investigação, incluindo a quantidade e os lotes de produção;</w:t>
      </w:r>
    </w:p>
    <w:p w:rsidR="006A2152" w:rsidRPr="00985912" w:rsidRDefault="006A2152" w:rsidP="00305306">
      <w:pPr>
        <w:tabs>
          <w:tab w:val="left" w:pos="720"/>
        </w:tabs>
        <w:ind w:left="720" w:hanging="360"/>
        <w:jc w:val="both"/>
        <w:rPr>
          <w:snapToGrid w:val="0"/>
          <w:sz w:val="22"/>
          <w:szCs w:val="22"/>
        </w:rPr>
      </w:pPr>
      <w:r>
        <w:rPr>
          <w:snapToGrid w:val="0"/>
          <w:sz w:val="22"/>
          <w:szCs w:val="22"/>
        </w:rPr>
        <w:t>b</w:t>
      </w:r>
      <w:r w:rsidRPr="00985912">
        <w:rPr>
          <w:snapToGrid w:val="0"/>
          <w:sz w:val="22"/>
          <w:szCs w:val="22"/>
        </w:rPr>
        <w:t xml:space="preserve">) </w:t>
      </w:r>
      <w:r>
        <w:rPr>
          <w:snapToGrid w:val="0"/>
          <w:sz w:val="22"/>
          <w:szCs w:val="22"/>
        </w:rPr>
        <w:tab/>
      </w:r>
      <w:proofErr w:type="gramStart"/>
      <w:r>
        <w:rPr>
          <w:snapToGrid w:val="0"/>
          <w:sz w:val="22"/>
          <w:szCs w:val="22"/>
        </w:rPr>
        <w:t>i</w:t>
      </w:r>
      <w:r w:rsidRPr="00985912">
        <w:rPr>
          <w:snapToGrid w:val="0"/>
          <w:sz w:val="22"/>
          <w:szCs w:val="22"/>
        </w:rPr>
        <w:t>dentificação do centro clinico</w:t>
      </w:r>
      <w:proofErr w:type="gramEnd"/>
      <w:r w:rsidR="00EB487F">
        <w:rPr>
          <w:snapToGrid w:val="0"/>
          <w:sz w:val="22"/>
          <w:szCs w:val="22"/>
        </w:rPr>
        <w:t xml:space="preserve"> que realizará os ensaios</w:t>
      </w:r>
      <w:r w:rsidRPr="00985912">
        <w:rPr>
          <w:snapToGrid w:val="0"/>
          <w:sz w:val="22"/>
          <w:szCs w:val="22"/>
        </w:rPr>
        <w:t>;</w:t>
      </w:r>
    </w:p>
    <w:p w:rsidR="006A2152" w:rsidRPr="00985912" w:rsidRDefault="006A2152" w:rsidP="00305306">
      <w:pPr>
        <w:tabs>
          <w:tab w:val="left" w:pos="720"/>
        </w:tabs>
        <w:ind w:left="720" w:hanging="360"/>
        <w:jc w:val="both"/>
        <w:rPr>
          <w:snapToGrid w:val="0"/>
          <w:sz w:val="22"/>
          <w:szCs w:val="22"/>
        </w:rPr>
      </w:pPr>
      <w:r>
        <w:rPr>
          <w:snapToGrid w:val="0"/>
          <w:sz w:val="22"/>
          <w:szCs w:val="22"/>
        </w:rPr>
        <w:t>c</w:t>
      </w:r>
      <w:r w:rsidRPr="00985912">
        <w:rPr>
          <w:snapToGrid w:val="0"/>
          <w:sz w:val="22"/>
          <w:szCs w:val="22"/>
        </w:rPr>
        <w:t xml:space="preserve">) </w:t>
      </w:r>
      <w:r>
        <w:rPr>
          <w:snapToGrid w:val="0"/>
          <w:sz w:val="22"/>
          <w:szCs w:val="22"/>
        </w:rPr>
        <w:tab/>
        <w:t>c</w:t>
      </w:r>
      <w:r w:rsidRPr="00985912">
        <w:rPr>
          <w:snapToGrid w:val="0"/>
          <w:sz w:val="22"/>
          <w:szCs w:val="22"/>
        </w:rPr>
        <w:t>ronograma de atividades e data provável de início e término</w:t>
      </w:r>
      <w:r w:rsidR="00EB487F">
        <w:rPr>
          <w:snapToGrid w:val="0"/>
          <w:sz w:val="22"/>
          <w:szCs w:val="22"/>
        </w:rPr>
        <w:t xml:space="preserve"> dos ensaios</w:t>
      </w:r>
      <w:r w:rsidRPr="00985912">
        <w:rPr>
          <w:snapToGrid w:val="0"/>
          <w:sz w:val="22"/>
          <w:szCs w:val="22"/>
        </w:rPr>
        <w:t>;</w:t>
      </w:r>
    </w:p>
    <w:p w:rsidR="006A2152" w:rsidRPr="00985912" w:rsidRDefault="006A2152" w:rsidP="00305306">
      <w:pPr>
        <w:tabs>
          <w:tab w:val="left" w:pos="720"/>
        </w:tabs>
        <w:ind w:left="720" w:hanging="360"/>
        <w:jc w:val="both"/>
        <w:rPr>
          <w:snapToGrid w:val="0"/>
          <w:sz w:val="22"/>
          <w:szCs w:val="22"/>
        </w:rPr>
      </w:pPr>
      <w:r>
        <w:rPr>
          <w:snapToGrid w:val="0"/>
          <w:sz w:val="22"/>
          <w:szCs w:val="22"/>
        </w:rPr>
        <w:t>d</w:t>
      </w:r>
      <w:r w:rsidRPr="00985912">
        <w:rPr>
          <w:snapToGrid w:val="0"/>
          <w:sz w:val="22"/>
          <w:szCs w:val="22"/>
        </w:rPr>
        <w:t>)</w:t>
      </w:r>
      <w:proofErr w:type="gramStart"/>
      <w:r w:rsidRPr="00985912">
        <w:rPr>
          <w:snapToGrid w:val="0"/>
          <w:sz w:val="22"/>
          <w:szCs w:val="22"/>
        </w:rPr>
        <w:t xml:space="preserve"> </w:t>
      </w:r>
      <w:r w:rsidR="007F7A78">
        <w:rPr>
          <w:snapToGrid w:val="0"/>
          <w:sz w:val="22"/>
          <w:szCs w:val="22"/>
        </w:rPr>
        <w:t xml:space="preserve">  </w:t>
      </w:r>
      <w:proofErr w:type="gramEnd"/>
      <w:r>
        <w:rPr>
          <w:snapToGrid w:val="0"/>
          <w:sz w:val="22"/>
          <w:szCs w:val="22"/>
        </w:rPr>
        <w:t>d</w:t>
      </w:r>
      <w:r w:rsidRPr="00985912">
        <w:rPr>
          <w:snapToGrid w:val="0"/>
          <w:sz w:val="22"/>
          <w:szCs w:val="22"/>
        </w:rPr>
        <w:t xml:space="preserve">escrição resumida do protocolo experimental, devidamente aprovado pelo patrocinador e investigador; </w:t>
      </w:r>
    </w:p>
    <w:p w:rsidR="006A2152" w:rsidRPr="00A93F14" w:rsidRDefault="006A2152" w:rsidP="00305306">
      <w:pPr>
        <w:tabs>
          <w:tab w:val="left" w:pos="720"/>
        </w:tabs>
        <w:ind w:left="720" w:hanging="360"/>
        <w:jc w:val="both"/>
        <w:rPr>
          <w:snapToGrid w:val="0"/>
          <w:sz w:val="22"/>
          <w:szCs w:val="22"/>
        </w:rPr>
      </w:pPr>
      <w:r>
        <w:rPr>
          <w:snapToGrid w:val="0"/>
          <w:sz w:val="22"/>
          <w:szCs w:val="22"/>
        </w:rPr>
        <w:t>e</w:t>
      </w:r>
      <w:r w:rsidRPr="00A93F14">
        <w:rPr>
          <w:snapToGrid w:val="0"/>
          <w:sz w:val="22"/>
          <w:szCs w:val="22"/>
        </w:rPr>
        <w:t xml:space="preserve">) </w:t>
      </w:r>
      <w:r>
        <w:rPr>
          <w:snapToGrid w:val="0"/>
          <w:sz w:val="22"/>
          <w:szCs w:val="22"/>
        </w:rPr>
        <w:tab/>
        <w:t>d</w:t>
      </w:r>
      <w:r w:rsidRPr="00A93F14">
        <w:rPr>
          <w:snapToGrid w:val="0"/>
          <w:sz w:val="22"/>
          <w:szCs w:val="22"/>
        </w:rPr>
        <w:t xml:space="preserve">ocumento de aprovação do protocolo experimental pela Comissão de Ética no Uso de Animais (CEUA) competente; </w:t>
      </w:r>
      <w:proofErr w:type="gramStart"/>
      <w:r w:rsidRPr="00A93F14">
        <w:rPr>
          <w:snapToGrid w:val="0"/>
          <w:sz w:val="22"/>
          <w:szCs w:val="22"/>
        </w:rPr>
        <w:t>e</w:t>
      </w:r>
      <w:proofErr w:type="gramEnd"/>
    </w:p>
    <w:p w:rsidR="006A2152" w:rsidRPr="00985912" w:rsidRDefault="006A2152" w:rsidP="00305306">
      <w:pPr>
        <w:tabs>
          <w:tab w:val="left" w:pos="720"/>
        </w:tabs>
        <w:ind w:left="720" w:hanging="360"/>
        <w:jc w:val="both"/>
        <w:rPr>
          <w:snapToGrid w:val="0"/>
          <w:sz w:val="22"/>
          <w:szCs w:val="22"/>
        </w:rPr>
      </w:pPr>
      <w:r>
        <w:rPr>
          <w:snapToGrid w:val="0"/>
          <w:sz w:val="22"/>
          <w:szCs w:val="22"/>
        </w:rPr>
        <w:t>f</w:t>
      </w:r>
      <w:r w:rsidRPr="00985912">
        <w:rPr>
          <w:snapToGrid w:val="0"/>
          <w:sz w:val="22"/>
          <w:szCs w:val="22"/>
        </w:rPr>
        <w:t xml:space="preserve">) </w:t>
      </w:r>
      <w:r>
        <w:rPr>
          <w:snapToGrid w:val="0"/>
          <w:sz w:val="22"/>
          <w:szCs w:val="22"/>
        </w:rPr>
        <w:tab/>
      </w:r>
      <w:r w:rsidRPr="00985912">
        <w:rPr>
          <w:snapToGrid w:val="0"/>
          <w:sz w:val="22"/>
          <w:szCs w:val="22"/>
        </w:rPr>
        <w:t>quando se tratar de produto importado</w:t>
      </w:r>
      <w:r>
        <w:rPr>
          <w:snapToGrid w:val="0"/>
          <w:sz w:val="22"/>
          <w:szCs w:val="22"/>
        </w:rPr>
        <w:t>, a a</w:t>
      </w:r>
      <w:r w:rsidRPr="00985912">
        <w:rPr>
          <w:snapToGrid w:val="0"/>
          <w:sz w:val="22"/>
          <w:szCs w:val="22"/>
        </w:rPr>
        <w:t>utorização de importação d</w:t>
      </w:r>
      <w:r w:rsidR="00EB487F">
        <w:rPr>
          <w:snapToGrid w:val="0"/>
          <w:sz w:val="22"/>
          <w:szCs w:val="22"/>
        </w:rPr>
        <w:t>as</w:t>
      </w:r>
      <w:r w:rsidRPr="00985912">
        <w:rPr>
          <w:snapToGrid w:val="0"/>
          <w:sz w:val="22"/>
          <w:szCs w:val="22"/>
        </w:rPr>
        <w:t xml:space="preserve"> amostras</w:t>
      </w:r>
      <w:r>
        <w:rPr>
          <w:snapToGrid w:val="0"/>
          <w:sz w:val="22"/>
          <w:szCs w:val="22"/>
        </w:rPr>
        <w:t xml:space="preserve"> de produtos</w:t>
      </w:r>
      <w:r w:rsidRPr="00985912">
        <w:rPr>
          <w:snapToGrid w:val="0"/>
          <w:sz w:val="22"/>
          <w:szCs w:val="22"/>
        </w:rPr>
        <w:t xml:space="preserve"> antiparasitário</w:t>
      </w:r>
      <w:r>
        <w:rPr>
          <w:snapToGrid w:val="0"/>
          <w:sz w:val="22"/>
          <w:szCs w:val="22"/>
        </w:rPr>
        <w:t>s</w:t>
      </w:r>
      <w:r w:rsidRPr="00985912">
        <w:rPr>
          <w:snapToGrid w:val="0"/>
          <w:sz w:val="22"/>
          <w:szCs w:val="22"/>
        </w:rPr>
        <w:t xml:space="preserve"> de uso veterinário para fins de testes para registro</w:t>
      </w:r>
      <w:r>
        <w:rPr>
          <w:snapToGrid w:val="0"/>
          <w:sz w:val="22"/>
          <w:szCs w:val="22"/>
        </w:rPr>
        <w:t>.</w:t>
      </w:r>
      <w:r w:rsidRPr="00985912">
        <w:rPr>
          <w:snapToGrid w:val="0"/>
          <w:sz w:val="22"/>
          <w:szCs w:val="22"/>
        </w:rPr>
        <w:t xml:space="preserve"> </w:t>
      </w:r>
    </w:p>
    <w:p w:rsidR="006A2152" w:rsidRPr="00985912" w:rsidRDefault="006A2152" w:rsidP="00305306">
      <w:pPr>
        <w:pStyle w:val="NormalWeb"/>
        <w:spacing w:before="0" w:beforeAutospacing="0" w:after="0" w:afterAutospacing="0"/>
        <w:jc w:val="center"/>
        <w:rPr>
          <w:sz w:val="22"/>
          <w:szCs w:val="22"/>
        </w:rPr>
      </w:pPr>
    </w:p>
    <w:p w:rsidR="006A2152" w:rsidRPr="00985912" w:rsidRDefault="006A2152" w:rsidP="00305306">
      <w:pPr>
        <w:pStyle w:val="NormalWeb"/>
        <w:spacing w:before="0" w:beforeAutospacing="0" w:after="0" w:afterAutospacing="0"/>
        <w:jc w:val="center"/>
        <w:outlineLvl w:val="0"/>
        <w:rPr>
          <w:sz w:val="22"/>
          <w:szCs w:val="22"/>
        </w:rPr>
      </w:pPr>
      <w:r w:rsidRPr="00985912">
        <w:rPr>
          <w:sz w:val="22"/>
          <w:szCs w:val="22"/>
        </w:rPr>
        <w:t xml:space="preserve">CAPÍTULO </w:t>
      </w:r>
      <w:r>
        <w:rPr>
          <w:sz w:val="22"/>
          <w:szCs w:val="22"/>
        </w:rPr>
        <w:t>VIII</w:t>
      </w:r>
    </w:p>
    <w:p w:rsidR="006A2152" w:rsidRPr="00985912" w:rsidRDefault="00022592" w:rsidP="00305306">
      <w:pPr>
        <w:pStyle w:val="NormalWeb"/>
        <w:spacing w:before="0" w:beforeAutospacing="0" w:after="0" w:afterAutospacing="0"/>
        <w:jc w:val="center"/>
        <w:rPr>
          <w:sz w:val="22"/>
          <w:szCs w:val="22"/>
        </w:rPr>
      </w:pPr>
      <w:r w:rsidRPr="00985912">
        <w:rPr>
          <w:sz w:val="22"/>
          <w:szCs w:val="22"/>
        </w:rPr>
        <w:t>DISPOSIÇÕES FINAIS</w:t>
      </w:r>
    </w:p>
    <w:p w:rsidR="006A2152" w:rsidRPr="00985912" w:rsidRDefault="006A2152" w:rsidP="00305306">
      <w:pPr>
        <w:pStyle w:val="NormalWeb"/>
        <w:spacing w:before="0" w:beforeAutospacing="0" w:after="0" w:afterAutospacing="0"/>
        <w:jc w:val="center"/>
        <w:rPr>
          <w:sz w:val="22"/>
          <w:szCs w:val="22"/>
        </w:rPr>
      </w:pPr>
    </w:p>
    <w:p w:rsidR="006A2152" w:rsidRDefault="006A2152" w:rsidP="00305306">
      <w:pPr>
        <w:pStyle w:val="NormalWeb"/>
        <w:spacing w:before="0" w:beforeAutospacing="0" w:after="0" w:afterAutospacing="0"/>
        <w:jc w:val="both"/>
        <w:rPr>
          <w:sz w:val="22"/>
          <w:szCs w:val="22"/>
        </w:rPr>
      </w:pPr>
      <w:r w:rsidRPr="00985912">
        <w:rPr>
          <w:sz w:val="22"/>
          <w:szCs w:val="22"/>
        </w:rPr>
        <w:t>1</w:t>
      </w:r>
      <w:r>
        <w:rPr>
          <w:sz w:val="22"/>
          <w:szCs w:val="22"/>
        </w:rPr>
        <w:t>1</w:t>
      </w:r>
      <w:r w:rsidRPr="00985912">
        <w:rPr>
          <w:sz w:val="22"/>
          <w:szCs w:val="22"/>
        </w:rPr>
        <w:t xml:space="preserve">. O </w:t>
      </w:r>
      <w:r w:rsidR="000379B5">
        <w:rPr>
          <w:sz w:val="22"/>
          <w:szCs w:val="22"/>
        </w:rPr>
        <w:t xml:space="preserve">produto </w:t>
      </w:r>
      <w:r w:rsidRPr="00985912">
        <w:rPr>
          <w:sz w:val="22"/>
          <w:szCs w:val="22"/>
        </w:rPr>
        <w:t xml:space="preserve">antiparasitário de uso veterinário com associação de duas ou mais substancias antiparasitárias deve apresentar comprovada melhoria da eficácia ou ampliação do espectro de ação antiparasitária, quando comparado ao uso isolado dos fármacos. </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sidRPr="00985912">
        <w:rPr>
          <w:sz w:val="22"/>
          <w:szCs w:val="22"/>
        </w:rPr>
        <w:t>1</w:t>
      </w:r>
      <w:r>
        <w:rPr>
          <w:sz w:val="22"/>
          <w:szCs w:val="22"/>
        </w:rPr>
        <w:t>1</w:t>
      </w:r>
      <w:r w:rsidRPr="00985912">
        <w:rPr>
          <w:sz w:val="22"/>
          <w:szCs w:val="22"/>
        </w:rPr>
        <w:t xml:space="preserve">.1.  Nos casos de associação de fármacos antiparasitários, a demonstração da melhoria da eficácia ou ampliação do espectro deve ser </w:t>
      </w:r>
      <w:r w:rsidR="002762C9">
        <w:rPr>
          <w:sz w:val="22"/>
          <w:szCs w:val="22"/>
        </w:rPr>
        <w:t>efetuada</w:t>
      </w:r>
      <w:r w:rsidRPr="00985912">
        <w:rPr>
          <w:sz w:val="22"/>
          <w:szCs w:val="22"/>
        </w:rPr>
        <w:t xml:space="preserve"> </w:t>
      </w:r>
      <w:r w:rsidR="00213A33">
        <w:rPr>
          <w:sz w:val="22"/>
          <w:szCs w:val="22"/>
        </w:rPr>
        <w:t xml:space="preserve">utilizando-se metodologia contida no Anexo II </w:t>
      </w:r>
      <w:r w:rsidRPr="00985912">
        <w:rPr>
          <w:sz w:val="22"/>
          <w:szCs w:val="22"/>
        </w:rPr>
        <w:t xml:space="preserve">ou por metodologia previamente </w:t>
      </w:r>
      <w:r w:rsidR="002762C9">
        <w:rPr>
          <w:sz w:val="22"/>
          <w:szCs w:val="22"/>
        </w:rPr>
        <w:t>aceita</w:t>
      </w:r>
      <w:r w:rsidRPr="00985912">
        <w:rPr>
          <w:sz w:val="22"/>
          <w:szCs w:val="22"/>
        </w:rPr>
        <w:t xml:space="preserve"> pelo </w:t>
      </w:r>
      <w:r>
        <w:rPr>
          <w:sz w:val="22"/>
          <w:szCs w:val="22"/>
        </w:rPr>
        <w:t>Mapa.</w:t>
      </w: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sidRPr="00985912">
        <w:rPr>
          <w:sz w:val="22"/>
          <w:szCs w:val="22"/>
        </w:rPr>
        <w:t>1</w:t>
      </w:r>
      <w:r>
        <w:rPr>
          <w:sz w:val="22"/>
          <w:szCs w:val="22"/>
        </w:rPr>
        <w:t>1</w:t>
      </w:r>
      <w:r w:rsidRPr="00985912">
        <w:rPr>
          <w:sz w:val="22"/>
          <w:szCs w:val="22"/>
        </w:rPr>
        <w:t>.</w:t>
      </w:r>
      <w:r w:rsidR="0002448F">
        <w:rPr>
          <w:sz w:val="22"/>
          <w:szCs w:val="22"/>
        </w:rPr>
        <w:t>2</w:t>
      </w:r>
      <w:r w:rsidRPr="00985912">
        <w:rPr>
          <w:sz w:val="22"/>
          <w:szCs w:val="22"/>
        </w:rPr>
        <w:t xml:space="preserve">. Não será permitido o registro de </w:t>
      </w:r>
      <w:r w:rsidR="007B5F82">
        <w:rPr>
          <w:sz w:val="22"/>
          <w:szCs w:val="22"/>
        </w:rPr>
        <w:t xml:space="preserve">produtos </w:t>
      </w:r>
      <w:r w:rsidRPr="00985912">
        <w:rPr>
          <w:sz w:val="22"/>
          <w:szCs w:val="22"/>
        </w:rPr>
        <w:t xml:space="preserve">antiparasitários de uso veterinário cuja formulação contenha associação com substancias antimicrobianas, anti-inflamatória, vacinas, vitaminas, aminoácidos, minerais e </w:t>
      </w:r>
      <w:proofErr w:type="gramStart"/>
      <w:r w:rsidRPr="00985912">
        <w:rPr>
          <w:sz w:val="22"/>
          <w:szCs w:val="22"/>
        </w:rPr>
        <w:t>outros grupos de substancias desprovida</w:t>
      </w:r>
      <w:r>
        <w:rPr>
          <w:sz w:val="22"/>
          <w:szCs w:val="22"/>
        </w:rPr>
        <w:t>s</w:t>
      </w:r>
      <w:r w:rsidRPr="00985912">
        <w:rPr>
          <w:sz w:val="22"/>
          <w:szCs w:val="22"/>
        </w:rPr>
        <w:t xml:space="preserve"> de ação antiparasitária</w:t>
      </w:r>
      <w:proofErr w:type="gramEnd"/>
      <w:r w:rsidRPr="00985912">
        <w:rPr>
          <w:sz w:val="22"/>
          <w:szCs w:val="22"/>
        </w:rPr>
        <w:t>.</w:t>
      </w: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sidRPr="00985912">
        <w:rPr>
          <w:sz w:val="22"/>
          <w:szCs w:val="22"/>
        </w:rPr>
        <w:t>1</w:t>
      </w:r>
      <w:r>
        <w:rPr>
          <w:sz w:val="22"/>
          <w:szCs w:val="22"/>
        </w:rPr>
        <w:t>1</w:t>
      </w:r>
      <w:r w:rsidRPr="00985912">
        <w:rPr>
          <w:sz w:val="22"/>
          <w:szCs w:val="22"/>
        </w:rPr>
        <w:t>.</w:t>
      </w:r>
      <w:r w:rsidR="0002448F">
        <w:rPr>
          <w:sz w:val="22"/>
          <w:szCs w:val="22"/>
        </w:rPr>
        <w:t>2</w:t>
      </w:r>
      <w:r>
        <w:rPr>
          <w:sz w:val="22"/>
          <w:szCs w:val="22"/>
        </w:rPr>
        <w:t>.1</w:t>
      </w:r>
      <w:r w:rsidRPr="00985912">
        <w:rPr>
          <w:sz w:val="22"/>
          <w:szCs w:val="22"/>
        </w:rPr>
        <w:t xml:space="preserve">. Os detentores do registro de </w:t>
      </w:r>
      <w:r w:rsidR="00C13730">
        <w:rPr>
          <w:sz w:val="22"/>
          <w:szCs w:val="22"/>
        </w:rPr>
        <w:t xml:space="preserve">produtos </w:t>
      </w:r>
      <w:r w:rsidRPr="00985912">
        <w:rPr>
          <w:sz w:val="22"/>
          <w:szCs w:val="22"/>
        </w:rPr>
        <w:t>antiparasitários de uso veterinário contendo associações</w:t>
      </w:r>
      <w:r>
        <w:rPr>
          <w:sz w:val="22"/>
          <w:szCs w:val="22"/>
        </w:rPr>
        <w:t xml:space="preserve"> não permitidas</w:t>
      </w:r>
      <w:r w:rsidRPr="00985912">
        <w:rPr>
          <w:sz w:val="22"/>
          <w:szCs w:val="22"/>
        </w:rPr>
        <w:t>, descritos no item 1</w:t>
      </w:r>
      <w:r>
        <w:rPr>
          <w:sz w:val="22"/>
          <w:szCs w:val="22"/>
        </w:rPr>
        <w:t>1.3</w:t>
      </w:r>
      <w:r w:rsidRPr="00985912">
        <w:rPr>
          <w:sz w:val="22"/>
          <w:szCs w:val="22"/>
        </w:rPr>
        <w:t xml:space="preserve">, dispõem do prazo de até </w:t>
      </w:r>
      <w:r>
        <w:rPr>
          <w:sz w:val="22"/>
          <w:szCs w:val="22"/>
        </w:rPr>
        <w:t>dezoito meses</w:t>
      </w:r>
      <w:r w:rsidRPr="00985912">
        <w:rPr>
          <w:sz w:val="22"/>
          <w:szCs w:val="22"/>
        </w:rPr>
        <w:t xml:space="preserve">, a contar da data da publicação </w:t>
      </w:r>
      <w:r>
        <w:rPr>
          <w:sz w:val="22"/>
          <w:szCs w:val="22"/>
        </w:rPr>
        <w:t>deste Regulamento,</w:t>
      </w:r>
      <w:r w:rsidRPr="00985912">
        <w:rPr>
          <w:sz w:val="22"/>
          <w:szCs w:val="22"/>
        </w:rPr>
        <w:t xml:space="preserve"> para adequação de suas formulações mediante solicitação de alteração do registro</w:t>
      </w:r>
      <w:r>
        <w:rPr>
          <w:sz w:val="22"/>
          <w:szCs w:val="22"/>
        </w:rPr>
        <w:t>.</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sidRPr="00985912">
        <w:rPr>
          <w:sz w:val="22"/>
          <w:szCs w:val="22"/>
        </w:rPr>
        <w:t>1</w:t>
      </w:r>
      <w:r>
        <w:rPr>
          <w:sz w:val="22"/>
          <w:szCs w:val="22"/>
        </w:rPr>
        <w:t>1</w:t>
      </w:r>
      <w:r w:rsidRPr="00985912">
        <w:rPr>
          <w:sz w:val="22"/>
          <w:szCs w:val="22"/>
        </w:rPr>
        <w:t>.</w:t>
      </w:r>
      <w:r w:rsidR="0002448F">
        <w:rPr>
          <w:sz w:val="22"/>
          <w:szCs w:val="22"/>
        </w:rPr>
        <w:t>3</w:t>
      </w:r>
      <w:r w:rsidRPr="00985912">
        <w:rPr>
          <w:sz w:val="22"/>
          <w:szCs w:val="22"/>
        </w:rPr>
        <w:t>. Exclui-se da restrição de que trata o item 1</w:t>
      </w:r>
      <w:r>
        <w:rPr>
          <w:sz w:val="22"/>
          <w:szCs w:val="22"/>
        </w:rPr>
        <w:t>1</w:t>
      </w:r>
      <w:r w:rsidRPr="00985912">
        <w:rPr>
          <w:sz w:val="22"/>
          <w:szCs w:val="22"/>
        </w:rPr>
        <w:t>.</w:t>
      </w:r>
      <w:r w:rsidR="000379B5">
        <w:rPr>
          <w:sz w:val="22"/>
          <w:szCs w:val="22"/>
        </w:rPr>
        <w:t>2</w:t>
      </w:r>
      <w:r w:rsidRPr="00985912">
        <w:rPr>
          <w:sz w:val="22"/>
          <w:szCs w:val="22"/>
        </w:rPr>
        <w:t xml:space="preserve"> a associação com antimicrobiano de uso tópico para </w:t>
      </w:r>
      <w:r w:rsidR="00C13730">
        <w:rPr>
          <w:sz w:val="22"/>
          <w:szCs w:val="22"/>
        </w:rPr>
        <w:t xml:space="preserve">produto </w:t>
      </w:r>
      <w:r w:rsidRPr="00985912">
        <w:rPr>
          <w:sz w:val="22"/>
          <w:szCs w:val="22"/>
        </w:rPr>
        <w:t>antiparasitário de uso ve</w:t>
      </w:r>
      <w:r w:rsidR="002762C9">
        <w:rPr>
          <w:sz w:val="22"/>
          <w:szCs w:val="22"/>
        </w:rPr>
        <w:t xml:space="preserve">terinário </w:t>
      </w:r>
      <w:r w:rsidR="00C13730">
        <w:rPr>
          <w:sz w:val="22"/>
          <w:szCs w:val="22"/>
        </w:rPr>
        <w:t xml:space="preserve">indicado </w:t>
      </w:r>
      <w:r w:rsidR="002762C9">
        <w:rPr>
          <w:sz w:val="22"/>
          <w:szCs w:val="22"/>
        </w:rPr>
        <w:t xml:space="preserve">para tratamento de </w:t>
      </w:r>
      <w:proofErr w:type="spellStart"/>
      <w:r w:rsidR="002762C9">
        <w:rPr>
          <w:sz w:val="22"/>
          <w:szCs w:val="22"/>
        </w:rPr>
        <w:t>mií</w:t>
      </w:r>
      <w:r w:rsidRPr="00985912">
        <w:rPr>
          <w:sz w:val="22"/>
          <w:szCs w:val="22"/>
        </w:rPr>
        <w:t>ases</w:t>
      </w:r>
      <w:proofErr w:type="spellEnd"/>
      <w:r>
        <w:rPr>
          <w:sz w:val="22"/>
          <w:szCs w:val="22"/>
        </w:rPr>
        <w:t xml:space="preserve"> </w:t>
      </w:r>
      <w:r w:rsidRPr="00985912">
        <w:rPr>
          <w:sz w:val="22"/>
          <w:szCs w:val="22"/>
        </w:rPr>
        <w:t>(</w:t>
      </w:r>
      <w:proofErr w:type="spellStart"/>
      <w:r w:rsidRPr="00985912">
        <w:rPr>
          <w:sz w:val="22"/>
          <w:szCs w:val="22"/>
        </w:rPr>
        <w:t>matabicheira</w:t>
      </w:r>
      <w:proofErr w:type="spellEnd"/>
      <w:r w:rsidRPr="00985912">
        <w:rPr>
          <w:sz w:val="22"/>
          <w:szCs w:val="22"/>
        </w:rPr>
        <w:t>).</w:t>
      </w:r>
    </w:p>
    <w:p w:rsidR="006A2152" w:rsidRPr="0098591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sidRPr="000056BD">
        <w:rPr>
          <w:sz w:val="22"/>
          <w:szCs w:val="22"/>
        </w:rPr>
        <w:t>1</w:t>
      </w:r>
      <w:r>
        <w:rPr>
          <w:sz w:val="22"/>
          <w:szCs w:val="22"/>
        </w:rPr>
        <w:t>1</w:t>
      </w:r>
      <w:r w:rsidRPr="000056BD">
        <w:rPr>
          <w:sz w:val="22"/>
          <w:szCs w:val="22"/>
        </w:rPr>
        <w:t>.</w:t>
      </w:r>
      <w:r w:rsidR="0002448F">
        <w:rPr>
          <w:sz w:val="22"/>
          <w:szCs w:val="22"/>
        </w:rPr>
        <w:t>4</w:t>
      </w:r>
      <w:r w:rsidRPr="000056BD">
        <w:rPr>
          <w:sz w:val="22"/>
          <w:szCs w:val="22"/>
        </w:rPr>
        <w:t xml:space="preserve">. Os detentores do registro de produtos antiparasitários de uso veterinário contendo associações de substancias antiparasitárias dispõem do prazo de </w:t>
      </w:r>
      <w:r w:rsidR="00C13730">
        <w:rPr>
          <w:sz w:val="22"/>
          <w:szCs w:val="22"/>
        </w:rPr>
        <w:t xml:space="preserve">até </w:t>
      </w:r>
      <w:r w:rsidR="002762C9">
        <w:rPr>
          <w:sz w:val="22"/>
          <w:szCs w:val="22"/>
        </w:rPr>
        <w:t>vinte e quatro</w:t>
      </w:r>
      <w:r w:rsidRPr="000056BD">
        <w:rPr>
          <w:sz w:val="22"/>
          <w:szCs w:val="22"/>
        </w:rPr>
        <w:t xml:space="preserve"> meses, a contar da data de publicação deste Regulamento, para demonstrarem a melhoria da eficácia ou ampliação do espectro de ação da associação existente, </w:t>
      </w:r>
      <w:r w:rsidR="002762C9">
        <w:rPr>
          <w:sz w:val="22"/>
          <w:szCs w:val="22"/>
        </w:rPr>
        <w:t>para</w:t>
      </w:r>
      <w:r w:rsidRPr="000056BD">
        <w:rPr>
          <w:sz w:val="22"/>
          <w:szCs w:val="22"/>
        </w:rPr>
        <w:t xml:space="preserve"> adequarem </w:t>
      </w:r>
      <w:r w:rsidR="00213A33">
        <w:rPr>
          <w:sz w:val="22"/>
          <w:szCs w:val="22"/>
        </w:rPr>
        <w:t xml:space="preserve">a formulação do produto </w:t>
      </w:r>
      <w:r w:rsidRPr="000056BD">
        <w:rPr>
          <w:sz w:val="22"/>
          <w:szCs w:val="22"/>
        </w:rPr>
        <w:t>às exigências deste Regulamento.</w:t>
      </w:r>
    </w:p>
    <w:p w:rsidR="006A2152" w:rsidRDefault="006A2152" w:rsidP="00305306">
      <w:pPr>
        <w:pStyle w:val="NormalWeb"/>
        <w:spacing w:before="0" w:beforeAutospacing="0" w:after="0" w:afterAutospacing="0"/>
        <w:jc w:val="both"/>
        <w:rPr>
          <w:sz w:val="22"/>
          <w:szCs w:val="22"/>
        </w:rPr>
      </w:pPr>
    </w:p>
    <w:p w:rsidR="006A2152" w:rsidRPr="00FF3A22" w:rsidRDefault="006A2152" w:rsidP="00305306">
      <w:pPr>
        <w:pStyle w:val="NormalWeb"/>
        <w:spacing w:before="0" w:beforeAutospacing="0" w:after="0" w:afterAutospacing="0"/>
        <w:jc w:val="both"/>
        <w:rPr>
          <w:szCs w:val="22"/>
        </w:rPr>
      </w:pPr>
      <w:r w:rsidRPr="00FF3A22">
        <w:rPr>
          <w:szCs w:val="22"/>
        </w:rPr>
        <w:t>1</w:t>
      </w:r>
      <w:r>
        <w:rPr>
          <w:szCs w:val="22"/>
        </w:rPr>
        <w:t>1</w:t>
      </w:r>
      <w:r w:rsidRPr="00FF3A22">
        <w:rPr>
          <w:szCs w:val="22"/>
        </w:rPr>
        <w:t>.</w:t>
      </w:r>
      <w:r w:rsidR="0002448F">
        <w:rPr>
          <w:szCs w:val="22"/>
        </w:rPr>
        <w:t>5</w:t>
      </w:r>
      <w:r w:rsidRPr="00FF3A22">
        <w:rPr>
          <w:szCs w:val="22"/>
        </w:rPr>
        <w:t xml:space="preserve"> Os registros de produtos antiparasitários de uso veterinário com período de carência acima de quarenta dias serão reavaliados pelo Mapa quanto à eficácia terapêutica frente a formulações com menor período de carência, no prazo de </w:t>
      </w:r>
      <w:r w:rsidR="007867A8">
        <w:rPr>
          <w:szCs w:val="22"/>
        </w:rPr>
        <w:t xml:space="preserve">até </w:t>
      </w:r>
      <w:r w:rsidRPr="00FF3A22">
        <w:rPr>
          <w:szCs w:val="22"/>
        </w:rPr>
        <w:t>doze meses a contar data de publicação dest</w:t>
      </w:r>
      <w:r w:rsidR="00915E3D">
        <w:rPr>
          <w:szCs w:val="22"/>
        </w:rPr>
        <w:t>e Regulamento.</w:t>
      </w:r>
    </w:p>
    <w:p w:rsidR="006A2152" w:rsidRPr="000056BD"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sidRPr="00985912">
        <w:rPr>
          <w:sz w:val="22"/>
          <w:szCs w:val="22"/>
        </w:rPr>
        <w:t>1</w:t>
      </w:r>
      <w:r>
        <w:rPr>
          <w:sz w:val="22"/>
          <w:szCs w:val="22"/>
        </w:rPr>
        <w:t>1</w:t>
      </w:r>
      <w:r w:rsidRPr="00985912">
        <w:rPr>
          <w:sz w:val="22"/>
          <w:szCs w:val="22"/>
        </w:rPr>
        <w:t>.</w:t>
      </w:r>
      <w:r w:rsidR="0002448F">
        <w:rPr>
          <w:sz w:val="22"/>
          <w:szCs w:val="22"/>
        </w:rPr>
        <w:t>6</w:t>
      </w:r>
      <w:r w:rsidRPr="00985912">
        <w:rPr>
          <w:sz w:val="22"/>
          <w:szCs w:val="22"/>
        </w:rPr>
        <w:t xml:space="preserve">. Todos os ensaios de que trata este Regulamento devem ser realizados em conformidade com as boas práticas clínicas veterinárias e de acordo com </w:t>
      </w:r>
      <w:r>
        <w:rPr>
          <w:sz w:val="22"/>
          <w:szCs w:val="22"/>
        </w:rPr>
        <w:t>as normas</w:t>
      </w:r>
      <w:r w:rsidRPr="00985912">
        <w:rPr>
          <w:sz w:val="22"/>
          <w:szCs w:val="22"/>
        </w:rPr>
        <w:t xml:space="preserve"> de bem</w:t>
      </w:r>
      <w:r>
        <w:rPr>
          <w:sz w:val="22"/>
          <w:szCs w:val="22"/>
        </w:rPr>
        <w:t>-</w:t>
      </w:r>
      <w:r w:rsidR="00915E3D">
        <w:rPr>
          <w:sz w:val="22"/>
          <w:szCs w:val="22"/>
        </w:rPr>
        <w:t>estar animal.</w:t>
      </w:r>
    </w:p>
    <w:p w:rsidR="006A2152" w:rsidRPr="00985912" w:rsidRDefault="006A2152" w:rsidP="00305306">
      <w:pPr>
        <w:pStyle w:val="NormalWeb"/>
        <w:spacing w:before="0" w:beforeAutospacing="0" w:after="0" w:afterAutospacing="0"/>
        <w:jc w:val="both"/>
        <w:rPr>
          <w:sz w:val="22"/>
          <w:szCs w:val="22"/>
        </w:rPr>
      </w:pPr>
    </w:p>
    <w:p w:rsidR="009677D6" w:rsidRDefault="009677D6" w:rsidP="00305306">
      <w:pPr>
        <w:pStyle w:val="NormalWeb"/>
        <w:spacing w:before="0" w:beforeAutospacing="0" w:after="0" w:afterAutospacing="0"/>
        <w:jc w:val="both"/>
        <w:rPr>
          <w:sz w:val="22"/>
          <w:szCs w:val="22"/>
          <w:u w:color="FFFFFF"/>
        </w:rPr>
      </w:pPr>
      <w:r w:rsidRPr="00985912">
        <w:rPr>
          <w:sz w:val="22"/>
          <w:szCs w:val="22"/>
        </w:rPr>
        <w:lastRenderedPageBreak/>
        <w:t>1</w:t>
      </w:r>
      <w:r>
        <w:rPr>
          <w:sz w:val="22"/>
          <w:szCs w:val="22"/>
        </w:rPr>
        <w:t>1</w:t>
      </w:r>
      <w:r w:rsidRPr="00985912">
        <w:rPr>
          <w:sz w:val="22"/>
          <w:szCs w:val="22"/>
        </w:rPr>
        <w:t>.</w:t>
      </w:r>
      <w:r w:rsidR="0002448F">
        <w:rPr>
          <w:sz w:val="22"/>
          <w:szCs w:val="22"/>
        </w:rPr>
        <w:t>7</w:t>
      </w:r>
      <w:r w:rsidRPr="00985912">
        <w:rPr>
          <w:sz w:val="22"/>
          <w:szCs w:val="22"/>
        </w:rPr>
        <w:t xml:space="preserve">. Quando da renovação da licença de </w:t>
      </w:r>
      <w:r>
        <w:rPr>
          <w:sz w:val="22"/>
          <w:szCs w:val="22"/>
        </w:rPr>
        <w:t xml:space="preserve">produtos </w:t>
      </w:r>
      <w:r w:rsidRPr="00985912">
        <w:rPr>
          <w:sz w:val="22"/>
          <w:szCs w:val="22"/>
        </w:rPr>
        <w:t>antiparasitário</w:t>
      </w:r>
      <w:r>
        <w:rPr>
          <w:sz w:val="22"/>
          <w:szCs w:val="22"/>
        </w:rPr>
        <w:t>s</w:t>
      </w:r>
      <w:r w:rsidRPr="00985912">
        <w:rPr>
          <w:sz w:val="22"/>
          <w:szCs w:val="22"/>
        </w:rPr>
        <w:t xml:space="preserve"> de uso veterinário, além do estabelecido nos artigos 30 e 32 </w:t>
      </w:r>
      <w:r w:rsidRPr="002762C9">
        <w:rPr>
          <w:color w:val="000000" w:themeColor="text1"/>
          <w:sz w:val="22"/>
          <w:szCs w:val="22"/>
        </w:rPr>
        <w:t xml:space="preserve">do </w:t>
      </w:r>
      <w:hyperlink r:id="rId11" w:history="1">
        <w:r w:rsidRPr="002762C9">
          <w:rPr>
            <w:rStyle w:val="Hyperlink"/>
            <w:color w:val="000000" w:themeColor="text1"/>
            <w:sz w:val="22"/>
            <w:szCs w:val="22"/>
            <w:u w:color="FFFFFF"/>
          </w:rPr>
          <w:t>Decreto nº 5.053, de 22 de abril de 2004</w:t>
        </w:r>
      </w:hyperlink>
      <w:r w:rsidRPr="002762C9">
        <w:rPr>
          <w:color w:val="000000" w:themeColor="text1"/>
          <w:sz w:val="22"/>
          <w:szCs w:val="22"/>
          <w:u w:color="FFFFFF"/>
        </w:rPr>
        <w:t xml:space="preserve">, os </w:t>
      </w:r>
      <w:r w:rsidRPr="00985912">
        <w:rPr>
          <w:sz w:val="22"/>
          <w:szCs w:val="22"/>
          <w:u w:color="FFFFFF"/>
        </w:rPr>
        <w:t xml:space="preserve">detentores </w:t>
      </w:r>
      <w:r>
        <w:rPr>
          <w:sz w:val="22"/>
          <w:szCs w:val="22"/>
          <w:u w:color="FFFFFF"/>
        </w:rPr>
        <w:t>do registro destes produtos</w:t>
      </w:r>
      <w:r w:rsidRPr="00985912">
        <w:rPr>
          <w:sz w:val="22"/>
          <w:szCs w:val="22"/>
          <w:u w:color="FFFFFF"/>
        </w:rPr>
        <w:t xml:space="preserve"> devem apresentar novos estudos de eficácia a campo, </w:t>
      </w:r>
      <w:r>
        <w:rPr>
          <w:sz w:val="22"/>
          <w:szCs w:val="22"/>
          <w:u w:color="FFFFFF"/>
        </w:rPr>
        <w:t>tendo como base as metodologias</w:t>
      </w:r>
      <w:r w:rsidRPr="00985912">
        <w:rPr>
          <w:sz w:val="22"/>
          <w:szCs w:val="22"/>
          <w:u w:color="FFFFFF"/>
        </w:rPr>
        <w:t xml:space="preserve"> descrit</w:t>
      </w:r>
      <w:r>
        <w:rPr>
          <w:sz w:val="22"/>
          <w:szCs w:val="22"/>
          <w:u w:color="FFFFFF"/>
        </w:rPr>
        <w:t>a</w:t>
      </w:r>
      <w:r w:rsidRPr="00985912">
        <w:rPr>
          <w:sz w:val="22"/>
          <w:szCs w:val="22"/>
          <w:u w:color="FFFFFF"/>
        </w:rPr>
        <w:t>s no Anexo II</w:t>
      </w:r>
      <w:r>
        <w:rPr>
          <w:sz w:val="22"/>
          <w:szCs w:val="22"/>
          <w:u w:color="FFFFFF"/>
        </w:rPr>
        <w:t>.</w:t>
      </w:r>
    </w:p>
    <w:p w:rsidR="006A2152" w:rsidRDefault="006A2152" w:rsidP="00305306">
      <w:pPr>
        <w:pStyle w:val="NormalWeb"/>
        <w:spacing w:before="0" w:beforeAutospacing="0" w:after="0" w:afterAutospacing="0"/>
        <w:jc w:val="both"/>
        <w:rPr>
          <w:sz w:val="22"/>
          <w:szCs w:val="22"/>
          <w:u w:color="FFFFFF"/>
        </w:rPr>
      </w:pPr>
    </w:p>
    <w:p w:rsidR="006A2152" w:rsidRDefault="006A2152" w:rsidP="00305306">
      <w:pPr>
        <w:pStyle w:val="NormalWeb"/>
        <w:spacing w:before="0" w:beforeAutospacing="0" w:after="0" w:afterAutospacing="0"/>
        <w:jc w:val="both"/>
        <w:rPr>
          <w:sz w:val="22"/>
          <w:szCs w:val="22"/>
        </w:rPr>
      </w:pPr>
      <w:r>
        <w:rPr>
          <w:sz w:val="22"/>
          <w:szCs w:val="22"/>
        </w:rPr>
        <w:t>11.</w:t>
      </w:r>
      <w:r w:rsidR="0002448F">
        <w:rPr>
          <w:sz w:val="22"/>
          <w:szCs w:val="22"/>
        </w:rPr>
        <w:t>8</w:t>
      </w:r>
      <w:r>
        <w:rPr>
          <w:sz w:val="22"/>
          <w:szCs w:val="22"/>
        </w:rPr>
        <w:t xml:space="preserve">. </w:t>
      </w:r>
      <w:r w:rsidRPr="00985912">
        <w:rPr>
          <w:sz w:val="22"/>
          <w:szCs w:val="22"/>
        </w:rPr>
        <w:t>A segurança e</w:t>
      </w:r>
      <w:r>
        <w:rPr>
          <w:sz w:val="22"/>
          <w:szCs w:val="22"/>
        </w:rPr>
        <w:t xml:space="preserve"> a</w:t>
      </w:r>
      <w:r w:rsidRPr="00985912">
        <w:rPr>
          <w:sz w:val="22"/>
          <w:szCs w:val="22"/>
        </w:rPr>
        <w:t xml:space="preserve"> eficácia clínica dos produtos antiparasitários de uso veterinário serão avaliadas e monitoradas continuamente no país pelo sistema de </w:t>
      </w:r>
      <w:proofErr w:type="spellStart"/>
      <w:r w:rsidRPr="00985912">
        <w:rPr>
          <w:sz w:val="22"/>
          <w:szCs w:val="22"/>
        </w:rPr>
        <w:t>Farmacovigilância</w:t>
      </w:r>
      <w:proofErr w:type="spellEnd"/>
      <w:r w:rsidRPr="00985912">
        <w:rPr>
          <w:sz w:val="22"/>
          <w:szCs w:val="22"/>
        </w:rPr>
        <w:t>.</w:t>
      </w:r>
    </w:p>
    <w:p w:rsidR="006A2152" w:rsidRDefault="006A2152" w:rsidP="00305306">
      <w:pPr>
        <w:pStyle w:val="NormalWeb"/>
        <w:spacing w:before="0" w:beforeAutospacing="0" w:after="0" w:afterAutospacing="0"/>
        <w:jc w:val="both"/>
        <w:rPr>
          <w:sz w:val="22"/>
          <w:szCs w:val="22"/>
        </w:rPr>
      </w:pPr>
    </w:p>
    <w:p w:rsidR="006A2152" w:rsidRPr="00985912" w:rsidRDefault="006A2152" w:rsidP="00305306">
      <w:pPr>
        <w:pStyle w:val="NormalWeb"/>
        <w:spacing w:before="0" w:beforeAutospacing="0" w:after="0" w:afterAutospacing="0"/>
        <w:jc w:val="both"/>
        <w:rPr>
          <w:sz w:val="22"/>
          <w:szCs w:val="22"/>
        </w:rPr>
      </w:pPr>
      <w:r w:rsidRPr="00985912">
        <w:rPr>
          <w:sz w:val="22"/>
          <w:szCs w:val="22"/>
        </w:rPr>
        <w:t>1</w:t>
      </w:r>
      <w:r>
        <w:rPr>
          <w:sz w:val="22"/>
          <w:szCs w:val="22"/>
        </w:rPr>
        <w:t>1.</w:t>
      </w:r>
      <w:r w:rsidR="0002448F">
        <w:rPr>
          <w:sz w:val="22"/>
          <w:szCs w:val="22"/>
        </w:rPr>
        <w:t>9</w:t>
      </w:r>
      <w:r w:rsidRPr="00985912">
        <w:rPr>
          <w:sz w:val="22"/>
          <w:szCs w:val="22"/>
        </w:rPr>
        <w:t>. A rotulagem</w:t>
      </w:r>
      <w:r>
        <w:rPr>
          <w:sz w:val="22"/>
          <w:szCs w:val="22"/>
        </w:rPr>
        <w:t xml:space="preserve"> dos produtos antiparasitários</w:t>
      </w:r>
      <w:r w:rsidRPr="00985912">
        <w:rPr>
          <w:sz w:val="22"/>
          <w:szCs w:val="22"/>
        </w:rPr>
        <w:t xml:space="preserve">, além do exigido </w:t>
      </w:r>
      <w:r w:rsidR="00915E3D">
        <w:rPr>
          <w:sz w:val="22"/>
          <w:szCs w:val="22"/>
        </w:rPr>
        <w:t xml:space="preserve">no Regulamento aprovado pelo Decreto nº </w:t>
      </w:r>
      <w:r w:rsidR="00915E3D" w:rsidRPr="00915E3D">
        <w:rPr>
          <w:sz w:val="22"/>
          <w:szCs w:val="22"/>
        </w:rPr>
        <w:t>5.053, de 22 de abril de 2004</w:t>
      </w:r>
      <w:r w:rsidR="00915E3D">
        <w:rPr>
          <w:sz w:val="22"/>
          <w:szCs w:val="22"/>
        </w:rPr>
        <w:t xml:space="preserve"> </w:t>
      </w:r>
      <w:r w:rsidRPr="00985912">
        <w:rPr>
          <w:sz w:val="22"/>
          <w:szCs w:val="22"/>
        </w:rPr>
        <w:t xml:space="preserve">e </w:t>
      </w:r>
      <w:r w:rsidR="00915E3D">
        <w:rPr>
          <w:sz w:val="22"/>
          <w:szCs w:val="22"/>
        </w:rPr>
        <w:t>nos</w:t>
      </w:r>
      <w:r w:rsidRPr="00985912">
        <w:rPr>
          <w:sz w:val="22"/>
          <w:szCs w:val="22"/>
        </w:rPr>
        <w:t xml:space="preserve"> atos normativos complementares, deve conter as informações </w:t>
      </w:r>
      <w:r w:rsidR="007867A8">
        <w:rPr>
          <w:sz w:val="22"/>
          <w:szCs w:val="22"/>
        </w:rPr>
        <w:t>constantes d</w:t>
      </w:r>
      <w:r w:rsidRPr="00985912">
        <w:rPr>
          <w:sz w:val="22"/>
          <w:szCs w:val="22"/>
        </w:rPr>
        <w:t>o Anexo III</w:t>
      </w:r>
      <w:r w:rsidR="007867A8">
        <w:rPr>
          <w:sz w:val="22"/>
          <w:szCs w:val="22"/>
        </w:rPr>
        <w:t>, no que couber</w:t>
      </w:r>
      <w:r>
        <w:rPr>
          <w:sz w:val="22"/>
          <w:szCs w:val="22"/>
        </w:rPr>
        <w:t>.</w:t>
      </w: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r>
        <w:rPr>
          <w:sz w:val="22"/>
          <w:szCs w:val="22"/>
        </w:rPr>
        <w:br w:type="page"/>
      </w:r>
    </w:p>
    <w:p w:rsidR="006A2152" w:rsidRDefault="006A2152" w:rsidP="00305306">
      <w:pPr>
        <w:pStyle w:val="NormalWeb"/>
        <w:spacing w:before="0" w:beforeAutospacing="0" w:after="0" w:afterAutospacing="0"/>
        <w:jc w:val="both"/>
        <w:rPr>
          <w:sz w:val="22"/>
          <w:szCs w:val="22"/>
        </w:rPr>
      </w:pPr>
    </w:p>
    <w:p w:rsidR="006A2152" w:rsidRPr="00022592" w:rsidRDefault="006A2152" w:rsidP="00305306">
      <w:pPr>
        <w:jc w:val="center"/>
        <w:rPr>
          <w:snapToGrid w:val="0"/>
          <w:sz w:val="22"/>
          <w:szCs w:val="22"/>
        </w:rPr>
      </w:pPr>
      <w:r w:rsidRPr="00022592">
        <w:rPr>
          <w:snapToGrid w:val="0"/>
          <w:sz w:val="22"/>
          <w:szCs w:val="22"/>
        </w:rPr>
        <w:t>ANEXO II</w:t>
      </w:r>
    </w:p>
    <w:p w:rsidR="006A2152" w:rsidRPr="00022592" w:rsidRDefault="006A2152" w:rsidP="00305306">
      <w:pPr>
        <w:jc w:val="both"/>
        <w:rPr>
          <w:snapToGrid w:val="0"/>
          <w:sz w:val="22"/>
          <w:szCs w:val="22"/>
        </w:rPr>
      </w:pPr>
    </w:p>
    <w:p w:rsidR="006A2152" w:rsidRPr="00022592" w:rsidRDefault="006A2152" w:rsidP="00305306">
      <w:pPr>
        <w:jc w:val="center"/>
        <w:rPr>
          <w:snapToGrid w:val="0"/>
          <w:sz w:val="22"/>
          <w:szCs w:val="22"/>
        </w:rPr>
      </w:pPr>
      <w:r w:rsidRPr="00022592">
        <w:rPr>
          <w:snapToGrid w:val="0"/>
          <w:sz w:val="22"/>
          <w:szCs w:val="22"/>
        </w:rPr>
        <w:t xml:space="preserve">TESTES DESTINADOS A COMPROVAÇÃO DE EFICÁCIA </w:t>
      </w:r>
      <w:r w:rsidR="00AA7E48" w:rsidRPr="00022592">
        <w:rPr>
          <w:snapToGrid w:val="0"/>
          <w:sz w:val="22"/>
          <w:szCs w:val="22"/>
        </w:rPr>
        <w:t xml:space="preserve">PARA </w:t>
      </w:r>
      <w:r w:rsidRPr="00022592">
        <w:rPr>
          <w:snapToGrid w:val="0"/>
          <w:sz w:val="22"/>
          <w:szCs w:val="22"/>
        </w:rPr>
        <w:t>REGISTRO DE PRODUTOS ANTIPARASITÁRIOS DE USO VETERINÁRIO</w:t>
      </w:r>
    </w:p>
    <w:p w:rsidR="006A2152" w:rsidRPr="00022592" w:rsidRDefault="006A2152" w:rsidP="00305306">
      <w:pPr>
        <w:jc w:val="both"/>
        <w:rPr>
          <w:snapToGrid w:val="0"/>
          <w:sz w:val="22"/>
          <w:szCs w:val="22"/>
        </w:rPr>
      </w:pPr>
      <w:r w:rsidRPr="00022592">
        <w:rPr>
          <w:snapToGrid w:val="0"/>
          <w:sz w:val="22"/>
          <w:szCs w:val="22"/>
        </w:rPr>
        <w:tab/>
      </w:r>
    </w:p>
    <w:p w:rsidR="006A2152" w:rsidRDefault="006A2152" w:rsidP="00305306">
      <w:pPr>
        <w:jc w:val="both"/>
        <w:rPr>
          <w:b/>
          <w:snapToGrid w:val="0"/>
          <w:sz w:val="22"/>
          <w:szCs w:val="22"/>
        </w:rPr>
      </w:pPr>
      <w:r>
        <w:rPr>
          <w:b/>
          <w:snapToGrid w:val="0"/>
          <w:sz w:val="22"/>
          <w:szCs w:val="22"/>
        </w:rPr>
        <w:t>TESTES DE EFICÁCIA</w:t>
      </w:r>
    </w:p>
    <w:p w:rsidR="006A2152" w:rsidRDefault="006A2152" w:rsidP="00305306">
      <w:pPr>
        <w:autoSpaceDE w:val="0"/>
        <w:autoSpaceDN w:val="0"/>
        <w:adjustRightInd w:val="0"/>
        <w:ind w:firstLine="360"/>
        <w:jc w:val="both"/>
        <w:rPr>
          <w:sz w:val="22"/>
          <w:szCs w:val="22"/>
        </w:rPr>
      </w:pPr>
      <w:r>
        <w:rPr>
          <w:sz w:val="22"/>
          <w:szCs w:val="22"/>
        </w:rPr>
        <w:t xml:space="preserve">1. </w:t>
      </w:r>
      <w:proofErr w:type="spellStart"/>
      <w:r>
        <w:rPr>
          <w:sz w:val="22"/>
          <w:szCs w:val="22"/>
        </w:rPr>
        <w:t>Ectoparasiticidas</w:t>
      </w:r>
      <w:proofErr w:type="spellEnd"/>
    </w:p>
    <w:p w:rsidR="006A2152" w:rsidRDefault="006A2152" w:rsidP="00305306">
      <w:pPr>
        <w:autoSpaceDE w:val="0"/>
        <w:autoSpaceDN w:val="0"/>
        <w:adjustRightInd w:val="0"/>
        <w:ind w:firstLine="708"/>
        <w:jc w:val="both"/>
        <w:rPr>
          <w:sz w:val="22"/>
          <w:szCs w:val="22"/>
        </w:rPr>
      </w:pPr>
      <w:r>
        <w:rPr>
          <w:sz w:val="22"/>
          <w:szCs w:val="22"/>
        </w:rPr>
        <w:t>1.1. Bernicidas;</w:t>
      </w:r>
    </w:p>
    <w:p w:rsidR="006A2152" w:rsidRDefault="006A2152" w:rsidP="00305306">
      <w:pPr>
        <w:autoSpaceDE w:val="0"/>
        <w:autoSpaceDN w:val="0"/>
        <w:adjustRightInd w:val="0"/>
        <w:ind w:firstLine="708"/>
        <w:jc w:val="both"/>
        <w:rPr>
          <w:sz w:val="22"/>
          <w:szCs w:val="22"/>
        </w:rPr>
      </w:pPr>
      <w:r>
        <w:rPr>
          <w:sz w:val="22"/>
          <w:szCs w:val="22"/>
        </w:rPr>
        <w:t>1.2. Carrapaticidas, repelentes e reguladores de crescimento em bovinos;</w:t>
      </w:r>
    </w:p>
    <w:p w:rsidR="006A2152" w:rsidRDefault="006A2152" w:rsidP="00305306">
      <w:pPr>
        <w:autoSpaceDE w:val="0"/>
        <w:autoSpaceDN w:val="0"/>
        <w:adjustRightInd w:val="0"/>
        <w:ind w:firstLine="708"/>
        <w:jc w:val="both"/>
        <w:rPr>
          <w:sz w:val="22"/>
          <w:szCs w:val="22"/>
        </w:rPr>
      </w:pPr>
      <w:r>
        <w:rPr>
          <w:sz w:val="22"/>
          <w:szCs w:val="22"/>
        </w:rPr>
        <w:t>1.3. Carrapaticidas em equinos;</w:t>
      </w:r>
    </w:p>
    <w:p w:rsidR="006A2152" w:rsidRDefault="006A2152" w:rsidP="00305306">
      <w:pPr>
        <w:autoSpaceDE w:val="0"/>
        <w:autoSpaceDN w:val="0"/>
        <w:adjustRightInd w:val="0"/>
        <w:ind w:firstLine="708"/>
        <w:jc w:val="both"/>
        <w:rPr>
          <w:sz w:val="22"/>
          <w:szCs w:val="22"/>
        </w:rPr>
      </w:pPr>
      <w:r>
        <w:rPr>
          <w:sz w:val="22"/>
          <w:szCs w:val="22"/>
        </w:rPr>
        <w:t xml:space="preserve">1.4. Carrapaticidas e </w:t>
      </w:r>
      <w:proofErr w:type="spellStart"/>
      <w:r>
        <w:rPr>
          <w:sz w:val="22"/>
          <w:szCs w:val="22"/>
        </w:rPr>
        <w:t>pulguicidas</w:t>
      </w:r>
      <w:proofErr w:type="spellEnd"/>
      <w:r>
        <w:rPr>
          <w:sz w:val="22"/>
          <w:szCs w:val="22"/>
        </w:rPr>
        <w:t xml:space="preserve"> em caninos e felinos;</w:t>
      </w:r>
    </w:p>
    <w:p w:rsidR="006A2152" w:rsidRDefault="006A2152" w:rsidP="00305306">
      <w:pPr>
        <w:autoSpaceDE w:val="0"/>
        <w:autoSpaceDN w:val="0"/>
        <w:adjustRightInd w:val="0"/>
        <w:ind w:firstLine="708"/>
        <w:jc w:val="both"/>
        <w:rPr>
          <w:sz w:val="22"/>
          <w:szCs w:val="22"/>
        </w:rPr>
      </w:pPr>
      <w:r>
        <w:rPr>
          <w:sz w:val="22"/>
          <w:szCs w:val="22"/>
        </w:rPr>
        <w:t xml:space="preserve">1.5. </w:t>
      </w:r>
      <w:proofErr w:type="spellStart"/>
      <w:r>
        <w:rPr>
          <w:sz w:val="22"/>
          <w:szCs w:val="22"/>
        </w:rPr>
        <w:t>Mata-bicheiras</w:t>
      </w:r>
      <w:proofErr w:type="spellEnd"/>
      <w:r>
        <w:rPr>
          <w:sz w:val="22"/>
          <w:szCs w:val="22"/>
        </w:rPr>
        <w:t>;</w:t>
      </w:r>
    </w:p>
    <w:p w:rsidR="006A2152" w:rsidRDefault="006A2152" w:rsidP="00305306">
      <w:pPr>
        <w:autoSpaceDE w:val="0"/>
        <w:autoSpaceDN w:val="0"/>
        <w:adjustRightInd w:val="0"/>
        <w:ind w:firstLine="708"/>
        <w:jc w:val="both"/>
        <w:rPr>
          <w:sz w:val="22"/>
          <w:szCs w:val="22"/>
        </w:rPr>
      </w:pPr>
      <w:r>
        <w:rPr>
          <w:sz w:val="22"/>
          <w:szCs w:val="22"/>
        </w:rPr>
        <w:t xml:space="preserve">1.6. </w:t>
      </w:r>
      <w:proofErr w:type="spellStart"/>
      <w:r>
        <w:rPr>
          <w:sz w:val="22"/>
          <w:szCs w:val="22"/>
        </w:rPr>
        <w:t>Mosquicidas</w:t>
      </w:r>
      <w:proofErr w:type="spellEnd"/>
      <w:r>
        <w:rPr>
          <w:sz w:val="22"/>
          <w:szCs w:val="22"/>
        </w:rPr>
        <w:t xml:space="preserve"> e repelentes;</w:t>
      </w:r>
    </w:p>
    <w:p w:rsidR="006A2152" w:rsidRDefault="006A2152" w:rsidP="00305306">
      <w:pPr>
        <w:autoSpaceDE w:val="0"/>
        <w:autoSpaceDN w:val="0"/>
        <w:adjustRightInd w:val="0"/>
        <w:ind w:firstLine="708"/>
        <w:jc w:val="both"/>
        <w:rPr>
          <w:sz w:val="22"/>
          <w:szCs w:val="22"/>
        </w:rPr>
      </w:pPr>
      <w:r>
        <w:rPr>
          <w:sz w:val="22"/>
          <w:szCs w:val="22"/>
        </w:rPr>
        <w:t xml:space="preserve">1.7. </w:t>
      </w:r>
      <w:proofErr w:type="spellStart"/>
      <w:r>
        <w:rPr>
          <w:sz w:val="22"/>
          <w:szCs w:val="22"/>
        </w:rPr>
        <w:t>Piolhicidas</w:t>
      </w:r>
      <w:proofErr w:type="spellEnd"/>
      <w:r>
        <w:rPr>
          <w:sz w:val="22"/>
          <w:szCs w:val="22"/>
        </w:rPr>
        <w:t>;</w:t>
      </w:r>
    </w:p>
    <w:p w:rsidR="006A2152" w:rsidRDefault="006A2152" w:rsidP="00305306">
      <w:pPr>
        <w:autoSpaceDE w:val="0"/>
        <w:autoSpaceDN w:val="0"/>
        <w:adjustRightInd w:val="0"/>
        <w:ind w:firstLine="708"/>
        <w:jc w:val="both"/>
        <w:rPr>
          <w:sz w:val="22"/>
          <w:szCs w:val="22"/>
        </w:rPr>
      </w:pPr>
      <w:r>
        <w:rPr>
          <w:sz w:val="22"/>
          <w:szCs w:val="22"/>
        </w:rPr>
        <w:t xml:space="preserve">1.8. </w:t>
      </w:r>
      <w:proofErr w:type="spellStart"/>
      <w:r>
        <w:rPr>
          <w:sz w:val="22"/>
          <w:szCs w:val="22"/>
        </w:rPr>
        <w:t>Sarnicidas</w:t>
      </w:r>
      <w:proofErr w:type="spellEnd"/>
      <w:r>
        <w:rPr>
          <w:sz w:val="22"/>
          <w:szCs w:val="22"/>
        </w:rPr>
        <w:t>;</w:t>
      </w:r>
    </w:p>
    <w:p w:rsidR="006A2152" w:rsidRDefault="006A2152" w:rsidP="00305306">
      <w:pPr>
        <w:autoSpaceDE w:val="0"/>
        <w:autoSpaceDN w:val="0"/>
        <w:adjustRightInd w:val="0"/>
        <w:ind w:firstLine="360"/>
        <w:jc w:val="both"/>
        <w:rPr>
          <w:sz w:val="22"/>
          <w:szCs w:val="22"/>
        </w:rPr>
      </w:pPr>
      <w:r>
        <w:rPr>
          <w:sz w:val="22"/>
          <w:szCs w:val="22"/>
        </w:rPr>
        <w:t>2. Endoparasiticidas</w:t>
      </w:r>
    </w:p>
    <w:p w:rsidR="006A2152" w:rsidRDefault="006A2152" w:rsidP="00305306">
      <w:pPr>
        <w:autoSpaceDE w:val="0"/>
        <w:autoSpaceDN w:val="0"/>
        <w:adjustRightInd w:val="0"/>
        <w:ind w:firstLine="708"/>
        <w:jc w:val="both"/>
        <w:rPr>
          <w:sz w:val="22"/>
          <w:szCs w:val="22"/>
        </w:rPr>
      </w:pPr>
      <w:r>
        <w:rPr>
          <w:sz w:val="22"/>
          <w:szCs w:val="22"/>
        </w:rPr>
        <w:t>2.1. Anti-helmínticos em ruminantes;</w:t>
      </w:r>
    </w:p>
    <w:p w:rsidR="006A2152" w:rsidRDefault="006A2152" w:rsidP="00305306">
      <w:pPr>
        <w:autoSpaceDE w:val="0"/>
        <w:autoSpaceDN w:val="0"/>
        <w:adjustRightInd w:val="0"/>
        <w:ind w:firstLine="708"/>
        <w:jc w:val="both"/>
        <w:rPr>
          <w:sz w:val="22"/>
          <w:szCs w:val="22"/>
        </w:rPr>
      </w:pPr>
      <w:r>
        <w:rPr>
          <w:sz w:val="22"/>
          <w:szCs w:val="22"/>
        </w:rPr>
        <w:t xml:space="preserve">2.2. Anti-helmínticos em </w:t>
      </w:r>
      <w:proofErr w:type="spellStart"/>
      <w:r>
        <w:rPr>
          <w:sz w:val="22"/>
          <w:szCs w:val="22"/>
        </w:rPr>
        <w:t>eqüídeos</w:t>
      </w:r>
      <w:proofErr w:type="spellEnd"/>
      <w:r>
        <w:rPr>
          <w:sz w:val="22"/>
          <w:szCs w:val="22"/>
        </w:rPr>
        <w:t>;</w:t>
      </w:r>
    </w:p>
    <w:p w:rsidR="006A2152" w:rsidRDefault="006A2152" w:rsidP="00305306">
      <w:pPr>
        <w:autoSpaceDE w:val="0"/>
        <w:autoSpaceDN w:val="0"/>
        <w:adjustRightInd w:val="0"/>
        <w:ind w:firstLine="708"/>
        <w:jc w:val="both"/>
        <w:rPr>
          <w:sz w:val="22"/>
          <w:szCs w:val="22"/>
        </w:rPr>
      </w:pPr>
      <w:r>
        <w:rPr>
          <w:sz w:val="22"/>
          <w:szCs w:val="22"/>
        </w:rPr>
        <w:t>2.3. Anti-helmínticos em suínos;</w:t>
      </w:r>
    </w:p>
    <w:p w:rsidR="006A2152" w:rsidRDefault="006A2152" w:rsidP="00305306">
      <w:pPr>
        <w:autoSpaceDE w:val="0"/>
        <w:autoSpaceDN w:val="0"/>
        <w:adjustRightInd w:val="0"/>
        <w:ind w:firstLine="708"/>
        <w:jc w:val="both"/>
        <w:rPr>
          <w:sz w:val="22"/>
          <w:szCs w:val="22"/>
        </w:rPr>
      </w:pPr>
      <w:r>
        <w:rPr>
          <w:sz w:val="22"/>
          <w:szCs w:val="22"/>
        </w:rPr>
        <w:t>2.4. Anti-helmínticos em aves produtoras de alimentos para consumo humano;</w:t>
      </w:r>
    </w:p>
    <w:p w:rsidR="006A2152" w:rsidRDefault="006A2152" w:rsidP="00305306">
      <w:pPr>
        <w:autoSpaceDE w:val="0"/>
        <w:autoSpaceDN w:val="0"/>
        <w:adjustRightInd w:val="0"/>
        <w:ind w:firstLine="708"/>
        <w:jc w:val="both"/>
        <w:rPr>
          <w:sz w:val="22"/>
          <w:szCs w:val="22"/>
        </w:rPr>
      </w:pPr>
      <w:r>
        <w:rPr>
          <w:sz w:val="22"/>
          <w:szCs w:val="22"/>
        </w:rPr>
        <w:t>2.5. Anti-helmínticos em aves ornamentais e canoras;</w:t>
      </w:r>
    </w:p>
    <w:p w:rsidR="006A2152" w:rsidRDefault="006A2152" w:rsidP="00305306">
      <w:pPr>
        <w:autoSpaceDE w:val="0"/>
        <w:autoSpaceDN w:val="0"/>
        <w:adjustRightInd w:val="0"/>
        <w:ind w:firstLine="708"/>
        <w:jc w:val="both"/>
        <w:rPr>
          <w:sz w:val="22"/>
          <w:szCs w:val="22"/>
        </w:rPr>
      </w:pPr>
      <w:r>
        <w:rPr>
          <w:sz w:val="22"/>
          <w:szCs w:val="22"/>
        </w:rPr>
        <w:t>2.6. Anti-helmínticos em cães e gatos;</w:t>
      </w:r>
    </w:p>
    <w:p w:rsidR="006A2152" w:rsidRDefault="006A2152" w:rsidP="00305306">
      <w:pPr>
        <w:autoSpaceDE w:val="0"/>
        <w:autoSpaceDN w:val="0"/>
        <w:adjustRightInd w:val="0"/>
        <w:ind w:firstLine="360"/>
        <w:jc w:val="both"/>
        <w:rPr>
          <w:sz w:val="22"/>
          <w:szCs w:val="22"/>
        </w:rPr>
      </w:pPr>
      <w:r>
        <w:rPr>
          <w:sz w:val="22"/>
          <w:szCs w:val="22"/>
        </w:rPr>
        <w:t xml:space="preserve">3. </w:t>
      </w:r>
      <w:proofErr w:type="spellStart"/>
      <w:r>
        <w:rPr>
          <w:sz w:val="22"/>
          <w:szCs w:val="22"/>
        </w:rPr>
        <w:t>Anti-coccidianos</w:t>
      </w:r>
      <w:proofErr w:type="spellEnd"/>
      <w:r>
        <w:rPr>
          <w:sz w:val="22"/>
          <w:szCs w:val="22"/>
        </w:rPr>
        <w:t>;</w:t>
      </w:r>
    </w:p>
    <w:p w:rsidR="006A2152" w:rsidRDefault="006A2152" w:rsidP="00305306">
      <w:pPr>
        <w:autoSpaceDE w:val="0"/>
        <w:autoSpaceDN w:val="0"/>
        <w:adjustRightInd w:val="0"/>
        <w:ind w:firstLine="360"/>
        <w:jc w:val="both"/>
        <w:rPr>
          <w:sz w:val="22"/>
          <w:szCs w:val="22"/>
        </w:rPr>
      </w:pPr>
      <w:r>
        <w:rPr>
          <w:sz w:val="22"/>
          <w:szCs w:val="22"/>
        </w:rPr>
        <w:t xml:space="preserve">4. </w:t>
      </w:r>
      <w:proofErr w:type="spellStart"/>
      <w:r>
        <w:rPr>
          <w:sz w:val="22"/>
          <w:szCs w:val="22"/>
        </w:rPr>
        <w:t>Hemoparasiticidas</w:t>
      </w:r>
      <w:proofErr w:type="spellEnd"/>
      <w:r>
        <w:rPr>
          <w:sz w:val="22"/>
          <w:szCs w:val="22"/>
        </w:rPr>
        <w:t>;</w:t>
      </w:r>
    </w:p>
    <w:p w:rsidR="006A2152" w:rsidRDefault="006A2152" w:rsidP="00305306">
      <w:pPr>
        <w:autoSpaceDE w:val="0"/>
        <w:autoSpaceDN w:val="0"/>
        <w:adjustRightInd w:val="0"/>
        <w:ind w:firstLine="360"/>
        <w:jc w:val="both"/>
        <w:rPr>
          <w:sz w:val="22"/>
          <w:szCs w:val="22"/>
        </w:rPr>
      </w:pPr>
      <w:r>
        <w:rPr>
          <w:sz w:val="22"/>
          <w:szCs w:val="22"/>
        </w:rPr>
        <w:t xml:space="preserve">5. </w:t>
      </w:r>
      <w:proofErr w:type="spellStart"/>
      <w:r>
        <w:rPr>
          <w:sz w:val="22"/>
          <w:szCs w:val="22"/>
        </w:rPr>
        <w:t>Giardicidas</w:t>
      </w:r>
      <w:proofErr w:type="spellEnd"/>
      <w:r>
        <w:rPr>
          <w:sz w:val="22"/>
          <w:szCs w:val="22"/>
        </w:rPr>
        <w:t xml:space="preserve"> em cães e gatos;</w:t>
      </w:r>
    </w:p>
    <w:p w:rsidR="006A2152" w:rsidRDefault="006A2152" w:rsidP="00305306">
      <w:pPr>
        <w:autoSpaceDE w:val="0"/>
        <w:autoSpaceDN w:val="0"/>
        <w:adjustRightInd w:val="0"/>
        <w:ind w:firstLine="360"/>
        <w:jc w:val="both"/>
        <w:rPr>
          <w:sz w:val="22"/>
          <w:szCs w:val="22"/>
        </w:rPr>
      </w:pPr>
      <w:r>
        <w:rPr>
          <w:sz w:val="22"/>
          <w:szCs w:val="22"/>
        </w:rPr>
        <w:t xml:space="preserve">6. </w:t>
      </w:r>
      <w:proofErr w:type="spellStart"/>
      <w:r>
        <w:rPr>
          <w:sz w:val="22"/>
          <w:szCs w:val="22"/>
        </w:rPr>
        <w:t>Isosporicidas</w:t>
      </w:r>
      <w:proofErr w:type="spellEnd"/>
      <w:r>
        <w:rPr>
          <w:sz w:val="22"/>
          <w:szCs w:val="22"/>
        </w:rPr>
        <w:t xml:space="preserve"> em suínos;</w:t>
      </w:r>
    </w:p>
    <w:p w:rsidR="006A2152" w:rsidRDefault="006A2152" w:rsidP="00305306">
      <w:pPr>
        <w:autoSpaceDE w:val="0"/>
        <w:autoSpaceDN w:val="0"/>
        <w:adjustRightInd w:val="0"/>
        <w:ind w:firstLine="360"/>
        <w:jc w:val="both"/>
        <w:rPr>
          <w:sz w:val="22"/>
          <w:szCs w:val="22"/>
        </w:rPr>
      </w:pPr>
      <w:r>
        <w:rPr>
          <w:sz w:val="22"/>
          <w:szCs w:val="22"/>
        </w:rPr>
        <w:t xml:space="preserve">7. Da ação prolongada; </w:t>
      </w:r>
    </w:p>
    <w:p w:rsidR="006A2152" w:rsidRDefault="006A2152" w:rsidP="00305306">
      <w:pPr>
        <w:autoSpaceDE w:val="0"/>
        <w:autoSpaceDN w:val="0"/>
        <w:adjustRightInd w:val="0"/>
        <w:ind w:firstLine="360"/>
        <w:jc w:val="both"/>
        <w:rPr>
          <w:sz w:val="22"/>
          <w:szCs w:val="22"/>
        </w:rPr>
      </w:pPr>
      <w:r>
        <w:rPr>
          <w:sz w:val="22"/>
          <w:szCs w:val="22"/>
        </w:rPr>
        <w:t>8. Outras indicações.</w:t>
      </w:r>
    </w:p>
    <w:p w:rsidR="006A2152" w:rsidRDefault="006A2152" w:rsidP="00305306">
      <w:pPr>
        <w:autoSpaceDE w:val="0"/>
        <w:autoSpaceDN w:val="0"/>
        <w:adjustRightInd w:val="0"/>
        <w:ind w:firstLine="360"/>
        <w:jc w:val="both"/>
        <w:rPr>
          <w:sz w:val="22"/>
          <w:szCs w:val="22"/>
        </w:rPr>
      </w:pPr>
    </w:p>
    <w:p w:rsidR="006A2152" w:rsidRDefault="006A2152" w:rsidP="00305306">
      <w:pPr>
        <w:jc w:val="both"/>
        <w:rPr>
          <w:b/>
          <w:caps/>
          <w:sz w:val="22"/>
          <w:szCs w:val="22"/>
        </w:rPr>
      </w:pPr>
      <w:r>
        <w:rPr>
          <w:b/>
          <w:caps/>
          <w:sz w:val="22"/>
          <w:szCs w:val="22"/>
        </w:rPr>
        <w:t>1- Ectoparasiticidas</w:t>
      </w:r>
    </w:p>
    <w:p w:rsidR="006A2152" w:rsidRDefault="006A2152" w:rsidP="00305306">
      <w:pPr>
        <w:jc w:val="both"/>
        <w:rPr>
          <w:b/>
          <w:snapToGrid w:val="0"/>
          <w:sz w:val="22"/>
          <w:szCs w:val="22"/>
        </w:rPr>
      </w:pPr>
    </w:p>
    <w:p w:rsidR="006A2152" w:rsidRDefault="006A2152" w:rsidP="00305306">
      <w:pPr>
        <w:jc w:val="both"/>
        <w:rPr>
          <w:b/>
          <w:snapToGrid w:val="0"/>
          <w:sz w:val="22"/>
          <w:szCs w:val="22"/>
        </w:rPr>
      </w:pPr>
      <w:r>
        <w:rPr>
          <w:b/>
          <w:snapToGrid w:val="0"/>
          <w:sz w:val="22"/>
          <w:szCs w:val="22"/>
        </w:rPr>
        <w:t xml:space="preserve">1.1- TESTES DE EFICÁCIA </w:t>
      </w:r>
      <w:r w:rsidR="00305306">
        <w:rPr>
          <w:b/>
          <w:snapToGrid w:val="0"/>
          <w:sz w:val="22"/>
          <w:szCs w:val="22"/>
        </w:rPr>
        <w:t xml:space="preserve">PARA </w:t>
      </w:r>
      <w:r>
        <w:rPr>
          <w:b/>
          <w:snapToGrid w:val="0"/>
          <w:sz w:val="22"/>
          <w:szCs w:val="22"/>
        </w:rPr>
        <w:t>BERNICIDA</w:t>
      </w:r>
      <w:r w:rsidR="006300A8">
        <w:rPr>
          <w:b/>
          <w:snapToGrid w:val="0"/>
          <w:sz w:val="22"/>
          <w:szCs w:val="22"/>
        </w:rPr>
        <w:t>S</w:t>
      </w:r>
      <w:r>
        <w:rPr>
          <w:b/>
          <w:snapToGrid w:val="0"/>
          <w:sz w:val="22"/>
          <w:szCs w:val="22"/>
        </w:rPr>
        <w:t xml:space="preserve"> EM BOVINOS</w:t>
      </w:r>
    </w:p>
    <w:p w:rsidR="006A2152" w:rsidRDefault="006A2152" w:rsidP="00305306">
      <w:pPr>
        <w:ind w:firstLine="708"/>
        <w:jc w:val="both"/>
        <w:rPr>
          <w:snapToGrid w:val="0"/>
          <w:sz w:val="22"/>
          <w:szCs w:val="22"/>
        </w:rPr>
      </w:pPr>
      <w:r>
        <w:rPr>
          <w:snapToGrid w:val="0"/>
          <w:sz w:val="22"/>
          <w:szCs w:val="22"/>
        </w:rPr>
        <w:t>A eficácia bernicida deve ser demonstrada por meio de testes com infestações artificiais ou testes de campo com infestações naturais.</w:t>
      </w:r>
    </w:p>
    <w:p w:rsidR="006A2152" w:rsidRDefault="006A2152" w:rsidP="00305306">
      <w:pPr>
        <w:ind w:firstLine="708"/>
        <w:jc w:val="both"/>
        <w:rPr>
          <w:snapToGrid w:val="0"/>
          <w:sz w:val="22"/>
          <w:szCs w:val="22"/>
        </w:rPr>
      </w:pPr>
      <w:r>
        <w:rPr>
          <w:snapToGrid w:val="0"/>
          <w:sz w:val="22"/>
          <w:szCs w:val="22"/>
        </w:rPr>
        <w:t xml:space="preserve">Independente do método de infestação adotado, a eficácia bernicida será determinada comparando-se a mortalidade ou expulsão das larvas em período entre </w:t>
      </w:r>
      <w:proofErr w:type="gramStart"/>
      <w:r>
        <w:rPr>
          <w:snapToGrid w:val="0"/>
          <w:sz w:val="22"/>
          <w:szCs w:val="22"/>
        </w:rPr>
        <w:t>7</w:t>
      </w:r>
      <w:proofErr w:type="gramEnd"/>
      <w:r>
        <w:rPr>
          <w:snapToGrid w:val="0"/>
          <w:sz w:val="22"/>
          <w:szCs w:val="22"/>
        </w:rPr>
        <w:t xml:space="preserve"> (sete) a 14 dias após o tratamento de acordo com a seguinte fórmula:</w:t>
      </w:r>
    </w:p>
    <w:p w:rsidR="006A2152" w:rsidRDefault="006A2152" w:rsidP="00305306">
      <w:pPr>
        <w:jc w:val="both"/>
        <w:rPr>
          <w:snapToGrid w:val="0"/>
          <w:sz w:val="22"/>
          <w:szCs w:val="22"/>
        </w:rPr>
      </w:pPr>
      <w:r>
        <w:rPr>
          <w:snapToGrid w:val="0"/>
          <w:sz w:val="22"/>
          <w:szCs w:val="22"/>
        </w:rPr>
        <w:t xml:space="preserve">% de Eficácia = (média de larvas vivas nos animais do grupo controle - média de larvas vivas nos animais do grupo tratado) </w:t>
      </w:r>
      <w:r>
        <w:rPr>
          <w:sz w:val="22"/>
          <w:szCs w:val="22"/>
        </w:rPr>
        <w:t xml:space="preserve">÷ </w:t>
      </w:r>
      <w:r>
        <w:rPr>
          <w:snapToGrid w:val="0"/>
          <w:sz w:val="22"/>
          <w:szCs w:val="22"/>
        </w:rPr>
        <w:t>(média de larvas vivas nos animais do grupo controle) x 100.</w:t>
      </w:r>
    </w:p>
    <w:p w:rsidR="006A2152" w:rsidRDefault="006A2152" w:rsidP="00305306">
      <w:pPr>
        <w:ind w:firstLine="708"/>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1.1.1- TESTE DE CAMPO COM INFESTAÇÃO NATURAL</w:t>
      </w:r>
    </w:p>
    <w:p w:rsidR="006A2152" w:rsidRDefault="006A2152" w:rsidP="00305306">
      <w:pPr>
        <w:ind w:firstLine="708"/>
        <w:jc w:val="both"/>
        <w:rPr>
          <w:snapToGrid w:val="0"/>
          <w:sz w:val="22"/>
          <w:szCs w:val="22"/>
        </w:rPr>
      </w:pPr>
      <w:r>
        <w:rPr>
          <w:snapToGrid w:val="0"/>
          <w:sz w:val="22"/>
          <w:szCs w:val="22"/>
        </w:rPr>
        <w:t xml:space="preserve">Um mínimo de 20 bovinos infestados com larvas de </w:t>
      </w:r>
      <w:proofErr w:type="spellStart"/>
      <w:r>
        <w:rPr>
          <w:i/>
          <w:snapToGrid w:val="0"/>
          <w:sz w:val="22"/>
          <w:szCs w:val="22"/>
        </w:rPr>
        <w:t>Dermatobia</w:t>
      </w:r>
      <w:proofErr w:type="spellEnd"/>
      <w:r>
        <w:rPr>
          <w:i/>
          <w:snapToGrid w:val="0"/>
          <w:sz w:val="22"/>
          <w:szCs w:val="22"/>
        </w:rPr>
        <w:t xml:space="preserve"> </w:t>
      </w:r>
      <w:proofErr w:type="spellStart"/>
      <w:r>
        <w:rPr>
          <w:i/>
          <w:snapToGrid w:val="0"/>
          <w:sz w:val="22"/>
          <w:szCs w:val="22"/>
        </w:rPr>
        <w:t>hominis</w:t>
      </w:r>
      <w:proofErr w:type="spellEnd"/>
      <w:r>
        <w:rPr>
          <w:snapToGrid w:val="0"/>
          <w:sz w:val="22"/>
          <w:szCs w:val="22"/>
        </w:rPr>
        <w:t xml:space="preserve"> deve ser selecionado. Antes do tratamento, o número de larvas em todo o corpo do animal deve ser registrado e representado graficamente com precisão num desenho com formato de bovino. Os </w:t>
      </w:r>
      <w:proofErr w:type="gramStart"/>
      <w:r>
        <w:rPr>
          <w:snapToGrid w:val="0"/>
          <w:sz w:val="22"/>
          <w:szCs w:val="22"/>
        </w:rPr>
        <w:t>2</w:t>
      </w:r>
      <w:proofErr w:type="gramEnd"/>
      <w:r>
        <w:rPr>
          <w:snapToGrid w:val="0"/>
          <w:sz w:val="22"/>
          <w:szCs w:val="22"/>
        </w:rPr>
        <w:t xml:space="preserve"> (dois) animais com a contagem mais elevada devem ser alocados por sorteio, sendo um ao grupo controle (não tratado) e o outro ao grupo tratado. Deve se repetir o procedimento até que cada grupo contenha 10 (dez) animais.</w:t>
      </w:r>
    </w:p>
    <w:p w:rsidR="006A2152" w:rsidRDefault="006A2152" w:rsidP="00305306">
      <w:pPr>
        <w:ind w:firstLine="708"/>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1.1.2- TESTE DE ESTÁBULO COM INFESTAÇÃO ARTIFICIAL</w:t>
      </w:r>
    </w:p>
    <w:p w:rsidR="006A2152" w:rsidRDefault="006A2152" w:rsidP="00305306">
      <w:pPr>
        <w:ind w:firstLine="708"/>
        <w:jc w:val="both"/>
        <w:rPr>
          <w:snapToGrid w:val="0"/>
          <w:sz w:val="22"/>
          <w:szCs w:val="22"/>
        </w:rPr>
      </w:pPr>
      <w:r>
        <w:rPr>
          <w:snapToGrid w:val="0"/>
          <w:sz w:val="22"/>
          <w:szCs w:val="22"/>
        </w:rPr>
        <w:t xml:space="preserve">Um mínimo de </w:t>
      </w:r>
      <w:proofErr w:type="gramStart"/>
      <w:r>
        <w:rPr>
          <w:snapToGrid w:val="0"/>
          <w:sz w:val="22"/>
          <w:szCs w:val="22"/>
        </w:rPr>
        <w:t>6</w:t>
      </w:r>
      <w:proofErr w:type="gramEnd"/>
      <w:r>
        <w:rPr>
          <w:snapToGrid w:val="0"/>
          <w:sz w:val="22"/>
          <w:szCs w:val="22"/>
        </w:rPr>
        <w:t xml:space="preserve"> (seis) bovinos deve ser infestado, individualmente com 25 larvas de primeiro instar de </w:t>
      </w:r>
      <w:proofErr w:type="spellStart"/>
      <w:r>
        <w:rPr>
          <w:i/>
          <w:snapToGrid w:val="0"/>
          <w:sz w:val="22"/>
          <w:szCs w:val="22"/>
        </w:rPr>
        <w:t>Dermatobia</w:t>
      </w:r>
      <w:proofErr w:type="spellEnd"/>
      <w:r>
        <w:rPr>
          <w:i/>
          <w:snapToGrid w:val="0"/>
          <w:sz w:val="22"/>
          <w:szCs w:val="22"/>
        </w:rPr>
        <w:t xml:space="preserve"> </w:t>
      </w:r>
      <w:proofErr w:type="spellStart"/>
      <w:r>
        <w:rPr>
          <w:i/>
          <w:snapToGrid w:val="0"/>
          <w:sz w:val="22"/>
          <w:szCs w:val="22"/>
        </w:rPr>
        <w:t>hominis</w:t>
      </w:r>
      <w:proofErr w:type="spellEnd"/>
      <w:r>
        <w:rPr>
          <w:snapToGrid w:val="0"/>
          <w:sz w:val="22"/>
          <w:szCs w:val="22"/>
        </w:rPr>
        <w:t xml:space="preserve">. Outros </w:t>
      </w:r>
      <w:proofErr w:type="gramStart"/>
      <w:r>
        <w:rPr>
          <w:snapToGrid w:val="0"/>
          <w:sz w:val="22"/>
          <w:szCs w:val="22"/>
        </w:rPr>
        <w:t>6</w:t>
      </w:r>
      <w:proofErr w:type="gramEnd"/>
      <w:r>
        <w:rPr>
          <w:snapToGrid w:val="0"/>
          <w:sz w:val="22"/>
          <w:szCs w:val="22"/>
        </w:rPr>
        <w:t xml:space="preserve"> (seis) bovinos, infestados de modo similar, sem tratamento, serão considerados como grupo controle. Após </w:t>
      </w:r>
      <w:smartTag w:uri="urn:schemas-microsoft-com:office:smarttags" w:element="metricconverter">
        <w:smartTagPr>
          <w:attr w:name="ProductID" w:val="12 a"/>
        </w:smartTagPr>
        <w:r>
          <w:rPr>
            <w:snapToGrid w:val="0"/>
            <w:sz w:val="22"/>
            <w:szCs w:val="22"/>
          </w:rPr>
          <w:t>12 a</w:t>
        </w:r>
      </w:smartTag>
      <w:r>
        <w:rPr>
          <w:snapToGrid w:val="0"/>
          <w:sz w:val="22"/>
          <w:szCs w:val="22"/>
        </w:rPr>
        <w:t xml:space="preserve"> 16 dias da infestação e antes do tratamento, o número de larvas em todo o corpo de todos os animais deve ser registrado e representado graficamente com precisão em desenho com formato de bovino. Os dois animais com a contagem mais elevada devem ser alocados por sorteio, sendo um ao grupo controle (não tratado) e o outro ao grupo tratado. Deve se repetir o procedimento até que cada grupo contenha </w:t>
      </w:r>
      <w:proofErr w:type="gramStart"/>
      <w:r>
        <w:rPr>
          <w:snapToGrid w:val="0"/>
          <w:sz w:val="22"/>
          <w:szCs w:val="22"/>
        </w:rPr>
        <w:t>6</w:t>
      </w:r>
      <w:proofErr w:type="gramEnd"/>
      <w:r>
        <w:rPr>
          <w:snapToGrid w:val="0"/>
          <w:sz w:val="22"/>
          <w:szCs w:val="22"/>
        </w:rPr>
        <w:t xml:space="preserve"> (seis) animais.</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lastRenderedPageBreak/>
        <w:t>1.1.3- DETERMINAÇÃO DE EFEITO BERNICIDA RESIDUAL</w:t>
      </w:r>
    </w:p>
    <w:p w:rsidR="006A2152" w:rsidRDefault="006A2152" w:rsidP="00305306">
      <w:pPr>
        <w:ind w:firstLine="708"/>
        <w:jc w:val="both"/>
        <w:rPr>
          <w:snapToGrid w:val="0"/>
          <w:sz w:val="22"/>
          <w:szCs w:val="22"/>
        </w:rPr>
      </w:pPr>
      <w:r>
        <w:rPr>
          <w:snapToGrid w:val="0"/>
          <w:sz w:val="22"/>
          <w:szCs w:val="22"/>
        </w:rPr>
        <w:t xml:space="preserve">A determinação do período de efeito bernicida residual é opcional. Deve ser demonstrada por meio de teste com infestação natural ou artificial, até que a eficácia observada seja inferior a 80%. Em todos os grupos, deve-se realizar avaliações individuais do número de larvas vivas nos animais medicados e controle, em intervalos regulares de </w:t>
      </w:r>
      <w:proofErr w:type="gramStart"/>
      <w:r>
        <w:rPr>
          <w:snapToGrid w:val="0"/>
          <w:sz w:val="22"/>
          <w:szCs w:val="22"/>
        </w:rPr>
        <w:t>7</w:t>
      </w:r>
      <w:proofErr w:type="gramEnd"/>
      <w:r>
        <w:rPr>
          <w:snapToGrid w:val="0"/>
          <w:sz w:val="22"/>
          <w:szCs w:val="22"/>
        </w:rPr>
        <w:t xml:space="preserve"> (sete) dias. No caso de infestações artificiais, as áreas do corpo onde serão colocadas as larvas de primeiro instar devem ser distintas para cada desafio semanal. </w:t>
      </w:r>
    </w:p>
    <w:p w:rsidR="006A2152" w:rsidRDefault="006A2152" w:rsidP="00305306">
      <w:pPr>
        <w:ind w:firstLine="708"/>
        <w:jc w:val="both"/>
        <w:rPr>
          <w:snapToGrid w:val="0"/>
          <w:sz w:val="22"/>
          <w:szCs w:val="22"/>
        </w:rPr>
      </w:pPr>
    </w:p>
    <w:p w:rsidR="006A2152" w:rsidRDefault="006A2152" w:rsidP="00305306">
      <w:pPr>
        <w:jc w:val="both"/>
        <w:rPr>
          <w:b/>
          <w:snapToGrid w:val="0"/>
          <w:sz w:val="22"/>
          <w:szCs w:val="22"/>
        </w:rPr>
      </w:pPr>
      <w:r>
        <w:rPr>
          <w:b/>
          <w:snapToGrid w:val="0"/>
          <w:sz w:val="22"/>
          <w:szCs w:val="22"/>
        </w:rPr>
        <w:t>1.2- TESTES DE EFICÁCIA PARA CARRAPATICIDAS EM BOVINOS</w:t>
      </w:r>
    </w:p>
    <w:p w:rsidR="006A2152" w:rsidRDefault="006A2152" w:rsidP="00305306">
      <w:pPr>
        <w:ind w:firstLine="708"/>
        <w:jc w:val="both"/>
        <w:rPr>
          <w:sz w:val="22"/>
          <w:szCs w:val="22"/>
        </w:rPr>
      </w:pPr>
      <w:r>
        <w:rPr>
          <w:snapToGrid w:val="0"/>
          <w:sz w:val="22"/>
          <w:szCs w:val="22"/>
        </w:rPr>
        <w:t xml:space="preserve">O produto deve ser avaliado em dois testes distintos: o teste controlado (teste de estábulo) e os testes de campo. Testes de avaliação de eficácia residual são opcionais. </w:t>
      </w:r>
      <w:r>
        <w:rPr>
          <w:sz w:val="22"/>
          <w:szCs w:val="22"/>
        </w:rPr>
        <w:t>No caso de produtos que apresentem grupamentos químicos diferentes dos convencionais (</w:t>
      </w:r>
      <w:proofErr w:type="spellStart"/>
      <w:r>
        <w:rPr>
          <w:sz w:val="22"/>
          <w:szCs w:val="22"/>
        </w:rPr>
        <w:t>piretróides</w:t>
      </w:r>
      <w:proofErr w:type="spellEnd"/>
      <w:r>
        <w:rPr>
          <w:sz w:val="22"/>
          <w:szCs w:val="22"/>
        </w:rPr>
        <w:t xml:space="preserve">, </w:t>
      </w:r>
      <w:proofErr w:type="spellStart"/>
      <w:r>
        <w:rPr>
          <w:sz w:val="22"/>
          <w:szCs w:val="22"/>
        </w:rPr>
        <w:t>organofosforados</w:t>
      </w:r>
      <w:proofErr w:type="spellEnd"/>
      <w:r>
        <w:rPr>
          <w:sz w:val="22"/>
          <w:szCs w:val="22"/>
        </w:rPr>
        <w:t xml:space="preserve">, </w:t>
      </w:r>
      <w:proofErr w:type="spellStart"/>
      <w:r>
        <w:rPr>
          <w:sz w:val="22"/>
          <w:szCs w:val="22"/>
        </w:rPr>
        <w:t>carbamatos</w:t>
      </w:r>
      <w:proofErr w:type="spellEnd"/>
      <w:r>
        <w:rPr>
          <w:sz w:val="22"/>
          <w:szCs w:val="22"/>
        </w:rPr>
        <w:t xml:space="preserve">, </w:t>
      </w:r>
      <w:proofErr w:type="spellStart"/>
      <w:r>
        <w:rPr>
          <w:sz w:val="22"/>
          <w:szCs w:val="22"/>
        </w:rPr>
        <w:t>amidinas</w:t>
      </w:r>
      <w:proofErr w:type="spellEnd"/>
      <w:r>
        <w:rPr>
          <w:sz w:val="22"/>
          <w:szCs w:val="22"/>
        </w:rPr>
        <w:t xml:space="preserve">) em sua fórmula, deve-se apresentar protocolo específico com base em publicações científicas e ou experimentações prévias. Produtos não convencionais, que necessitem de períodos superiores a </w:t>
      </w:r>
      <w:proofErr w:type="gramStart"/>
      <w:r>
        <w:rPr>
          <w:sz w:val="22"/>
          <w:szCs w:val="22"/>
        </w:rPr>
        <w:t>4</w:t>
      </w:r>
      <w:proofErr w:type="gramEnd"/>
      <w:r>
        <w:rPr>
          <w:sz w:val="22"/>
          <w:szCs w:val="22"/>
        </w:rPr>
        <w:t xml:space="preserve"> (quatro) dias após o tratamento para atingir os níveis aceitáveis de eficácia, além das justificativas técnicas pertinentes, devem estabelecer claramente o período que após o tratamento atingem os níveis mínimos estabelecidos de eficácia para registro.</w:t>
      </w:r>
    </w:p>
    <w:p w:rsidR="006A2152" w:rsidRDefault="006A2152" w:rsidP="00305306">
      <w:pPr>
        <w:ind w:firstLine="708"/>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1.2.1-</w:t>
      </w:r>
      <w:r>
        <w:rPr>
          <w:b/>
          <w:snapToGrid w:val="0"/>
          <w:sz w:val="22"/>
          <w:szCs w:val="22"/>
        </w:rPr>
        <w:tab/>
        <w:t>TESTE DE ESTÁBULO</w:t>
      </w:r>
    </w:p>
    <w:p w:rsidR="006A2152" w:rsidRDefault="006A2152" w:rsidP="00305306">
      <w:pPr>
        <w:ind w:firstLine="708"/>
        <w:jc w:val="both"/>
        <w:rPr>
          <w:snapToGrid w:val="0"/>
          <w:sz w:val="22"/>
          <w:szCs w:val="22"/>
        </w:rPr>
      </w:pPr>
      <w:r>
        <w:rPr>
          <w:snapToGrid w:val="0"/>
          <w:sz w:val="22"/>
          <w:szCs w:val="22"/>
        </w:rPr>
        <w:t xml:space="preserve">A unidade experimental deve ser constituída de no mínimo </w:t>
      </w:r>
      <w:proofErr w:type="gramStart"/>
      <w:r>
        <w:rPr>
          <w:snapToGrid w:val="0"/>
          <w:sz w:val="22"/>
          <w:szCs w:val="22"/>
        </w:rPr>
        <w:t>6</w:t>
      </w:r>
      <w:proofErr w:type="gramEnd"/>
      <w:r>
        <w:rPr>
          <w:snapToGrid w:val="0"/>
          <w:sz w:val="22"/>
          <w:szCs w:val="22"/>
        </w:rPr>
        <w:t xml:space="preserve"> (seis) bovinos por tratamento. Cada um dos animais deve ser infestado com </w:t>
      </w:r>
      <w:smartTag w:uri="urn:schemas-microsoft-com:office:smarttags" w:element="metricconverter">
        <w:smartTagPr>
          <w:attr w:name="ProductID" w:val="2.500 a"/>
        </w:smartTagPr>
        <w:r>
          <w:rPr>
            <w:snapToGrid w:val="0"/>
            <w:sz w:val="22"/>
            <w:szCs w:val="22"/>
          </w:rPr>
          <w:t>2.500 a</w:t>
        </w:r>
      </w:smartTag>
      <w:r>
        <w:rPr>
          <w:snapToGrid w:val="0"/>
          <w:sz w:val="22"/>
          <w:szCs w:val="22"/>
        </w:rPr>
        <w:t xml:space="preserve"> 5.000 larvas (idade entre </w:t>
      </w:r>
      <w:proofErr w:type="gramStart"/>
      <w:r>
        <w:rPr>
          <w:snapToGrid w:val="0"/>
          <w:sz w:val="22"/>
          <w:szCs w:val="22"/>
        </w:rPr>
        <w:t>7</w:t>
      </w:r>
      <w:proofErr w:type="gramEnd"/>
      <w:r>
        <w:rPr>
          <w:snapToGrid w:val="0"/>
          <w:sz w:val="22"/>
          <w:szCs w:val="22"/>
        </w:rPr>
        <w:t xml:space="preserve"> (sete) a 21 dias), de uma estirpe identificada de </w:t>
      </w:r>
      <w:proofErr w:type="spellStart"/>
      <w:r>
        <w:rPr>
          <w:i/>
          <w:snapToGrid w:val="0"/>
          <w:sz w:val="22"/>
          <w:szCs w:val="22"/>
        </w:rPr>
        <w:t>Rhipicephalus</w:t>
      </w:r>
      <w:proofErr w:type="spellEnd"/>
      <w:r>
        <w:rPr>
          <w:i/>
          <w:snapToGrid w:val="0"/>
          <w:sz w:val="22"/>
          <w:szCs w:val="22"/>
        </w:rPr>
        <w:t xml:space="preserve"> (</w:t>
      </w:r>
      <w:proofErr w:type="spellStart"/>
      <w:r>
        <w:rPr>
          <w:i/>
          <w:snapToGrid w:val="0"/>
          <w:sz w:val="22"/>
          <w:szCs w:val="22"/>
        </w:rPr>
        <w:t>Boophilus</w:t>
      </w:r>
      <w:proofErr w:type="spellEnd"/>
      <w:r>
        <w:rPr>
          <w:i/>
          <w:snapToGrid w:val="0"/>
          <w:sz w:val="22"/>
          <w:szCs w:val="22"/>
        </w:rPr>
        <w:t xml:space="preserve">) </w:t>
      </w:r>
      <w:proofErr w:type="spellStart"/>
      <w:r>
        <w:rPr>
          <w:i/>
          <w:snapToGrid w:val="0"/>
          <w:sz w:val="22"/>
          <w:szCs w:val="22"/>
        </w:rPr>
        <w:t>microplus</w:t>
      </w:r>
      <w:proofErr w:type="spellEnd"/>
      <w:r>
        <w:rPr>
          <w:snapToGrid w:val="0"/>
          <w:sz w:val="22"/>
          <w:szCs w:val="22"/>
        </w:rPr>
        <w:t xml:space="preserve">, em 12 ocasiões (entre os dias </w:t>
      </w:r>
      <w:smartTag w:uri="urn:schemas-microsoft-com:office:smarttags" w:element="metricconverter">
        <w:smartTagPr>
          <w:attr w:name="ProductID" w:val="-25 a"/>
        </w:smartTagPr>
        <w:r>
          <w:rPr>
            <w:snapToGrid w:val="0"/>
            <w:sz w:val="22"/>
            <w:szCs w:val="22"/>
          </w:rPr>
          <w:t>-25 a</w:t>
        </w:r>
      </w:smartTag>
      <w:r>
        <w:rPr>
          <w:snapToGrid w:val="0"/>
          <w:sz w:val="22"/>
          <w:szCs w:val="22"/>
        </w:rPr>
        <w:t xml:space="preserve"> -1). Sugerem-se os seguintes intervalos: nos dias: -25; -23, -21, -19, -17, </w:t>
      </w:r>
      <w:r>
        <w:rPr>
          <w:strike/>
          <w:snapToGrid w:val="0"/>
          <w:sz w:val="22"/>
          <w:szCs w:val="22"/>
        </w:rPr>
        <w:t>-</w:t>
      </w:r>
      <w:r>
        <w:rPr>
          <w:snapToGrid w:val="0"/>
          <w:sz w:val="22"/>
          <w:szCs w:val="22"/>
        </w:rPr>
        <w:t>15, -11, -</w:t>
      </w:r>
      <w:proofErr w:type="gramStart"/>
      <w:r>
        <w:rPr>
          <w:snapToGrid w:val="0"/>
          <w:sz w:val="22"/>
          <w:szCs w:val="22"/>
        </w:rPr>
        <w:t>9</w:t>
      </w:r>
      <w:proofErr w:type="gramEnd"/>
      <w:r>
        <w:rPr>
          <w:snapToGrid w:val="0"/>
          <w:sz w:val="22"/>
          <w:szCs w:val="22"/>
        </w:rPr>
        <w:t xml:space="preserve">, -7, -5, -3, -1, considerando-se o dia 0 (zero) como o dia do tratamento. </w:t>
      </w:r>
    </w:p>
    <w:p w:rsidR="006A2152" w:rsidRDefault="006A2152" w:rsidP="00305306">
      <w:pPr>
        <w:ind w:firstLine="708"/>
        <w:jc w:val="both"/>
        <w:rPr>
          <w:snapToGrid w:val="0"/>
          <w:sz w:val="22"/>
          <w:szCs w:val="22"/>
        </w:rPr>
      </w:pPr>
      <w:r>
        <w:rPr>
          <w:snapToGrid w:val="0"/>
          <w:sz w:val="22"/>
          <w:szCs w:val="22"/>
        </w:rPr>
        <w:t xml:space="preserve">Coletas totais de carrapatos desprendidos do corpo dos animais devem ser efetuadas a partir do dia -3 até o dia +23 do ensaio. Para efeito de alocação, os animais devem ser listados em ordem decrescente, de acordo com a contagem total de </w:t>
      </w:r>
      <w:proofErr w:type="spellStart"/>
      <w:r>
        <w:rPr>
          <w:snapToGrid w:val="0"/>
          <w:sz w:val="22"/>
          <w:szCs w:val="22"/>
        </w:rPr>
        <w:t>teleóginas</w:t>
      </w:r>
      <w:proofErr w:type="spellEnd"/>
      <w:r>
        <w:rPr>
          <w:snapToGrid w:val="0"/>
          <w:sz w:val="22"/>
          <w:szCs w:val="22"/>
        </w:rPr>
        <w:t xml:space="preserve"> colhidas nos dias -</w:t>
      </w:r>
      <w:proofErr w:type="gramStart"/>
      <w:r>
        <w:rPr>
          <w:snapToGrid w:val="0"/>
          <w:sz w:val="22"/>
          <w:szCs w:val="22"/>
        </w:rPr>
        <w:t>3</w:t>
      </w:r>
      <w:proofErr w:type="gramEnd"/>
      <w:r>
        <w:rPr>
          <w:snapToGrid w:val="0"/>
          <w:sz w:val="22"/>
          <w:szCs w:val="22"/>
        </w:rPr>
        <w:t xml:space="preserve">, -2, -1 antes do tratamento. Os </w:t>
      </w:r>
      <w:proofErr w:type="gramStart"/>
      <w:r>
        <w:rPr>
          <w:snapToGrid w:val="0"/>
          <w:sz w:val="22"/>
          <w:szCs w:val="22"/>
        </w:rPr>
        <w:t>2</w:t>
      </w:r>
      <w:proofErr w:type="gramEnd"/>
      <w:r>
        <w:rPr>
          <w:snapToGrid w:val="0"/>
          <w:sz w:val="22"/>
          <w:szCs w:val="22"/>
        </w:rPr>
        <w:t xml:space="preserve"> (dois) animais com a contagem mais elevada devem ser alocados por sorteio, sendo um ao grupo controle e o outro ao grupo tratado. Deve se repetir o procedimento até que cada grupo contenha </w:t>
      </w:r>
      <w:proofErr w:type="gramStart"/>
      <w:r>
        <w:rPr>
          <w:snapToGrid w:val="0"/>
          <w:sz w:val="22"/>
          <w:szCs w:val="22"/>
        </w:rPr>
        <w:t>6</w:t>
      </w:r>
      <w:proofErr w:type="gramEnd"/>
      <w:r>
        <w:rPr>
          <w:snapToGrid w:val="0"/>
          <w:sz w:val="22"/>
          <w:szCs w:val="22"/>
        </w:rPr>
        <w:t xml:space="preserve"> (seis) animais. Para o cálculo da eficácia do tratamento deve se comparar as médias dos números de </w:t>
      </w:r>
      <w:proofErr w:type="spellStart"/>
      <w:r>
        <w:rPr>
          <w:snapToGrid w:val="0"/>
          <w:sz w:val="22"/>
          <w:szCs w:val="22"/>
        </w:rPr>
        <w:t>teleóginas</w:t>
      </w:r>
      <w:proofErr w:type="spellEnd"/>
      <w:r>
        <w:rPr>
          <w:snapToGrid w:val="0"/>
          <w:sz w:val="22"/>
          <w:szCs w:val="22"/>
        </w:rPr>
        <w:t xml:space="preserve"> recuperadas dos animais medicados, com os animais controle. Para tanto, pode se empregar a seguinte fórmula:</w:t>
      </w:r>
    </w:p>
    <w:p w:rsidR="006A2152" w:rsidRDefault="006A2152" w:rsidP="00305306">
      <w:pPr>
        <w:jc w:val="both"/>
        <w:rPr>
          <w:snapToGrid w:val="0"/>
          <w:sz w:val="22"/>
          <w:szCs w:val="22"/>
        </w:rPr>
      </w:pPr>
      <w:proofErr w:type="gramStart"/>
      <w:r>
        <w:rPr>
          <w:snapToGrid w:val="0"/>
          <w:sz w:val="22"/>
          <w:szCs w:val="22"/>
        </w:rPr>
        <w:t xml:space="preserve">[ </w:t>
      </w:r>
      <w:proofErr w:type="gramEnd"/>
      <w:r>
        <w:rPr>
          <w:snapToGrid w:val="0"/>
          <w:sz w:val="22"/>
          <w:szCs w:val="22"/>
        </w:rPr>
        <w:t xml:space="preserve">1 -(Ta x </w:t>
      </w:r>
      <w:proofErr w:type="spellStart"/>
      <w:r>
        <w:rPr>
          <w:snapToGrid w:val="0"/>
          <w:sz w:val="22"/>
          <w:szCs w:val="22"/>
        </w:rPr>
        <w:t>Cb</w:t>
      </w:r>
      <w:proofErr w:type="spellEnd"/>
      <w:r>
        <w:rPr>
          <w:snapToGrid w:val="0"/>
          <w:sz w:val="22"/>
          <w:szCs w:val="22"/>
        </w:rPr>
        <w:t>) ÷ (Tb x Ca) ] x 100</w:t>
      </w:r>
    </w:p>
    <w:p w:rsidR="006A2152" w:rsidRDefault="006A2152" w:rsidP="00305306">
      <w:pPr>
        <w:jc w:val="both"/>
        <w:rPr>
          <w:snapToGrid w:val="0"/>
          <w:sz w:val="22"/>
          <w:szCs w:val="22"/>
        </w:rPr>
      </w:pPr>
      <w:proofErr w:type="gramStart"/>
      <w:r>
        <w:rPr>
          <w:snapToGrid w:val="0"/>
          <w:sz w:val="22"/>
          <w:szCs w:val="22"/>
        </w:rPr>
        <w:t>onde</w:t>
      </w:r>
      <w:proofErr w:type="gramEnd"/>
      <w:r>
        <w:rPr>
          <w:snapToGrid w:val="0"/>
          <w:sz w:val="22"/>
          <w:szCs w:val="22"/>
        </w:rPr>
        <w:t>:</w:t>
      </w:r>
    </w:p>
    <w:p w:rsidR="006A2152" w:rsidRDefault="006A2152" w:rsidP="00305306">
      <w:pPr>
        <w:jc w:val="both"/>
        <w:rPr>
          <w:snapToGrid w:val="0"/>
          <w:sz w:val="22"/>
          <w:szCs w:val="22"/>
        </w:rPr>
      </w:pPr>
      <w:r>
        <w:rPr>
          <w:snapToGrid w:val="0"/>
          <w:sz w:val="22"/>
          <w:szCs w:val="22"/>
        </w:rPr>
        <w:t xml:space="preserve">Ta = número médio de </w:t>
      </w:r>
      <w:proofErr w:type="spellStart"/>
      <w:r>
        <w:rPr>
          <w:snapToGrid w:val="0"/>
          <w:sz w:val="22"/>
          <w:szCs w:val="22"/>
        </w:rPr>
        <w:t>teleóginas</w:t>
      </w:r>
      <w:proofErr w:type="spellEnd"/>
      <w:r>
        <w:rPr>
          <w:snapToGrid w:val="0"/>
          <w:sz w:val="22"/>
          <w:szCs w:val="22"/>
        </w:rPr>
        <w:t xml:space="preserve"> recuperadas dos animais tratados, após a medicação (dias +</w:t>
      </w:r>
      <w:smartTag w:uri="urn:schemas-microsoft-com:office:smarttags" w:element="metricconverter">
        <w:smartTagPr>
          <w:attr w:name="ProductID" w:val="1 a"/>
        </w:smartTagPr>
        <w:r>
          <w:rPr>
            <w:snapToGrid w:val="0"/>
            <w:sz w:val="22"/>
            <w:szCs w:val="22"/>
          </w:rPr>
          <w:t>1 a</w:t>
        </w:r>
      </w:smartTag>
      <w:r>
        <w:rPr>
          <w:snapToGrid w:val="0"/>
          <w:sz w:val="22"/>
          <w:szCs w:val="22"/>
        </w:rPr>
        <w:t xml:space="preserve"> + 23);</w:t>
      </w:r>
    </w:p>
    <w:p w:rsidR="006A2152" w:rsidRDefault="006A2152" w:rsidP="00305306">
      <w:pPr>
        <w:jc w:val="both"/>
        <w:rPr>
          <w:snapToGrid w:val="0"/>
          <w:sz w:val="22"/>
          <w:szCs w:val="22"/>
        </w:rPr>
      </w:pPr>
      <w:r>
        <w:rPr>
          <w:snapToGrid w:val="0"/>
          <w:sz w:val="22"/>
          <w:szCs w:val="22"/>
        </w:rPr>
        <w:t xml:space="preserve">Tb = número médio de </w:t>
      </w:r>
      <w:proofErr w:type="spellStart"/>
      <w:r>
        <w:rPr>
          <w:snapToGrid w:val="0"/>
          <w:sz w:val="22"/>
          <w:szCs w:val="22"/>
        </w:rPr>
        <w:t>teleóginas</w:t>
      </w:r>
      <w:proofErr w:type="spellEnd"/>
      <w:r>
        <w:rPr>
          <w:snapToGrid w:val="0"/>
          <w:sz w:val="22"/>
          <w:szCs w:val="22"/>
        </w:rPr>
        <w:t xml:space="preserve"> recuperadas dos animais tratados nos </w:t>
      </w:r>
      <w:proofErr w:type="gramStart"/>
      <w:r>
        <w:rPr>
          <w:snapToGrid w:val="0"/>
          <w:sz w:val="22"/>
          <w:szCs w:val="22"/>
        </w:rPr>
        <w:t>3</w:t>
      </w:r>
      <w:proofErr w:type="gramEnd"/>
      <w:r>
        <w:rPr>
          <w:snapToGrid w:val="0"/>
          <w:sz w:val="22"/>
          <w:szCs w:val="22"/>
        </w:rPr>
        <w:t xml:space="preserve"> dias anteriores ao tratamento;</w:t>
      </w:r>
    </w:p>
    <w:p w:rsidR="006A2152" w:rsidRDefault="006A2152" w:rsidP="00305306">
      <w:pPr>
        <w:jc w:val="both"/>
        <w:rPr>
          <w:snapToGrid w:val="0"/>
          <w:sz w:val="22"/>
          <w:szCs w:val="22"/>
        </w:rPr>
      </w:pPr>
      <w:r>
        <w:rPr>
          <w:snapToGrid w:val="0"/>
          <w:sz w:val="22"/>
          <w:szCs w:val="22"/>
        </w:rPr>
        <w:t xml:space="preserve">Ca = número médio de </w:t>
      </w:r>
      <w:proofErr w:type="spellStart"/>
      <w:r>
        <w:rPr>
          <w:snapToGrid w:val="0"/>
          <w:sz w:val="22"/>
          <w:szCs w:val="22"/>
        </w:rPr>
        <w:t>teleóginas</w:t>
      </w:r>
      <w:proofErr w:type="spellEnd"/>
      <w:r>
        <w:rPr>
          <w:snapToGrid w:val="0"/>
          <w:sz w:val="22"/>
          <w:szCs w:val="22"/>
        </w:rPr>
        <w:t xml:space="preserve"> recuperadas dos animais controle no período pós-tratamento (dias +</w:t>
      </w:r>
      <w:smartTag w:uri="urn:schemas-microsoft-com:office:smarttags" w:element="metricconverter">
        <w:smartTagPr>
          <w:attr w:name="ProductID" w:val="1 a"/>
        </w:smartTagPr>
        <w:r>
          <w:rPr>
            <w:snapToGrid w:val="0"/>
            <w:sz w:val="22"/>
            <w:szCs w:val="22"/>
          </w:rPr>
          <w:t>1 a</w:t>
        </w:r>
      </w:smartTag>
      <w:r>
        <w:rPr>
          <w:snapToGrid w:val="0"/>
          <w:sz w:val="22"/>
          <w:szCs w:val="22"/>
        </w:rPr>
        <w:t xml:space="preserve"> +23);</w:t>
      </w:r>
    </w:p>
    <w:p w:rsidR="006A2152" w:rsidRDefault="006A2152" w:rsidP="00305306">
      <w:pPr>
        <w:jc w:val="both"/>
        <w:rPr>
          <w:snapToGrid w:val="0"/>
          <w:sz w:val="22"/>
          <w:szCs w:val="22"/>
        </w:rPr>
      </w:pPr>
      <w:proofErr w:type="spellStart"/>
      <w:r>
        <w:rPr>
          <w:snapToGrid w:val="0"/>
          <w:sz w:val="22"/>
          <w:szCs w:val="22"/>
        </w:rPr>
        <w:t>Cb</w:t>
      </w:r>
      <w:proofErr w:type="spellEnd"/>
      <w:r>
        <w:rPr>
          <w:snapToGrid w:val="0"/>
          <w:sz w:val="22"/>
          <w:szCs w:val="22"/>
        </w:rPr>
        <w:t xml:space="preserve"> = número médio de </w:t>
      </w:r>
      <w:proofErr w:type="spellStart"/>
      <w:r>
        <w:rPr>
          <w:snapToGrid w:val="0"/>
          <w:sz w:val="22"/>
          <w:szCs w:val="22"/>
        </w:rPr>
        <w:t>teleóginas</w:t>
      </w:r>
      <w:proofErr w:type="spellEnd"/>
      <w:r>
        <w:rPr>
          <w:snapToGrid w:val="0"/>
          <w:sz w:val="22"/>
          <w:szCs w:val="22"/>
        </w:rPr>
        <w:t xml:space="preserve"> recuperadas dos animais controles nos </w:t>
      </w:r>
      <w:proofErr w:type="gramStart"/>
      <w:r>
        <w:rPr>
          <w:snapToGrid w:val="0"/>
          <w:sz w:val="22"/>
          <w:szCs w:val="22"/>
        </w:rPr>
        <w:t>3</w:t>
      </w:r>
      <w:proofErr w:type="gramEnd"/>
      <w:r>
        <w:rPr>
          <w:snapToGrid w:val="0"/>
          <w:sz w:val="22"/>
          <w:szCs w:val="22"/>
        </w:rPr>
        <w:t xml:space="preserve"> dias anteriores ao dia do tratamento.</w:t>
      </w:r>
    </w:p>
    <w:p w:rsidR="006A2152" w:rsidRDefault="006A2152" w:rsidP="00305306">
      <w:pPr>
        <w:ind w:firstLine="708"/>
        <w:jc w:val="both"/>
        <w:rPr>
          <w:snapToGrid w:val="0"/>
          <w:sz w:val="22"/>
          <w:szCs w:val="22"/>
        </w:rPr>
      </w:pPr>
      <w:r>
        <w:rPr>
          <w:snapToGrid w:val="0"/>
          <w:sz w:val="22"/>
          <w:szCs w:val="22"/>
        </w:rPr>
        <w:t xml:space="preserve">Dados relacionados à eficácia diária do produto em teste também devem ser reportados. Para tanto, recomenda-se a adoção da equação anterior e o emprego de dados diários, após a data do tratamento, com relação ao número médio de </w:t>
      </w:r>
      <w:proofErr w:type="spellStart"/>
      <w:r>
        <w:rPr>
          <w:snapToGrid w:val="0"/>
          <w:sz w:val="22"/>
          <w:szCs w:val="22"/>
        </w:rPr>
        <w:t>teleóginas</w:t>
      </w:r>
      <w:proofErr w:type="spellEnd"/>
      <w:r>
        <w:rPr>
          <w:snapToGrid w:val="0"/>
          <w:sz w:val="22"/>
          <w:szCs w:val="22"/>
        </w:rPr>
        <w:t xml:space="preserve"> recolhidas do grupo controle e do grupo medicado (Ca e Ta), para os dias =+</w:t>
      </w:r>
      <w:smartTag w:uri="urn:schemas-microsoft-com:office:smarttags" w:element="metricconverter">
        <w:smartTagPr>
          <w:attr w:name="ProductID" w:val="1 a"/>
        </w:smartTagPr>
        <w:r>
          <w:rPr>
            <w:snapToGrid w:val="0"/>
            <w:sz w:val="22"/>
            <w:szCs w:val="22"/>
          </w:rPr>
          <w:t>1 a</w:t>
        </w:r>
      </w:smartTag>
      <w:r>
        <w:rPr>
          <w:snapToGrid w:val="0"/>
          <w:sz w:val="22"/>
          <w:szCs w:val="22"/>
        </w:rPr>
        <w:t xml:space="preserve"> +23. </w:t>
      </w:r>
    </w:p>
    <w:p w:rsidR="006A2152" w:rsidRDefault="006A2152" w:rsidP="00305306">
      <w:pPr>
        <w:ind w:firstLine="708"/>
        <w:jc w:val="both"/>
        <w:rPr>
          <w:snapToGrid w:val="0"/>
          <w:sz w:val="22"/>
          <w:szCs w:val="22"/>
        </w:rPr>
      </w:pPr>
      <w:r>
        <w:rPr>
          <w:snapToGrid w:val="0"/>
          <w:sz w:val="22"/>
          <w:szCs w:val="22"/>
        </w:rPr>
        <w:t xml:space="preserve">Para a determinação da eficácia do tratamento na viabilidade reprodutiva de </w:t>
      </w:r>
      <w:proofErr w:type="spellStart"/>
      <w:r>
        <w:rPr>
          <w:snapToGrid w:val="0"/>
          <w:sz w:val="22"/>
          <w:szCs w:val="22"/>
        </w:rPr>
        <w:t>teleóginas</w:t>
      </w:r>
      <w:proofErr w:type="spellEnd"/>
      <w:r>
        <w:rPr>
          <w:snapToGrid w:val="0"/>
          <w:sz w:val="22"/>
          <w:szCs w:val="22"/>
        </w:rPr>
        <w:t xml:space="preserve"> de </w:t>
      </w:r>
      <w:proofErr w:type="spellStart"/>
      <w:r>
        <w:rPr>
          <w:i/>
          <w:snapToGrid w:val="0"/>
          <w:sz w:val="22"/>
          <w:szCs w:val="22"/>
        </w:rPr>
        <w:t>Rhipicephalus</w:t>
      </w:r>
      <w:proofErr w:type="spellEnd"/>
      <w:r>
        <w:rPr>
          <w:i/>
          <w:snapToGrid w:val="0"/>
          <w:sz w:val="22"/>
          <w:szCs w:val="22"/>
        </w:rPr>
        <w:t xml:space="preserve"> (</w:t>
      </w:r>
      <w:proofErr w:type="spellStart"/>
      <w:r>
        <w:rPr>
          <w:i/>
          <w:snapToGrid w:val="0"/>
          <w:sz w:val="22"/>
          <w:szCs w:val="22"/>
        </w:rPr>
        <w:t>Boophilus</w:t>
      </w:r>
      <w:proofErr w:type="spellEnd"/>
      <w:r>
        <w:rPr>
          <w:i/>
          <w:snapToGrid w:val="0"/>
          <w:sz w:val="22"/>
          <w:szCs w:val="22"/>
        </w:rPr>
        <w:t xml:space="preserve">) </w:t>
      </w:r>
      <w:proofErr w:type="spellStart"/>
      <w:r>
        <w:rPr>
          <w:i/>
          <w:snapToGrid w:val="0"/>
          <w:sz w:val="22"/>
          <w:szCs w:val="22"/>
        </w:rPr>
        <w:t>microplus</w:t>
      </w:r>
      <w:proofErr w:type="spellEnd"/>
      <w:r>
        <w:rPr>
          <w:snapToGrid w:val="0"/>
          <w:sz w:val="22"/>
          <w:szCs w:val="22"/>
        </w:rPr>
        <w:t xml:space="preserve">, deve ser empregada a seguinte fórmula: % de inibição de reprodução = (índice de reprodução do grupo testemunha - índice de reprodução do grupo tratado) ÷ (índice de reprodução do grupo testemunha) x 100, sendo o índice de reprodução = </w:t>
      </w:r>
      <w:proofErr w:type="gramStart"/>
      <w:r>
        <w:rPr>
          <w:snapToGrid w:val="0"/>
          <w:sz w:val="22"/>
          <w:szCs w:val="22"/>
        </w:rPr>
        <w:t xml:space="preserve">( </w:t>
      </w:r>
      <w:proofErr w:type="gramEnd"/>
      <w:r>
        <w:rPr>
          <w:snapToGrid w:val="0"/>
          <w:sz w:val="22"/>
          <w:szCs w:val="22"/>
        </w:rPr>
        <w:t xml:space="preserve">média do peso da massa de ovos ÷ média do peso das </w:t>
      </w:r>
      <w:proofErr w:type="spellStart"/>
      <w:r>
        <w:rPr>
          <w:snapToGrid w:val="0"/>
          <w:sz w:val="22"/>
          <w:szCs w:val="22"/>
        </w:rPr>
        <w:t>teleóginas</w:t>
      </w:r>
      <w:proofErr w:type="spellEnd"/>
      <w:r>
        <w:rPr>
          <w:snapToGrid w:val="0"/>
          <w:sz w:val="22"/>
          <w:szCs w:val="22"/>
        </w:rPr>
        <w:t xml:space="preserve">) x ( % de eclosão dos ovos ) x 20.000. Recomenda-se utilizar entre 10 e 20 </w:t>
      </w:r>
      <w:proofErr w:type="spellStart"/>
      <w:r>
        <w:rPr>
          <w:snapToGrid w:val="0"/>
          <w:sz w:val="22"/>
          <w:szCs w:val="22"/>
        </w:rPr>
        <w:t>teleóginas</w:t>
      </w:r>
      <w:proofErr w:type="spellEnd"/>
      <w:r>
        <w:rPr>
          <w:snapToGrid w:val="0"/>
          <w:sz w:val="22"/>
          <w:szCs w:val="22"/>
        </w:rPr>
        <w:t xml:space="preserve"> por dia, por tratamento, quando disponíveis. Este procedimento experimental é opcional e somente deve ser realizado nos casos onde há interesse em indicar o produto para a inibição da reprodução de </w:t>
      </w:r>
      <w:proofErr w:type="spellStart"/>
      <w:r>
        <w:rPr>
          <w:snapToGrid w:val="0"/>
          <w:sz w:val="22"/>
          <w:szCs w:val="22"/>
        </w:rPr>
        <w:t>teleóginas</w:t>
      </w:r>
      <w:proofErr w:type="spellEnd"/>
      <w:r>
        <w:rPr>
          <w:snapToGrid w:val="0"/>
          <w:sz w:val="22"/>
          <w:szCs w:val="22"/>
        </w:rPr>
        <w:t>.</w:t>
      </w:r>
    </w:p>
    <w:p w:rsidR="006A2152" w:rsidRDefault="006A2152" w:rsidP="00305306">
      <w:pPr>
        <w:jc w:val="both"/>
        <w:rPr>
          <w:sz w:val="22"/>
          <w:szCs w:val="22"/>
        </w:rPr>
      </w:pPr>
    </w:p>
    <w:p w:rsidR="006A2152" w:rsidRDefault="006A2152" w:rsidP="00305306">
      <w:pPr>
        <w:ind w:firstLine="708"/>
        <w:jc w:val="both"/>
        <w:rPr>
          <w:b/>
          <w:snapToGrid w:val="0"/>
          <w:sz w:val="22"/>
          <w:szCs w:val="22"/>
        </w:rPr>
      </w:pPr>
      <w:r>
        <w:rPr>
          <w:b/>
          <w:sz w:val="22"/>
          <w:szCs w:val="22"/>
        </w:rPr>
        <w:t xml:space="preserve">1.2.2- TESTE </w:t>
      </w:r>
      <w:r>
        <w:rPr>
          <w:b/>
          <w:snapToGrid w:val="0"/>
          <w:sz w:val="22"/>
          <w:szCs w:val="22"/>
        </w:rPr>
        <w:t>DE CAMPO</w:t>
      </w:r>
    </w:p>
    <w:p w:rsidR="006A2152" w:rsidRDefault="006A2152" w:rsidP="00305306">
      <w:pPr>
        <w:ind w:firstLine="708"/>
        <w:jc w:val="both"/>
        <w:rPr>
          <w:snapToGrid w:val="0"/>
          <w:sz w:val="22"/>
          <w:szCs w:val="22"/>
        </w:rPr>
      </w:pPr>
      <w:r>
        <w:rPr>
          <w:snapToGrid w:val="0"/>
          <w:sz w:val="22"/>
          <w:szCs w:val="22"/>
        </w:rPr>
        <w:t xml:space="preserve">A eficácia deve ser determinada em pelo menos </w:t>
      </w:r>
      <w:proofErr w:type="gramStart"/>
      <w:r>
        <w:rPr>
          <w:snapToGrid w:val="0"/>
          <w:sz w:val="22"/>
          <w:szCs w:val="22"/>
        </w:rPr>
        <w:t>3</w:t>
      </w:r>
      <w:proofErr w:type="gramEnd"/>
      <w:r>
        <w:rPr>
          <w:snapToGrid w:val="0"/>
          <w:sz w:val="22"/>
          <w:szCs w:val="22"/>
        </w:rPr>
        <w:t xml:space="preserve"> (três) estudos, por pesquisadores distintos e em 3 (três) regiões </w:t>
      </w:r>
      <w:proofErr w:type="spellStart"/>
      <w:r>
        <w:rPr>
          <w:snapToGrid w:val="0"/>
          <w:sz w:val="22"/>
          <w:szCs w:val="22"/>
        </w:rPr>
        <w:t>político-geográficas</w:t>
      </w:r>
      <w:proofErr w:type="spellEnd"/>
      <w:r>
        <w:rPr>
          <w:snapToGrid w:val="0"/>
          <w:sz w:val="22"/>
          <w:szCs w:val="22"/>
        </w:rPr>
        <w:t xml:space="preserve"> diferentes</w:t>
      </w:r>
      <w:r>
        <w:rPr>
          <w:sz w:val="22"/>
          <w:szCs w:val="22"/>
        </w:rPr>
        <w:t xml:space="preserve">. </w:t>
      </w:r>
      <w:r>
        <w:rPr>
          <w:snapToGrid w:val="0"/>
          <w:sz w:val="22"/>
          <w:szCs w:val="22"/>
        </w:rPr>
        <w:t>Deve ser feito um registro histórico da propriedade que sediou o experimento, no que se refere à sua localização, tipo de exploração, estimativa das populações bovina e outras, bem como a descrição de antecedentes de uso e problemas com carrapaticidas, descrevendo-se o tipo e a qualidade das instalações. Os animais devem ser identificados antecipadamente.</w:t>
      </w:r>
    </w:p>
    <w:p w:rsidR="006A2152" w:rsidRDefault="006A2152" w:rsidP="00305306">
      <w:pPr>
        <w:ind w:firstLine="708"/>
        <w:jc w:val="both"/>
        <w:rPr>
          <w:snapToGrid w:val="0"/>
          <w:sz w:val="22"/>
          <w:szCs w:val="22"/>
        </w:rPr>
      </w:pPr>
      <w:r>
        <w:rPr>
          <w:snapToGrid w:val="0"/>
          <w:sz w:val="22"/>
          <w:szCs w:val="22"/>
        </w:rPr>
        <w:t xml:space="preserve">No mínimo 10 (dez) animais em um grupo tratado e outros 10 (dez) animais em um grupo controle devem ser utilizados para a contagem. Ao critério do investigador, a contagem pode ser realizada apenas de um lado ou em todo o corpo do animal e deve incluir todos os indivíduos de tamanho ≥ a 4,5mm de comprimento, antes e depois do tratamento. Os </w:t>
      </w:r>
      <w:proofErr w:type="gramStart"/>
      <w:r>
        <w:rPr>
          <w:snapToGrid w:val="0"/>
          <w:sz w:val="22"/>
          <w:szCs w:val="22"/>
        </w:rPr>
        <w:t>2</w:t>
      </w:r>
      <w:proofErr w:type="gramEnd"/>
      <w:r>
        <w:rPr>
          <w:snapToGrid w:val="0"/>
          <w:sz w:val="22"/>
          <w:szCs w:val="22"/>
        </w:rPr>
        <w:t xml:space="preserve"> (dois) animais com a contagem mais elevada devem ser alocados por sorteio, sendo um </w:t>
      </w:r>
      <w:r>
        <w:rPr>
          <w:snapToGrid w:val="0"/>
          <w:sz w:val="22"/>
          <w:szCs w:val="22"/>
        </w:rPr>
        <w:lastRenderedPageBreak/>
        <w:t>ao grupo controle (não tratado) e o outro ao grupo tratado. Deve se repetir o procedimento até que cada grupo contenha 10 (dez) animais. Os grupos devem ser mantidos separadamente.</w:t>
      </w:r>
    </w:p>
    <w:p w:rsidR="006A2152" w:rsidRDefault="006A2152" w:rsidP="00305306">
      <w:pPr>
        <w:ind w:firstLine="708"/>
        <w:jc w:val="both"/>
        <w:rPr>
          <w:snapToGrid w:val="0"/>
          <w:sz w:val="22"/>
          <w:szCs w:val="22"/>
        </w:rPr>
      </w:pPr>
      <w:r>
        <w:rPr>
          <w:snapToGrid w:val="0"/>
          <w:sz w:val="22"/>
          <w:szCs w:val="22"/>
        </w:rPr>
        <w:t xml:space="preserve">A eficácia do tratamento será calculada a partir do dia + 7 (sete) e em intervalos semanais, comparando-se as médias das contagens de </w:t>
      </w:r>
      <w:proofErr w:type="spellStart"/>
      <w:r>
        <w:rPr>
          <w:snapToGrid w:val="0"/>
          <w:sz w:val="22"/>
          <w:szCs w:val="22"/>
        </w:rPr>
        <w:t>teleóginas</w:t>
      </w:r>
      <w:proofErr w:type="spellEnd"/>
      <w:r>
        <w:rPr>
          <w:snapToGrid w:val="0"/>
          <w:sz w:val="22"/>
          <w:szCs w:val="22"/>
        </w:rPr>
        <w:t xml:space="preserve"> efetuadas em ambos os grupos e utilizando também as contagens pré-tratamento (duas contagens entre os dias -7 e o dia do tratamento). Para efeito de avaliação da persistência da eficácia carrapaticida, considerar os critérios mínimos de aprovação, em intervalos semanais.</w:t>
      </w:r>
    </w:p>
    <w:p w:rsidR="006A2152" w:rsidRDefault="006A2152" w:rsidP="00305306">
      <w:pPr>
        <w:ind w:firstLine="708"/>
        <w:jc w:val="both"/>
        <w:rPr>
          <w:snapToGrid w:val="0"/>
          <w:sz w:val="22"/>
          <w:szCs w:val="22"/>
        </w:rPr>
      </w:pPr>
      <w:r>
        <w:rPr>
          <w:snapToGrid w:val="0"/>
          <w:sz w:val="22"/>
          <w:szCs w:val="22"/>
        </w:rPr>
        <w:t>Para formulações de uso em banheiro de imersão, deve-se estimar a exaustão do produto e testar as propriedades físico-químicas do preparado ao longo do tempo, após a diluição, armazenamento e uso do preparado. Identificar e descrever as respostas toxicológicas dos animais frente ao preparado e em especial de animais jovens. Para os produtos destinados ao uso em banheiros de imersão o experimento deverá ter a duração mínima de um ano, e serem empregados no mínimo 2.500 bovinos. As indicações de reforço ou recargas deverão vir acompanhadas das respectivas análises do princípio ativo.</w:t>
      </w:r>
    </w:p>
    <w:p w:rsidR="006A2152" w:rsidRDefault="006A2152" w:rsidP="00305306">
      <w:pPr>
        <w:ind w:firstLine="708"/>
        <w:jc w:val="both"/>
        <w:rPr>
          <w:snapToGrid w:val="0"/>
          <w:sz w:val="22"/>
          <w:szCs w:val="22"/>
          <w:u w:val="single"/>
        </w:rPr>
      </w:pPr>
    </w:p>
    <w:p w:rsidR="006A2152" w:rsidRDefault="006A2152" w:rsidP="00305306">
      <w:pPr>
        <w:ind w:firstLine="708"/>
        <w:jc w:val="both"/>
        <w:rPr>
          <w:b/>
          <w:sz w:val="22"/>
          <w:szCs w:val="22"/>
        </w:rPr>
      </w:pPr>
      <w:r>
        <w:rPr>
          <w:b/>
          <w:sz w:val="22"/>
          <w:szCs w:val="22"/>
        </w:rPr>
        <w:t>1.2.3- EFICÁCIA RESIDUAL DE PROTEÇÃO CONTRA REINFESTAÇÃO</w:t>
      </w:r>
    </w:p>
    <w:p w:rsidR="006A2152" w:rsidRDefault="006A2152" w:rsidP="00305306">
      <w:pPr>
        <w:pStyle w:val="PargrafodaLista"/>
        <w:ind w:left="0" w:firstLine="708"/>
        <w:jc w:val="both"/>
        <w:rPr>
          <w:sz w:val="22"/>
        </w:rPr>
      </w:pPr>
      <w:r>
        <w:rPr>
          <w:sz w:val="22"/>
        </w:rPr>
        <w:t xml:space="preserve">Utilizar o modelo experimental do item 1.2.1. A partir do dia +7 após o tratamento, todos os animais, devem ser infestados, individualmente com cinco mil larvas em intervalos semanais. O ensaio será encerrado quando a eficácia média for inferior a 80%. A determinação dos níveis de eficácia deve ser calculada empregando-se as médias recuperadas de </w:t>
      </w:r>
      <w:proofErr w:type="spellStart"/>
      <w:r>
        <w:rPr>
          <w:sz w:val="22"/>
        </w:rPr>
        <w:t>teleóginas</w:t>
      </w:r>
      <w:proofErr w:type="spellEnd"/>
      <w:r>
        <w:rPr>
          <w:sz w:val="22"/>
        </w:rPr>
        <w:t xml:space="preserve"> desprendidas de ambos os grupos nos períodos entre </w:t>
      </w:r>
      <w:smartTag w:uri="urn:schemas-microsoft-com:office:smarttags" w:element="metricconverter">
        <w:smartTagPr>
          <w:attr w:name="ProductID" w:val="20 a"/>
        </w:smartTagPr>
        <w:r>
          <w:rPr>
            <w:sz w:val="22"/>
          </w:rPr>
          <w:t>20 a</w:t>
        </w:r>
      </w:smartTag>
      <w:r>
        <w:rPr>
          <w:sz w:val="22"/>
        </w:rPr>
        <w:t xml:space="preserve"> 24 dias após cada reinfestação. Deve-se empregar a fórmula descrita no item 1.1. Desta forma a indicação do período residual de proteção a reinfestação deverá ser expresso em intervalos semanais</w:t>
      </w:r>
      <w:proofErr w:type="gramStart"/>
      <w:r>
        <w:rPr>
          <w:sz w:val="22"/>
        </w:rPr>
        <w:t xml:space="preserve"> ou seja</w:t>
      </w:r>
      <w:proofErr w:type="gramEnd"/>
      <w:r>
        <w:rPr>
          <w:sz w:val="22"/>
        </w:rPr>
        <w:t>, 7 (sete) dias, 14 dias, 21 dias, etc.</w:t>
      </w:r>
    </w:p>
    <w:p w:rsidR="006A2152" w:rsidRDefault="006A2152" w:rsidP="00305306">
      <w:pPr>
        <w:jc w:val="both"/>
        <w:rPr>
          <w:snapToGrid w:val="0"/>
          <w:sz w:val="22"/>
          <w:szCs w:val="22"/>
        </w:rPr>
      </w:pPr>
    </w:p>
    <w:p w:rsidR="006A2152" w:rsidRDefault="006A2152" w:rsidP="00305306">
      <w:pPr>
        <w:tabs>
          <w:tab w:val="left" w:pos="7025"/>
        </w:tabs>
        <w:jc w:val="both"/>
        <w:rPr>
          <w:b/>
          <w:sz w:val="22"/>
          <w:szCs w:val="22"/>
        </w:rPr>
      </w:pPr>
      <w:r>
        <w:rPr>
          <w:b/>
          <w:snapToGrid w:val="0"/>
          <w:sz w:val="22"/>
          <w:szCs w:val="22"/>
        </w:rPr>
        <w:t xml:space="preserve">1.3- </w:t>
      </w:r>
      <w:r>
        <w:rPr>
          <w:b/>
          <w:sz w:val="22"/>
          <w:szCs w:val="22"/>
        </w:rPr>
        <w:t xml:space="preserve">TESTES DE EFICÁCIA </w:t>
      </w:r>
      <w:r w:rsidR="006300A8">
        <w:rPr>
          <w:b/>
          <w:sz w:val="22"/>
          <w:szCs w:val="22"/>
        </w:rPr>
        <w:t xml:space="preserve">PARA </w:t>
      </w:r>
      <w:r>
        <w:rPr>
          <w:b/>
          <w:sz w:val="22"/>
          <w:szCs w:val="22"/>
        </w:rPr>
        <w:t>CARRAPATICIDA</w:t>
      </w:r>
      <w:r w:rsidR="006300A8">
        <w:rPr>
          <w:b/>
          <w:sz w:val="22"/>
          <w:szCs w:val="22"/>
        </w:rPr>
        <w:t>S</w:t>
      </w:r>
      <w:r>
        <w:rPr>
          <w:b/>
          <w:sz w:val="22"/>
          <w:szCs w:val="22"/>
        </w:rPr>
        <w:t xml:space="preserve"> EM EQUÍDEOS</w:t>
      </w:r>
    </w:p>
    <w:p w:rsidR="006A2152" w:rsidRDefault="006A2152" w:rsidP="006300A8">
      <w:pPr>
        <w:ind w:firstLine="794"/>
        <w:jc w:val="both"/>
        <w:rPr>
          <w:sz w:val="22"/>
          <w:szCs w:val="22"/>
        </w:rPr>
      </w:pPr>
      <w:r>
        <w:rPr>
          <w:sz w:val="22"/>
          <w:szCs w:val="22"/>
        </w:rPr>
        <w:t xml:space="preserve">Para a demonstração de eficácia contra </w:t>
      </w:r>
      <w:proofErr w:type="spellStart"/>
      <w:r>
        <w:rPr>
          <w:i/>
          <w:sz w:val="22"/>
          <w:szCs w:val="22"/>
        </w:rPr>
        <w:t>Amblyomma</w:t>
      </w:r>
      <w:proofErr w:type="spellEnd"/>
      <w:r>
        <w:rPr>
          <w:i/>
          <w:sz w:val="22"/>
          <w:szCs w:val="22"/>
        </w:rPr>
        <w:t xml:space="preserve"> </w:t>
      </w:r>
      <w:proofErr w:type="spellStart"/>
      <w:r>
        <w:rPr>
          <w:i/>
          <w:sz w:val="22"/>
          <w:szCs w:val="22"/>
        </w:rPr>
        <w:t>cajennense</w:t>
      </w:r>
      <w:proofErr w:type="spellEnd"/>
      <w:r>
        <w:rPr>
          <w:sz w:val="22"/>
          <w:szCs w:val="22"/>
        </w:rPr>
        <w:t xml:space="preserve">, exige-se a realização de testes controlados ou testes críticos. Para </w:t>
      </w:r>
      <w:proofErr w:type="spellStart"/>
      <w:r>
        <w:rPr>
          <w:i/>
          <w:sz w:val="22"/>
          <w:szCs w:val="22"/>
        </w:rPr>
        <w:t>Anocentor</w:t>
      </w:r>
      <w:proofErr w:type="spellEnd"/>
      <w:r>
        <w:rPr>
          <w:i/>
          <w:sz w:val="22"/>
          <w:szCs w:val="22"/>
        </w:rPr>
        <w:t xml:space="preserve"> </w:t>
      </w:r>
      <w:proofErr w:type="spellStart"/>
      <w:r>
        <w:rPr>
          <w:i/>
          <w:sz w:val="22"/>
          <w:szCs w:val="22"/>
        </w:rPr>
        <w:t>nitens</w:t>
      </w:r>
      <w:proofErr w:type="spellEnd"/>
      <w:r>
        <w:rPr>
          <w:sz w:val="22"/>
          <w:szCs w:val="22"/>
        </w:rPr>
        <w:t>, provas controladas com infestação artificial, bem como testes de campo.</w:t>
      </w:r>
    </w:p>
    <w:p w:rsidR="006A2152" w:rsidRDefault="006A2152" w:rsidP="006300A8">
      <w:pPr>
        <w:ind w:firstLine="708"/>
        <w:jc w:val="both"/>
        <w:rPr>
          <w:sz w:val="22"/>
          <w:szCs w:val="22"/>
        </w:rPr>
      </w:pPr>
      <w:r>
        <w:rPr>
          <w:sz w:val="22"/>
          <w:szCs w:val="22"/>
        </w:rPr>
        <w:t>No caso de produtos que apresentem grupamentos químicos diferentes dos convencionais (</w:t>
      </w:r>
      <w:proofErr w:type="spellStart"/>
      <w:r>
        <w:rPr>
          <w:sz w:val="22"/>
          <w:szCs w:val="22"/>
        </w:rPr>
        <w:t>piretróides</w:t>
      </w:r>
      <w:proofErr w:type="spellEnd"/>
      <w:r>
        <w:rPr>
          <w:sz w:val="22"/>
          <w:szCs w:val="22"/>
        </w:rPr>
        <w:t xml:space="preserve">, </w:t>
      </w:r>
      <w:proofErr w:type="spellStart"/>
      <w:r>
        <w:rPr>
          <w:sz w:val="22"/>
          <w:szCs w:val="22"/>
        </w:rPr>
        <w:t>organofosforados</w:t>
      </w:r>
      <w:proofErr w:type="spellEnd"/>
      <w:r>
        <w:rPr>
          <w:sz w:val="22"/>
          <w:szCs w:val="22"/>
        </w:rPr>
        <w:t xml:space="preserve">, </w:t>
      </w:r>
      <w:proofErr w:type="spellStart"/>
      <w:r>
        <w:rPr>
          <w:sz w:val="22"/>
          <w:szCs w:val="22"/>
        </w:rPr>
        <w:t>carbamatos</w:t>
      </w:r>
      <w:proofErr w:type="spellEnd"/>
      <w:r>
        <w:rPr>
          <w:sz w:val="22"/>
          <w:szCs w:val="22"/>
        </w:rPr>
        <w:t xml:space="preserve">, </w:t>
      </w:r>
      <w:proofErr w:type="spellStart"/>
      <w:r>
        <w:rPr>
          <w:sz w:val="22"/>
          <w:szCs w:val="22"/>
        </w:rPr>
        <w:t>amidinas</w:t>
      </w:r>
      <w:proofErr w:type="spellEnd"/>
      <w:r>
        <w:rPr>
          <w:sz w:val="22"/>
          <w:szCs w:val="22"/>
        </w:rPr>
        <w:t xml:space="preserve">) em sua fórmula, deve-se apresentar protocolo específico com base em publicações científicas e ou experimentações prévias. Produtos não </w:t>
      </w:r>
      <w:proofErr w:type="gramStart"/>
      <w:r>
        <w:rPr>
          <w:sz w:val="22"/>
          <w:szCs w:val="22"/>
        </w:rPr>
        <w:t>convencionais ,</w:t>
      </w:r>
      <w:proofErr w:type="gramEnd"/>
      <w:r>
        <w:rPr>
          <w:sz w:val="22"/>
          <w:szCs w:val="22"/>
        </w:rPr>
        <w:t xml:space="preserve"> que necessitem de períodos superiores a 4 (quatro) dias após o tratamento para atingir os níveis aceitáveis de eficácia, além das justificativas técnicas pertinentes, devem estabelecer claramente o período que após o tratamento atingem os níveis mínimos de eficácia estabelecidos para registro.</w:t>
      </w:r>
    </w:p>
    <w:p w:rsidR="006A2152" w:rsidRDefault="006A2152" w:rsidP="00305306">
      <w:pPr>
        <w:tabs>
          <w:tab w:val="left" w:pos="7025"/>
        </w:tabs>
        <w:jc w:val="both"/>
        <w:rPr>
          <w:sz w:val="22"/>
          <w:szCs w:val="22"/>
        </w:rPr>
      </w:pPr>
    </w:p>
    <w:p w:rsidR="006A2152" w:rsidRDefault="006A2152" w:rsidP="00305306">
      <w:pPr>
        <w:ind w:firstLine="708"/>
        <w:jc w:val="both"/>
        <w:rPr>
          <w:b/>
          <w:sz w:val="22"/>
          <w:szCs w:val="22"/>
        </w:rPr>
      </w:pPr>
      <w:r>
        <w:rPr>
          <w:b/>
          <w:sz w:val="22"/>
          <w:szCs w:val="22"/>
        </w:rPr>
        <w:t xml:space="preserve">1.3.1- TESTE DE EFICÁCIA PARA </w:t>
      </w:r>
      <w:r>
        <w:rPr>
          <w:b/>
          <w:i/>
          <w:caps/>
          <w:sz w:val="22"/>
          <w:szCs w:val="22"/>
        </w:rPr>
        <w:t>Amblyomma cajennense</w:t>
      </w:r>
    </w:p>
    <w:p w:rsidR="006A2152" w:rsidRDefault="006A2152" w:rsidP="00305306">
      <w:pPr>
        <w:ind w:firstLine="708"/>
        <w:jc w:val="both"/>
        <w:rPr>
          <w:sz w:val="22"/>
          <w:szCs w:val="22"/>
        </w:rPr>
      </w:pPr>
      <w:r>
        <w:rPr>
          <w:sz w:val="22"/>
          <w:szCs w:val="22"/>
        </w:rPr>
        <w:t xml:space="preserve">Deve ser considerada a avaliação apenas contra </w:t>
      </w:r>
      <w:proofErr w:type="spellStart"/>
      <w:r>
        <w:rPr>
          <w:sz w:val="22"/>
          <w:szCs w:val="22"/>
        </w:rPr>
        <w:t>partenóginas</w:t>
      </w:r>
      <w:proofErr w:type="spellEnd"/>
      <w:r>
        <w:rPr>
          <w:sz w:val="22"/>
          <w:szCs w:val="22"/>
        </w:rPr>
        <w:t xml:space="preserve"> e </w:t>
      </w:r>
      <w:proofErr w:type="spellStart"/>
      <w:r>
        <w:rPr>
          <w:sz w:val="22"/>
          <w:szCs w:val="22"/>
        </w:rPr>
        <w:t>teleóginas</w:t>
      </w:r>
      <w:proofErr w:type="spellEnd"/>
      <w:r>
        <w:rPr>
          <w:sz w:val="22"/>
          <w:szCs w:val="22"/>
        </w:rPr>
        <w:t xml:space="preserve">, empregando-se a avaliação crítica em que cada animal é seu próprio controle. Larvas e ninfas podem ser empregadas para avaliação, desde que justificadas. Deve-se incluir no mínimo 10 (dez) equinos, podendo ser efetuada com diversas repetições, desde que seja efetuada na mesma propriedade ou instituição de pesquisa, pelos mesmos investigadores, no prazo de até 60 dias. Todos os carrapatos adultos (machos e fêmeas) de </w:t>
      </w:r>
      <w:proofErr w:type="spellStart"/>
      <w:r>
        <w:rPr>
          <w:i/>
          <w:sz w:val="22"/>
          <w:szCs w:val="22"/>
        </w:rPr>
        <w:t>Amblyomma</w:t>
      </w:r>
      <w:proofErr w:type="spellEnd"/>
      <w:r>
        <w:rPr>
          <w:i/>
          <w:sz w:val="22"/>
          <w:szCs w:val="22"/>
        </w:rPr>
        <w:t xml:space="preserve"> </w:t>
      </w:r>
      <w:proofErr w:type="spellStart"/>
      <w:r>
        <w:rPr>
          <w:i/>
          <w:sz w:val="22"/>
          <w:szCs w:val="22"/>
        </w:rPr>
        <w:t>cajennense</w:t>
      </w:r>
      <w:proofErr w:type="spellEnd"/>
      <w:r>
        <w:rPr>
          <w:sz w:val="22"/>
          <w:szCs w:val="22"/>
        </w:rPr>
        <w:t xml:space="preserve"> devem ser registrados no dia -1 e nos dias +2 e +4 após o tratamento. O segundo tratamento com o mesmo produto, dose e forma de aplicação pode ser repetido no dia +7, sendo então efetuada nova contagem de carrapatos no dia +10 da data do primeiro tratamento. Para efeito de cálculo da eficácia carrapaticida será empregada a seguinte equação: eficácia = (número de carrapatos antes do tratamento) x (número de carrapatos após o tratamento / número de carrapatos antes do tratamento) x 100.</w:t>
      </w:r>
    </w:p>
    <w:p w:rsidR="006A2152" w:rsidRDefault="006A2152" w:rsidP="00305306">
      <w:pPr>
        <w:jc w:val="both"/>
        <w:rPr>
          <w:sz w:val="22"/>
          <w:szCs w:val="22"/>
        </w:rPr>
      </w:pPr>
    </w:p>
    <w:p w:rsidR="006A2152" w:rsidRDefault="006A2152" w:rsidP="00305306">
      <w:pPr>
        <w:ind w:firstLine="708"/>
        <w:jc w:val="both"/>
        <w:rPr>
          <w:b/>
          <w:sz w:val="22"/>
          <w:szCs w:val="22"/>
        </w:rPr>
      </w:pPr>
      <w:r>
        <w:rPr>
          <w:b/>
          <w:sz w:val="22"/>
          <w:szCs w:val="22"/>
        </w:rPr>
        <w:t xml:space="preserve">1.3.2- TESTE DE PERSISTÊNCIA DA EFICÁCIA CARRAPATICIDA NO CONTROLE DE </w:t>
      </w:r>
      <w:r>
        <w:rPr>
          <w:b/>
          <w:i/>
          <w:caps/>
          <w:sz w:val="22"/>
          <w:szCs w:val="22"/>
        </w:rPr>
        <w:t>Amblyomma cajennense</w:t>
      </w:r>
      <w:r>
        <w:rPr>
          <w:b/>
          <w:sz w:val="22"/>
          <w:szCs w:val="22"/>
        </w:rPr>
        <w:t xml:space="preserve"> EM EQUÍDEOS</w:t>
      </w:r>
    </w:p>
    <w:p w:rsidR="006A2152" w:rsidRDefault="006A2152" w:rsidP="00305306">
      <w:pPr>
        <w:ind w:firstLine="708"/>
        <w:jc w:val="both"/>
        <w:rPr>
          <w:sz w:val="22"/>
          <w:szCs w:val="22"/>
        </w:rPr>
      </w:pPr>
      <w:r>
        <w:rPr>
          <w:sz w:val="22"/>
          <w:szCs w:val="22"/>
        </w:rPr>
        <w:t xml:space="preserve">Na avaliação da eficácia residual ou persistência de proteção à reinfestação por </w:t>
      </w:r>
      <w:r>
        <w:rPr>
          <w:i/>
          <w:sz w:val="22"/>
          <w:szCs w:val="22"/>
        </w:rPr>
        <w:t xml:space="preserve">A. </w:t>
      </w:r>
      <w:proofErr w:type="spellStart"/>
      <w:r>
        <w:rPr>
          <w:i/>
          <w:sz w:val="22"/>
          <w:szCs w:val="22"/>
        </w:rPr>
        <w:t>cajennense</w:t>
      </w:r>
      <w:proofErr w:type="spellEnd"/>
      <w:r>
        <w:rPr>
          <w:sz w:val="22"/>
          <w:szCs w:val="22"/>
        </w:rPr>
        <w:t xml:space="preserve"> em </w:t>
      </w:r>
      <w:proofErr w:type="spellStart"/>
      <w:r>
        <w:rPr>
          <w:sz w:val="22"/>
          <w:szCs w:val="22"/>
        </w:rPr>
        <w:t>eqüinos</w:t>
      </w:r>
      <w:proofErr w:type="spellEnd"/>
      <w:r>
        <w:rPr>
          <w:sz w:val="22"/>
          <w:szCs w:val="22"/>
        </w:rPr>
        <w:t xml:space="preserve">, devem ser utilizados estudos controlados. Neste caso, devem ser incluídos 10 (dez) animais no grupo controle e 10 (dez) animais no grupo medicado, sendo as contagens de carrapatos (necessariamente </w:t>
      </w:r>
      <w:proofErr w:type="spellStart"/>
      <w:r>
        <w:rPr>
          <w:sz w:val="22"/>
          <w:szCs w:val="22"/>
        </w:rPr>
        <w:t>partenóginas</w:t>
      </w:r>
      <w:proofErr w:type="spellEnd"/>
      <w:r>
        <w:rPr>
          <w:sz w:val="22"/>
          <w:szCs w:val="22"/>
        </w:rPr>
        <w:t xml:space="preserve"> e </w:t>
      </w:r>
      <w:proofErr w:type="spellStart"/>
      <w:r>
        <w:rPr>
          <w:sz w:val="22"/>
          <w:szCs w:val="22"/>
        </w:rPr>
        <w:t>teleóginas</w:t>
      </w:r>
      <w:proofErr w:type="spellEnd"/>
      <w:r>
        <w:rPr>
          <w:sz w:val="22"/>
          <w:szCs w:val="22"/>
        </w:rPr>
        <w:t xml:space="preserve">. Larvas e ninfas podem ser também empregadas para a avaliação, desde que justificadas), efetuadas em ambos os grupos, no dia -1 e a cada </w:t>
      </w:r>
      <w:proofErr w:type="gramStart"/>
      <w:r>
        <w:rPr>
          <w:sz w:val="22"/>
          <w:szCs w:val="22"/>
        </w:rPr>
        <w:t>7</w:t>
      </w:r>
      <w:proofErr w:type="gramEnd"/>
      <w:r>
        <w:rPr>
          <w:sz w:val="22"/>
          <w:szCs w:val="22"/>
        </w:rPr>
        <w:t xml:space="preserve"> (sete) dias após a data do tratamento, até que o nível de eficácia seja inferior a 80%. O ensaio pode ser subdividido em diversas repetições, com igual número de testemunhas e medicados em cada repetição. A eficácia (em porcentagem) será calculada por meio da equação: (número médio de carrapatos do grupo controle – número médio de carrapatos do grupo medicado) ÷ (número médio de carrapatos do grupo controle) x 100.</w:t>
      </w:r>
    </w:p>
    <w:p w:rsidR="006A2152" w:rsidRDefault="006A2152" w:rsidP="00305306">
      <w:pPr>
        <w:ind w:firstLine="708"/>
        <w:jc w:val="both"/>
        <w:rPr>
          <w:sz w:val="22"/>
          <w:szCs w:val="22"/>
        </w:rPr>
      </w:pPr>
    </w:p>
    <w:p w:rsidR="006A2152" w:rsidRDefault="006A2152" w:rsidP="00305306">
      <w:pPr>
        <w:ind w:firstLine="708"/>
        <w:jc w:val="both"/>
        <w:rPr>
          <w:b/>
          <w:sz w:val="22"/>
          <w:szCs w:val="22"/>
        </w:rPr>
      </w:pPr>
      <w:r>
        <w:rPr>
          <w:b/>
          <w:sz w:val="22"/>
          <w:szCs w:val="22"/>
        </w:rPr>
        <w:lastRenderedPageBreak/>
        <w:t xml:space="preserve">1.3.3- TESTES DE EFICÁCIA CARRAPATICIDA PARA O CONTROLE DE </w:t>
      </w:r>
      <w:r>
        <w:rPr>
          <w:b/>
          <w:i/>
          <w:caps/>
          <w:sz w:val="22"/>
          <w:szCs w:val="22"/>
        </w:rPr>
        <w:t>Anocentor nitens</w:t>
      </w:r>
      <w:r>
        <w:rPr>
          <w:b/>
          <w:sz w:val="22"/>
          <w:szCs w:val="22"/>
        </w:rPr>
        <w:t xml:space="preserve"> EM EQUIDEOS</w:t>
      </w:r>
    </w:p>
    <w:p w:rsidR="006A2152" w:rsidRDefault="006A2152" w:rsidP="00305306">
      <w:pPr>
        <w:ind w:firstLine="708"/>
        <w:jc w:val="both"/>
        <w:rPr>
          <w:b/>
          <w:snapToGrid w:val="0"/>
          <w:sz w:val="22"/>
          <w:szCs w:val="22"/>
        </w:rPr>
      </w:pPr>
      <w:r>
        <w:rPr>
          <w:b/>
          <w:snapToGrid w:val="0"/>
          <w:sz w:val="22"/>
          <w:szCs w:val="22"/>
        </w:rPr>
        <w:t>1.3.3.1- TESTE DE ESTÁBULO</w:t>
      </w:r>
    </w:p>
    <w:p w:rsidR="006A2152" w:rsidRDefault="006A2152" w:rsidP="00305306">
      <w:pPr>
        <w:ind w:firstLine="708"/>
        <w:jc w:val="both"/>
        <w:rPr>
          <w:snapToGrid w:val="0"/>
          <w:sz w:val="22"/>
          <w:szCs w:val="22"/>
        </w:rPr>
      </w:pPr>
      <w:r>
        <w:rPr>
          <w:snapToGrid w:val="0"/>
          <w:sz w:val="22"/>
          <w:szCs w:val="22"/>
        </w:rPr>
        <w:t xml:space="preserve">A unidade experimental deverá ser constituída de no mínimo seis equinos por grupo, controle e medicado. Os animais devem ser infestados com </w:t>
      </w:r>
      <w:smartTag w:uri="urn:schemas-microsoft-com:office:smarttags" w:element="metricconverter">
        <w:smartTagPr>
          <w:attr w:name="ProductID" w:val="1.500 a"/>
        </w:smartTagPr>
        <w:r>
          <w:rPr>
            <w:snapToGrid w:val="0"/>
            <w:sz w:val="22"/>
            <w:szCs w:val="22"/>
          </w:rPr>
          <w:t>1.500 a</w:t>
        </w:r>
      </w:smartTag>
      <w:r>
        <w:rPr>
          <w:snapToGrid w:val="0"/>
          <w:sz w:val="22"/>
          <w:szCs w:val="22"/>
        </w:rPr>
        <w:t xml:space="preserve"> 3.000 larvas de uma estirpe identificada de </w:t>
      </w:r>
      <w:proofErr w:type="spellStart"/>
      <w:r>
        <w:rPr>
          <w:i/>
          <w:snapToGrid w:val="0"/>
          <w:sz w:val="22"/>
          <w:szCs w:val="22"/>
        </w:rPr>
        <w:t>Anocentor</w:t>
      </w:r>
      <w:proofErr w:type="spellEnd"/>
      <w:r>
        <w:rPr>
          <w:i/>
          <w:snapToGrid w:val="0"/>
          <w:sz w:val="22"/>
          <w:szCs w:val="22"/>
        </w:rPr>
        <w:t xml:space="preserve"> </w:t>
      </w:r>
      <w:proofErr w:type="spellStart"/>
      <w:r>
        <w:rPr>
          <w:i/>
          <w:snapToGrid w:val="0"/>
          <w:sz w:val="22"/>
          <w:szCs w:val="22"/>
        </w:rPr>
        <w:t>nitens</w:t>
      </w:r>
      <w:proofErr w:type="spellEnd"/>
      <w:r>
        <w:rPr>
          <w:i/>
          <w:snapToGrid w:val="0"/>
          <w:sz w:val="22"/>
          <w:szCs w:val="22"/>
        </w:rPr>
        <w:t xml:space="preserve">, </w:t>
      </w:r>
      <w:r>
        <w:rPr>
          <w:snapToGrid w:val="0"/>
          <w:sz w:val="22"/>
          <w:szCs w:val="22"/>
        </w:rPr>
        <w:t xml:space="preserve">com idade entre </w:t>
      </w:r>
      <w:proofErr w:type="gramStart"/>
      <w:r>
        <w:rPr>
          <w:snapToGrid w:val="0"/>
          <w:sz w:val="22"/>
          <w:szCs w:val="22"/>
        </w:rPr>
        <w:t>7</w:t>
      </w:r>
      <w:proofErr w:type="gramEnd"/>
      <w:r>
        <w:rPr>
          <w:snapToGrid w:val="0"/>
          <w:sz w:val="22"/>
          <w:szCs w:val="22"/>
        </w:rPr>
        <w:t xml:space="preserve"> (sete) a 21 dias, no mínimo em 11 ocasiões entre os dias </w:t>
      </w:r>
      <w:smartTag w:uri="urn:schemas-microsoft-com:office:smarttags" w:element="metricconverter">
        <w:smartTagPr>
          <w:attr w:name="ProductID" w:val="-32 a"/>
        </w:smartTagPr>
        <w:r>
          <w:rPr>
            <w:snapToGrid w:val="0"/>
            <w:sz w:val="22"/>
            <w:szCs w:val="22"/>
          </w:rPr>
          <w:t>-32 a</w:t>
        </w:r>
      </w:smartTag>
      <w:r>
        <w:rPr>
          <w:snapToGrid w:val="0"/>
          <w:sz w:val="22"/>
          <w:szCs w:val="22"/>
        </w:rPr>
        <w:t xml:space="preserve"> -2, sugere-se os seguintes intervalos : nos dias: -32, -29, -26, -23, -20, -17, -14, -11, -8, -5, -2, considerando-se o dia 0 ( zero) como o dia do tratamento. Coletas totais de carrapatos desprendidos do corpo dos animais deverão ser efetuadas a partir do dia -3 até o dia +32 do ensaio. Para efeito de alocação, os animais devem ser listados em ordem decrescente, de acordo com a contagem total de </w:t>
      </w:r>
      <w:proofErr w:type="spellStart"/>
      <w:r>
        <w:rPr>
          <w:snapToGrid w:val="0"/>
          <w:sz w:val="22"/>
          <w:szCs w:val="22"/>
        </w:rPr>
        <w:t>teleóginas</w:t>
      </w:r>
      <w:proofErr w:type="spellEnd"/>
      <w:r>
        <w:rPr>
          <w:snapToGrid w:val="0"/>
          <w:sz w:val="22"/>
          <w:szCs w:val="22"/>
        </w:rPr>
        <w:t xml:space="preserve"> colhidas em </w:t>
      </w:r>
      <w:proofErr w:type="gramStart"/>
      <w:r>
        <w:rPr>
          <w:snapToGrid w:val="0"/>
          <w:sz w:val="22"/>
          <w:szCs w:val="22"/>
        </w:rPr>
        <w:t>3</w:t>
      </w:r>
      <w:proofErr w:type="gramEnd"/>
      <w:r>
        <w:rPr>
          <w:snapToGrid w:val="0"/>
          <w:sz w:val="22"/>
          <w:szCs w:val="22"/>
        </w:rPr>
        <w:t xml:space="preserve"> (três) ocasiões antes do tratamento. </w:t>
      </w:r>
    </w:p>
    <w:p w:rsidR="006A2152" w:rsidRDefault="006A2152" w:rsidP="00305306">
      <w:pPr>
        <w:ind w:firstLine="708"/>
        <w:jc w:val="both"/>
        <w:rPr>
          <w:snapToGrid w:val="0"/>
          <w:sz w:val="22"/>
          <w:szCs w:val="22"/>
        </w:rPr>
      </w:pPr>
      <w:r>
        <w:rPr>
          <w:snapToGrid w:val="0"/>
          <w:sz w:val="22"/>
          <w:szCs w:val="22"/>
        </w:rPr>
        <w:t xml:space="preserve">Os </w:t>
      </w:r>
      <w:proofErr w:type="gramStart"/>
      <w:r>
        <w:rPr>
          <w:snapToGrid w:val="0"/>
          <w:sz w:val="22"/>
          <w:szCs w:val="22"/>
        </w:rPr>
        <w:t>2</w:t>
      </w:r>
      <w:proofErr w:type="gramEnd"/>
      <w:r>
        <w:rPr>
          <w:snapToGrid w:val="0"/>
          <w:sz w:val="22"/>
          <w:szCs w:val="22"/>
        </w:rPr>
        <w:t xml:space="preserve"> (dois) animais com a contagem mais elevada devem ser alocados por sorteio, sendo um ao grupo controle (não tratado) e o outro ao grupo tratado. Deve se repetir o procedimento até que cada grupo contenha </w:t>
      </w:r>
      <w:proofErr w:type="gramStart"/>
      <w:r>
        <w:rPr>
          <w:snapToGrid w:val="0"/>
          <w:sz w:val="22"/>
          <w:szCs w:val="22"/>
        </w:rPr>
        <w:t>6</w:t>
      </w:r>
      <w:proofErr w:type="gramEnd"/>
      <w:r>
        <w:rPr>
          <w:snapToGrid w:val="0"/>
          <w:sz w:val="22"/>
          <w:szCs w:val="22"/>
        </w:rPr>
        <w:t xml:space="preserve"> (seis) animais. Para o cálculo da eficácia do tratamento serão comparadas as médias dos números de </w:t>
      </w:r>
      <w:proofErr w:type="spellStart"/>
      <w:r>
        <w:rPr>
          <w:snapToGrid w:val="0"/>
          <w:sz w:val="22"/>
          <w:szCs w:val="22"/>
        </w:rPr>
        <w:t>teleóginas</w:t>
      </w:r>
      <w:proofErr w:type="spellEnd"/>
      <w:r>
        <w:rPr>
          <w:snapToGrid w:val="0"/>
          <w:sz w:val="22"/>
          <w:szCs w:val="22"/>
        </w:rPr>
        <w:t xml:space="preserve"> recuperadas dos animais medicados, com os animais controle. Para tanto, pode ser empregada </w:t>
      </w:r>
      <w:proofErr w:type="gramStart"/>
      <w:r>
        <w:rPr>
          <w:snapToGrid w:val="0"/>
          <w:sz w:val="22"/>
          <w:szCs w:val="22"/>
        </w:rPr>
        <w:t>a</w:t>
      </w:r>
      <w:proofErr w:type="gramEnd"/>
      <w:r>
        <w:rPr>
          <w:snapToGrid w:val="0"/>
          <w:sz w:val="22"/>
          <w:szCs w:val="22"/>
        </w:rPr>
        <w:t xml:space="preserve"> fórmula descrita no item 1.2.1.</w:t>
      </w:r>
    </w:p>
    <w:p w:rsidR="006A2152" w:rsidRDefault="006A2152" w:rsidP="00305306">
      <w:pPr>
        <w:ind w:firstLine="708"/>
        <w:jc w:val="both"/>
        <w:rPr>
          <w:snapToGrid w:val="0"/>
          <w:sz w:val="22"/>
          <w:szCs w:val="22"/>
        </w:rPr>
      </w:pPr>
      <w:r>
        <w:rPr>
          <w:snapToGrid w:val="0"/>
          <w:sz w:val="22"/>
          <w:szCs w:val="22"/>
        </w:rPr>
        <w:t xml:space="preserve">Dados relacionados à eficácia diária do produto em teste também devem ser reportados. Para tanto poderá ser utilizada a equação mencionada, empregando dados diários após a data do tratamento, com relação ao número médio de </w:t>
      </w:r>
      <w:proofErr w:type="spellStart"/>
      <w:r>
        <w:rPr>
          <w:snapToGrid w:val="0"/>
          <w:sz w:val="22"/>
          <w:szCs w:val="22"/>
        </w:rPr>
        <w:t>teleóginas</w:t>
      </w:r>
      <w:proofErr w:type="spellEnd"/>
      <w:r>
        <w:rPr>
          <w:snapToGrid w:val="0"/>
          <w:sz w:val="22"/>
          <w:szCs w:val="22"/>
        </w:rPr>
        <w:t xml:space="preserve"> recolhidas do grupo controle e do grupo medicado, para os dias =+</w:t>
      </w:r>
      <w:smartTag w:uri="urn:schemas-microsoft-com:office:smarttags" w:element="metricconverter">
        <w:smartTagPr>
          <w:attr w:name="ProductID" w:val="1 a"/>
        </w:smartTagPr>
        <w:r>
          <w:rPr>
            <w:snapToGrid w:val="0"/>
            <w:sz w:val="22"/>
            <w:szCs w:val="22"/>
          </w:rPr>
          <w:t>1 a</w:t>
        </w:r>
      </w:smartTag>
      <w:r>
        <w:rPr>
          <w:snapToGrid w:val="0"/>
          <w:sz w:val="22"/>
          <w:szCs w:val="22"/>
        </w:rPr>
        <w:t xml:space="preserve"> +32. Para a determinação da eficácia do tratamento na viabilidade reprodutiva de </w:t>
      </w:r>
      <w:proofErr w:type="spellStart"/>
      <w:r>
        <w:rPr>
          <w:snapToGrid w:val="0"/>
          <w:sz w:val="22"/>
          <w:szCs w:val="22"/>
        </w:rPr>
        <w:t>teleóginas</w:t>
      </w:r>
      <w:proofErr w:type="spellEnd"/>
      <w:r>
        <w:rPr>
          <w:snapToGrid w:val="0"/>
          <w:sz w:val="22"/>
          <w:szCs w:val="22"/>
        </w:rPr>
        <w:t xml:space="preserve"> de </w:t>
      </w:r>
      <w:proofErr w:type="spellStart"/>
      <w:r>
        <w:rPr>
          <w:i/>
          <w:snapToGrid w:val="0"/>
          <w:sz w:val="22"/>
          <w:szCs w:val="22"/>
        </w:rPr>
        <w:t>Anocentor</w:t>
      </w:r>
      <w:proofErr w:type="spellEnd"/>
      <w:r>
        <w:rPr>
          <w:i/>
          <w:snapToGrid w:val="0"/>
          <w:sz w:val="22"/>
          <w:szCs w:val="22"/>
        </w:rPr>
        <w:t xml:space="preserve"> </w:t>
      </w:r>
      <w:proofErr w:type="spellStart"/>
      <w:proofErr w:type="gramStart"/>
      <w:r>
        <w:rPr>
          <w:i/>
          <w:snapToGrid w:val="0"/>
          <w:sz w:val="22"/>
          <w:szCs w:val="22"/>
        </w:rPr>
        <w:t>nitens</w:t>
      </w:r>
      <w:proofErr w:type="spellEnd"/>
      <w:r>
        <w:rPr>
          <w:i/>
          <w:snapToGrid w:val="0"/>
          <w:sz w:val="22"/>
          <w:szCs w:val="22"/>
        </w:rPr>
        <w:t xml:space="preserve"> </w:t>
      </w:r>
      <w:r>
        <w:rPr>
          <w:snapToGrid w:val="0"/>
          <w:sz w:val="22"/>
          <w:szCs w:val="22"/>
        </w:rPr>
        <w:t>,</w:t>
      </w:r>
      <w:proofErr w:type="gramEnd"/>
      <w:r>
        <w:rPr>
          <w:snapToGrid w:val="0"/>
          <w:sz w:val="22"/>
          <w:szCs w:val="22"/>
        </w:rPr>
        <w:t xml:space="preserve"> poderá ser empregada a fórmula inserida no item 1.2.1. Recomenda-se utilizar </w:t>
      </w:r>
      <w:smartTag w:uri="urn:schemas-microsoft-com:office:smarttags" w:element="metricconverter">
        <w:smartTagPr>
          <w:attr w:name="ProductID" w:val="10 a"/>
        </w:smartTagPr>
        <w:r>
          <w:rPr>
            <w:snapToGrid w:val="0"/>
            <w:sz w:val="22"/>
            <w:szCs w:val="22"/>
          </w:rPr>
          <w:t>10 a</w:t>
        </w:r>
      </w:smartTag>
      <w:r>
        <w:rPr>
          <w:snapToGrid w:val="0"/>
          <w:sz w:val="22"/>
          <w:szCs w:val="22"/>
        </w:rPr>
        <w:t xml:space="preserve"> 20 </w:t>
      </w:r>
      <w:proofErr w:type="spellStart"/>
      <w:r>
        <w:rPr>
          <w:snapToGrid w:val="0"/>
          <w:sz w:val="22"/>
          <w:szCs w:val="22"/>
        </w:rPr>
        <w:t>teleóginas</w:t>
      </w:r>
      <w:proofErr w:type="spellEnd"/>
      <w:r>
        <w:rPr>
          <w:snapToGrid w:val="0"/>
          <w:sz w:val="22"/>
          <w:szCs w:val="22"/>
        </w:rPr>
        <w:t xml:space="preserve"> por dia, por tratamento, quando disponíveis (avaliação opcional).</w:t>
      </w:r>
    </w:p>
    <w:p w:rsidR="006A2152" w:rsidRDefault="006A2152" w:rsidP="00305306">
      <w:pPr>
        <w:jc w:val="both"/>
        <w:rPr>
          <w:snapToGrid w:val="0"/>
          <w:sz w:val="22"/>
          <w:szCs w:val="22"/>
        </w:rPr>
      </w:pPr>
    </w:p>
    <w:p w:rsidR="006A2152" w:rsidRDefault="006A2152" w:rsidP="00305306">
      <w:pPr>
        <w:ind w:firstLine="708"/>
        <w:jc w:val="both"/>
        <w:rPr>
          <w:snapToGrid w:val="0"/>
          <w:sz w:val="22"/>
          <w:szCs w:val="22"/>
        </w:rPr>
      </w:pPr>
      <w:r>
        <w:rPr>
          <w:b/>
          <w:snapToGrid w:val="0"/>
          <w:sz w:val="22"/>
          <w:szCs w:val="22"/>
        </w:rPr>
        <w:t xml:space="preserve">1.3.3.2- TESTE DE EFICÁCIA CARRAPATICIDA EM EQUIDEOS A CAMPO </w:t>
      </w:r>
    </w:p>
    <w:p w:rsidR="006A2152" w:rsidRDefault="006A2152" w:rsidP="00305306">
      <w:pPr>
        <w:ind w:firstLine="708"/>
        <w:jc w:val="both"/>
        <w:rPr>
          <w:snapToGrid w:val="0"/>
          <w:sz w:val="22"/>
          <w:szCs w:val="22"/>
        </w:rPr>
      </w:pPr>
      <w:r>
        <w:rPr>
          <w:snapToGrid w:val="0"/>
          <w:sz w:val="22"/>
          <w:szCs w:val="22"/>
        </w:rPr>
        <w:t xml:space="preserve">A eficácia contra </w:t>
      </w:r>
      <w:proofErr w:type="spellStart"/>
      <w:r>
        <w:rPr>
          <w:i/>
          <w:snapToGrid w:val="0"/>
          <w:sz w:val="22"/>
          <w:szCs w:val="22"/>
        </w:rPr>
        <w:t>Anocentor</w:t>
      </w:r>
      <w:proofErr w:type="spellEnd"/>
      <w:r>
        <w:rPr>
          <w:i/>
          <w:snapToGrid w:val="0"/>
          <w:sz w:val="22"/>
          <w:szCs w:val="22"/>
        </w:rPr>
        <w:t xml:space="preserve"> </w:t>
      </w:r>
      <w:proofErr w:type="spellStart"/>
      <w:r>
        <w:rPr>
          <w:i/>
          <w:snapToGrid w:val="0"/>
          <w:sz w:val="22"/>
          <w:szCs w:val="22"/>
        </w:rPr>
        <w:t>nitens</w:t>
      </w:r>
      <w:proofErr w:type="spellEnd"/>
      <w:r>
        <w:rPr>
          <w:i/>
          <w:snapToGrid w:val="0"/>
          <w:sz w:val="22"/>
          <w:szCs w:val="22"/>
        </w:rPr>
        <w:t xml:space="preserve"> </w:t>
      </w:r>
      <w:r>
        <w:rPr>
          <w:snapToGrid w:val="0"/>
          <w:sz w:val="22"/>
          <w:szCs w:val="22"/>
        </w:rPr>
        <w:t xml:space="preserve">deve ser determinada em pelo menos </w:t>
      </w:r>
      <w:proofErr w:type="gramStart"/>
      <w:r>
        <w:rPr>
          <w:snapToGrid w:val="0"/>
          <w:sz w:val="22"/>
          <w:szCs w:val="22"/>
        </w:rPr>
        <w:t>3</w:t>
      </w:r>
      <w:proofErr w:type="gramEnd"/>
      <w:r>
        <w:rPr>
          <w:snapToGrid w:val="0"/>
          <w:sz w:val="22"/>
          <w:szCs w:val="22"/>
        </w:rPr>
        <w:t xml:space="preserve"> (três) estudos, por pesquisadores distintos e em três regiões </w:t>
      </w:r>
      <w:proofErr w:type="spellStart"/>
      <w:r>
        <w:rPr>
          <w:snapToGrid w:val="0"/>
          <w:sz w:val="22"/>
          <w:szCs w:val="22"/>
        </w:rPr>
        <w:t>político-geográficas</w:t>
      </w:r>
      <w:proofErr w:type="spellEnd"/>
      <w:r>
        <w:rPr>
          <w:snapToGrid w:val="0"/>
          <w:sz w:val="22"/>
          <w:szCs w:val="22"/>
        </w:rPr>
        <w:t xml:space="preserve"> diferentes</w:t>
      </w:r>
      <w:r>
        <w:rPr>
          <w:sz w:val="22"/>
          <w:szCs w:val="22"/>
        </w:rPr>
        <w:t xml:space="preserve">. </w:t>
      </w:r>
      <w:r>
        <w:rPr>
          <w:snapToGrid w:val="0"/>
          <w:sz w:val="22"/>
          <w:szCs w:val="22"/>
        </w:rPr>
        <w:t>Os estudos têm como objetivo quantificar a eficácia do carrapaticida nas condições de campo. O interessado deve indicar o tipo de estirpe (sensível/resistente) que foi confrontada com o seu produto, assim como a dose e o modo de aplicação.</w:t>
      </w:r>
    </w:p>
    <w:p w:rsidR="006A2152" w:rsidRDefault="006A2152" w:rsidP="00305306">
      <w:pPr>
        <w:ind w:firstLine="708"/>
        <w:jc w:val="both"/>
        <w:rPr>
          <w:snapToGrid w:val="0"/>
          <w:sz w:val="22"/>
          <w:szCs w:val="22"/>
        </w:rPr>
      </w:pPr>
      <w:r>
        <w:rPr>
          <w:snapToGrid w:val="0"/>
          <w:sz w:val="22"/>
          <w:szCs w:val="22"/>
        </w:rPr>
        <w:t xml:space="preserve">No mínimo 10 (dez) animais em um grupo tratado e outros 10 (dez) animais em um grupo controle devem ser utilizados para a contagem de </w:t>
      </w:r>
      <w:proofErr w:type="spellStart"/>
      <w:r>
        <w:rPr>
          <w:snapToGrid w:val="0"/>
          <w:sz w:val="22"/>
          <w:szCs w:val="22"/>
        </w:rPr>
        <w:t>partenóginas</w:t>
      </w:r>
      <w:proofErr w:type="spellEnd"/>
      <w:r>
        <w:rPr>
          <w:snapToGrid w:val="0"/>
          <w:sz w:val="22"/>
          <w:szCs w:val="22"/>
        </w:rPr>
        <w:t xml:space="preserve"> e </w:t>
      </w:r>
      <w:proofErr w:type="spellStart"/>
      <w:r>
        <w:rPr>
          <w:snapToGrid w:val="0"/>
          <w:sz w:val="22"/>
          <w:szCs w:val="22"/>
        </w:rPr>
        <w:t>teleóginas</w:t>
      </w:r>
      <w:proofErr w:type="spellEnd"/>
      <w:r>
        <w:rPr>
          <w:snapToGrid w:val="0"/>
          <w:sz w:val="22"/>
          <w:szCs w:val="22"/>
        </w:rPr>
        <w:t xml:space="preserve"> com tamanho igual ou superior a </w:t>
      </w:r>
      <w:smartTag w:uri="urn:schemas-microsoft-com:office:smarttags" w:element="metricconverter">
        <w:smartTagPr>
          <w:attr w:name="ProductID" w:val="4,5 mm"/>
        </w:smartTagPr>
        <w:r>
          <w:rPr>
            <w:snapToGrid w:val="0"/>
            <w:sz w:val="22"/>
            <w:szCs w:val="22"/>
          </w:rPr>
          <w:t>4,5 mm</w:t>
        </w:r>
      </w:smartTag>
      <w:r>
        <w:rPr>
          <w:snapToGrid w:val="0"/>
          <w:sz w:val="22"/>
          <w:szCs w:val="22"/>
        </w:rPr>
        <w:t xml:space="preserve"> antes e depois do tratamento. As contagens devem ser efetuadas no interior do pavilhão auditivo de cada animal. Avaliações em outras partes do corpo podem ser inclusas, devendo ser reportadas e analisadas separadamente, incluindo, ainda, uma terceira possibilidade de avaliação específica sobre a presença de </w:t>
      </w:r>
      <w:proofErr w:type="spellStart"/>
      <w:r>
        <w:rPr>
          <w:i/>
          <w:snapToGrid w:val="0"/>
          <w:sz w:val="22"/>
          <w:szCs w:val="22"/>
        </w:rPr>
        <w:t>Anocentor</w:t>
      </w:r>
      <w:proofErr w:type="spellEnd"/>
      <w:r>
        <w:rPr>
          <w:i/>
          <w:snapToGrid w:val="0"/>
          <w:sz w:val="22"/>
          <w:szCs w:val="22"/>
        </w:rPr>
        <w:t xml:space="preserve"> </w:t>
      </w:r>
      <w:proofErr w:type="spellStart"/>
      <w:r>
        <w:rPr>
          <w:i/>
          <w:snapToGrid w:val="0"/>
          <w:sz w:val="22"/>
          <w:szCs w:val="22"/>
        </w:rPr>
        <w:t>nitens</w:t>
      </w:r>
      <w:proofErr w:type="spellEnd"/>
      <w:r>
        <w:rPr>
          <w:snapToGrid w:val="0"/>
          <w:sz w:val="22"/>
          <w:szCs w:val="22"/>
        </w:rPr>
        <w:t xml:space="preserve"> no interior das fossas nasais. Para efeito de alocação, os </w:t>
      </w:r>
      <w:proofErr w:type="gramStart"/>
      <w:r>
        <w:rPr>
          <w:snapToGrid w:val="0"/>
          <w:sz w:val="22"/>
          <w:szCs w:val="22"/>
        </w:rPr>
        <w:t>2</w:t>
      </w:r>
      <w:proofErr w:type="gramEnd"/>
      <w:r>
        <w:rPr>
          <w:snapToGrid w:val="0"/>
          <w:sz w:val="22"/>
          <w:szCs w:val="22"/>
        </w:rPr>
        <w:t xml:space="preserve"> (dois) animais com a contagem mais elevada devem ser alocados por sorteio, sendo um ao grupo controle e o outro ao grupo tratado. Deve se repetir o procedimento até que cada grupo contenha 10 (dez) animais. Os animais de ambos os grupos devem ser mantidos em pastagem ou baias separadas.</w:t>
      </w:r>
    </w:p>
    <w:p w:rsidR="006A2152" w:rsidRDefault="006A2152" w:rsidP="00305306">
      <w:pPr>
        <w:pStyle w:val="PargrafodaLista"/>
        <w:ind w:left="0" w:firstLine="708"/>
        <w:jc w:val="both"/>
        <w:rPr>
          <w:snapToGrid w:val="0"/>
          <w:sz w:val="22"/>
        </w:rPr>
      </w:pPr>
      <w:r>
        <w:rPr>
          <w:snapToGrid w:val="0"/>
          <w:sz w:val="22"/>
        </w:rPr>
        <w:t>As contagens devem ser realizadas no mínimo nos dias -</w:t>
      </w:r>
      <w:proofErr w:type="gramStart"/>
      <w:r>
        <w:rPr>
          <w:snapToGrid w:val="0"/>
          <w:sz w:val="22"/>
        </w:rPr>
        <w:t>3</w:t>
      </w:r>
      <w:proofErr w:type="gramEnd"/>
      <w:r>
        <w:rPr>
          <w:snapToGrid w:val="0"/>
          <w:sz w:val="22"/>
        </w:rPr>
        <w:t xml:space="preserve"> ou -2 ou -1 (antes do tratamento) e nos dias +7, +14, +21, +28 e + 35 (após o tratamento). O ensaio pode ser encerrado quando o nível de eficácia for inferior a 80%. A eficácia do tratamento será calculada comparando-se as médias das contagens de carrapatos efetuadas em ambos os grupos e utilizando também a contagem ou contagens pré-tratamento. Desta forma é possível utilizar a mesma formula citada para o teste de estábulo, com ajustes relacionados a contagens antes e após o tratamento dos animais testemunhas e medicados.</w:t>
      </w:r>
    </w:p>
    <w:p w:rsidR="006A2152" w:rsidRDefault="006A2152" w:rsidP="00305306">
      <w:pPr>
        <w:jc w:val="both"/>
        <w:rPr>
          <w:snapToGrid w:val="0"/>
          <w:sz w:val="22"/>
          <w:szCs w:val="22"/>
        </w:rPr>
      </w:pPr>
    </w:p>
    <w:p w:rsidR="006A2152" w:rsidRDefault="006A2152" w:rsidP="00305306">
      <w:pPr>
        <w:jc w:val="both"/>
        <w:rPr>
          <w:b/>
          <w:sz w:val="22"/>
          <w:szCs w:val="22"/>
        </w:rPr>
      </w:pPr>
      <w:r>
        <w:rPr>
          <w:b/>
          <w:sz w:val="22"/>
          <w:szCs w:val="22"/>
        </w:rPr>
        <w:t xml:space="preserve">1.4- TESTES DE EFICÁCIA PARA PULGAS E CARRAPATOS </w:t>
      </w:r>
      <w:smartTag w:uri="urn:schemas-microsoft-com:office:smarttags" w:element="PersonName">
        <w:smartTagPr>
          <w:attr w:name="ProductID" w:val="EM CￃES E GATOS"/>
        </w:smartTagPr>
        <w:r>
          <w:rPr>
            <w:b/>
            <w:sz w:val="22"/>
            <w:szCs w:val="22"/>
          </w:rPr>
          <w:t>EM CÃES E GATOS</w:t>
        </w:r>
      </w:smartTag>
    </w:p>
    <w:p w:rsidR="006A2152" w:rsidRDefault="006A2152" w:rsidP="00305306">
      <w:pPr>
        <w:ind w:firstLine="708"/>
        <w:jc w:val="both"/>
        <w:rPr>
          <w:sz w:val="22"/>
          <w:szCs w:val="22"/>
        </w:rPr>
      </w:pPr>
      <w:r>
        <w:rPr>
          <w:sz w:val="22"/>
          <w:szCs w:val="22"/>
        </w:rPr>
        <w:t xml:space="preserve">Exige-se a realização de dois tipos de testes: os testes controlados com infestação artificial e os testes clínicos de campo. Recomenda-se a utilização de </w:t>
      </w:r>
      <w:proofErr w:type="spellStart"/>
      <w:r>
        <w:rPr>
          <w:i/>
          <w:sz w:val="22"/>
          <w:szCs w:val="22"/>
        </w:rPr>
        <w:t>Ctenocephalis</w:t>
      </w:r>
      <w:proofErr w:type="spellEnd"/>
      <w:r>
        <w:rPr>
          <w:i/>
          <w:sz w:val="22"/>
          <w:szCs w:val="22"/>
        </w:rPr>
        <w:t xml:space="preserve"> </w:t>
      </w:r>
      <w:proofErr w:type="spellStart"/>
      <w:proofErr w:type="gramStart"/>
      <w:r>
        <w:rPr>
          <w:i/>
          <w:sz w:val="22"/>
          <w:szCs w:val="22"/>
        </w:rPr>
        <w:t>felis</w:t>
      </w:r>
      <w:proofErr w:type="spellEnd"/>
      <w:r>
        <w:rPr>
          <w:i/>
          <w:sz w:val="22"/>
          <w:szCs w:val="22"/>
        </w:rPr>
        <w:t xml:space="preserve"> </w:t>
      </w:r>
      <w:proofErr w:type="spellStart"/>
      <w:r>
        <w:rPr>
          <w:i/>
          <w:sz w:val="22"/>
          <w:szCs w:val="22"/>
        </w:rPr>
        <w:t>felis</w:t>
      </w:r>
      <w:proofErr w:type="spellEnd"/>
      <w:proofErr w:type="gramEnd"/>
      <w:r>
        <w:rPr>
          <w:sz w:val="22"/>
          <w:szCs w:val="22"/>
        </w:rPr>
        <w:t xml:space="preserve">, espécie de maior </w:t>
      </w:r>
      <w:proofErr w:type="spellStart"/>
      <w:r>
        <w:rPr>
          <w:sz w:val="22"/>
          <w:szCs w:val="22"/>
        </w:rPr>
        <w:t>freqüência</w:t>
      </w:r>
      <w:proofErr w:type="spellEnd"/>
      <w:r>
        <w:rPr>
          <w:sz w:val="22"/>
          <w:szCs w:val="22"/>
        </w:rPr>
        <w:t xml:space="preserve"> em cães e gatos no Brasil e de </w:t>
      </w:r>
      <w:proofErr w:type="spellStart"/>
      <w:r>
        <w:rPr>
          <w:i/>
          <w:sz w:val="22"/>
          <w:szCs w:val="22"/>
        </w:rPr>
        <w:t>Rhipicephalus</w:t>
      </w:r>
      <w:proofErr w:type="spellEnd"/>
      <w:r>
        <w:rPr>
          <w:i/>
          <w:sz w:val="22"/>
          <w:szCs w:val="22"/>
        </w:rPr>
        <w:t xml:space="preserve"> </w:t>
      </w:r>
      <w:proofErr w:type="spellStart"/>
      <w:r>
        <w:rPr>
          <w:i/>
          <w:sz w:val="22"/>
          <w:szCs w:val="22"/>
        </w:rPr>
        <w:t>sanguineus</w:t>
      </w:r>
      <w:proofErr w:type="spellEnd"/>
      <w:r>
        <w:rPr>
          <w:sz w:val="22"/>
          <w:szCs w:val="22"/>
        </w:rPr>
        <w:t xml:space="preserve"> para o cão. Os ensaios podem envolver mais de um ectoparasito por repetição, ou serem específicos para pulgas ou carrapatos.</w:t>
      </w:r>
    </w:p>
    <w:p w:rsidR="006A2152" w:rsidRDefault="006A2152" w:rsidP="00305306">
      <w:pPr>
        <w:ind w:firstLine="708"/>
        <w:jc w:val="both"/>
        <w:rPr>
          <w:sz w:val="22"/>
          <w:szCs w:val="22"/>
        </w:rPr>
      </w:pPr>
    </w:p>
    <w:p w:rsidR="006A2152" w:rsidRDefault="006A2152" w:rsidP="00305306">
      <w:pPr>
        <w:ind w:firstLine="708"/>
        <w:jc w:val="both"/>
        <w:rPr>
          <w:b/>
          <w:sz w:val="22"/>
          <w:szCs w:val="22"/>
        </w:rPr>
      </w:pPr>
      <w:r>
        <w:rPr>
          <w:b/>
          <w:sz w:val="22"/>
          <w:szCs w:val="22"/>
        </w:rPr>
        <w:t>1.4.1- TESTE COM ANIMAIS INFESTADOS ARTIFICIALMENTE</w:t>
      </w:r>
    </w:p>
    <w:p w:rsidR="006A2152" w:rsidRDefault="006A2152" w:rsidP="00305306">
      <w:pPr>
        <w:ind w:firstLine="708"/>
        <w:jc w:val="both"/>
        <w:rPr>
          <w:sz w:val="22"/>
          <w:szCs w:val="22"/>
        </w:rPr>
      </w:pPr>
      <w:r>
        <w:rPr>
          <w:sz w:val="22"/>
          <w:szCs w:val="22"/>
        </w:rPr>
        <w:t xml:space="preserve">A unidade experimental deverá ser constituída de no mínimo </w:t>
      </w:r>
      <w:proofErr w:type="gramStart"/>
      <w:r>
        <w:rPr>
          <w:sz w:val="22"/>
          <w:szCs w:val="22"/>
        </w:rPr>
        <w:t>6</w:t>
      </w:r>
      <w:proofErr w:type="gramEnd"/>
      <w:r>
        <w:rPr>
          <w:sz w:val="22"/>
          <w:szCs w:val="22"/>
        </w:rPr>
        <w:t xml:space="preserve"> (seis) cães ou gatos, livres de parasitoses, por tratamento. Os animais devem ser infestados utilizando, no mínimo 100 pulgas (</w:t>
      </w:r>
      <w:proofErr w:type="gramStart"/>
      <w:r>
        <w:rPr>
          <w:sz w:val="22"/>
          <w:szCs w:val="22"/>
        </w:rPr>
        <w:t>50:50</w:t>
      </w:r>
      <w:proofErr w:type="gramEnd"/>
      <w:r>
        <w:rPr>
          <w:sz w:val="22"/>
          <w:szCs w:val="22"/>
        </w:rPr>
        <w:t xml:space="preserve"> de machos e fêmeas), recém emergidas e não alimentadas de colônia mantida em gatos ou cães. Não devem ser empregadas pulgas mantidas em sistema de alimentação por membrana. Cinquenta carrapatos (</w:t>
      </w:r>
      <w:proofErr w:type="gramStart"/>
      <w:r>
        <w:rPr>
          <w:sz w:val="22"/>
          <w:szCs w:val="22"/>
        </w:rPr>
        <w:t>50:50</w:t>
      </w:r>
      <w:proofErr w:type="gramEnd"/>
      <w:r>
        <w:rPr>
          <w:sz w:val="22"/>
          <w:szCs w:val="22"/>
        </w:rPr>
        <w:t xml:space="preserve"> de machos e fêmeas) adultos e não alimentados, com idade entre 7 (sete) e 21 dias, devem ser empregados nas infestações, não impedindo, porém ensaios específicos para avaliação da eficácia contra estádio de larva ou ninfa. Os animais devem ser penteados com pente fino com aproximadamente </w:t>
      </w:r>
      <w:smartTag w:uri="urn:schemas-microsoft-com:office:smarttags" w:element="metricconverter">
        <w:smartTagPr>
          <w:attr w:name="ProductID" w:val="11 a"/>
        </w:smartTagPr>
        <w:r>
          <w:rPr>
            <w:sz w:val="22"/>
            <w:szCs w:val="22"/>
          </w:rPr>
          <w:t>11 a</w:t>
        </w:r>
      </w:smartTag>
      <w:r>
        <w:rPr>
          <w:sz w:val="22"/>
          <w:szCs w:val="22"/>
        </w:rPr>
        <w:t xml:space="preserve"> 13 dentes por cm, de forma a cobrir toda a superfície o corpo. O </w:t>
      </w:r>
      <w:r>
        <w:rPr>
          <w:sz w:val="22"/>
          <w:szCs w:val="22"/>
        </w:rPr>
        <w:lastRenderedPageBreak/>
        <w:t xml:space="preserve">número de pulgas presentes pode ser registrado no momento da avaliação, porém é recomendada a conservação em álcool 70º. A escovação de cada animal deve ser finalizada somente após </w:t>
      </w:r>
      <w:proofErr w:type="gramStart"/>
      <w:r>
        <w:rPr>
          <w:sz w:val="22"/>
          <w:szCs w:val="22"/>
        </w:rPr>
        <w:t>5</w:t>
      </w:r>
      <w:proofErr w:type="gramEnd"/>
      <w:r>
        <w:rPr>
          <w:sz w:val="22"/>
          <w:szCs w:val="22"/>
        </w:rPr>
        <w:t xml:space="preserve"> (cinco) minutos do registro da última pulga.</w:t>
      </w:r>
    </w:p>
    <w:p w:rsidR="006A2152" w:rsidRDefault="006A2152" w:rsidP="00305306">
      <w:pPr>
        <w:ind w:firstLine="708"/>
        <w:jc w:val="both"/>
        <w:rPr>
          <w:sz w:val="22"/>
          <w:szCs w:val="22"/>
        </w:rPr>
      </w:pPr>
      <w:r>
        <w:rPr>
          <w:sz w:val="22"/>
          <w:szCs w:val="22"/>
        </w:rPr>
        <w:t>Nas infestações por carrapatos, recomenda-se localizar, pelo auxílio do tato manual, os carrapatos fixados à pele. Para tanto, se deve empregar luva descartável, trocada após o exame e manipulação de cada animal. Os carrapatos podem ser removidos com pente fino ou com o auxilio de pinça. As orelhas, espaços interdigitais, ou seja, todo o corpo deve ser examinado detalhadamente.</w:t>
      </w:r>
    </w:p>
    <w:p w:rsidR="006A2152" w:rsidRDefault="006A2152" w:rsidP="00305306">
      <w:pPr>
        <w:ind w:firstLine="708"/>
        <w:jc w:val="both"/>
        <w:rPr>
          <w:sz w:val="22"/>
          <w:szCs w:val="22"/>
        </w:rPr>
      </w:pPr>
      <w:r>
        <w:rPr>
          <w:sz w:val="22"/>
          <w:szCs w:val="22"/>
        </w:rPr>
        <w:t>As avaliações para efeito da determinação da eficácia do produto deverão ser efetuadas entre 24 e 48 horas após o tratamento, ou em intervalo distinto conforme justificativa a ser apresentada pelo fabricante. A eficácia o produto no controle de infestações por pulgas e carrapatos será determinada pelo emprego da equação:</w:t>
      </w:r>
    </w:p>
    <w:p w:rsidR="006A2152" w:rsidRDefault="006A2152" w:rsidP="00305306">
      <w:pPr>
        <w:jc w:val="both"/>
        <w:rPr>
          <w:snapToGrid w:val="0"/>
          <w:sz w:val="22"/>
          <w:szCs w:val="22"/>
        </w:rPr>
      </w:pPr>
      <w:r>
        <w:rPr>
          <w:snapToGrid w:val="0"/>
          <w:sz w:val="22"/>
          <w:szCs w:val="22"/>
        </w:rPr>
        <w:t xml:space="preserve">% de Eficácia = (média de carrapatos/pulgas vivas nos animais do grupo controle – média de carrapatos/pulgas vivas nos animais do grupo tratado) </w:t>
      </w:r>
      <w:r>
        <w:rPr>
          <w:sz w:val="22"/>
          <w:szCs w:val="22"/>
        </w:rPr>
        <w:t xml:space="preserve">÷ </w:t>
      </w:r>
      <w:r>
        <w:rPr>
          <w:snapToGrid w:val="0"/>
          <w:sz w:val="22"/>
          <w:szCs w:val="22"/>
        </w:rPr>
        <w:t>(média de carrapatos/pulgas vivas nos animais do grupo controle) x 100.</w:t>
      </w:r>
      <w:r>
        <w:rPr>
          <w:sz w:val="22"/>
          <w:szCs w:val="22"/>
        </w:rPr>
        <w:t xml:space="preserve"> </w:t>
      </w:r>
    </w:p>
    <w:p w:rsidR="006A2152" w:rsidRDefault="006A2152" w:rsidP="00305306">
      <w:pPr>
        <w:ind w:firstLine="708"/>
        <w:jc w:val="both"/>
        <w:rPr>
          <w:sz w:val="22"/>
          <w:szCs w:val="22"/>
        </w:rPr>
      </w:pPr>
      <w:r>
        <w:rPr>
          <w:sz w:val="22"/>
          <w:szCs w:val="22"/>
        </w:rPr>
        <w:t xml:space="preserve">Para efeito de determinação da eficácia residual o produto em teste, deve se estipular no protocolo os intervalos de interesse. Entretanto, para efeito de inclusão em bula, os intervalos mínimos serão de </w:t>
      </w:r>
      <w:proofErr w:type="gramStart"/>
      <w:r>
        <w:rPr>
          <w:sz w:val="22"/>
          <w:szCs w:val="22"/>
        </w:rPr>
        <w:t>7</w:t>
      </w:r>
      <w:proofErr w:type="gramEnd"/>
      <w:r>
        <w:rPr>
          <w:sz w:val="22"/>
          <w:szCs w:val="22"/>
        </w:rPr>
        <w:t xml:space="preserve"> (sete) dias, e as infestações e avaliações realizadas conforme descritas anteriormente.</w:t>
      </w:r>
    </w:p>
    <w:p w:rsidR="006A2152" w:rsidRDefault="006A2152" w:rsidP="00305306">
      <w:pPr>
        <w:jc w:val="both"/>
        <w:rPr>
          <w:sz w:val="22"/>
          <w:szCs w:val="22"/>
        </w:rPr>
      </w:pPr>
    </w:p>
    <w:p w:rsidR="006A2152" w:rsidRDefault="006A2152" w:rsidP="00305306">
      <w:pPr>
        <w:ind w:firstLine="708"/>
        <w:jc w:val="both"/>
        <w:rPr>
          <w:b/>
          <w:sz w:val="22"/>
          <w:szCs w:val="22"/>
        </w:rPr>
      </w:pPr>
      <w:r>
        <w:rPr>
          <w:b/>
          <w:caps/>
          <w:sz w:val="22"/>
          <w:szCs w:val="22"/>
        </w:rPr>
        <w:t xml:space="preserve">1.4.2- </w:t>
      </w:r>
      <w:r>
        <w:rPr>
          <w:b/>
          <w:sz w:val="22"/>
          <w:szCs w:val="22"/>
        </w:rPr>
        <w:t>TESTE DE CAMPO</w:t>
      </w:r>
    </w:p>
    <w:p w:rsidR="006A2152" w:rsidRDefault="006A2152" w:rsidP="00305306">
      <w:pPr>
        <w:ind w:firstLine="708"/>
        <w:jc w:val="both"/>
        <w:rPr>
          <w:sz w:val="22"/>
          <w:szCs w:val="22"/>
        </w:rPr>
      </w:pPr>
      <w:r>
        <w:rPr>
          <w:sz w:val="22"/>
          <w:szCs w:val="22"/>
        </w:rPr>
        <w:t xml:space="preserve">Ensaios de campo devem ser conduzidos em, no mínimo, </w:t>
      </w:r>
      <w:proofErr w:type="gramStart"/>
      <w:r>
        <w:rPr>
          <w:sz w:val="22"/>
          <w:szCs w:val="22"/>
        </w:rPr>
        <w:t>3</w:t>
      </w:r>
      <w:proofErr w:type="gramEnd"/>
      <w:r>
        <w:rPr>
          <w:sz w:val="22"/>
          <w:szCs w:val="22"/>
        </w:rPr>
        <w:t xml:space="preserve"> (três) regiões climáticas e geográficas distintas do país e serem realizados por investigadores diferentes. O número mínimo sugerido de animais medicados será de 30 cães por ensaio e a avaliação deve ser realizada sempre por mesmo avaliador. Os experimentos devem ser realizados com animais domiciliados. Para a contagem de parasitos, deve-se adotar o critério descrito no item 1.4.1 ou, alternativamente, adotar o sistema individual de escore </w:t>
      </w:r>
      <w:proofErr w:type="spellStart"/>
      <w:r>
        <w:rPr>
          <w:sz w:val="22"/>
          <w:szCs w:val="22"/>
        </w:rPr>
        <w:t>quali-quantitativo</w:t>
      </w:r>
      <w:proofErr w:type="spellEnd"/>
      <w:r>
        <w:rPr>
          <w:sz w:val="22"/>
          <w:szCs w:val="22"/>
        </w:rPr>
        <w:t xml:space="preserve"> em que: 0 = nenhuma pulga ou carrapato; 1 = </w:t>
      </w:r>
      <w:smartTag w:uri="urn:schemas-microsoft-com:office:smarttags" w:element="metricconverter">
        <w:smartTagPr>
          <w:attr w:name="ProductID" w:val="1 a"/>
        </w:smartTagPr>
        <w:r>
          <w:rPr>
            <w:sz w:val="22"/>
            <w:szCs w:val="22"/>
          </w:rPr>
          <w:t>1 a</w:t>
        </w:r>
      </w:smartTag>
      <w:r>
        <w:rPr>
          <w:sz w:val="22"/>
          <w:szCs w:val="22"/>
        </w:rPr>
        <w:t xml:space="preserve"> 5 pulgas ou </w:t>
      </w:r>
      <w:smartTag w:uri="urn:schemas-microsoft-com:office:smarttags" w:element="metricconverter">
        <w:smartTagPr>
          <w:attr w:name="ProductID" w:val="1 a"/>
        </w:smartTagPr>
        <w:r>
          <w:rPr>
            <w:sz w:val="22"/>
            <w:szCs w:val="22"/>
          </w:rPr>
          <w:t>1 a</w:t>
        </w:r>
      </w:smartTag>
      <w:r>
        <w:rPr>
          <w:sz w:val="22"/>
          <w:szCs w:val="22"/>
        </w:rPr>
        <w:t xml:space="preserve"> 3 carrapatos; </w:t>
      </w:r>
      <w:proofErr w:type="gramStart"/>
      <w:r>
        <w:rPr>
          <w:sz w:val="22"/>
          <w:szCs w:val="22"/>
        </w:rPr>
        <w:t>2</w:t>
      </w:r>
      <w:proofErr w:type="gramEnd"/>
      <w:r>
        <w:rPr>
          <w:sz w:val="22"/>
          <w:szCs w:val="22"/>
        </w:rPr>
        <w:t xml:space="preserve"> (infestação moderada) = </w:t>
      </w:r>
      <w:smartTag w:uri="urn:schemas-microsoft-com:office:smarttags" w:element="metricconverter">
        <w:smartTagPr>
          <w:attr w:name="ProductID" w:val="6 a"/>
        </w:smartTagPr>
        <w:r>
          <w:rPr>
            <w:sz w:val="22"/>
            <w:szCs w:val="22"/>
          </w:rPr>
          <w:t>6 a</w:t>
        </w:r>
      </w:smartTag>
      <w:r>
        <w:rPr>
          <w:sz w:val="22"/>
          <w:szCs w:val="22"/>
        </w:rPr>
        <w:t xml:space="preserve"> 20 pulgas ou </w:t>
      </w:r>
      <w:smartTag w:uri="urn:schemas-microsoft-com:office:smarttags" w:element="metricconverter">
        <w:smartTagPr>
          <w:attr w:name="ProductID" w:val="4 a"/>
        </w:smartTagPr>
        <w:r>
          <w:rPr>
            <w:sz w:val="22"/>
            <w:szCs w:val="22"/>
          </w:rPr>
          <w:t>4 a</w:t>
        </w:r>
      </w:smartTag>
      <w:r>
        <w:rPr>
          <w:sz w:val="22"/>
          <w:szCs w:val="22"/>
        </w:rPr>
        <w:t xml:space="preserve"> 10 carrapatos; 3 (infestação elevada) = &gt;20 pulgas ou &gt; 10 carrapatos. Os resultados esperados devem indicar uma diferença estatisticamente significativa, entre o resultado </w:t>
      </w:r>
      <w:proofErr w:type="gramStart"/>
      <w:r>
        <w:rPr>
          <w:sz w:val="22"/>
          <w:szCs w:val="22"/>
        </w:rPr>
        <w:t>0</w:t>
      </w:r>
      <w:proofErr w:type="gramEnd"/>
      <w:r>
        <w:rPr>
          <w:sz w:val="22"/>
          <w:szCs w:val="22"/>
        </w:rPr>
        <w:t xml:space="preserve"> e o resultado 1, de 90%. As contagens pré-tratamento devem ser empregadas para o cálculo da eficácia, de acordo com a fórmula inscrita no item 1.4.1.</w:t>
      </w:r>
    </w:p>
    <w:p w:rsidR="006A2152" w:rsidRDefault="006A2152" w:rsidP="00305306">
      <w:pPr>
        <w:jc w:val="both"/>
        <w:rPr>
          <w:sz w:val="22"/>
          <w:szCs w:val="22"/>
        </w:rPr>
      </w:pPr>
    </w:p>
    <w:p w:rsidR="006A2152" w:rsidRDefault="006A2152" w:rsidP="00305306">
      <w:pPr>
        <w:ind w:firstLine="708"/>
        <w:jc w:val="both"/>
        <w:rPr>
          <w:b/>
          <w:caps/>
          <w:sz w:val="22"/>
          <w:szCs w:val="22"/>
        </w:rPr>
      </w:pPr>
      <w:r>
        <w:rPr>
          <w:b/>
          <w:sz w:val="22"/>
          <w:szCs w:val="22"/>
        </w:rPr>
        <w:t xml:space="preserve">1.4.3- </w:t>
      </w:r>
      <w:r>
        <w:rPr>
          <w:b/>
          <w:caps/>
          <w:sz w:val="22"/>
          <w:szCs w:val="22"/>
        </w:rPr>
        <w:t>eficácia OViCIDA E LARVICIDA EM PULGAS</w:t>
      </w:r>
    </w:p>
    <w:p w:rsidR="006A2152" w:rsidRDefault="006A2152" w:rsidP="00305306">
      <w:pPr>
        <w:ind w:firstLine="708"/>
        <w:jc w:val="both"/>
        <w:rPr>
          <w:sz w:val="22"/>
          <w:szCs w:val="22"/>
        </w:rPr>
      </w:pPr>
      <w:r>
        <w:rPr>
          <w:sz w:val="22"/>
          <w:szCs w:val="22"/>
        </w:rPr>
        <w:t>Números idênticos de ovos colhidos recentemente (</w:t>
      </w:r>
      <w:smartTag w:uri="urn:schemas-microsoft-com:office:smarttags" w:element="metricconverter">
        <w:smartTagPr>
          <w:attr w:name="ProductID" w:val="20 a"/>
        </w:smartTagPr>
        <w:r>
          <w:rPr>
            <w:sz w:val="22"/>
            <w:szCs w:val="22"/>
          </w:rPr>
          <w:t>20 a</w:t>
        </w:r>
      </w:smartTag>
      <w:r>
        <w:rPr>
          <w:sz w:val="22"/>
          <w:szCs w:val="22"/>
        </w:rPr>
        <w:t xml:space="preserve"> 100 ovos)</w:t>
      </w:r>
      <w:proofErr w:type="gramStart"/>
      <w:r>
        <w:rPr>
          <w:sz w:val="22"/>
          <w:szCs w:val="22"/>
        </w:rPr>
        <w:t>, devem</w:t>
      </w:r>
      <w:proofErr w:type="gramEnd"/>
      <w:r>
        <w:rPr>
          <w:sz w:val="22"/>
          <w:szCs w:val="22"/>
        </w:rPr>
        <w:t xml:space="preserve"> ser contados e distribuídos em </w:t>
      </w:r>
      <w:proofErr w:type="spellStart"/>
      <w:r>
        <w:rPr>
          <w:sz w:val="22"/>
          <w:szCs w:val="22"/>
        </w:rPr>
        <w:t>replicatas</w:t>
      </w:r>
      <w:proofErr w:type="spellEnd"/>
      <w:r>
        <w:rPr>
          <w:sz w:val="22"/>
          <w:szCs w:val="22"/>
        </w:rPr>
        <w:t xml:space="preserve"> em placas de </w:t>
      </w:r>
      <w:proofErr w:type="spellStart"/>
      <w:r>
        <w:rPr>
          <w:sz w:val="22"/>
          <w:szCs w:val="22"/>
        </w:rPr>
        <w:t>Petri</w:t>
      </w:r>
      <w:proofErr w:type="spellEnd"/>
      <w:r>
        <w:rPr>
          <w:sz w:val="22"/>
          <w:szCs w:val="22"/>
        </w:rPr>
        <w:t xml:space="preserve"> com meio de desenvolvimento, conforme a literatura. Podem ser empregados números diferentes de ovos desde que a eficácia seja calculada com a fórmula a seguir. Após o acondicionamento e incubação indicada em câmara climatizada os adultos emergidos serão quantificados e a percentagem de inibição da emergência calculada pela adequação da fórmula disponibilizada no item 1.1. </w:t>
      </w:r>
    </w:p>
    <w:p w:rsidR="006A2152" w:rsidRDefault="006A2152" w:rsidP="00305306">
      <w:pPr>
        <w:jc w:val="both"/>
        <w:rPr>
          <w:b/>
          <w:snapToGrid w:val="0"/>
          <w:sz w:val="22"/>
          <w:szCs w:val="22"/>
        </w:rPr>
      </w:pPr>
    </w:p>
    <w:p w:rsidR="006A2152" w:rsidRDefault="006A2152" w:rsidP="00305306">
      <w:pPr>
        <w:jc w:val="both"/>
        <w:rPr>
          <w:b/>
          <w:snapToGrid w:val="0"/>
          <w:sz w:val="22"/>
          <w:szCs w:val="22"/>
        </w:rPr>
      </w:pPr>
      <w:r>
        <w:rPr>
          <w:b/>
          <w:snapToGrid w:val="0"/>
          <w:sz w:val="22"/>
          <w:szCs w:val="22"/>
        </w:rPr>
        <w:t>1.5- TESTES DE EFICÁCIA MATA-BICHEIRAS</w:t>
      </w:r>
    </w:p>
    <w:p w:rsidR="006A2152" w:rsidRDefault="006A2152" w:rsidP="00305306">
      <w:pPr>
        <w:ind w:firstLine="708"/>
        <w:jc w:val="both"/>
        <w:rPr>
          <w:snapToGrid w:val="0"/>
          <w:sz w:val="22"/>
          <w:szCs w:val="22"/>
        </w:rPr>
      </w:pPr>
      <w:r>
        <w:rPr>
          <w:snapToGrid w:val="0"/>
          <w:sz w:val="22"/>
          <w:szCs w:val="22"/>
        </w:rPr>
        <w:t xml:space="preserve">Pode ser demonstrada por meio de infestação em feridas induzidas (experimental ou natural) ou ainda em testes com infestações naturais sem feridas induzidas. A comprovação da repelência não é obrigatória e deve ser avaliada em teste específico, descrito no item </w:t>
      </w:r>
      <w:r>
        <w:rPr>
          <w:sz w:val="22"/>
          <w:szCs w:val="22"/>
        </w:rPr>
        <w:t>1.5.4</w:t>
      </w:r>
      <w:r>
        <w:rPr>
          <w:snapToGrid w:val="0"/>
          <w:sz w:val="22"/>
          <w:szCs w:val="22"/>
        </w:rPr>
        <w:t>. Quando o produto for de uso tópico, o experimento em uma espécie servirá como base de indicação para outras espécies susceptíveis.</w:t>
      </w:r>
    </w:p>
    <w:p w:rsidR="006A2152" w:rsidRDefault="006A2152" w:rsidP="00305306">
      <w:pPr>
        <w:ind w:firstLine="708"/>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1.5.1- TESTE COM INFESTAÇÃO EXPERIMENTAL EM FERIDAS INDUZIDAS</w:t>
      </w:r>
    </w:p>
    <w:p w:rsidR="006A2152" w:rsidRDefault="006A2152" w:rsidP="00305306">
      <w:pPr>
        <w:ind w:firstLine="708"/>
        <w:jc w:val="both"/>
        <w:rPr>
          <w:b/>
          <w:snapToGrid w:val="0"/>
          <w:sz w:val="22"/>
          <w:szCs w:val="22"/>
        </w:rPr>
      </w:pPr>
      <w:r>
        <w:rPr>
          <w:snapToGrid w:val="0"/>
          <w:sz w:val="22"/>
          <w:szCs w:val="22"/>
        </w:rPr>
        <w:t xml:space="preserve">Deve-se utilizar no mínimo </w:t>
      </w:r>
      <w:proofErr w:type="gramStart"/>
      <w:r>
        <w:rPr>
          <w:snapToGrid w:val="0"/>
          <w:sz w:val="22"/>
          <w:szCs w:val="22"/>
        </w:rPr>
        <w:t>6</w:t>
      </w:r>
      <w:proofErr w:type="gramEnd"/>
      <w:r>
        <w:rPr>
          <w:snapToGrid w:val="0"/>
          <w:sz w:val="22"/>
          <w:szCs w:val="22"/>
        </w:rPr>
        <w:t xml:space="preserve"> (seis) animais com 1 (uma) </w:t>
      </w:r>
      <w:proofErr w:type="spellStart"/>
      <w:r>
        <w:rPr>
          <w:snapToGrid w:val="0"/>
          <w:sz w:val="22"/>
          <w:szCs w:val="22"/>
        </w:rPr>
        <w:t>miíase</w:t>
      </w:r>
      <w:proofErr w:type="spellEnd"/>
      <w:r>
        <w:rPr>
          <w:snapToGrid w:val="0"/>
          <w:sz w:val="22"/>
          <w:szCs w:val="22"/>
        </w:rPr>
        <w:t xml:space="preserve"> induzida artificialmente. A </w:t>
      </w:r>
      <w:proofErr w:type="spellStart"/>
      <w:r>
        <w:rPr>
          <w:snapToGrid w:val="0"/>
          <w:sz w:val="22"/>
          <w:szCs w:val="22"/>
        </w:rPr>
        <w:t>miíase</w:t>
      </w:r>
      <w:proofErr w:type="spellEnd"/>
      <w:r>
        <w:rPr>
          <w:snapToGrid w:val="0"/>
          <w:sz w:val="22"/>
          <w:szCs w:val="22"/>
        </w:rPr>
        <w:t xml:space="preserve"> deve ser estabelecida por meio de incisão cutânea de aproximadamente </w:t>
      </w:r>
      <w:proofErr w:type="gramStart"/>
      <w:r>
        <w:rPr>
          <w:snapToGrid w:val="0"/>
          <w:sz w:val="22"/>
          <w:szCs w:val="22"/>
        </w:rPr>
        <w:t>4</w:t>
      </w:r>
      <w:proofErr w:type="gramEnd"/>
      <w:r>
        <w:rPr>
          <w:snapToGrid w:val="0"/>
          <w:sz w:val="22"/>
          <w:szCs w:val="22"/>
        </w:rPr>
        <w:t xml:space="preserve"> (quatro) centímetros de diâmetro, seguida pela infestação de cada ferida com 50 larvas de 1</w:t>
      </w:r>
      <w:r>
        <w:rPr>
          <w:snapToGrid w:val="0"/>
          <w:position w:val="7"/>
          <w:sz w:val="22"/>
          <w:szCs w:val="22"/>
          <w:u w:val="single"/>
        </w:rPr>
        <w:t>o</w:t>
      </w:r>
      <w:r>
        <w:rPr>
          <w:snapToGrid w:val="0"/>
          <w:sz w:val="22"/>
          <w:szCs w:val="22"/>
        </w:rPr>
        <w:t xml:space="preserve"> instar de </w:t>
      </w:r>
      <w:proofErr w:type="spellStart"/>
      <w:r>
        <w:rPr>
          <w:i/>
          <w:snapToGrid w:val="0"/>
          <w:sz w:val="22"/>
          <w:szCs w:val="22"/>
        </w:rPr>
        <w:t>Cochliomyia</w:t>
      </w:r>
      <w:proofErr w:type="spellEnd"/>
      <w:r>
        <w:rPr>
          <w:i/>
          <w:snapToGrid w:val="0"/>
          <w:sz w:val="22"/>
          <w:szCs w:val="22"/>
        </w:rPr>
        <w:t xml:space="preserve"> </w:t>
      </w:r>
      <w:proofErr w:type="spellStart"/>
      <w:r>
        <w:rPr>
          <w:i/>
          <w:snapToGrid w:val="0"/>
          <w:sz w:val="22"/>
          <w:szCs w:val="22"/>
        </w:rPr>
        <w:t>hominivorax</w:t>
      </w:r>
      <w:proofErr w:type="spellEnd"/>
      <w:r>
        <w:rPr>
          <w:snapToGrid w:val="0"/>
          <w:sz w:val="22"/>
          <w:szCs w:val="22"/>
        </w:rPr>
        <w:t xml:space="preserve">. O procedimento deve ser realizado </w:t>
      </w:r>
      <w:proofErr w:type="gramStart"/>
      <w:r>
        <w:rPr>
          <w:snapToGrid w:val="0"/>
          <w:sz w:val="22"/>
          <w:szCs w:val="22"/>
        </w:rPr>
        <w:t>sob anestesia</w:t>
      </w:r>
      <w:proofErr w:type="gramEnd"/>
      <w:r>
        <w:rPr>
          <w:snapToGrid w:val="0"/>
          <w:sz w:val="22"/>
          <w:szCs w:val="22"/>
        </w:rPr>
        <w:t xml:space="preserve"> local e com os animais sedados. Paralelamente, </w:t>
      </w:r>
      <w:proofErr w:type="gramStart"/>
      <w:r>
        <w:rPr>
          <w:snapToGrid w:val="0"/>
          <w:sz w:val="22"/>
          <w:szCs w:val="22"/>
        </w:rPr>
        <w:t>3</w:t>
      </w:r>
      <w:proofErr w:type="gramEnd"/>
      <w:r>
        <w:rPr>
          <w:snapToGrid w:val="0"/>
          <w:sz w:val="22"/>
          <w:szCs w:val="22"/>
        </w:rPr>
        <w:t xml:space="preserve"> (três) animais infestados sob as mesmas condições deverão ser mantido como grupo controle. Até </w:t>
      </w:r>
      <w:proofErr w:type="gramStart"/>
      <w:r>
        <w:rPr>
          <w:snapToGrid w:val="0"/>
          <w:sz w:val="22"/>
          <w:szCs w:val="22"/>
        </w:rPr>
        <w:t>2</w:t>
      </w:r>
      <w:proofErr w:type="gramEnd"/>
      <w:r>
        <w:rPr>
          <w:snapToGrid w:val="0"/>
          <w:sz w:val="22"/>
          <w:szCs w:val="22"/>
        </w:rPr>
        <w:t xml:space="preserve"> (dois) dias após a infestação, de acordo com o desenvolvimento das lesões, o produto deve ser administrado.</w:t>
      </w:r>
    </w:p>
    <w:p w:rsidR="006A2152" w:rsidRDefault="006A2152" w:rsidP="00305306">
      <w:pPr>
        <w:ind w:firstLine="708"/>
        <w:jc w:val="both"/>
        <w:rPr>
          <w:snapToGrid w:val="0"/>
          <w:sz w:val="22"/>
          <w:szCs w:val="22"/>
        </w:rPr>
      </w:pPr>
      <w:r>
        <w:rPr>
          <w:snapToGrid w:val="0"/>
          <w:sz w:val="22"/>
          <w:szCs w:val="22"/>
        </w:rPr>
        <w:t>Deve-se proceder com o exame dos animais após 24 e 48 horas da aplicação e os resultados registrados. É permitida a limpeza das feridas. No caso da presença de larvas vivas, 48 horas após a primeira administração, permite-se a reaplicação do produto tópico apenas nas feridas positivas. Em tratamentos sistêmicos não é permitida a reaplicação do produto, sendo que as avaliações devem efetuadas 24, 48 e 72 horas em todos os grupos. Ao término do estudo, todos os animais devem ser tratados e acompanhados até a completa cicatrização das feridas.</w:t>
      </w:r>
    </w:p>
    <w:p w:rsidR="006A2152" w:rsidRDefault="006A2152" w:rsidP="00305306">
      <w:pPr>
        <w:ind w:firstLine="708"/>
        <w:jc w:val="both"/>
        <w:rPr>
          <w:b/>
          <w:snapToGrid w:val="0"/>
          <w:sz w:val="22"/>
          <w:szCs w:val="22"/>
        </w:rPr>
      </w:pPr>
    </w:p>
    <w:p w:rsidR="009859BC" w:rsidRDefault="009859BC" w:rsidP="00305306">
      <w:pPr>
        <w:ind w:firstLine="708"/>
        <w:jc w:val="both"/>
        <w:rPr>
          <w:b/>
          <w:snapToGrid w:val="0"/>
          <w:sz w:val="22"/>
          <w:szCs w:val="22"/>
        </w:rPr>
      </w:pPr>
    </w:p>
    <w:p w:rsidR="009859BC" w:rsidRDefault="009859BC" w:rsidP="00305306">
      <w:pPr>
        <w:ind w:firstLine="708"/>
        <w:jc w:val="both"/>
        <w:rPr>
          <w:b/>
          <w:snapToGrid w:val="0"/>
          <w:sz w:val="22"/>
          <w:szCs w:val="22"/>
        </w:rPr>
      </w:pPr>
    </w:p>
    <w:p w:rsidR="006A2152" w:rsidRDefault="006A2152" w:rsidP="00305306">
      <w:pPr>
        <w:ind w:firstLine="708"/>
        <w:jc w:val="both"/>
        <w:rPr>
          <w:b/>
          <w:snapToGrid w:val="0"/>
          <w:sz w:val="22"/>
          <w:szCs w:val="22"/>
        </w:rPr>
      </w:pPr>
      <w:r>
        <w:rPr>
          <w:b/>
          <w:snapToGrid w:val="0"/>
          <w:sz w:val="22"/>
          <w:szCs w:val="22"/>
        </w:rPr>
        <w:lastRenderedPageBreak/>
        <w:t>1.5.2- TESTE COM INFESTAÇÃO NATURAL EM FERIDAS INDUZIDAS</w:t>
      </w:r>
    </w:p>
    <w:p w:rsidR="006A2152" w:rsidRDefault="006A2152" w:rsidP="00305306">
      <w:pPr>
        <w:ind w:firstLine="708"/>
        <w:jc w:val="both"/>
        <w:rPr>
          <w:snapToGrid w:val="0"/>
          <w:sz w:val="22"/>
          <w:szCs w:val="22"/>
        </w:rPr>
      </w:pPr>
      <w:r>
        <w:rPr>
          <w:snapToGrid w:val="0"/>
          <w:sz w:val="22"/>
          <w:szCs w:val="22"/>
        </w:rPr>
        <w:t xml:space="preserve">Em relação ao número de feridas e a realização de excisões nos animais, realizar a metodologia proposta no item 1.5.1. Os animais devem ser mantidos a campo na mesma pastagem e as feridas examinadas </w:t>
      </w:r>
      <w:proofErr w:type="gramStart"/>
      <w:r>
        <w:rPr>
          <w:snapToGrid w:val="0"/>
          <w:sz w:val="22"/>
          <w:szCs w:val="22"/>
        </w:rPr>
        <w:t>2</w:t>
      </w:r>
      <w:proofErr w:type="gramEnd"/>
      <w:r>
        <w:rPr>
          <w:snapToGrid w:val="0"/>
          <w:sz w:val="22"/>
          <w:szCs w:val="22"/>
        </w:rPr>
        <w:t xml:space="preserve"> vezes por dia até a verificação da presença de larvas de 1º, 2º e 3º instares de </w:t>
      </w:r>
      <w:r>
        <w:rPr>
          <w:i/>
          <w:snapToGrid w:val="0"/>
          <w:sz w:val="22"/>
          <w:szCs w:val="22"/>
        </w:rPr>
        <w:t xml:space="preserve">C. </w:t>
      </w:r>
      <w:proofErr w:type="spellStart"/>
      <w:r>
        <w:rPr>
          <w:i/>
          <w:snapToGrid w:val="0"/>
          <w:sz w:val="22"/>
          <w:szCs w:val="22"/>
        </w:rPr>
        <w:t>hominivorax</w:t>
      </w:r>
      <w:proofErr w:type="spellEnd"/>
      <w:r>
        <w:rPr>
          <w:snapToGrid w:val="0"/>
          <w:sz w:val="22"/>
          <w:szCs w:val="22"/>
        </w:rPr>
        <w:t>, sendo possível também a observação de posturas nas bordas das feridas. O produto em teste deve ser administrado nos animais do grupo tratado e as observações e registros necessários devem ser anotados nos dois grupos de interesse.</w:t>
      </w:r>
    </w:p>
    <w:p w:rsidR="006A2152" w:rsidRDefault="006A2152" w:rsidP="00305306">
      <w:pPr>
        <w:ind w:firstLine="708"/>
        <w:jc w:val="both"/>
        <w:rPr>
          <w:b/>
          <w:snapToGrid w:val="0"/>
          <w:sz w:val="22"/>
          <w:szCs w:val="22"/>
        </w:rPr>
      </w:pPr>
    </w:p>
    <w:p w:rsidR="006A2152" w:rsidRDefault="006A2152" w:rsidP="00305306">
      <w:pPr>
        <w:ind w:firstLine="708"/>
        <w:jc w:val="both"/>
        <w:rPr>
          <w:b/>
          <w:snapToGrid w:val="0"/>
          <w:sz w:val="22"/>
          <w:szCs w:val="22"/>
        </w:rPr>
      </w:pPr>
      <w:r>
        <w:rPr>
          <w:b/>
          <w:snapToGrid w:val="0"/>
          <w:sz w:val="22"/>
          <w:szCs w:val="22"/>
        </w:rPr>
        <w:t>1.5.3- TESTE COM INFESTAÇÃO NATURAL SEM INDUÇÃO DE FERIDAS</w:t>
      </w:r>
    </w:p>
    <w:p w:rsidR="006A2152" w:rsidRDefault="006A2152" w:rsidP="00305306">
      <w:pPr>
        <w:ind w:firstLine="708"/>
        <w:jc w:val="both"/>
        <w:rPr>
          <w:b/>
          <w:snapToGrid w:val="0"/>
          <w:sz w:val="22"/>
          <w:szCs w:val="22"/>
        </w:rPr>
      </w:pPr>
      <w:r>
        <w:rPr>
          <w:snapToGrid w:val="0"/>
          <w:sz w:val="22"/>
          <w:szCs w:val="22"/>
        </w:rPr>
        <w:t xml:space="preserve">Os testes para </w:t>
      </w:r>
      <w:proofErr w:type="spellStart"/>
      <w:r>
        <w:rPr>
          <w:snapToGrid w:val="0"/>
          <w:sz w:val="22"/>
          <w:szCs w:val="22"/>
        </w:rPr>
        <w:t>mata-bicheiras</w:t>
      </w:r>
      <w:proofErr w:type="spellEnd"/>
      <w:r>
        <w:rPr>
          <w:snapToGrid w:val="0"/>
          <w:sz w:val="22"/>
          <w:szCs w:val="22"/>
        </w:rPr>
        <w:t xml:space="preserve"> podem ser realizados com base no tratamento de </w:t>
      </w:r>
      <w:proofErr w:type="spellStart"/>
      <w:r>
        <w:rPr>
          <w:snapToGrid w:val="0"/>
          <w:sz w:val="22"/>
          <w:szCs w:val="22"/>
        </w:rPr>
        <w:t>miíases</w:t>
      </w:r>
      <w:proofErr w:type="spellEnd"/>
      <w:r>
        <w:rPr>
          <w:snapToGrid w:val="0"/>
          <w:sz w:val="22"/>
          <w:szCs w:val="22"/>
        </w:rPr>
        <w:t xml:space="preserve"> não induzidas, ou seja, registrando-se e documentando-se casos de ocorrência natural em ferimentos, castrações, </w:t>
      </w:r>
      <w:proofErr w:type="gramStart"/>
      <w:r>
        <w:rPr>
          <w:snapToGrid w:val="0"/>
          <w:sz w:val="22"/>
          <w:szCs w:val="22"/>
        </w:rPr>
        <w:t>descorna,</w:t>
      </w:r>
      <w:proofErr w:type="gramEnd"/>
      <w:r>
        <w:rPr>
          <w:snapToGrid w:val="0"/>
          <w:sz w:val="22"/>
          <w:szCs w:val="22"/>
        </w:rPr>
        <w:t xml:space="preserve"> </w:t>
      </w:r>
      <w:proofErr w:type="spellStart"/>
      <w:r>
        <w:rPr>
          <w:snapToGrid w:val="0"/>
          <w:sz w:val="22"/>
          <w:szCs w:val="22"/>
        </w:rPr>
        <w:t>miíases</w:t>
      </w:r>
      <w:proofErr w:type="spellEnd"/>
      <w:r>
        <w:rPr>
          <w:snapToGrid w:val="0"/>
          <w:sz w:val="22"/>
          <w:szCs w:val="22"/>
        </w:rPr>
        <w:t xml:space="preserve"> umbilicais e outros. Neste caso cada animal será considerado como seu próprio controle, com base nos exames pré e pós-tratamento. As observações e registros necessários serão os mesmos estabelecidos para os itens 1.5.1 e 1.5.2. O número mínimo de animais medicados é critico para assegurar a eficácia do produto nestas condições, desta forma sugere-se a utilização de no mínimo 30 animais. </w:t>
      </w:r>
    </w:p>
    <w:p w:rsidR="006A2152" w:rsidRDefault="006A2152" w:rsidP="00305306">
      <w:pPr>
        <w:ind w:firstLine="708"/>
        <w:jc w:val="both"/>
        <w:rPr>
          <w:snapToGrid w:val="0"/>
          <w:sz w:val="22"/>
          <w:szCs w:val="22"/>
        </w:rPr>
      </w:pPr>
      <w:r>
        <w:rPr>
          <w:snapToGrid w:val="0"/>
          <w:sz w:val="22"/>
          <w:szCs w:val="22"/>
        </w:rPr>
        <w:t xml:space="preserve">Em todos os métodos descritos nos itens 1.5.1 e 1.5.2, a eficácia do </w:t>
      </w:r>
      <w:proofErr w:type="spellStart"/>
      <w:r>
        <w:rPr>
          <w:snapToGrid w:val="0"/>
          <w:sz w:val="22"/>
          <w:szCs w:val="22"/>
        </w:rPr>
        <w:t>mata-bicheiras</w:t>
      </w:r>
      <w:proofErr w:type="spellEnd"/>
      <w:r>
        <w:rPr>
          <w:snapToGrid w:val="0"/>
          <w:sz w:val="22"/>
          <w:szCs w:val="22"/>
        </w:rPr>
        <w:t xml:space="preserve"> será determinada pela visualização nas feridas de larvas vivas nos animais tratados e testemunhas nas primeiras 48 horas após o tratamento tópico. Para tanto, deve-se empregar a fórmula do item 1.1. </w:t>
      </w:r>
    </w:p>
    <w:p w:rsidR="006A2152" w:rsidRDefault="006A2152" w:rsidP="00305306">
      <w:pPr>
        <w:ind w:firstLine="708"/>
        <w:jc w:val="both"/>
        <w:rPr>
          <w:snapToGrid w:val="0"/>
          <w:sz w:val="22"/>
          <w:szCs w:val="22"/>
        </w:rPr>
      </w:pPr>
    </w:p>
    <w:p w:rsidR="006A2152" w:rsidRDefault="006A2152" w:rsidP="00305306">
      <w:pPr>
        <w:ind w:firstLine="708"/>
        <w:jc w:val="both"/>
        <w:rPr>
          <w:b/>
          <w:sz w:val="22"/>
          <w:szCs w:val="22"/>
        </w:rPr>
      </w:pPr>
      <w:r>
        <w:rPr>
          <w:b/>
          <w:sz w:val="22"/>
          <w:szCs w:val="22"/>
        </w:rPr>
        <w:t>1.5.4- AVALIAÇÃO DA ATIVIDADE DE REPELÊNCIA DE MATA-BICHEIRAS</w:t>
      </w:r>
    </w:p>
    <w:p w:rsidR="006A2152" w:rsidRDefault="006A2152" w:rsidP="00305306">
      <w:pPr>
        <w:ind w:firstLine="708"/>
        <w:jc w:val="both"/>
        <w:rPr>
          <w:sz w:val="22"/>
          <w:szCs w:val="22"/>
        </w:rPr>
      </w:pPr>
      <w:r>
        <w:rPr>
          <w:sz w:val="22"/>
          <w:szCs w:val="22"/>
        </w:rPr>
        <w:t xml:space="preserve">Para a demonstração da atividade repelente deve-se empregar o método descrito no item </w:t>
      </w:r>
      <w:r>
        <w:rPr>
          <w:snapToGrid w:val="0"/>
          <w:sz w:val="22"/>
          <w:szCs w:val="22"/>
        </w:rPr>
        <w:t>1.5.1</w:t>
      </w:r>
      <w:r>
        <w:rPr>
          <w:sz w:val="22"/>
          <w:szCs w:val="22"/>
        </w:rPr>
        <w:t xml:space="preserve">. Após a indução das lesões e tratamento dos animais de ambos os grupos, estes devem ser alojados em piquetes separados, porém próximos. Deve-se registrar o número de posturas de </w:t>
      </w:r>
      <w:proofErr w:type="spellStart"/>
      <w:r>
        <w:rPr>
          <w:i/>
          <w:sz w:val="22"/>
          <w:szCs w:val="22"/>
        </w:rPr>
        <w:t>Cochliomyia</w:t>
      </w:r>
      <w:proofErr w:type="spellEnd"/>
      <w:r>
        <w:rPr>
          <w:i/>
          <w:sz w:val="22"/>
          <w:szCs w:val="22"/>
        </w:rPr>
        <w:t xml:space="preserve"> </w:t>
      </w:r>
      <w:proofErr w:type="spellStart"/>
      <w:r>
        <w:rPr>
          <w:i/>
          <w:sz w:val="22"/>
          <w:szCs w:val="22"/>
        </w:rPr>
        <w:t>hominivorax</w:t>
      </w:r>
      <w:proofErr w:type="spellEnd"/>
      <w:r>
        <w:rPr>
          <w:sz w:val="22"/>
          <w:szCs w:val="22"/>
        </w:rPr>
        <w:t xml:space="preserve"> nas bordas das feridas em intervalos de 24, 48 e 72 horas após a indução das mesmas. Findas as avaliações, todos os animais devem ser tratados e o ensaio encerrado. Para efeito de cálculo da atividade de repelência do produto serão comparados os números de posturas registradas nos animais testemunhas e nos medicados durante o período total de 72 horas. Para inclusão da indicação como repelente será necessário uma atividade mínima de 95% em comparação com o grupo testemunha. </w:t>
      </w:r>
    </w:p>
    <w:p w:rsidR="006A2152" w:rsidRDefault="006A2152" w:rsidP="00305306">
      <w:pPr>
        <w:ind w:firstLine="708"/>
        <w:jc w:val="both"/>
        <w:rPr>
          <w:sz w:val="22"/>
          <w:szCs w:val="22"/>
        </w:rPr>
      </w:pPr>
    </w:p>
    <w:p w:rsidR="006A2152" w:rsidRDefault="006A2152" w:rsidP="00305306">
      <w:pPr>
        <w:jc w:val="both"/>
        <w:rPr>
          <w:b/>
          <w:snapToGrid w:val="0"/>
          <w:sz w:val="22"/>
          <w:szCs w:val="22"/>
        </w:rPr>
      </w:pPr>
      <w:r>
        <w:rPr>
          <w:b/>
          <w:sz w:val="22"/>
          <w:szCs w:val="22"/>
        </w:rPr>
        <w:t xml:space="preserve">1.6- </w:t>
      </w:r>
      <w:r>
        <w:rPr>
          <w:b/>
          <w:snapToGrid w:val="0"/>
          <w:sz w:val="22"/>
          <w:szCs w:val="22"/>
        </w:rPr>
        <w:t>TESTES DE EFICÁCIA PARA MOSQUICIDAS</w:t>
      </w:r>
    </w:p>
    <w:p w:rsidR="006A2152" w:rsidRDefault="006A2152" w:rsidP="00305306">
      <w:pPr>
        <w:jc w:val="both"/>
        <w:rPr>
          <w:b/>
          <w:snapToGrid w:val="0"/>
          <w:sz w:val="22"/>
          <w:szCs w:val="22"/>
        </w:rPr>
      </w:pPr>
    </w:p>
    <w:p w:rsidR="006A2152" w:rsidRDefault="006A2152" w:rsidP="00305306">
      <w:pPr>
        <w:ind w:firstLine="708"/>
        <w:jc w:val="both"/>
        <w:rPr>
          <w:b/>
          <w:snapToGrid w:val="0"/>
          <w:sz w:val="22"/>
          <w:szCs w:val="22"/>
        </w:rPr>
      </w:pPr>
      <w:r>
        <w:rPr>
          <w:b/>
          <w:snapToGrid w:val="0"/>
          <w:sz w:val="22"/>
          <w:szCs w:val="22"/>
        </w:rPr>
        <w:t>1.6.1- TESTE EM INSTALAÇÕES RURAIS</w:t>
      </w:r>
    </w:p>
    <w:p w:rsidR="006A2152" w:rsidRDefault="006A2152" w:rsidP="00305306">
      <w:pPr>
        <w:ind w:firstLine="708"/>
        <w:jc w:val="both"/>
        <w:rPr>
          <w:snapToGrid w:val="0"/>
          <w:sz w:val="22"/>
          <w:szCs w:val="22"/>
        </w:rPr>
      </w:pPr>
      <w:r>
        <w:rPr>
          <w:snapToGrid w:val="0"/>
          <w:sz w:val="22"/>
          <w:szCs w:val="22"/>
        </w:rPr>
        <w:t>O inseticida será aplicado sobre paredes internas e externas de madeira e alvenaria de instalações rurais. O número de moscas será registrado antes do tratamento e a intervalos semanais após o teste até que o efeito do inseticida tenha desaparecido. Observações similares serão realizadas nas instalações não tratadas (controle). Para determinar o número de moscas se recomenda contar o número de moscas que pousam durante um minuto sobre uma superfície de 0,25m</w:t>
      </w:r>
      <w:r>
        <w:rPr>
          <w:snapToGrid w:val="0"/>
          <w:position w:val="7"/>
          <w:sz w:val="22"/>
          <w:szCs w:val="22"/>
        </w:rPr>
        <w:t>2</w:t>
      </w:r>
      <w:r>
        <w:rPr>
          <w:snapToGrid w:val="0"/>
          <w:sz w:val="22"/>
          <w:szCs w:val="22"/>
        </w:rPr>
        <w:t xml:space="preserve">. A eficácia do inseticida será avaliada comparando-se as populações de moscas nas instalações tratadas com </w:t>
      </w:r>
      <w:proofErr w:type="gramStart"/>
      <w:r>
        <w:rPr>
          <w:snapToGrid w:val="0"/>
          <w:sz w:val="22"/>
          <w:szCs w:val="22"/>
        </w:rPr>
        <w:t>as não</w:t>
      </w:r>
      <w:proofErr w:type="gramEnd"/>
      <w:r>
        <w:rPr>
          <w:snapToGrid w:val="0"/>
          <w:sz w:val="22"/>
          <w:szCs w:val="22"/>
        </w:rPr>
        <w:t xml:space="preserve"> tratadas, por meio da fórmula: (número de moscas nas instalações não tratadas – número de moscas mortas nas instalações tratadas) ÷ (número de moscas mortas nas instalações tratadas) x 100.</w:t>
      </w:r>
    </w:p>
    <w:p w:rsidR="006A2152" w:rsidRDefault="006A2152" w:rsidP="00305306">
      <w:pPr>
        <w:ind w:firstLine="708"/>
        <w:jc w:val="both"/>
        <w:rPr>
          <w:snapToGrid w:val="0"/>
          <w:sz w:val="22"/>
          <w:szCs w:val="22"/>
        </w:rPr>
      </w:pPr>
      <w:r>
        <w:rPr>
          <w:snapToGrid w:val="0"/>
          <w:sz w:val="22"/>
          <w:szCs w:val="22"/>
        </w:rPr>
        <w:t xml:space="preserve">A metodologia alternativa a seguir também pode ser empregada: As moscas são contadas em uma grade (grade de </w:t>
      </w:r>
      <w:proofErr w:type="spellStart"/>
      <w:r>
        <w:rPr>
          <w:snapToGrid w:val="0"/>
          <w:sz w:val="22"/>
          <w:szCs w:val="22"/>
        </w:rPr>
        <w:t>Scudder</w:t>
      </w:r>
      <w:proofErr w:type="spellEnd"/>
      <w:r>
        <w:rPr>
          <w:snapToGrid w:val="0"/>
          <w:sz w:val="22"/>
          <w:szCs w:val="22"/>
        </w:rPr>
        <w:t xml:space="preserve">) colocada sobre uma concentração natural de moscas. A grade, 16-24 ripas de madeira colocadas a intervalos regulares em uma área de </w:t>
      </w:r>
      <w:smartTag w:uri="urn:schemas-microsoft-com:office:smarttags" w:element="metricconverter">
        <w:smartTagPr>
          <w:attr w:name="ProductID" w:val="0.8 m2"/>
        </w:smartTagPr>
        <w:r>
          <w:rPr>
            <w:snapToGrid w:val="0"/>
            <w:sz w:val="22"/>
            <w:szCs w:val="22"/>
          </w:rPr>
          <w:t>0.8 m</w:t>
        </w:r>
        <w:r>
          <w:rPr>
            <w:snapToGrid w:val="0"/>
            <w:position w:val="7"/>
            <w:sz w:val="22"/>
            <w:szCs w:val="22"/>
          </w:rPr>
          <w:t>2</w:t>
        </w:r>
      </w:smartTag>
      <w:r>
        <w:rPr>
          <w:snapToGrid w:val="0"/>
          <w:sz w:val="22"/>
          <w:szCs w:val="22"/>
        </w:rPr>
        <w:t xml:space="preserve"> (grade maior) até </w:t>
      </w:r>
      <w:smartTag w:uri="urn:schemas-microsoft-com:office:smarttags" w:element="metricconverter">
        <w:smartTagPr>
          <w:attr w:name="ProductID" w:val="0.2 m2"/>
        </w:smartTagPr>
        <w:r>
          <w:rPr>
            <w:snapToGrid w:val="0"/>
            <w:sz w:val="22"/>
            <w:szCs w:val="22"/>
          </w:rPr>
          <w:t>0.2 m</w:t>
        </w:r>
        <w:r>
          <w:rPr>
            <w:snapToGrid w:val="0"/>
            <w:position w:val="7"/>
            <w:sz w:val="22"/>
            <w:szCs w:val="22"/>
          </w:rPr>
          <w:t>2</w:t>
        </w:r>
      </w:smartTag>
      <w:r>
        <w:rPr>
          <w:snapToGrid w:val="0"/>
          <w:sz w:val="22"/>
          <w:szCs w:val="22"/>
        </w:rPr>
        <w:t xml:space="preserve"> (grade menor). A grade maior é destinada somente ao uso externo. Para contagem de moscas, baixa-se a grade sobre uma concentração de moscas.  As moscas se movem</w:t>
      </w:r>
      <w:proofErr w:type="gramStart"/>
      <w:r>
        <w:rPr>
          <w:snapToGrid w:val="0"/>
          <w:sz w:val="22"/>
          <w:szCs w:val="22"/>
        </w:rPr>
        <w:t xml:space="preserve"> mas</w:t>
      </w:r>
      <w:proofErr w:type="gramEnd"/>
      <w:r>
        <w:rPr>
          <w:snapToGrid w:val="0"/>
          <w:sz w:val="22"/>
          <w:szCs w:val="22"/>
        </w:rPr>
        <w:t xml:space="preserve"> retornam ao que as atrai, e ficam temporariamente na grade. O número de moscas que pousam durante 30 segundos são então contadas. Em cada local as contagens serão feitas </w:t>
      </w:r>
      <w:proofErr w:type="gramStart"/>
      <w:r>
        <w:rPr>
          <w:snapToGrid w:val="0"/>
          <w:sz w:val="22"/>
          <w:szCs w:val="22"/>
        </w:rPr>
        <w:t>3</w:t>
      </w:r>
      <w:proofErr w:type="gramEnd"/>
      <w:r>
        <w:rPr>
          <w:snapToGrid w:val="0"/>
          <w:sz w:val="22"/>
          <w:szCs w:val="22"/>
        </w:rPr>
        <w:t xml:space="preserve"> (três) ou mais vezes, nas áreas de concentrações mais elevadas de moscas, se obtendo uma média do resultado. Em cada área poderá existir estações fixas e móveis. Para efeito de comparação, as contagens em estações fixas devem ser feitas no mesmo período do dia.</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1.6.2- TESTE PARA ISCAS MOSQUICIDAS</w:t>
      </w:r>
    </w:p>
    <w:p w:rsidR="006A2152" w:rsidRDefault="006A2152" w:rsidP="00305306">
      <w:pPr>
        <w:ind w:firstLine="708"/>
        <w:jc w:val="both"/>
        <w:rPr>
          <w:snapToGrid w:val="0"/>
          <w:sz w:val="22"/>
          <w:szCs w:val="22"/>
        </w:rPr>
      </w:pPr>
      <w:r>
        <w:rPr>
          <w:snapToGrid w:val="0"/>
          <w:sz w:val="22"/>
          <w:szCs w:val="22"/>
        </w:rPr>
        <w:t xml:space="preserve">Determinada a quantidade de isca (sólida ou líquida), a mesma deverá ser colocada numa placa de </w:t>
      </w:r>
      <w:proofErr w:type="spellStart"/>
      <w:r>
        <w:rPr>
          <w:snapToGrid w:val="0"/>
          <w:sz w:val="22"/>
          <w:szCs w:val="22"/>
        </w:rPr>
        <w:t>Petri</w:t>
      </w:r>
      <w:proofErr w:type="spellEnd"/>
      <w:r>
        <w:rPr>
          <w:snapToGrid w:val="0"/>
          <w:sz w:val="22"/>
          <w:szCs w:val="22"/>
        </w:rPr>
        <w:t xml:space="preserve">, a qual deve ser colocada no centro de uma superfície de </w:t>
      </w:r>
      <w:proofErr w:type="gramStart"/>
      <w:smartTag w:uri="urn:schemas-microsoft-com:office:smarttags" w:element="metricconverter">
        <w:smartTagPr>
          <w:attr w:name="ProductID" w:val="1 m2"/>
        </w:smartTagPr>
        <w:r>
          <w:rPr>
            <w:snapToGrid w:val="0"/>
            <w:sz w:val="22"/>
            <w:szCs w:val="22"/>
          </w:rPr>
          <w:t>1</w:t>
        </w:r>
        <w:proofErr w:type="gramEnd"/>
        <w:r>
          <w:rPr>
            <w:snapToGrid w:val="0"/>
            <w:sz w:val="22"/>
            <w:szCs w:val="22"/>
          </w:rPr>
          <w:t xml:space="preserve"> m</w:t>
        </w:r>
        <w:r>
          <w:rPr>
            <w:snapToGrid w:val="0"/>
            <w:position w:val="7"/>
            <w:sz w:val="22"/>
            <w:szCs w:val="22"/>
          </w:rPr>
          <w:t>2</w:t>
        </w:r>
      </w:smartTag>
      <w:r>
        <w:rPr>
          <w:snapToGrid w:val="0"/>
          <w:sz w:val="22"/>
          <w:szCs w:val="22"/>
        </w:rPr>
        <w:t xml:space="preserve"> (usar papelão, papel ou similar). Sobre outra superfície de </w:t>
      </w:r>
      <w:proofErr w:type="gramStart"/>
      <w:smartTag w:uri="urn:schemas-microsoft-com:office:smarttags" w:element="metricconverter">
        <w:smartTagPr>
          <w:attr w:name="ProductID" w:val="1 m2"/>
        </w:smartTagPr>
        <w:r>
          <w:rPr>
            <w:snapToGrid w:val="0"/>
            <w:sz w:val="22"/>
            <w:szCs w:val="22"/>
          </w:rPr>
          <w:t>1</w:t>
        </w:r>
        <w:proofErr w:type="gramEnd"/>
        <w:r>
          <w:rPr>
            <w:snapToGrid w:val="0"/>
            <w:sz w:val="22"/>
            <w:szCs w:val="22"/>
          </w:rPr>
          <w:t xml:space="preserve"> m</w:t>
        </w:r>
        <w:r>
          <w:rPr>
            <w:snapToGrid w:val="0"/>
            <w:position w:val="7"/>
            <w:sz w:val="22"/>
            <w:szCs w:val="22"/>
          </w:rPr>
          <w:t>2</w:t>
        </w:r>
      </w:smartTag>
      <w:r>
        <w:rPr>
          <w:snapToGrid w:val="0"/>
          <w:position w:val="7"/>
          <w:sz w:val="22"/>
          <w:szCs w:val="22"/>
        </w:rPr>
        <w:t xml:space="preserve"> </w:t>
      </w:r>
      <w:r>
        <w:rPr>
          <w:snapToGrid w:val="0"/>
          <w:sz w:val="22"/>
          <w:szCs w:val="22"/>
        </w:rPr>
        <w:t xml:space="preserve">, em outra placa de </w:t>
      </w:r>
      <w:proofErr w:type="spellStart"/>
      <w:r>
        <w:rPr>
          <w:snapToGrid w:val="0"/>
          <w:sz w:val="22"/>
          <w:szCs w:val="22"/>
        </w:rPr>
        <w:t>Petri</w:t>
      </w:r>
      <w:proofErr w:type="spellEnd"/>
      <w:r>
        <w:rPr>
          <w:snapToGrid w:val="0"/>
          <w:sz w:val="22"/>
          <w:szCs w:val="22"/>
        </w:rPr>
        <w:t xml:space="preserve">, situada até </w:t>
      </w:r>
      <w:smartTag w:uri="urn:schemas-microsoft-com:office:smarttags" w:element="metricconverter">
        <w:smartTagPr>
          <w:attr w:name="ProductID" w:val="2 metros"/>
        </w:smartTagPr>
        <w:r>
          <w:rPr>
            <w:snapToGrid w:val="0"/>
            <w:sz w:val="22"/>
            <w:szCs w:val="22"/>
          </w:rPr>
          <w:t>2 metros</w:t>
        </w:r>
      </w:smartTag>
      <w:r>
        <w:rPr>
          <w:snapToGrid w:val="0"/>
          <w:sz w:val="22"/>
          <w:szCs w:val="22"/>
        </w:rPr>
        <w:t xml:space="preserve">, no máximo, da primeira, deve-se colocar isca sem o ingrediente ativo (placebo). Trinta minutos após, todas as moscas mortas devem ser contadas e retiradas em cada uma das superfícies e a posição das placas invertidas. Após 30 minutos adicionais, nova contagem deverá ser realizada, repetindo-se este procedimento até um total de </w:t>
      </w:r>
      <w:proofErr w:type="gramStart"/>
      <w:r>
        <w:rPr>
          <w:snapToGrid w:val="0"/>
          <w:sz w:val="22"/>
          <w:szCs w:val="22"/>
        </w:rPr>
        <w:t>4</w:t>
      </w:r>
      <w:proofErr w:type="gramEnd"/>
      <w:r>
        <w:rPr>
          <w:snapToGrid w:val="0"/>
          <w:sz w:val="22"/>
          <w:szCs w:val="22"/>
        </w:rPr>
        <w:t xml:space="preserve"> (quatro) vezes.</w:t>
      </w:r>
    </w:p>
    <w:p w:rsidR="006A2152" w:rsidRDefault="006A2152" w:rsidP="00305306">
      <w:pPr>
        <w:ind w:firstLine="708"/>
        <w:jc w:val="both"/>
        <w:rPr>
          <w:snapToGrid w:val="0"/>
          <w:sz w:val="22"/>
          <w:szCs w:val="22"/>
        </w:rPr>
      </w:pPr>
      <w:r>
        <w:rPr>
          <w:snapToGrid w:val="0"/>
          <w:sz w:val="22"/>
          <w:szCs w:val="22"/>
        </w:rPr>
        <w:lastRenderedPageBreak/>
        <w:t>A percentagem de eficácia deverá ser calculada de acordo com a fórmula: (número de moscas mortas nas áreas não tratadas – número de moscas mortas nas áreas tratadas) ÷ (número de moscas mortas nas áreas tratadas)</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1.6.3- TESTE PARA PRODUTOS APLICADOS SOBRE OS ANIMAIS</w:t>
      </w:r>
    </w:p>
    <w:p w:rsidR="006A2152" w:rsidRDefault="006A2152" w:rsidP="00305306">
      <w:pPr>
        <w:ind w:firstLine="708"/>
        <w:jc w:val="both"/>
        <w:rPr>
          <w:snapToGrid w:val="0"/>
          <w:sz w:val="22"/>
          <w:szCs w:val="22"/>
        </w:rPr>
      </w:pPr>
      <w:r>
        <w:rPr>
          <w:snapToGrid w:val="0"/>
          <w:sz w:val="22"/>
          <w:szCs w:val="22"/>
        </w:rPr>
        <w:t xml:space="preserve">A eficácia deve ser determinada em pelo menos </w:t>
      </w:r>
      <w:proofErr w:type="gramStart"/>
      <w:r>
        <w:rPr>
          <w:snapToGrid w:val="0"/>
          <w:sz w:val="22"/>
          <w:szCs w:val="22"/>
        </w:rPr>
        <w:t>3</w:t>
      </w:r>
      <w:proofErr w:type="gramEnd"/>
      <w:r>
        <w:rPr>
          <w:snapToGrid w:val="0"/>
          <w:sz w:val="22"/>
          <w:szCs w:val="22"/>
        </w:rPr>
        <w:t xml:space="preserve"> (três) estudos, por pesquisadores distintos e em 3 (três) regiões </w:t>
      </w:r>
      <w:proofErr w:type="spellStart"/>
      <w:r>
        <w:rPr>
          <w:snapToGrid w:val="0"/>
          <w:sz w:val="22"/>
          <w:szCs w:val="22"/>
        </w:rPr>
        <w:t>político-geográficas</w:t>
      </w:r>
      <w:proofErr w:type="spellEnd"/>
      <w:r>
        <w:rPr>
          <w:snapToGrid w:val="0"/>
          <w:sz w:val="22"/>
          <w:szCs w:val="22"/>
        </w:rPr>
        <w:t xml:space="preserve"> diferentes</w:t>
      </w:r>
      <w:r>
        <w:rPr>
          <w:sz w:val="22"/>
          <w:szCs w:val="22"/>
        </w:rPr>
        <w:t xml:space="preserve">. </w:t>
      </w:r>
      <w:r>
        <w:rPr>
          <w:snapToGrid w:val="0"/>
          <w:sz w:val="22"/>
          <w:szCs w:val="22"/>
        </w:rPr>
        <w:t>Deve ser feito um registro histórico da propriedade que sediou o experimento, no que se refere à sua localização, tipo de exploração, estimativa das populações bovina e outras, bem como a descrição de antecedentes de uso e problemas com carrapaticidas, descrevendo-se o tipo e a qualidade das instalações.</w:t>
      </w:r>
    </w:p>
    <w:p w:rsidR="006A2152" w:rsidRDefault="006A2152" w:rsidP="00305306">
      <w:pPr>
        <w:ind w:firstLine="708"/>
        <w:jc w:val="both"/>
        <w:rPr>
          <w:snapToGrid w:val="0"/>
          <w:sz w:val="22"/>
          <w:szCs w:val="22"/>
        </w:rPr>
      </w:pPr>
      <w:r>
        <w:rPr>
          <w:snapToGrid w:val="0"/>
          <w:sz w:val="22"/>
          <w:szCs w:val="22"/>
        </w:rPr>
        <w:t>Em cada estudo, no mínimo 15 (dez) animais em um grupo tratado e outros 15 (dez) animais em um grupo controle devem ser utilizados para a contagem. No caso específico de ensaios de eficácia contra a mosca do chifre (</w:t>
      </w:r>
      <w:proofErr w:type="spellStart"/>
      <w:r>
        <w:rPr>
          <w:i/>
          <w:snapToGrid w:val="0"/>
          <w:sz w:val="22"/>
          <w:szCs w:val="22"/>
        </w:rPr>
        <w:t>Haematobia</w:t>
      </w:r>
      <w:proofErr w:type="spellEnd"/>
      <w:r>
        <w:rPr>
          <w:i/>
          <w:snapToGrid w:val="0"/>
          <w:sz w:val="22"/>
          <w:szCs w:val="22"/>
        </w:rPr>
        <w:t xml:space="preserve"> </w:t>
      </w:r>
      <w:proofErr w:type="spellStart"/>
      <w:r>
        <w:rPr>
          <w:i/>
          <w:snapToGrid w:val="0"/>
          <w:sz w:val="22"/>
          <w:szCs w:val="22"/>
        </w:rPr>
        <w:t>irritans</w:t>
      </w:r>
      <w:proofErr w:type="spellEnd"/>
      <w:r>
        <w:rPr>
          <w:snapToGrid w:val="0"/>
          <w:sz w:val="22"/>
          <w:szCs w:val="22"/>
        </w:rPr>
        <w:t>), mosca doméstica (</w:t>
      </w:r>
      <w:proofErr w:type="spellStart"/>
      <w:r>
        <w:rPr>
          <w:i/>
          <w:snapToGrid w:val="0"/>
          <w:sz w:val="22"/>
          <w:szCs w:val="22"/>
        </w:rPr>
        <w:t>Musca</w:t>
      </w:r>
      <w:proofErr w:type="spellEnd"/>
      <w:r>
        <w:rPr>
          <w:i/>
          <w:snapToGrid w:val="0"/>
          <w:sz w:val="22"/>
          <w:szCs w:val="22"/>
        </w:rPr>
        <w:t xml:space="preserve"> domestica</w:t>
      </w:r>
      <w:r>
        <w:rPr>
          <w:snapToGrid w:val="0"/>
          <w:sz w:val="22"/>
          <w:szCs w:val="22"/>
        </w:rPr>
        <w:t>) e mosca do estábulo (</w:t>
      </w:r>
      <w:proofErr w:type="spellStart"/>
      <w:r>
        <w:rPr>
          <w:i/>
          <w:snapToGrid w:val="0"/>
          <w:sz w:val="22"/>
          <w:szCs w:val="22"/>
        </w:rPr>
        <w:t>Stomoxys</w:t>
      </w:r>
      <w:proofErr w:type="spellEnd"/>
      <w:r>
        <w:rPr>
          <w:i/>
          <w:snapToGrid w:val="0"/>
          <w:sz w:val="22"/>
          <w:szCs w:val="22"/>
        </w:rPr>
        <w:t xml:space="preserve"> </w:t>
      </w:r>
      <w:proofErr w:type="spellStart"/>
      <w:r>
        <w:rPr>
          <w:i/>
          <w:snapToGrid w:val="0"/>
          <w:sz w:val="22"/>
          <w:szCs w:val="22"/>
        </w:rPr>
        <w:t>calcitrans</w:t>
      </w:r>
      <w:proofErr w:type="spellEnd"/>
      <w:r>
        <w:rPr>
          <w:snapToGrid w:val="0"/>
          <w:sz w:val="22"/>
          <w:szCs w:val="22"/>
        </w:rPr>
        <w:t xml:space="preserve">), os animais tratados e testemunhas deverão ser mantidos em pastagens separadas. O número médio mínimo de moscas nos ensaios com </w:t>
      </w:r>
      <w:r>
        <w:rPr>
          <w:i/>
          <w:snapToGrid w:val="0"/>
          <w:sz w:val="22"/>
          <w:szCs w:val="22"/>
        </w:rPr>
        <w:t xml:space="preserve">H. </w:t>
      </w:r>
      <w:proofErr w:type="spellStart"/>
      <w:r>
        <w:rPr>
          <w:i/>
          <w:snapToGrid w:val="0"/>
          <w:sz w:val="22"/>
          <w:szCs w:val="22"/>
        </w:rPr>
        <w:t>irritans</w:t>
      </w:r>
      <w:proofErr w:type="spellEnd"/>
      <w:r>
        <w:rPr>
          <w:i/>
          <w:snapToGrid w:val="0"/>
          <w:sz w:val="22"/>
          <w:szCs w:val="22"/>
        </w:rPr>
        <w:t xml:space="preserve"> </w:t>
      </w:r>
      <w:r>
        <w:rPr>
          <w:snapToGrid w:val="0"/>
          <w:sz w:val="22"/>
          <w:szCs w:val="22"/>
        </w:rPr>
        <w:t xml:space="preserve">deve ser de 50 moscas. No dia 0 (zero), os bovinos devem ser listados em ordem decrescente de acordo com a soma de </w:t>
      </w:r>
      <w:proofErr w:type="gramStart"/>
      <w:r>
        <w:rPr>
          <w:snapToGrid w:val="0"/>
          <w:sz w:val="22"/>
          <w:szCs w:val="22"/>
        </w:rPr>
        <w:t>2</w:t>
      </w:r>
      <w:proofErr w:type="gramEnd"/>
      <w:r>
        <w:rPr>
          <w:snapToGrid w:val="0"/>
          <w:sz w:val="22"/>
          <w:szCs w:val="22"/>
        </w:rPr>
        <w:t xml:space="preserve"> (duas) contagens estimadas da população da mosca conduzidas antes do tratamento, e alocados em, no mínimo, 15 pares (um para cada grupo). Os pastos devem ser alocados por sorteio aos grupos tratado e testemunha.</w:t>
      </w:r>
    </w:p>
    <w:p w:rsidR="006A2152" w:rsidRDefault="006A2152" w:rsidP="00305306">
      <w:pPr>
        <w:ind w:firstLine="708"/>
        <w:jc w:val="both"/>
        <w:rPr>
          <w:sz w:val="22"/>
          <w:szCs w:val="22"/>
        </w:rPr>
      </w:pPr>
      <w:r>
        <w:rPr>
          <w:snapToGrid w:val="0"/>
          <w:sz w:val="22"/>
          <w:szCs w:val="22"/>
        </w:rPr>
        <w:t xml:space="preserve">Estimativas do número de moscas infestando cada animal serão feitas por pessoal devidamente treinado. As estimativas serão feitas em duas ocasiões antes do tratamento para servir como base de alocação dos animais aos grupos de tratamentos e, </w:t>
      </w:r>
      <w:proofErr w:type="gramStart"/>
      <w:r>
        <w:rPr>
          <w:snapToGrid w:val="0"/>
          <w:sz w:val="22"/>
          <w:szCs w:val="22"/>
        </w:rPr>
        <w:t>sob condições</w:t>
      </w:r>
      <w:proofErr w:type="gramEnd"/>
      <w:r>
        <w:rPr>
          <w:snapToGrid w:val="0"/>
          <w:sz w:val="22"/>
          <w:szCs w:val="22"/>
        </w:rPr>
        <w:t xml:space="preserve"> de pasto, no dia 0 (zero) (antes do tratamento) e dias +1, +3, +7, +14, +21, +28, +35 e +42 (pós-tratamento). Em caso de persistência de eficácia, as avaliações devem prosseguir semanalmente até que atinja valores inferiores a 80%.</w:t>
      </w:r>
      <w:r>
        <w:rPr>
          <w:sz w:val="22"/>
          <w:szCs w:val="22"/>
        </w:rPr>
        <w:t xml:space="preserve"> Produtos não convencionais, que necessitem de períodos superiores </w:t>
      </w:r>
      <w:proofErr w:type="gramStart"/>
      <w:r>
        <w:rPr>
          <w:sz w:val="22"/>
          <w:szCs w:val="22"/>
        </w:rPr>
        <w:t>a</w:t>
      </w:r>
      <w:proofErr w:type="gramEnd"/>
      <w:r>
        <w:rPr>
          <w:sz w:val="22"/>
          <w:szCs w:val="22"/>
        </w:rPr>
        <w:t xml:space="preserve"> três dias após o tratamento para atingir os níveis aceitáveis de eficácia, além das justificativas técnicas pertinentes, devem estabelecer claramente o período mínimo de eficácia.</w:t>
      </w:r>
    </w:p>
    <w:p w:rsidR="006A2152" w:rsidRDefault="006A2152" w:rsidP="00305306">
      <w:pPr>
        <w:ind w:firstLine="708"/>
        <w:jc w:val="both"/>
        <w:rPr>
          <w:snapToGrid w:val="0"/>
          <w:sz w:val="22"/>
          <w:szCs w:val="22"/>
        </w:rPr>
      </w:pPr>
      <w:r>
        <w:rPr>
          <w:snapToGrid w:val="0"/>
          <w:sz w:val="22"/>
          <w:szCs w:val="22"/>
        </w:rPr>
        <w:t>A eficácia deve ser calculada por meio da fórmula: (média aritmética de moscas nos animais controle – média aritmética de moscas nos animais tratados) ÷ (média aritmética de moscas nos animais controle) x 100.</w:t>
      </w:r>
    </w:p>
    <w:p w:rsidR="006A2152" w:rsidRDefault="006A2152" w:rsidP="00305306">
      <w:pPr>
        <w:jc w:val="both"/>
        <w:rPr>
          <w:sz w:val="22"/>
          <w:szCs w:val="22"/>
        </w:rPr>
      </w:pPr>
    </w:p>
    <w:p w:rsidR="006A2152" w:rsidRDefault="006A2152" w:rsidP="00305306">
      <w:pPr>
        <w:jc w:val="both"/>
        <w:rPr>
          <w:b/>
          <w:snapToGrid w:val="0"/>
          <w:sz w:val="22"/>
          <w:szCs w:val="22"/>
        </w:rPr>
      </w:pPr>
      <w:r>
        <w:rPr>
          <w:b/>
          <w:snapToGrid w:val="0"/>
          <w:sz w:val="22"/>
          <w:szCs w:val="22"/>
        </w:rPr>
        <w:t>1.7- TESTES DE EFICÁCIA PARA PIOLHICIDAS</w:t>
      </w:r>
    </w:p>
    <w:p w:rsidR="006A2152" w:rsidRDefault="006A2152" w:rsidP="00305306">
      <w:pPr>
        <w:ind w:firstLine="708"/>
        <w:jc w:val="both"/>
        <w:rPr>
          <w:snapToGrid w:val="0"/>
          <w:sz w:val="22"/>
          <w:szCs w:val="22"/>
        </w:rPr>
      </w:pPr>
      <w:r>
        <w:rPr>
          <w:snapToGrid w:val="0"/>
          <w:sz w:val="22"/>
          <w:szCs w:val="22"/>
        </w:rPr>
        <w:t xml:space="preserve">Um número mínimo de </w:t>
      </w:r>
      <w:proofErr w:type="gramStart"/>
      <w:r>
        <w:rPr>
          <w:snapToGrid w:val="0"/>
          <w:sz w:val="22"/>
          <w:szCs w:val="22"/>
        </w:rPr>
        <w:t>6</w:t>
      </w:r>
      <w:proofErr w:type="gramEnd"/>
      <w:r>
        <w:rPr>
          <w:snapToGrid w:val="0"/>
          <w:sz w:val="22"/>
          <w:szCs w:val="22"/>
        </w:rPr>
        <w:t xml:space="preserve"> (seis) animais, natural ou artificialmente infestados, deve ser submetido ao tratamento, sendo que um número igual deve ser mantido como controle. Para aves, o número mínimo deverá ser de 20 animais. Avaliações antes e após o tratamento devem ser realizadas. A metodologia para contagem ou estimativa dos piolhos deve ser justificada. As leituras após o último tratamento devem ocorrer, no mínimo, nos dias 3, 7, 15, 21 e 28.</w:t>
      </w:r>
    </w:p>
    <w:p w:rsidR="006A2152" w:rsidRDefault="006A2152" w:rsidP="00305306">
      <w:pPr>
        <w:ind w:firstLine="708"/>
        <w:jc w:val="both"/>
        <w:rPr>
          <w:snapToGrid w:val="0"/>
          <w:sz w:val="22"/>
          <w:szCs w:val="22"/>
        </w:rPr>
      </w:pPr>
    </w:p>
    <w:p w:rsidR="006A2152" w:rsidRDefault="006A2152" w:rsidP="00305306">
      <w:pPr>
        <w:jc w:val="both"/>
        <w:rPr>
          <w:b/>
          <w:snapToGrid w:val="0"/>
          <w:sz w:val="22"/>
          <w:szCs w:val="22"/>
        </w:rPr>
      </w:pPr>
      <w:r>
        <w:rPr>
          <w:b/>
          <w:sz w:val="22"/>
          <w:szCs w:val="22"/>
        </w:rPr>
        <w:t>1.8-</w:t>
      </w:r>
      <w:r>
        <w:rPr>
          <w:b/>
          <w:snapToGrid w:val="0"/>
          <w:sz w:val="22"/>
          <w:szCs w:val="22"/>
        </w:rPr>
        <w:t xml:space="preserve"> TESTES DE EFICÁCIA PARA SARNICIDAS</w:t>
      </w:r>
    </w:p>
    <w:p w:rsidR="006A2152" w:rsidRDefault="006A2152" w:rsidP="00305306">
      <w:pPr>
        <w:ind w:firstLine="708"/>
        <w:jc w:val="both"/>
        <w:rPr>
          <w:snapToGrid w:val="0"/>
          <w:sz w:val="22"/>
          <w:szCs w:val="22"/>
        </w:rPr>
      </w:pPr>
      <w:r>
        <w:rPr>
          <w:snapToGrid w:val="0"/>
          <w:sz w:val="22"/>
          <w:szCs w:val="22"/>
        </w:rPr>
        <w:t xml:space="preserve">Um mínimo de </w:t>
      </w:r>
      <w:proofErr w:type="gramStart"/>
      <w:r>
        <w:rPr>
          <w:snapToGrid w:val="0"/>
          <w:sz w:val="22"/>
          <w:szCs w:val="22"/>
        </w:rPr>
        <w:t>6</w:t>
      </w:r>
      <w:proofErr w:type="gramEnd"/>
      <w:r>
        <w:rPr>
          <w:snapToGrid w:val="0"/>
          <w:sz w:val="22"/>
          <w:szCs w:val="22"/>
        </w:rPr>
        <w:t xml:space="preserve"> (seis) animais infestados natural ou artificialmente deve ser tratado com o produto </w:t>
      </w:r>
      <w:smartTag w:uri="urn:schemas-microsoft-com:office:smarttags" w:element="PersonName">
        <w:smartTagPr>
          <w:attr w:name="ProductID" w:val="em avalia￧￣o. Um"/>
        </w:smartTagPr>
        <w:r>
          <w:rPr>
            <w:snapToGrid w:val="0"/>
            <w:sz w:val="22"/>
            <w:szCs w:val="22"/>
          </w:rPr>
          <w:t>em avaliação. Um</w:t>
        </w:r>
      </w:smartTag>
      <w:r>
        <w:rPr>
          <w:snapToGrid w:val="0"/>
          <w:sz w:val="22"/>
          <w:szCs w:val="22"/>
        </w:rPr>
        <w:t xml:space="preserve"> grupo similar deve ser mantido como controle, exceto para sarna </w:t>
      </w:r>
      <w:proofErr w:type="spellStart"/>
      <w:r>
        <w:rPr>
          <w:snapToGrid w:val="0"/>
          <w:sz w:val="22"/>
          <w:szCs w:val="22"/>
        </w:rPr>
        <w:t>demodécica</w:t>
      </w:r>
      <w:proofErr w:type="spellEnd"/>
      <w:r>
        <w:rPr>
          <w:snapToGrid w:val="0"/>
          <w:sz w:val="22"/>
          <w:szCs w:val="22"/>
        </w:rPr>
        <w:t xml:space="preserve">. Antes do tratamento, os animais devem ser listados em ordem decrescente de acordo com a contagem de ácaros, e alocados por sorteio, um ao grupo controle (não tratado) e o outro ao grupo tratado, até que cada grupo contenha, no mínimo, </w:t>
      </w:r>
      <w:proofErr w:type="gramStart"/>
      <w:r>
        <w:rPr>
          <w:snapToGrid w:val="0"/>
          <w:sz w:val="22"/>
          <w:szCs w:val="22"/>
        </w:rPr>
        <w:t>6</w:t>
      </w:r>
      <w:proofErr w:type="gramEnd"/>
      <w:r>
        <w:rPr>
          <w:snapToGrid w:val="0"/>
          <w:sz w:val="22"/>
          <w:szCs w:val="22"/>
        </w:rPr>
        <w:t xml:space="preserve"> (seis) animais.</w:t>
      </w:r>
    </w:p>
    <w:p w:rsidR="006A2152" w:rsidRDefault="006A2152" w:rsidP="00305306">
      <w:pPr>
        <w:ind w:firstLine="708"/>
        <w:jc w:val="both"/>
        <w:rPr>
          <w:snapToGrid w:val="0"/>
          <w:sz w:val="22"/>
          <w:szCs w:val="22"/>
        </w:rPr>
      </w:pPr>
      <w:r>
        <w:rPr>
          <w:snapToGrid w:val="0"/>
          <w:sz w:val="22"/>
          <w:szCs w:val="22"/>
        </w:rPr>
        <w:t xml:space="preserve">Em ovinos, no dia -30, um mínimo de 50 ácaros adultos (40 fêmeas e 10 machos) deve ser colhido de um animal doador e aplicado a cada um dos animais a serem testados. Os ácaros devem ser colocados na linha média superior da </w:t>
      </w:r>
      <w:proofErr w:type="spellStart"/>
      <w:r>
        <w:rPr>
          <w:snapToGrid w:val="0"/>
          <w:sz w:val="22"/>
          <w:szCs w:val="22"/>
        </w:rPr>
        <w:t>cernelha</w:t>
      </w:r>
      <w:proofErr w:type="spellEnd"/>
      <w:r>
        <w:rPr>
          <w:snapToGrid w:val="0"/>
          <w:sz w:val="22"/>
          <w:szCs w:val="22"/>
        </w:rPr>
        <w:t xml:space="preserve">. A lã ou pelo devem ser protegidos de forma a evitar que o animal coce o local. Alguns ovos e estádios larvais podem ser incluídos com os adultos. Se a condição climática for quente e seca, o local da infestação deve ser molhado diariamente. Após </w:t>
      </w:r>
      <w:proofErr w:type="gramStart"/>
      <w:r>
        <w:rPr>
          <w:snapToGrid w:val="0"/>
          <w:sz w:val="22"/>
          <w:szCs w:val="22"/>
        </w:rPr>
        <w:t>7</w:t>
      </w:r>
      <w:proofErr w:type="gramEnd"/>
      <w:r>
        <w:rPr>
          <w:snapToGrid w:val="0"/>
          <w:sz w:val="22"/>
          <w:szCs w:val="22"/>
        </w:rPr>
        <w:t xml:space="preserve"> (sete) dias a lesão deve ser inspecionada. Se necessário, uma segunda infestação deve ser efetuada nos animais que não apresentarem infestação adequada. A contagem de ácaros deve ser pelo seguinte procedimento: Ácaros vivos devem ser identificados e contados em raspagens cutâneas realizadas nos dias -</w:t>
      </w:r>
      <w:proofErr w:type="gramStart"/>
      <w:r>
        <w:rPr>
          <w:snapToGrid w:val="0"/>
          <w:sz w:val="22"/>
          <w:szCs w:val="22"/>
        </w:rPr>
        <w:t>2</w:t>
      </w:r>
      <w:proofErr w:type="gramEnd"/>
      <w:r>
        <w:rPr>
          <w:snapToGrid w:val="0"/>
          <w:sz w:val="22"/>
          <w:szCs w:val="22"/>
        </w:rPr>
        <w:t xml:space="preserve"> ou -1 e +3, e a intervalos semanais a partir do dia 0 (zero) até o dia +28. Em cada ocasião, </w:t>
      </w:r>
      <w:proofErr w:type="gramStart"/>
      <w:r>
        <w:rPr>
          <w:snapToGrid w:val="0"/>
          <w:sz w:val="22"/>
          <w:szCs w:val="22"/>
        </w:rPr>
        <w:t>2</w:t>
      </w:r>
      <w:proofErr w:type="gramEnd"/>
      <w:r>
        <w:rPr>
          <w:snapToGrid w:val="0"/>
          <w:sz w:val="22"/>
          <w:szCs w:val="22"/>
        </w:rPr>
        <w:t xml:space="preserve"> áreas de cada animal, de no mínimo 1 cm</w:t>
      </w:r>
      <w:r>
        <w:rPr>
          <w:snapToGrid w:val="0"/>
          <w:position w:val="7"/>
          <w:sz w:val="22"/>
          <w:szCs w:val="22"/>
        </w:rPr>
        <w:t>2</w:t>
      </w:r>
      <w:r>
        <w:rPr>
          <w:snapToGrid w:val="0"/>
          <w:sz w:val="22"/>
          <w:szCs w:val="22"/>
        </w:rPr>
        <w:t xml:space="preserve">, devem ser raspadas. Estas áreas devem ser selecionadas a partir dos locais onde os ácaros são mais </w:t>
      </w:r>
      <w:proofErr w:type="spellStart"/>
      <w:r>
        <w:rPr>
          <w:snapToGrid w:val="0"/>
          <w:sz w:val="22"/>
          <w:szCs w:val="22"/>
        </w:rPr>
        <w:t>freqüentes</w:t>
      </w:r>
      <w:proofErr w:type="spellEnd"/>
      <w:r>
        <w:rPr>
          <w:snapToGrid w:val="0"/>
          <w:sz w:val="22"/>
          <w:szCs w:val="22"/>
        </w:rPr>
        <w:t xml:space="preserve"> e que, aparente ou previamente, se apresente como lesão ativa. Os locais das raspagens</w:t>
      </w:r>
      <w:proofErr w:type="gramStart"/>
      <w:r>
        <w:rPr>
          <w:snapToGrid w:val="0"/>
          <w:sz w:val="22"/>
          <w:szCs w:val="22"/>
        </w:rPr>
        <w:t>, devem</w:t>
      </w:r>
      <w:proofErr w:type="gramEnd"/>
      <w:r>
        <w:rPr>
          <w:snapToGrid w:val="0"/>
          <w:sz w:val="22"/>
          <w:szCs w:val="22"/>
        </w:rPr>
        <w:t xml:space="preserve"> ser marcados graficamente em uma silhueta de animal, descritos e registrados fotograficamente em cada exame. As leituras após o último tratamento serão feitas, no mínimo nos dias +3, +7, +14, +21 e +28. Após o primeiro resultado negativo de cada animal, este deve ser confirmado em pelo menos mais duas raspagens cutâneas, realizadas a cada 12 horas, em um total de três resultados negativos consecutivos.</w:t>
      </w:r>
    </w:p>
    <w:p w:rsidR="006A2152" w:rsidRDefault="006A2152" w:rsidP="00305306">
      <w:pPr>
        <w:ind w:firstLine="708"/>
        <w:jc w:val="both"/>
        <w:rPr>
          <w:snapToGrid w:val="0"/>
          <w:sz w:val="22"/>
          <w:szCs w:val="22"/>
        </w:rPr>
      </w:pPr>
      <w:r>
        <w:rPr>
          <w:snapToGrid w:val="0"/>
          <w:sz w:val="22"/>
          <w:szCs w:val="22"/>
        </w:rPr>
        <w:t xml:space="preserve">Para o caso específico de indicação para sarna </w:t>
      </w:r>
      <w:proofErr w:type="spellStart"/>
      <w:r>
        <w:rPr>
          <w:snapToGrid w:val="0"/>
          <w:sz w:val="22"/>
          <w:szCs w:val="22"/>
        </w:rPr>
        <w:t>demodécica</w:t>
      </w:r>
      <w:proofErr w:type="spellEnd"/>
      <w:r>
        <w:rPr>
          <w:snapToGrid w:val="0"/>
          <w:sz w:val="22"/>
          <w:szCs w:val="22"/>
        </w:rPr>
        <w:t xml:space="preserve"> em cães, protocolo específico deverá ser desenvolvido. Além de levar em conta a presença ou não de ácaros em raspado de pele após o tratamento deve </w:t>
      </w:r>
      <w:r>
        <w:rPr>
          <w:snapToGrid w:val="0"/>
          <w:sz w:val="22"/>
          <w:szCs w:val="22"/>
        </w:rPr>
        <w:lastRenderedPageBreak/>
        <w:t xml:space="preserve">adotar critérios de escore em relação a avaliações clínicas. Neste caso específico não é utilizado grupo controle. Produtos com indicações do fabricante para tratamento em aplicação única ou múltipla têm a sua avaliação realizada após o último tratamento, </w:t>
      </w:r>
      <w:proofErr w:type="gramStart"/>
      <w:r>
        <w:rPr>
          <w:snapToGrid w:val="0"/>
          <w:sz w:val="22"/>
          <w:szCs w:val="22"/>
        </w:rPr>
        <w:t>obedecendo os</w:t>
      </w:r>
      <w:proofErr w:type="gramEnd"/>
      <w:r>
        <w:rPr>
          <w:snapToGrid w:val="0"/>
          <w:sz w:val="22"/>
          <w:szCs w:val="22"/>
        </w:rPr>
        <w:t xml:space="preserve"> mesmos critérios. Para avaliação da eficácia contra sarna </w:t>
      </w:r>
      <w:proofErr w:type="spellStart"/>
      <w:r>
        <w:rPr>
          <w:snapToGrid w:val="0"/>
          <w:sz w:val="22"/>
          <w:szCs w:val="22"/>
        </w:rPr>
        <w:t>otodécica</w:t>
      </w:r>
      <w:proofErr w:type="spellEnd"/>
      <w:r>
        <w:rPr>
          <w:snapToGrid w:val="0"/>
          <w:sz w:val="22"/>
          <w:szCs w:val="22"/>
        </w:rPr>
        <w:t xml:space="preserve"> em cães e gatos, a comprovação de positividade bem como as avaliações posteriores ao tratamento, deve ser realizada por meio de exames </w:t>
      </w:r>
      <w:proofErr w:type="spellStart"/>
      <w:r>
        <w:rPr>
          <w:snapToGrid w:val="0"/>
          <w:sz w:val="22"/>
          <w:szCs w:val="22"/>
        </w:rPr>
        <w:t>otoscópicos</w:t>
      </w:r>
      <w:proofErr w:type="spellEnd"/>
      <w:r>
        <w:rPr>
          <w:snapToGrid w:val="0"/>
          <w:sz w:val="22"/>
          <w:szCs w:val="22"/>
        </w:rPr>
        <w:t xml:space="preserve">. </w:t>
      </w:r>
    </w:p>
    <w:p w:rsidR="006A2152" w:rsidRDefault="006A2152" w:rsidP="00305306">
      <w:pPr>
        <w:autoSpaceDE w:val="0"/>
        <w:autoSpaceDN w:val="0"/>
        <w:adjustRightInd w:val="0"/>
        <w:jc w:val="both"/>
        <w:rPr>
          <w:sz w:val="22"/>
          <w:szCs w:val="22"/>
        </w:rPr>
      </w:pPr>
    </w:p>
    <w:p w:rsidR="006A2152" w:rsidRDefault="006A2152" w:rsidP="00305306">
      <w:pPr>
        <w:autoSpaceDE w:val="0"/>
        <w:autoSpaceDN w:val="0"/>
        <w:adjustRightInd w:val="0"/>
        <w:jc w:val="both"/>
        <w:rPr>
          <w:sz w:val="22"/>
          <w:szCs w:val="22"/>
        </w:rPr>
      </w:pPr>
    </w:p>
    <w:p w:rsidR="006A2152" w:rsidRDefault="006A2152" w:rsidP="00305306">
      <w:pPr>
        <w:autoSpaceDE w:val="0"/>
        <w:autoSpaceDN w:val="0"/>
        <w:adjustRightInd w:val="0"/>
        <w:jc w:val="both"/>
        <w:rPr>
          <w:b/>
          <w:caps/>
          <w:sz w:val="22"/>
          <w:szCs w:val="22"/>
        </w:rPr>
      </w:pPr>
      <w:r>
        <w:rPr>
          <w:b/>
          <w:caps/>
          <w:sz w:val="22"/>
          <w:szCs w:val="22"/>
        </w:rPr>
        <w:t>2- Endoparasiticidas</w:t>
      </w:r>
    </w:p>
    <w:p w:rsidR="006A2152" w:rsidRDefault="006A2152" w:rsidP="00305306">
      <w:pPr>
        <w:jc w:val="both"/>
        <w:rPr>
          <w:b/>
          <w:sz w:val="22"/>
          <w:szCs w:val="22"/>
        </w:rPr>
      </w:pPr>
    </w:p>
    <w:p w:rsidR="006A2152" w:rsidRDefault="006A2152" w:rsidP="00305306">
      <w:pPr>
        <w:jc w:val="both"/>
        <w:rPr>
          <w:sz w:val="22"/>
          <w:szCs w:val="22"/>
        </w:rPr>
      </w:pPr>
      <w:r>
        <w:rPr>
          <w:b/>
          <w:sz w:val="22"/>
          <w:szCs w:val="22"/>
        </w:rPr>
        <w:t>2.1-</w:t>
      </w:r>
      <w:r>
        <w:rPr>
          <w:sz w:val="22"/>
          <w:szCs w:val="22"/>
        </w:rPr>
        <w:t xml:space="preserve"> </w:t>
      </w:r>
      <w:r>
        <w:rPr>
          <w:b/>
          <w:snapToGrid w:val="0"/>
          <w:sz w:val="22"/>
          <w:szCs w:val="22"/>
        </w:rPr>
        <w:t xml:space="preserve">TESTES DE EFICÁCIA ANTI-HELMÍNTICA EM RUMINANTES </w:t>
      </w:r>
    </w:p>
    <w:p w:rsidR="006A2152" w:rsidRDefault="006A2152" w:rsidP="00305306">
      <w:pPr>
        <w:ind w:firstLine="708"/>
        <w:jc w:val="both"/>
        <w:rPr>
          <w:snapToGrid w:val="0"/>
          <w:sz w:val="22"/>
          <w:szCs w:val="22"/>
        </w:rPr>
      </w:pPr>
      <w:r>
        <w:rPr>
          <w:snapToGrid w:val="0"/>
          <w:sz w:val="22"/>
          <w:szCs w:val="22"/>
        </w:rPr>
        <w:t>O produto deve ser avaliado em dois testes distintos: o teste controlado (com infecção artificial ou natural) e os testes a campo, descritos no item 2.1.2. Testes anti-helmínticos são realizados com infecções induzidas artificialmente (para avaliação dos estádios de larvas e adultos) ou em animais portadores de infecções naturalmente adquiridas (usualmente avaliados quanto ao estádio adulto). Infecções naturais são desejáveis porque os animais naturalmente infectados abrigarão, provavelmente, a variedade e a quantidade de parasitas nativos do local. Testes com infecções induzidas artificialmente e infecções adquiridas naturalmente propiciarão, certamente, a avaliação simultânea de uma ampla variedade de helmintos.</w:t>
      </w:r>
    </w:p>
    <w:p w:rsidR="006A2152" w:rsidRDefault="006A2152" w:rsidP="00305306">
      <w:pPr>
        <w:ind w:firstLine="708"/>
        <w:jc w:val="both"/>
        <w:rPr>
          <w:snapToGrid w:val="0"/>
          <w:sz w:val="22"/>
          <w:szCs w:val="22"/>
        </w:rPr>
      </w:pPr>
      <w:r>
        <w:rPr>
          <w:snapToGrid w:val="0"/>
          <w:sz w:val="22"/>
          <w:szCs w:val="22"/>
        </w:rPr>
        <w:t xml:space="preserve">A comprovação de eficácia contra parasitas resistentes exige a realização de testes cujos métodos se encontram, descritos no item 2.1.1.4. Os testes a seguir descritos aplicam-se a todos os ruminantes, devendo ser específico para cada hospedeiro. </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2.1.1- TESTES CONTROLADOS</w:t>
      </w:r>
    </w:p>
    <w:p w:rsidR="006A2152" w:rsidRDefault="006A2152" w:rsidP="00305306">
      <w:pPr>
        <w:ind w:firstLine="708"/>
        <w:jc w:val="both"/>
        <w:rPr>
          <w:b/>
          <w:snapToGrid w:val="0"/>
          <w:sz w:val="22"/>
          <w:szCs w:val="22"/>
        </w:rPr>
      </w:pPr>
      <w:r>
        <w:rPr>
          <w:b/>
          <w:snapToGrid w:val="0"/>
          <w:sz w:val="22"/>
          <w:szCs w:val="22"/>
        </w:rPr>
        <w:t xml:space="preserve">2.1.1.1- TESTE COM ANIMAIS ARTIFICIALMENTE INFECTADOS </w:t>
      </w:r>
    </w:p>
    <w:p w:rsidR="006A2152" w:rsidRDefault="006A2152" w:rsidP="00305306">
      <w:pPr>
        <w:ind w:firstLine="708"/>
        <w:jc w:val="both"/>
        <w:rPr>
          <w:snapToGrid w:val="0"/>
          <w:sz w:val="22"/>
          <w:szCs w:val="22"/>
        </w:rPr>
      </w:pPr>
      <w:r>
        <w:rPr>
          <w:snapToGrid w:val="0"/>
          <w:sz w:val="22"/>
          <w:szCs w:val="22"/>
        </w:rPr>
        <w:t xml:space="preserve">Para realização do teste controlado deve–se utilizar, em cada grupo de estudo, no mínimo, </w:t>
      </w:r>
      <w:proofErr w:type="gramStart"/>
      <w:r>
        <w:rPr>
          <w:snapToGrid w:val="0"/>
          <w:sz w:val="22"/>
          <w:szCs w:val="22"/>
        </w:rPr>
        <w:t>6</w:t>
      </w:r>
      <w:proofErr w:type="gramEnd"/>
      <w:r>
        <w:rPr>
          <w:snapToGrid w:val="0"/>
          <w:sz w:val="22"/>
          <w:szCs w:val="22"/>
        </w:rPr>
        <w:t xml:space="preserve"> (seis) animais infectados com cada uma das espécies de parasitos cuja eficácia do produto seja pretendida. Os animais devem ser distribuídos de forma homogênea, quanto </w:t>
      </w:r>
      <w:proofErr w:type="gramStart"/>
      <w:r>
        <w:rPr>
          <w:snapToGrid w:val="0"/>
          <w:sz w:val="22"/>
          <w:szCs w:val="22"/>
        </w:rPr>
        <w:t>a</w:t>
      </w:r>
      <w:proofErr w:type="gramEnd"/>
      <w:r>
        <w:rPr>
          <w:snapToGrid w:val="0"/>
          <w:sz w:val="22"/>
          <w:szCs w:val="22"/>
        </w:rPr>
        <w:t xml:space="preserve"> carga parasitária resultante da infecção artificial. Devem ser utilizadas tantas repetições quantas necessárias para o atendimento desta exigência. Recomenda-se utilizar os números de larvas viáveis de terceiro estágio descritos abaixo:</w:t>
      </w:r>
    </w:p>
    <w:p w:rsidR="006A2152" w:rsidRDefault="006A2152" w:rsidP="00305306">
      <w:pPr>
        <w:jc w:val="both"/>
        <w:rPr>
          <w:b/>
          <w:snapToGrid w:val="0"/>
          <w:sz w:val="22"/>
          <w:szCs w:val="22"/>
        </w:rPr>
      </w:pPr>
      <w:r>
        <w:rPr>
          <w:b/>
          <w:snapToGrid w:val="0"/>
          <w:sz w:val="22"/>
          <w:szCs w:val="22"/>
        </w:rPr>
        <w:t>Bovinos</w:t>
      </w:r>
    </w:p>
    <w:p w:rsidR="006A2152" w:rsidRDefault="006A2152" w:rsidP="00305306">
      <w:pPr>
        <w:jc w:val="both"/>
        <w:rPr>
          <w:snapToGrid w:val="0"/>
          <w:sz w:val="22"/>
          <w:szCs w:val="22"/>
        </w:rPr>
      </w:pPr>
      <w:proofErr w:type="spellStart"/>
      <w:r>
        <w:rPr>
          <w:i/>
          <w:snapToGrid w:val="0"/>
          <w:sz w:val="22"/>
          <w:szCs w:val="22"/>
        </w:rPr>
        <w:t>Haemonchus</w:t>
      </w:r>
      <w:proofErr w:type="spellEnd"/>
      <w:r>
        <w:rPr>
          <w:i/>
          <w:snapToGrid w:val="0"/>
          <w:sz w:val="22"/>
          <w:szCs w:val="22"/>
        </w:rPr>
        <w:t xml:space="preserve"> </w:t>
      </w:r>
      <w:proofErr w:type="spellStart"/>
      <w:r>
        <w:rPr>
          <w:i/>
          <w:snapToGrid w:val="0"/>
          <w:sz w:val="22"/>
          <w:szCs w:val="22"/>
        </w:rPr>
        <w:t>placei</w:t>
      </w:r>
      <w:proofErr w:type="spellEnd"/>
      <w:r w:rsidR="007F1C93">
        <w:rPr>
          <w:snapToGrid w:val="0"/>
          <w:sz w:val="22"/>
          <w:szCs w:val="22"/>
        </w:rPr>
        <w:tab/>
      </w:r>
      <w:r w:rsidR="007F1C93">
        <w:rPr>
          <w:snapToGrid w:val="0"/>
          <w:sz w:val="22"/>
          <w:szCs w:val="22"/>
        </w:rPr>
        <w:tab/>
      </w:r>
      <w:r w:rsidR="007F1C93">
        <w:rPr>
          <w:snapToGrid w:val="0"/>
          <w:sz w:val="22"/>
          <w:szCs w:val="22"/>
        </w:rPr>
        <w:tab/>
      </w:r>
      <w:r w:rsidR="007F1C93">
        <w:rPr>
          <w:snapToGrid w:val="0"/>
          <w:sz w:val="22"/>
          <w:szCs w:val="22"/>
        </w:rPr>
        <w:tab/>
      </w:r>
      <w:r w:rsidR="007F1C93">
        <w:rPr>
          <w:snapToGrid w:val="0"/>
          <w:sz w:val="22"/>
          <w:szCs w:val="22"/>
        </w:rPr>
        <w:tab/>
      </w:r>
      <w:r w:rsidR="009859BC">
        <w:rPr>
          <w:snapToGrid w:val="0"/>
          <w:sz w:val="22"/>
          <w:szCs w:val="22"/>
        </w:rPr>
        <w:tab/>
      </w:r>
      <w:r w:rsidR="009859BC">
        <w:rPr>
          <w:snapToGrid w:val="0"/>
          <w:sz w:val="22"/>
          <w:szCs w:val="22"/>
        </w:rPr>
        <w:tab/>
      </w:r>
      <w:r w:rsidR="009859BC">
        <w:rPr>
          <w:snapToGrid w:val="0"/>
          <w:sz w:val="22"/>
          <w:szCs w:val="22"/>
        </w:rPr>
        <w:tab/>
      </w:r>
      <w:r>
        <w:rPr>
          <w:snapToGrid w:val="0"/>
          <w:sz w:val="22"/>
          <w:szCs w:val="22"/>
        </w:rPr>
        <w:t>5000-10000</w:t>
      </w:r>
    </w:p>
    <w:p w:rsidR="006A2152" w:rsidRDefault="006A2152" w:rsidP="00305306">
      <w:pPr>
        <w:jc w:val="both"/>
        <w:rPr>
          <w:snapToGrid w:val="0"/>
          <w:sz w:val="22"/>
          <w:szCs w:val="22"/>
        </w:rPr>
      </w:pPr>
      <w:proofErr w:type="spellStart"/>
      <w:r>
        <w:rPr>
          <w:i/>
          <w:snapToGrid w:val="0"/>
          <w:sz w:val="22"/>
          <w:szCs w:val="22"/>
        </w:rPr>
        <w:t>Ostertagia</w:t>
      </w:r>
      <w:proofErr w:type="spellEnd"/>
      <w:r>
        <w:rPr>
          <w:i/>
          <w:snapToGrid w:val="0"/>
          <w:sz w:val="22"/>
          <w:szCs w:val="22"/>
        </w:rPr>
        <w:t xml:space="preserve"> </w:t>
      </w:r>
      <w:proofErr w:type="spellStart"/>
      <w:r>
        <w:rPr>
          <w:i/>
          <w:snapToGrid w:val="0"/>
          <w:sz w:val="22"/>
          <w:szCs w:val="22"/>
        </w:rPr>
        <w:t>ostertagi</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sidR="009859BC">
        <w:rPr>
          <w:snapToGrid w:val="0"/>
          <w:sz w:val="22"/>
          <w:szCs w:val="22"/>
        </w:rPr>
        <w:tab/>
      </w:r>
      <w:r>
        <w:rPr>
          <w:snapToGrid w:val="0"/>
          <w:sz w:val="22"/>
          <w:szCs w:val="22"/>
        </w:rPr>
        <w:t>10000-20000</w:t>
      </w:r>
    </w:p>
    <w:p w:rsidR="006A2152" w:rsidRDefault="006A2152" w:rsidP="00305306">
      <w:pPr>
        <w:jc w:val="both"/>
        <w:rPr>
          <w:snapToGrid w:val="0"/>
          <w:sz w:val="22"/>
          <w:szCs w:val="22"/>
        </w:rPr>
      </w:pPr>
      <w:proofErr w:type="spellStart"/>
      <w:r>
        <w:rPr>
          <w:i/>
          <w:snapToGrid w:val="0"/>
          <w:sz w:val="22"/>
          <w:szCs w:val="22"/>
        </w:rPr>
        <w:t>Trichostrongylus</w:t>
      </w:r>
      <w:proofErr w:type="spellEnd"/>
      <w:r>
        <w:rPr>
          <w:i/>
          <w:snapToGrid w:val="0"/>
          <w:sz w:val="22"/>
          <w:szCs w:val="22"/>
        </w:rPr>
        <w:t xml:space="preserve"> </w:t>
      </w:r>
      <w:proofErr w:type="spellStart"/>
      <w:r>
        <w:rPr>
          <w:i/>
          <w:snapToGrid w:val="0"/>
          <w:sz w:val="22"/>
          <w:szCs w:val="22"/>
        </w:rPr>
        <w:t>axei</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Pr>
          <w:snapToGrid w:val="0"/>
          <w:sz w:val="22"/>
          <w:szCs w:val="22"/>
        </w:rPr>
        <w:t>10000-15000</w:t>
      </w:r>
    </w:p>
    <w:p w:rsidR="006A2152" w:rsidRDefault="006A2152" w:rsidP="00305306">
      <w:pPr>
        <w:jc w:val="both"/>
        <w:rPr>
          <w:snapToGrid w:val="0"/>
          <w:sz w:val="22"/>
          <w:szCs w:val="22"/>
        </w:rPr>
      </w:pPr>
      <w:proofErr w:type="spellStart"/>
      <w:r>
        <w:rPr>
          <w:i/>
          <w:snapToGrid w:val="0"/>
          <w:sz w:val="22"/>
          <w:szCs w:val="22"/>
        </w:rPr>
        <w:t>Cooperia</w:t>
      </w:r>
      <w:proofErr w:type="spellEnd"/>
      <w:r>
        <w:rPr>
          <w:i/>
          <w:snapToGrid w:val="0"/>
          <w:sz w:val="22"/>
          <w:szCs w:val="22"/>
        </w:rPr>
        <w:t xml:space="preserve"> </w:t>
      </w:r>
      <w:proofErr w:type="spellStart"/>
      <w:r>
        <w:rPr>
          <w:i/>
          <w:snapToGrid w:val="0"/>
          <w:sz w:val="22"/>
          <w:szCs w:val="22"/>
        </w:rPr>
        <w:t>oncophora</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Pr>
          <w:snapToGrid w:val="0"/>
          <w:sz w:val="22"/>
          <w:szCs w:val="22"/>
        </w:rPr>
        <w:t>10000-15000</w:t>
      </w:r>
    </w:p>
    <w:p w:rsidR="006A2152" w:rsidRDefault="006A2152" w:rsidP="00305306">
      <w:pPr>
        <w:jc w:val="both"/>
        <w:rPr>
          <w:snapToGrid w:val="0"/>
          <w:sz w:val="22"/>
          <w:szCs w:val="22"/>
        </w:rPr>
      </w:pPr>
      <w:proofErr w:type="spellStart"/>
      <w:r>
        <w:rPr>
          <w:i/>
          <w:snapToGrid w:val="0"/>
          <w:sz w:val="22"/>
          <w:szCs w:val="22"/>
        </w:rPr>
        <w:t>Cooperia</w:t>
      </w:r>
      <w:proofErr w:type="spellEnd"/>
      <w:r>
        <w:rPr>
          <w:i/>
          <w:snapToGrid w:val="0"/>
          <w:sz w:val="22"/>
          <w:szCs w:val="22"/>
        </w:rPr>
        <w:t xml:space="preserve"> </w:t>
      </w:r>
      <w:proofErr w:type="spellStart"/>
      <w:r>
        <w:rPr>
          <w:i/>
          <w:snapToGrid w:val="0"/>
          <w:sz w:val="22"/>
          <w:szCs w:val="22"/>
        </w:rPr>
        <w:t>pectinata</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sidR="009859BC">
        <w:rPr>
          <w:snapToGrid w:val="0"/>
          <w:sz w:val="22"/>
          <w:szCs w:val="22"/>
        </w:rPr>
        <w:tab/>
      </w:r>
      <w:r>
        <w:rPr>
          <w:snapToGrid w:val="0"/>
          <w:sz w:val="22"/>
          <w:szCs w:val="22"/>
        </w:rPr>
        <w:t>10000-15000</w:t>
      </w:r>
    </w:p>
    <w:p w:rsidR="006A2152" w:rsidRDefault="006A2152" w:rsidP="00305306">
      <w:pPr>
        <w:jc w:val="both"/>
        <w:rPr>
          <w:snapToGrid w:val="0"/>
          <w:sz w:val="22"/>
          <w:szCs w:val="22"/>
        </w:rPr>
      </w:pPr>
      <w:proofErr w:type="spellStart"/>
      <w:r>
        <w:rPr>
          <w:i/>
          <w:snapToGrid w:val="0"/>
          <w:sz w:val="22"/>
          <w:szCs w:val="22"/>
        </w:rPr>
        <w:t>Cooperia</w:t>
      </w:r>
      <w:proofErr w:type="spellEnd"/>
      <w:r>
        <w:rPr>
          <w:i/>
          <w:snapToGrid w:val="0"/>
          <w:sz w:val="22"/>
          <w:szCs w:val="22"/>
        </w:rPr>
        <w:t xml:space="preserve"> </w:t>
      </w:r>
      <w:proofErr w:type="spellStart"/>
      <w:r>
        <w:rPr>
          <w:i/>
          <w:snapToGrid w:val="0"/>
          <w:sz w:val="22"/>
          <w:szCs w:val="22"/>
        </w:rPr>
        <w:t>punctata</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sidR="009859BC">
        <w:rPr>
          <w:snapToGrid w:val="0"/>
          <w:sz w:val="22"/>
          <w:szCs w:val="22"/>
        </w:rPr>
        <w:tab/>
      </w:r>
      <w:r>
        <w:rPr>
          <w:snapToGrid w:val="0"/>
          <w:sz w:val="22"/>
          <w:szCs w:val="22"/>
        </w:rPr>
        <w:t>10000-15000</w:t>
      </w:r>
    </w:p>
    <w:p w:rsidR="006A2152" w:rsidRDefault="006A2152" w:rsidP="00305306">
      <w:pPr>
        <w:jc w:val="both"/>
        <w:rPr>
          <w:snapToGrid w:val="0"/>
          <w:sz w:val="22"/>
          <w:szCs w:val="22"/>
        </w:rPr>
      </w:pPr>
      <w:proofErr w:type="spellStart"/>
      <w:r>
        <w:rPr>
          <w:i/>
          <w:snapToGrid w:val="0"/>
          <w:sz w:val="22"/>
          <w:szCs w:val="22"/>
        </w:rPr>
        <w:t>Nematodirus</w:t>
      </w:r>
      <w:proofErr w:type="spellEnd"/>
      <w:r>
        <w:rPr>
          <w:i/>
          <w:snapToGrid w:val="0"/>
          <w:sz w:val="22"/>
          <w:szCs w:val="22"/>
        </w:rPr>
        <w:t xml:space="preserve"> </w:t>
      </w:r>
      <w:proofErr w:type="spellStart"/>
      <w:r>
        <w:rPr>
          <w:i/>
          <w:snapToGrid w:val="0"/>
          <w:sz w:val="22"/>
          <w:szCs w:val="22"/>
        </w:rPr>
        <w:t>spathiger</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t xml:space="preserve"> </w:t>
      </w:r>
      <w:r>
        <w:rPr>
          <w:snapToGrid w:val="0"/>
          <w:sz w:val="22"/>
          <w:szCs w:val="22"/>
        </w:rPr>
        <w:tab/>
      </w:r>
      <w:r w:rsidR="009859BC">
        <w:rPr>
          <w:snapToGrid w:val="0"/>
          <w:sz w:val="22"/>
          <w:szCs w:val="22"/>
        </w:rPr>
        <w:tab/>
      </w:r>
      <w:r w:rsidR="009859BC">
        <w:rPr>
          <w:snapToGrid w:val="0"/>
          <w:sz w:val="22"/>
          <w:szCs w:val="22"/>
        </w:rPr>
        <w:tab/>
      </w:r>
      <w:r>
        <w:rPr>
          <w:snapToGrid w:val="0"/>
          <w:sz w:val="22"/>
          <w:szCs w:val="22"/>
        </w:rPr>
        <w:t>3000-6000</w:t>
      </w:r>
    </w:p>
    <w:p w:rsidR="006A2152" w:rsidRDefault="006A2152" w:rsidP="00305306">
      <w:pPr>
        <w:jc w:val="both"/>
        <w:rPr>
          <w:snapToGrid w:val="0"/>
          <w:sz w:val="22"/>
          <w:szCs w:val="22"/>
        </w:rPr>
      </w:pPr>
      <w:proofErr w:type="spellStart"/>
      <w:r>
        <w:rPr>
          <w:i/>
          <w:snapToGrid w:val="0"/>
          <w:sz w:val="22"/>
          <w:szCs w:val="22"/>
        </w:rPr>
        <w:t>Nematodirus</w:t>
      </w:r>
      <w:proofErr w:type="spellEnd"/>
      <w:r>
        <w:rPr>
          <w:i/>
          <w:snapToGrid w:val="0"/>
          <w:sz w:val="22"/>
          <w:szCs w:val="22"/>
        </w:rPr>
        <w:t xml:space="preserve"> </w:t>
      </w:r>
      <w:proofErr w:type="spellStart"/>
      <w:r>
        <w:rPr>
          <w:i/>
          <w:snapToGrid w:val="0"/>
          <w:sz w:val="22"/>
          <w:szCs w:val="22"/>
        </w:rPr>
        <w:t>helvetianus</w:t>
      </w:r>
      <w:proofErr w:type="spellEnd"/>
      <w:r>
        <w:rPr>
          <w:i/>
          <w:snapToGrid w:val="0"/>
          <w:sz w:val="22"/>
          <w:szCs w:val="22"/>
        </w:rPr>
        <w:tab/>
      </w:r>
      <w:r>
        <w:rPr>
          <w:snapToGrid w:val="0"/>
          <w:sz w:val="22"/>
          <w:szCs w:val="22"/>
        </w:rPr>
        <w:tab/>
      </w:r>
      <w:r>
        <w:rPr>
          <w:snapToGrid w:val="0"/>
          <w:sz w:val="22"/>
          <w:szCs w:val="22"/>
        </w:rPr>
        <w:tab/>
      </w:r>
      <w:r>
        <w:rPr>
          <w:snapToGrid w:val="0"/>
          <w:sz w:val="22"/>
          <w:szCs w:val="22"/>
        </w:rPr>
        <w:tab/>
      </w:r>
      <w:r w:rsidR="006300A8">
        <w:rPr>
          <w:snapToGrid w:val="0"/>
          <w:sz w:val="22"/>
          <w:szCs w:val="22"/>
        </w:rPr>
        <w:tab/>
      </w:r>
      <w:r w:rsidR="009859BC">
        <w:rPr>
          <w:snapToGrid w:val="0"/>
          <w:sz w:val="22"/>
          <w:szCs w:val="22"/>
        </w:rPr>
        <w:tab/>
      </w:r>
      <w:r w:rsidR="009859BC">
        <w:rPr>
          <w:snapToGrid w:val="0"/>
          <w:sz w:val="22"/>
          <w:szCs w:val="22"/>
        </w:rPr>
        <w:tab/>
      </w:r>
      <w:r>
        <w:rPr>
          <w:snapToGrid w:val="0"/>
          <w:sz w:val="22"/>
          <w:szCs w:val="22"/>
        </w:rPr>
        <w:t>3000-6000</w:t>
      </w:r>
    </w:p>
    <w:p w:rsidR="006A2152" w:rsidRDefault="006A2152" w:rsidP="00305306">
      <w:pPr>
        <w:jc w:val="both"/>
        <w:rPr>
          <w:snapToGrid w:val="0"/>
          <w:sz w:val="22"/>
          <w:szCs w:val="22"/>
        </w:rPr>
      </w:pPr>
      <w:proofErr w:type="spellStart"/>
      <w:r>
        <w:rPr>
          <w:i/>
          <w:snapToGrid w:val="0"/>
          <w:sz w:val="22"/>
          <w:szCs w:val="22"/>
        </w:rPr>
        <w:t>Bunostomum</w:t>
      </w:r>
      <w:proofErr w:type="spellEnd"/>
      <w:r>
        <w:rPr>
          <w:i/>
          <w:snapToGrid w:val="0"/>
          <w:sz w:val="22"/>
          <w:szCs w:val="22"/>
        </w:rPr>
        <w:t xml:space="preserve"> </w:t>
      </w:r>
      <w:proofErr w:type="spellStart"/>
      <w:r>
        <w:rPr>
          <w:i/>
          <w:snapToGrid w:val="0"/>
          <w:sz w:val="22"/>
          <w:szCs w:val="22"/>
        </w:rPr>
        <w:t>phlebotomum</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Pr>
          <w:snapToGrid w:val="0"/>
          <w:sz w:val="22"/>
          <w:szCs w:val="22"/>
        </w:rPr>
        <w:t>1000</w:t>
      </w:r>
    </w:p>
    <w:p w:rsidR="006A2152" w:rsidRDefault="006A2152" w:rsidP="00305306">
      <w:pPr>
        <w:jc w:val="both"/>
        <w:rPr>
          <w:snapToGrid w:val="0"/>
          <w:sz w:val="22"/>
          <w:szCs w:val="22"/>
        </w:rPr>
      </w:pPr>
      <w:proofErr w:type="spellStart"/>
      <w:r>
        <w:rPr>
          <w:i/>
          <w:snapToGrid w:val="0"/>
          <w:sz w:val="22"/>
          <w:szCs w:val="22"/>
        </w:rPr>
        <w:t>Oesophagostomun</w:t>
      </w:r>
      <w:proofErr w:type="spellEnd"/>
      <w:r>
        <w:rPr>
          <w:i/>
          <w:snapToGrid w:val="0"/>
          <w:sz w:val="22"/>
          <w:szCs w:val="22"/>
        </w:rPr>
        <w:t xml:space="preserve"> radiatum</w:t>
      </w:r>
      <w:r>
        <w:rPr>
          <w:snapToGrid w:val="0"/>
          <w:sz w:val="22"/>
          <w:szCs w:val="22"/>
        </w:rPr>
        <w:t>/</w:t>
      </w:r>
      <w:r>
        <w:rPr>
          <w:i/>
          <w:snapToGrid w:val="0"/>
          <w:sz w:val="22"/>
          <w:szCs w:val="22"/>
        </w:rPr>
        <w:t xml:space="preserve">O. </w:t>
      </w:r>
      <w:proofErr w:type="spellStart"/>
      <w:proofErr w:type="gramStart"/>
      <w:r>
        <w:rPr>
          <w:i/>
          <w:snapToGrid w:val="0"/>
          <w:sz w:val="22"/>
          <w:szCs w:val="22"/>
        </w:rPr>
        <w:t>venulosum</w:t>
      </w:r>
      <w:proofErr w:type="spellEnd"/>
      <w:proofErr w:type="gramEnd"/>
      <w:r>
        <w:rPr>
          <w:snapToGrid w:val="0"/>
          <w:sz w:val="22"/>
          <w:szCs w:val="22"/>
        </w:rPr>
        <w:tab/>
      </w:r>
      <w:r>
        <w:rPr>
          <w:snapToGrid w:val="0"/>
          <w:sz w:val="22"/>
          <w:szCs w:val="22"/>
        </w:rPr>
        <w:tab/>
      </w:r>
      <w:r w:rsidR="006300A8">
        <w:rPr>
          <w:snapToGrid w:val="0"/>
          <w:sz w:val="22"/>
          <w:szCs w:val="22"/>
        </w:rPr>
        <w:tab/>
      </w:r>
      <w:r>
        <w:rPr>
          <w:snapToGrid w:val="0"/>
          <w:sz w:val="22"/>
          <w:szCs w:val="22"/>
        </w:rPr>
        <w:t>1000-2500</w:t>
      </w:r>
    </w:p>
    <w:p w:rsidR="006A2152" w:rsidRDefault="006A2152" w:rsidP="00305306">
      <w:pPr>
        <w:jc w:val="both"/>
        <w:rPr>
          <w:snapToGrid w:val="0"/>
          <w:sz w:val="22"/>
          <w:szCs w:val="22"/>
        </w:rPr>
      </w:pPr>
      <w:proofErr w:type="spellStart"/>
      <w:r>
        <w:rPr>
          <w:i/>
          <w:snapToGrid w:val="0"/>
          <w:sz w:val="22"/>
          <w:szCs w:val="22"/>
        </w:rPr>
        <w:t>Chabertia</w:t>
      </w:r>
      <w:proofErr w:type="spellEnd"/>
      <w:r>
        <w:rPr>
          <w:i/>
          <w:snapToGrid w:val="0"/>
          <w:sz w:val="22"/>
          <w:szCs w:val="22"/>
        </w:rPr>
        <w:t xml:space="preserve"> ovina</w:t>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t xml:space="preserve"> </w:t>
      </w:r>
      <w:r w:rsidR="006300A8">
        <w:rPr>
          <w:snapToGrid w:val="0"/>
          <w:sz w:val="22"/>
          <w:szCs w:val="22"/>
        </w:rPr>
        <w:tab/>
      </w:r>
      <w:r w:rsidR="009859BC">
        <w:rPr>
          <w:snapToGrid w:val="0"/>
          <w:sz w:val="22"/>
          <w:szCs w:val="22"/>
        </w:rPr>
        <w:tab/>
      </w:r>
      <w:r w:rsidR="009859BC">
        <w:rPr>
          <w:snapToGrid w:val="0"/>
          <w:sz w:val="22"/>
          <w:szCs w:val="22"/>
        </w:rPr>
        <w:tab/>
      </w:r>
      <w:r>
        <w:rPr>
          <w:snapToGrid w:val="0"/>
          <w:sz w:val="22"/>
          <w:szCs w:val="22"/>
        </w:rPr>
        <w:t>1000</w:t>
      </w:r>
    </w:p>
    <w:p w:rsidR="006A2152" w:rsidRDefault="006A2152" w:rsidP="00305306">
      <w:pPr>
        <w:jc w:val="both"/>
        <w:rPr>
          <w:snapToGrid w:val="0"/>
          <w:sz w:val="22"/>
          <w:szCs w:val="22"/>
        </w:rPr>
      </w:pPr>
      <w:proofErr w:type="spellStart"/>
      <w:r>
        <w:rPr>
          <w:i/>
          <w:snapToGrid w:val="0"/>
          <w:sz w:val="22"/>
          <w:szCs w:val="22"/>
        </w:rPr>
        <w:t>Strongyloides</w:t>
      </w:r>
      <w:proofErr w:type="spellEnd"/>
      <w:r>
        <w:rPr>
          <w:i/>
          <w:snapToGrid w:val="0"/>
          <w:sz w:val="22"/>
          <w:szCs w:val="22"/>
        </w:rPr>
        <w:t xml:space="preserve"> </w:t>
      </w:r>
      <w:proofErr w:type="spellStart"/>
      <w:r>
        <w:rPr>
          <w:i/>
          <w:snapToGrid w:val="0"/>
          <w:sz w:val="22"/>
          <w:szCs w:val="22"/>
        </w:rPr>
        <w:t>papillosus</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sidR="006300A8">
        <w:rPr>
          <w:snapToGrid w:val="0"/>
          <w:sz w:val="22"/>
          <w:szCs w:val="22"/>
        </w:rPr>
        <w:tab/>
      </w:r>
      <w:r w:rsidR="009859BC">
        <w:rPr>
          <w:snapToGrid w:val="0"/>
          <w:sz w:val="22"/>
          <w:szCs w:val="22"/>
        </w:rPr>
        <w:tab/>
      </w:r>
      <w:r w:rsidR="009859BC">
        <w:rPr>
          <w:snapToGrid w:val="0"/>
          <w:sz w:val="22"/>
          <w:szCs w:val="22"/>
        </w:rPr>
        <w:tab/>
      </w:r>
      <w:r>
        <w:rPr>
          <w:snapToGrid w:val="0"/>
          <w:sz w:val="22"/>
          <w:szCs w:val="22"/>
        </w:rPr>
        <w:t>200000</w:t>
      </w:r>
    </w:p>
    <w:p w:rsidR="006A2152" w:rsidRDefault="006A2152" w:rsidP="00305306">
      <w:pPr>
        <w:jc w:val="both"/>
        <w:rPr>
          <w:b/>
          <w:snapToGrid w:val="0"/>
          <w:sz w:val="22"/>
          <w:szCs w:val="22"/>
        </w:rPr>
      </w:pPr>
      <w:r>
        <w:rPr>
          <w:b/>
          <w:snapToGrid w:val="0"/>
          <w:sz w:val="22"/>
          <w:szCs w:val="22"/>
        </w:rPr>
        <w:t>Ovinos/Caprinos</w:t>
      </w:r>
    </w:p>
    <w:p w:rsidR="006A2152" w:rsidRDefault="006A2152" w:rsidP="00305306">
      <w:pPr>
        <w:jc w:val="both"/>
        <w:rPr>
          <w:snapToGrid w:val="0"/>
          <w:sz w:val="22"/>
          <w:szCs w:val="22"/>
        </w:rPr>
      </w:pPr>
      <w:proofErr w:type="spellStart"/>
      <w:r>
        <w:rPr>
          <w:i/>
          <w:snapToGrid w:val="0"/>
          <w:sz w:val="22"/>
          <w:szCs w:val="22"/>
        </w:rPr>
        <w:t>Haemonchus</w:t>
      </w:r>
      <w:proofErr w:type="spellEnd"/>
      <w:r>
        <w:rPr>
          <w:i/>
          <w:snapToGrid w:val="0"/>
          <w:sz w:val="22"/>
          <w:szCs w:val="22"/>
        </w:rPr>
        <w:t xml:space="preserve"> </w:t>
      </w:r>
      <w:proofErr w:type="spellStart"/>
      <w:r>
        <w:rPr>
          <w:i/>
          <w:snapToGrid w:val="0"/>
          <w:sz w:val="22"/>
          <w:szCs w:val="22"/>
        </w:rPr>
        <w:t>contortus</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Pr>
          <w:snapToGrid w:val="0"/>
          <w:sz w:val="22"/>
          <w:szCs w:val="22"/>
        </w:rPr>
        <w:t>2500-4000</w:t>
      </w:r>
    </w:p>
    <w:p w:rsidR="006A2152" w:rsidRDefault="006A2152" w:rsidP="00305306">
      <w:pPr>
        <w:jc w:val="both"/>
        <w:rPr>
          <w:snapToGrid w:val="0"/>
          <w:sz w:val="22"/>
          <w:szCs w:val="22"/>
        </w:rPr>
      </w:pPr>
      <w:proofErr w:type="spellStart"/>
      <w:r>
        <w:rPr>
          <w:i/>
          <w:snapToGrid w:val="0"/>
          <w:sz w:val="22"/>
          <w:szCs w:val="22"/>
        </w:rPr>
        <w:t>Teladorsagia</w:t>
      </w:r>
      <w:proofErr w:type="spellEnd"/>
      <w:r>
        <w:rPr>
          <w:i/>
          <w:snapToGrid w:val="0"/>
          <w:sz w:val="22"/>
          <w:szCs w:val="22"/>
        </w:rPr>
        <w:t xml:space="preserve"> </w:t>
      </w:r>
      <w:proofErr w:type="spellStart"/>
      <w:r>
        <w:rPr>
          <w:i/>
          <w:snapToGrid w:val="0"/>
          <w:sz w:val="22"/>
          <w:szCs w:val="22"/>
        </w:rPr>
        <w:t>circumcincta</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sidR="006300A8">
        <w:rPr>
          <w:snapToGrid w:val="0"/>
          <w:sz w:val="22"/>
          <w:szCs w:val="22"/>
        </w:rPr>
        <w:tab/>
      </w:r>
      <w:r w:rsidR="009859BC">
        <w:rPr>
          <w:snapToGrid w:val="0"/>
          <w:sz w:val="22"/>
          <w:szCs w:val="22"/>
        </w:rPr>
        <w:tab/>
      </w:r>
      <w:r>
        <w:rPr>
          <w:snapToGrid w:val="0"/>
          <w:sz w:val="22"/>
          <w:szCs w:val="22"/>
        </w:rPr>
        <w:t>5000-10000</w:t>
      </w:r>
    </w:p>
    <w:p w:rsidR="006A2152" w:rsidRDefault="006A2152" w:rsidP="00305306">
      <w:pPr>
        <w:ind w:left="705" w:hanging="705"/>
        <w:jc w:val="both"/>
        <w:rPr>
          <w:snapToGrid w:val="0"/>
          <w:sz w:val="22"/>
          <w:szCs w:val="22"/>
        </w:rPr>
      </w:pPr>
      <w:proofErr w:type="spellStart"/>
      <w:r>
        <w:rPr>
          <w:i/>
          <w:snapToGrid w:val="0"/>
          <w:sz w:val="22"/>
          <w:szCs w:val="22"/>
        </w:rPr>
        <w:t>Trichostrongylus</w:t>
      </w:r>
      <w:proofErr w:type="spellEnd"/>
      <w:r>
        <w:rPr>
          <w:i/>
          <w:snapToGrid w:val="0"/>
          <w:sz w:val="22"/>
          <w:szCs w:val="22"/>
        </w:rPr>
        <w:t xml:space="preserve"> </w:t>
      </w:r>
      <w:proofErr w:type="spellStart"/>
      <w:r>
        <w:rPr>
          <w:i/>
          <w:snapToGrid w:val="0"/>
          <w:sz w:val="22"/>
          <w:szCs w:val="22"/>
        </w:rPr>
        <w:t>axei</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Pr>
          <w:snapToGrid w:val="0"/>
          <w:sz w:val="22"/>
          <w:szCs w:val="22"/>
        </w:rPr>
        <w:t>3000-6000</w:t>
      </w:r>
    </w:p>
    <w:p w:rsidR="006A2152" w:rsidRDefault="006A2152" w:rsidP="00305306">
      <w:pPr>
        <w:ind w:left="705" w:hanging="705"/>
        <w:jc w:val="both"/>
        <w:rPr>
          <w:snapToGrid w:val="0"/>
          <w:sz w:val="22"/>
          <w:szCs w:val="22"/>
        </w:rPr>
      </w:pPr>
      <w:proofErr w:type="spellStart"/>
      <w:r>
        <w:rPr>
          <w:i/>
          <w:snapToGrid w:val="0"/>
          <w:sz w:val="22"/>
          <w:szCs w:val="22"/>
        </w:rPr>
        <w:t>Trichostrongylus</w:t>
      </w:r>
      <w:proofErr w:type="spellEnd"/>
      <w:r>
        <w:rPr>
          <w:i/>
          <w:snapToGrid w:val="0"/>
          <w:sz w:val="22"/>
          <w:szCs w:val="22"/>
        </w:rPr>
        <w:t xml:space="preserve"> </w:t>
      </w:r>
      <w:proofErr w:type="spellStart"/>
      <w:r>
        <w:rPr>
          <w:i/>
          <w:snapToGrid w:val="0"/>
          <w:sz w:val="22"/>
          <w:szCs w:val="22"/>
        </w:rPr>
        <w:t>colubriformis</w:t>
      </w:r>
      <w:proofErr w:type="spellEnd"/>
      <w:r>
        <w:rPr>
          <w:i/>
          <w:snapToGrid w:val="0"/>
          <w:sz w:val="22"/>
          <w:szCs w:val="22"/>
        </w:rPr>
        <w:t xml:space="preserve"> </w:t>
      </w:r>
      <w:r>
        <w:rPr>
          <w:snapToGrid w:val="0"/>
          <w:sz w:val="22"/>
          <w:szCs w:val="22"/>
        </w:rPr>
        <w:t>e</w:t>
      </w:r>
      <w:r>
        <w:rPr>
          <w:i/>
          <w:snapToGrid w:val="0"/>
          <w:sz w:val="22"/>
          <w:szCs w:val="22"/>
        </w:rPr>
        <w:t xml:space="preserve"> T. </w:t>
      </w:r>
      <w:proofErr w:type="spellStart"/>
      <w:r>
        <w:rPr>
          <w:i/>
          <w:snapToGrid w:val="0"/>
          <w:sz w:val="22"/>
          <w:szCs w:val="22"/>
        </w:rPr>
        <w:t>vitrinus</w:t>
      </w:r>
      <w:proofErr w:type="spellEnd"/>
      <w:r>
        <w:rPr>
          <w:snapToGrid w:val="0"/>
          <w:sz w:val="22"/>
          <w:szCs w:val="22"/>
        </w:rPr>
        <w:tab/>
      </w:r>
      <w:r>
        <w:rPr>
          <w:snapToGrid w:val="0"/>
          <w:sz w:val="22"/>
          <w:szCs w:val="22"/>
        </w:rPr>
        <w:tab/>
      </w:r>
      <w:r w:rsidR="006300A8">
        <w:rPr>
          <w:snapToGrid w:val="0"/>
          <w:sz w:val="22"/>
          <w:szCs w:val="22"/>
        </w:rPr>
        <w:tab/>
      </w:r>
      <w:r>
        <w:rPr>
          <w:snapToGrid w:val="0"/>
          <w:sz w:val="22"/>
          <w:szCs w:val="22"/>
        </w:rPr>
        <w:t>3000-6000</w:t>
      </w:r>
    </w:p>
    <w:p w:rsidR="006A2152" w:rsidRDefault="006A2152" w:rsidP="00305306">
      <w:pPr>
        <w:jc w:val="both"/>
        <w:rPr>
          <w:snapToGrid w:val="0"/>
          <w:sz w:val="22"/>
          <w:szCs w:val="22"/>
        </w:rPr>
      </w:pPr>
      <w:proofErr w:type="spellStart"/>
      <w:r>
        <w:rPr>
          <w:i/>
          <w:snapToGrid w:val="0"/>
          <w:sz w:val="22"/>
          <w:szCs w:val="22"/>
        </w:rPr>
        <w:t>Cooperia</w:t>
      </w:r>
      <w:proofErr w:type="spellEnd"/>
      <w:r>
        <w:rPr>
          <w:i/>
          <w:snapToGrid w:val="0"/>
          <w:sz w:val="22"/>
          <w:szCs w:val="22"/>
        </w:rPr>
        <w:t xml:space="preserve"> </w:t>
      </w:r>
      <w:proofErr w:type="spellStart"/>
      <w:r>
        <w:rPr>
          <w:i/>
          <w:snapToGrid w:val="0"/>
          <w:sz w:val="22"/>
          <w:szCs w:val="22"/>
        </w:rPr>
        <w:t>curticei</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t xml:space="preserve"> </w:t>
      </w:r>
      <w:r w:rsidR="006300A8">
        <w:rPr>
          <w:snapToGrid w:val="0"/>
          <w:sz w:val="22"/>
          <w:szCs w:val="22"/>
        </w:rPr>
        <w:tab/>
      </w:r>
      <w:r w:rsidR="009859BC">
        <w:rPr>
          <w:snapToGrid w:val="0"/>
          <w:sz w:val="22"/>
          <w:szCs w:val="22"/>
        </w:rPr>
        <w:tab/>
      </w:r>
      <w:r w:rsidR="009859BC">
        <w:rPr>
          <w:snapToGrid w:val="0"/>
          <w:sz w:val="22"/>
          <w:szCs w:val="22"/>
        </w:rPr>
        <w:tab/>
      </w:r>
      <w:r>
        <w:rPr>
          <w:snapToGrid w:val="0"/>
          <w:sz w:val="22"/>
          <w:szCs w:val="22"/>
        </w:rPr>
        <w:t>3000-6000</w:t>
      </w:r>
    </w:p>
    <w:p w:rsidR="006A2152" w:rsidRDefault="006A2152" w:rsidP="00305306">
      <w:pPr>
        <w:jc w:val="both"/>
        <w:rPr>
          <w:snapToGrid w:val="0"/>
          <w:sz w:val="22"/>
          <w:szCs w:val="22"/>
        </w:rPr>
      </w:pPr>
      <w:proofErr w:type="spellStart"/>
      <w:r>
        <w:rPr>
          <w:i/>
          <w:snapToGrid w:val="0"/>
          <w:sz w:val="22"/>
          <w:szCs w:val="22"/>
        </w:rPr>
        <w:t>Nematodirus</w:t>
      </w:r>
      <w:proofErr w:type="spellEnd"/>
      <w:r>
        <w:rPr>
          <w:i/>
          <w:snapToGrid w:val="0"/>
          <w:sz w:val="22"/>
          <w:szCs w:val="22"/>
        </w:rPr>
        <w:t xml:space="preserve"> </w:t>
      </w:r>
      <w:proofErr w:type="spellStart"/>
      <w:r>
        <w:rPr>
          <w:i/>
          <w:snapToGrid w:val="0"/>
          <w:sz w:val="22"/>
          <w:szCs w:val="22"/>
        </w:rPr>
        <w:t>spp</w:t>
      </w:r>
      <w:proofErr w:type="spellEnd"/>
      <w:r>
        <w:rPr>
          <w:snapToGrid w:val="0"/>
          <w:sz w:val="22"/>
          <w:szCs w:val="22"/>
        </w:rPr>
        <w:t>.</w:t>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6300A8">
        <w:rPr>
          <w:snapToGrid w:val="0"/>
          <w:sz w:val="22"/>
          <w:szCs w:val="22"/>
        </w:rPr>
        <w:tab/>
      </w:r>
      <w:r w:rsidR="009859BC">
        <w:rPr>
          <w:snapToGrid w:val="0"/>
          <w:sz w:val="22"/>
          <w:szCs w:val="22"/>
        </w:rPr>
        <w:tab/>
      </w:r>
      <w:r w:rsidR="009859BC">
        <w:rPr>
          <w:snapToGrid w:val="0"/>
          <w:sz w:val="22"/>
          <w:szCs w:val="22"/>
        </w:rPr>
        <w:tab/>
      </w:r>
      <w:r>
        <w:rPr>
          <w:snapToGrid w:val="0"/>
          <w:sz w:val="22"/>
          <w:szCs w:val="22"/>
        </w:rPr>
        <w:t>3000-6000</w:t>
      </w:r>
    </w:p>
    <w:p w:rsidR="006A2152" w:rsidRDefault="006A2152" w:rsidP="00305306">
      <w:pPr>
        <w:jc w:val="both"/>
        <w:rPr>
          <w:snapToGrid w:val="0"/>
          <w:sz w:val="22"/>
          <w:szCs w:val="22"/>
        </w:rPr>
      </w:pPr>
      <w:proofErr w:type="spellStart"/>
      <w:r>
        <w:rPr>
          <w:i/>
          <w:snapToGrid w:val="0"/>
          <w:sz w:val="22"/>
          <w:szCs w:val="22"/>
        </w:rPr>
        <w:t>Oesophagostomum</w:t>
      </w:r>
      <w:proofErr w:type="spellEnd"/>
      <w:r>
        <w:rPr>
          <w:i/>
          <w:snapToGrid w:val="0"/>
          <w:sz w:val="22"/>
          <w:szCs w:val="22"/>
        </w:rPr>
        <w:t xml:space="preserve"> </w:t>
      </w:r>
      <w:proofErr w:type="spellStart"/>
      <w:r>
        <w:rPr>
          <w:i/>
          <w:snapToGrid w:val="0"/>
          <w:sz w:val="22"/>
          <w:szCs w:val="22"/>
        </w:rPr>
        <w:t>columbianum</w:t>
      </w:r>
      <w:proofErr w:type="spellEnd"/>
      <w:r>
        <w:rPr>
          <w:snapToGrid w:val="0"/>
          <w:sz w:val="22"/>
          <w:szCs w:val="22"/>
        </w:rPr>
        <w:tab/>
      </w:r>
      <w:r>
        <w:rPr>
          <w:snapToGrid w:val="0"/>
          <w:sz w:val="22"/>
          <w:szCs w:val="22"/>
        </w:rPr>
        <w:tab/>
      </w:r>
      <w:r>
        <w:rPr>
          <w:snapToGrid w:val="0"/>
          <w:sz w:val="22"/>
          <w:szCs w:val="22"/>
        </w:rPr>
        <w:tab/>
      </w:r>
      <w:r w:rsidR="006300A8">
        <w:rPr>
          <w:snapToGrid w:val="0"/>
          <w:sz w:val="22"/>
          <w:szCs w:val="22"/>
        </w:rPr>
        <w:tab/>
      </w:r>
      <w:r w:rsidR="009859BC">
        <w:rPr>
          <w:snapToGrid w:val="0"/>
          <w:sz w:val="22"/>
          <w:szCs w:val="22"/>
        </w:rPr>
        <w:tab/>
      </w:r>
      <w:r>
        <w:rPr>
          <w:snapToGrid w:val="0"/>
          <w:sz w:val="22"/>
          <w:szCs w:val="22"/>
        </w:rPr>
        <w:t>800</w:t>
      </w:r>
    </w:p>
    <w:p w:rsidR="006A2152" w:rsidRDefault="006A2152" w:rsidP="00305306">
      <w:pPr>
        <w:jc w:val="both"/>
        <w:rPr>
          <w:snapToGrid w:val="0"/>
          <w:sz w:val="22"/>
          <w:szCs w:val="22"/>
        </w:rPr>
      </w:pPr>
      <w:proofErr w:type="spellStart"/>
      <w:r>
        <w:rPr>
          <w:i/>
          <w:snapToGrid w:val="0"/>
          <w:sz w:val="22"/>
          <w:szCs w:val="22"/>
        </w:rPr>
        <w:t>Oesophagostomum</w:t>
      </w:r>
      <w:proofErr w:type="spellEnd"/>
      <w:r>
        <w:rPr>
          <w:i/>
          <w:snapToGrid w:val="0"/>
          <w:sz w:val="22"/>
          <w:szCs w:val="22"/>
        </w:rPr>
        <w:t xml:space="preserve"> </w:t>
      </w:r>
      <w:proofErr w:type="spellStart"/>
      <w:r>
        <w:rPr>
          <w:i/>
          <w:snapToGrid w:val="0"/>
          <w:sz w:val="22"/>
          <w:szCs w:val="22"/>
        </w:rPr>
        <w:t>venulosum</w:t>
      </w:r>
      <w:proofErr w:type="spellEnd"/>
      <w:r>
        <w:rPr>
          <w:snapToGrid w:val="0"/>
          <w:sz w:val="22"/>
          <w:szCs w:val="22"/>
        </w:rPr>
        <w:tab/>
      </w:r>
      <w:r>
        <w:rPr>
          <w:snapToGrid w:val="0"/>
          <w:sz w:val="22"/>
          <w:szCs w:val="22"/>
        </w:rPr>
        <w:tab/>
      </w:r>
      <w:r>
        <w:rPr>
          <w:snapToGrid w:val="0"/>
          <w:sz w:val="22"/>
          <w:szCs w:val="22"/>
        </w:rPr>
        <w:tab/>
      </w:r>
      <w:r>
        <w:rPr>
          <w:snapToGrid w:val="0"/>
          <w:sz w:val="22"/>
          <w:szCs w:val="22"/>
        </w:rPr>
        <w:tab/>
      </w:r>
      <w:r w:rsidR="009859BC">
        <w:rPr>
          <w:snapToGrid w:val="0"/>
          <w:sz w:val="22"/>
          <w:szCs w:val="22"/>
        </w:rPr>
        <w:tab/>
      </w:r>
      <w:r w:rsidR="009859BC">
        <w:rPr>
          <w:snapToGrid w:val="0"/>
          <w:sz w:val="22"/>
          <w:szCs w:val="22"/>
        </w:rPr>
        <w:tab/>
      </w:r>
      <w:r>
        <w:rPr>
          <w:snapToGrid w:val="0"/>
          <w:sz w:val="22"/>
          <w:szCs w:val="22"/>
        </w:rPr>
        <w:t>1000</w:t>
      </w:r>
    </w:p>
    <w:p w:rsidR="006A2152" w:rsidRDefault="006A2152" w:rsidP="00305306">
      <w:pPr>
        <w:jc w:val="both"/>
        <w:rPr>
          <w:snapToGrid w:val="0"/>
          <w:sz w:val="22"/>
          <w:szCs w:val="22"/>
        </w:rPr>
      </w:pPr>
      <w:proofErr w:type="spellStart"/>
      <w:r>
        <w:rPr>
          <w:i/>
          <w:snapToGrid w:val="0"/>
          <w:sz w:val="22"/>
          <w:szCs w:val="22"/>
        </w:rPr>
        <w:t>Bunostomum</w:t>
      </w:r>
      <w:proofErr w:type="spellEnd"/>
      <w:r>
        <w:rPr>
          <w:i/>
          <w:snapToGrid w:val="0"/>
          <w:sz w:val="22"/>
          <w:szCs w:val="22"/>
        </w:rPr>
        <w:t xml:space="preserve"> </w:t>
      </w:r>
      <w:proofErr w:type="spellStart"/>
      <w:r>
        <w:rPr>
          <w:i/>
          <w:snapToGrid w:val="0"/>
          <w:sz w:val="22"/>
          <w:szCs w:val="22"/>
        </w:rPr>
        <w:t>trigonocephalum</w:t>
      </w:r>
      <w:proofErr w:type="spellEnd"/>
      <w:r>
        <w:rPr>
          <w:i/>
          <w:snapToGrid w:val="0"/>
          <w:sz w:val="22"/>
          <w:szCs w:val="22"/>
        </w:rPr>
        <w:t xml:space="preserve"> </w:t>
      </w:r>
      <w:r>
        <w:rPr>
          <w:snapToGrid w:val="0"/>
          <w:sz w:val="22"/>
          <w:szCs w:val="22"/>
        </w:rPr>
        <w:t>(subcutâneo</w:t>
      </w:r>
      <w:proofErr w:type="gramStart"/>
      <w:r>
        <w:rPr>
          <w:snapToGrid w:val="0"/>
          <w:sz w:val="22"/>
          <w:szCs w:val="22"/>
        </w:rPr>
        <w:t>)</w:t>
      </w:r>
      <w:proofErr w:type="gramEnd"/>
      <w:r>
        <w:rPr>
          <w:snapToGrid w:val="0"/>
          <w:sz w:val="22"/>
          <w:szCs w:val="22"/>
        </w:rPr>
        <w:tab/>
      </w:r>
      <w:r>
        <w:rPr>
          <w:snapToGrid w:val="0"/>
          <w:sz w:val="22"/>
          <w:szCs w:val="22"/>
        </w:rPr>
        <w:tab/>
      </w:r>
      <w:r w:rsidR="006300A8">
        <w:rPr>
          <w:snapToGrid w:val="0"/>
          <w:sz w:val="22"/>
          <w:szCs w:val="22"/>
        </w:rPr>
        <w:tab/>
      </w:r>
      <w:r>
        <w:rPr>
          <w:snapToGrid w:val="0"/>
          <w:sz w:val="22"/>
          <w:szCs w:val="22"/>
        </w:rPr>
        <w:t>1000</w:t>
      </w:r>
    </w:p>
    <w:p w:rsidR="006A2152" w:rsidRDefault="006A2152" w:rsidP="00305306">
      <w:pPr>
        <w:jc w:val="both"/>
        <w:rPr>
          <w:snapToGrid w:val="0"/>
          <w:sz w:val="22"/>
          <w:szCs w:val="22"/>
        </w:rPr>
      </w:pPr>
      <w:proofErr w:type="spellStart"/>
      <w:r>
        <w:rPr>
          <w:i/>
          <w:snapToGrid w:val="0"/>
          <w:sz w:val="22"/>
          <w:szCs w:val="22"/>
        </w:rPr>
        <w:t>Strongyloides</w:t>
      </w:r>
      <w:proofErr w:type="spellEnd"/>
      <w:r>
        <w:rPr>
          <w:i/>
          <w:snapToGrid w:val="0"/>
          <w:sz w:val="22"/>
          <w:szCs w:val="22"/>
        </w:rPr>
        <w:t xml:space="preserve"> </w:t>
      </w:r>
      <w:proofErr w:type="spellStart"/>
      <w:r>
        <w:rPr>
          <w:i/>
          <w:snapToGrid w:val="0"/>
          <w:sz w:val="22"/>
          <w:szCs w:val="22"/>
        </w:rPr>
        <w:t>papillosus</w:t>
      </w:r>
      <w:proofErr w:type="spellEnd"/>
      <w:r>
        <w:rPr>
          <w:snapToGrid w:val="0"/>
          <w:sz w:val="22"/>
          <w:szCs w:val="22"/>
        </w:rPr>
        <w:t xml:space="preserve"> (subcutâneo</w:t>
      </w:r>
      <w:proofErr w:type="gramStart"/>
      <w:r>
        <w:rPr>
          <w:snapToGrid w:val="0"/>
          <w:sz w:val="22"/>
          <w:szCs w:val="22"/>
        </w:rPr>
        <w:t>)</w:t>
      </w:r>
      <w:proofErr w:type="gramEnd"/>
      <w:r>
        <w:rPr>
          <w:snapToGrid w:val="0"/>
          <w:sz w:val="22"/>
          <w:szCs w:val="22"/>
        </w:rPr>
        <w:tab/>
      </w:r>
      <w:r>
        <w:rPr>
          <w:snapToGrid w:val="0"/>
          <w:sz w:val="22"/>
          <w:szCs w:val="22"/>
        </w:rPr>
        <w:tab/>
      </w:r>
      <w:r>
        <w:rPr>
          <w:snapToGrid w:val="0"/>
          <w:sz w:val="22"/>
          <w:szCs w:val="22"/>
        </w:rPr>
        <w:tab/>
      </w:r>
      <w:r w:rsidR="009859BC">
        <w:rPr>
          <w:snapToGrid w:val="0"/>
          <w:sz w:val="22"/>
          <w:szCs w:val="22"/>
        </w:rPr>
        <w:tab/>
      </w:r>
      <w:r>
        <w:rPr>
          <w:snapToGrid w:val="0"/>
          <w:sz w:val="22"/>
          <w:szCs w:val="22"/>
        </w:rPr>
        <w:t>80000</w:t>
      </w:r>
    </w:p>
    <w:p w:rsidR="006A2152" w:rsidRDefault="006A2152" w:rsidP="00305306">
      <w:pPr>
        <w:jc w:val="both"/>
        <w:rPr>
          <w:snapToGrid w:val="0"/>
          <w:sz w:val="22"/>
          <w:szCs w:val="22"/>
        </w:rPr>
      </w:pPr>
      <w:proofErr w:type="spellStart"/>
      <w:r>
        <w:rPr>
          <w:i/>
          <w:snapToGrid w:val="0"/>
          <w:sz w:val="22"/>
          <w:szCs w:val="22"/>
        </w:rPr>
        <w:t>Chabertia</w:t>
      </w:r>
      <w:proofErr w:type="spellEnd"/>
      <w:r>
        <w:rPr>
          <w:i/>
          <w:snapToGrid w:val="0"/>
          <w:sz w:val="22"/>
          <w:szCs w:val="22"/>
        </w:rPr>
        <w:t xml:space="preserve"> ovina</w:t>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6300A8">
        <w:rPr>
          <w:snapToGrid w:val="0"/>
          <w:sz w:val="22"/>
          <w:szCs w:val="22"/>
        </w:rPr>
        <w:tab/>
      </w:r>
      <w:r w:rsidR="009859BC">
        <w:rPr>
          <w:snapToGrid w:val="0"/>
          <w:sz w:val="22"/>
          <w:szCs w:val="22"/>
        </w:rPr>
        <w:tab/>
      </w:r>
      <w:r w:rsidR="009859BC">
        <w:rPr>
          <w:snapToGrid w:val="0"/>
          <w:sz w:val="22"/>
          <w:szCs w:val="22"/>
        </w:rPr>
        <w:tab/>
      </w:r>
      <w:r>
        <w:rPr>
          <w:snapToGrid w:val="0"/>
          <w:sz w:val="22"/>
          <w:szCs w:val="22"/>
        </w:rPr>
        <w:t>800</w:t>
      </w:r>
    </w:p>
    <w:p w:rsidR="006A2152" w:rsidRDefault="006A2152" w:rsidP="00305306">
      <w:pPr>
        <w:jc w:val="both"/>
        <w:rPr>
          <w:snapToGrid w:val="0"/>
          <w:sz w:val="22"/>
          <w:szCs w:val="22"/>
        </w:rPr>
      </w:pPr>
      <w:proofErr w:type="spellStart"/>
      <w:r>
        <w:rPr>
          <w:i/>
          <w:snapToGrid w:val="0"/>
          <w:sz w:val="22"/>
          <w:szCs w:val="22"/>
        </w:rPr>
        <w:t>Gaigeria</w:t>
      </w:r>
      <w:proofErr w:type="spellEnd"/>
      <w:r>
        <w:rPr>
          <w:i/>
          <w:snapToGrid w:val="0"/>
          <w:sz w:val="22"/>
          <w:szCs w:val="22"/>
        </w:rPr>
        <w:t xml:space="preserve"> </w:t>
      </w:r>
      <w:proofErr w:type="spellStart"/>
      <w:r>
        <w:rPr>
          <w:i/>
          <w:snapToGrid w:val="0"/>
          <w:sz w:val="22"/>
          <w:szCs w:val="22"/>
        </w:rPr>
        <w:t>pachyscelis</w:t>
      </w:r>
      <w:proofErr w:type="spellEnd"/>
      <w:r>
        <w:rPr>
          <w:snapToGrid w:val="0"/>
          <w:sz w:val="22"/>
          <w:szCs w:val="22"/>
        </w:rPr>
        <w:t xml:space="preserve"> (percutâneo</w:t>
      </w:r>
      <w:proofErr w:type="gramStart"/>
      <w:r>
        <w:rPr>
          <w:snapToGrid w:val="0"/>
          <w:sz w:val="22"/>
          <w:szCs w:val="22"/>
        </w:rPr>
        <w:t>)</w:t>
      </w:r>
      <w:proofErr w:type="gramEnd"/>
      <w:r>
        <w:rPr>
          <w:snapToGrid w:val="0"/>
          <w:sz w:val="22"/>
          <w:szCs w:val="22"/>
        </w:rPr>
        <w:tab/>
      </w:r>
      <w:r>
        <w:rPr>
          <w:snapToGrid w:val="0"/>
          <w:sz w:val="22"/>
          <w:szCs w:val="22"/>
        </w:rPr>
        <w:tab/>
      </w:r>
      <w:r>
        <w:rPr>
          <w:snapToGrid w:val="0"/>
          <w:sz w:val="22"/>
          <w:szCs w:val="22"/>
        </w:rPr>
        <w:tab/>
      </w:r>
      <w:r w:rsidR="006300A8">
        <w:rPr>
          <w:snapToGrid w:val="0"/>
          <w:sz w:val="22"/>
          <w:szCs w:val="22"/>
        </w:rPr>
        <w:tab/>
      </w:r>
      <w:r w:rsidR="009859BC">
        <w:rPr>
          <w:snapToGrid w:val="0"/>
          <w:sz w:val="22"/>
          <w:szCs w:val="22"/>
        </w:rPr>
        <w:tab/>
      </w:r>
      <w:r>
        <w:rPr>
          <w:snapToGrid w:val="0"/>
          <w:sz w:val="22"/>
          <w:szCs w:val="22"/>
        </w:rPr>
        <w:t>400</w:t>
      </w:r>
    </w:p>
    <w:p w:rsidR="006A2152" w:rsidRDefault="006A2152" w:rsidP="00305306">
      <w:pPr>
        <w:ind w:firstLine="708"/>
        <w:jc w:val="both"/>
        <w:rPr>
          <w:snapToGrid w:val="0"/>
          <w:sz w:val="22"/>
          <w:szCs w:val="22"/>
        </w:rPr>
      </w:pPr>
    </w:p>
    <w:p w:rsidR="006A2152" w:rsidRDefault="006A2152" w:rsidP="00305306">
      <w:pPr>
        <w:ind w:firstLine="708"/>
        <w:jc w:val="both"/>
        <w:rPr>
          <w:snapToGrid w:val="0"/>
          <w:sz w:val="22"/>
          <w:szCs w:val="22"/>
        </w:rPr>
      </w:pPr>
      <w:r>
        <w:rPr>
          <w:snapToGrid w:val="0"/>
          <w:sz w:val="22"/>
          <w:szCs w:val="22"/>
        </w:rPr>
        <w:t>Nas infecções induzidas artificialmente, para determinar a eficácia contra os vários estágios de parasitas, deve</w:t>
      </w:r>
      <w:r w:rsidR="009859BC">
        <w:rPr>
          <w:snapToGrid w:val="0"/>
          <w:sz w:val="22"/>
          <w:szCs w:val="22"/>
        </w:rPr>
        <w:t xml:space="preserve">m ser observados </w:t>
      </w:r>
      <w:r>
        <w:rPr>
          <w:snapToGrid w:val="0"/>
          <w:sz w:val="22"/>
          <w:szCs w:val="22"/>
        </w:rPr>
        <w:t xml:space="preserve">os períodos de tempo </w:t>
      </w:r>
      <w:r w:rsidR="009859BC">
        <w:rPr>
          <w:snapToGrid w:val="0"/>
          <w:sz w:val="22"/>
          <w:szCs w:val="22"/>
        </w:rPr>
        <w:t>indicados a seguir:</w:t>
      </w:r>
    </w:p>
    <w:p w:rsidR="006A2152" w:rsidRDefault="006A2152" w:rsidP="00305306">
      <w:pPr>
        <w:ind w:firstLine="708"/>
        <w:jc w:val="both"/>
        <w:rPr>
          <w:snapToGrid w:val="0"/>
          <w:sz w:val="22"/>
          <w:szCs w:val="22"/>
        </w:rPr>
      </w:pPr>
    </w:p>
    <w:p w:rsidR="006A2152" w:rsidRDefault="006A2152" w:rsidP="00305306">
      <w:pPr>
        <w:jc w:val="both"/>
        <w:rPr>
          <w:snapToGrid w:val="0"/>
          <w:sz w:val="22"/>
          <w:szCs w:val="22"/>
        </w:rPr>
      </w:pPr>
      <w:r>
        <w:rPr>
          <w:b/>
          <w:snapToGrid w:val="0"/>
          <w:sz w:val="22"/>
          <w:szCs w:val="22"/>
        </w:rPr>
        <w:t>a)</w:t>
      </w:r>
      <w:r>
        <w:rPr>
          <w:snapToGrid w:val="0"/>
          <w:sz w:val="22"/>
          <w:szCs w:val="22"/>
        </w:rPr>
        <w:t xml:space="preserve"> </w:t>
      </w:r>
      <w:r>
        <w:rPr>
          <w:b/>
          <w:snapToGrid w:val="0"/>
          <w:sz w:val="22"/>
          <w:szCs w:val="22"/>
        </w:rPr>
        <w:t>Adultos:</w:t>
      </w:r>
      <w:r>
        <w:rPr>
          <w:snapToGrid w:val="0"/>
          <w:sz w:val="22"/>
          <w:szCs w:val="22"/>
        </w:rPr>
        <w:t xml:space="preserve"> O tratamento deve ser efetuado entre 28 e 35 dias depois da infecção, exceto para </w:t>
      </w:r>
      <w:proofErr w:type="spellStart"/>
      <w:r>
        <w:rPr>
          <w:i/>
          <w:snapToGrid w:val="0"/>
          <w:sz w:val="22"/>
          <w:szCs w:val="22"/>
        </w:rPr>
        <w:t>Strongyloides</w:t>
      </w:r>
      <w:proofErr w:type="spellEnd"/>
      <w:r>
        <w:rPr>
          <w:i/>
          <w:snapToGrid w:val="0"/>
          <w:sz w:val="22"/>
          <w:szCs w:val="22"/>
        </w:rPr>
        <w:t xml:space="preserve"> </w:t>
      </w:r>
      <w:proofErr w:type="spellStart"/>
      <w:proofErr w:type="gramStart"/>
      <w:r>
        <w:rPr>
          <w:i/>
          <w:snapToGrid w:val="0"/>
          <w:sz w:val="22"/>
          <w:szCs w:val="22"/>
        </w:rPr>
        <w:t>sp</w:t>
      </w:r>
      <w:proofErr w:type="spellEnd"/>
      <w:proofErr w:type="gramEnd"/>
      <w:r>
        <w:rPr>
          <w:i/>
          <w:snapToGrid w:val="0"/>
          <w:sz w:val="22"/>
          <w:szCs w:val="22"/>
        </w:rPr>
        <w:t>. (</w:t>
      </w:r>
      <w:smartTag w:uri="urn:schemas-microsoft-com:office:smarttags" w:element="metricconverter">
        <w:smartTagPr>
          <w:attr w:name="ProductID" w:val="14 a"/>
        </w:smartTagPr>
        <w:r>
          <w:rPr>
            <w:snapToGrid w:val="0"/>
            <w:sz w:val="22"/>
            <w:szCs w:val="22"/>
          </w:rPr>
          <w:t>14 a</w:t>
        </w:r>
      </w:smartTag>
      <w:r>
        <w:rPr>
          <w:snapToGrid w:val="0"/>
          <w:sz w:val="22"/>
          <w:szCs w:val="22"/>
        </w:rPr>
        <w:t xml:space="preserve"> 16 dias</w:t>
      </w:r>
      <w:r>
        <w:rPr>
          <w:i/>
          <w:snapToGrid w:val="0"/>
          <w:sz w:val="22"/>
          <w:szCs w:val="22"/>
        </w:rPr>
        <w:t>)</w:t>
      </w:r>
      <w:r>
        <w:rPr>
          <w:snapToGrid w:val="0"/>
          <w:sz w:val="22"/>
          <w:szCs w:val="22"/>
        </w:rPr>
        <w:t xml:space="preserve">, </w:t>
      </w:r>
      <w:proofErr w:type="spellStart"/>
      <w:r>
        <w:rPr>
          <w:i/>
          <w:snapToGrid w:val="0"/>
          <w:sz w:val="22"/>
          <w:szCs w:val="22"/>
        </w:rPr>
        <w:t>Oesophagostomum</w:t>
      </w:r>
      <w:proofErr w:type="spellEnd"/>
      <w:r>
        <w:rPr>
          <w:i/>
          <w:snapToGrid w:val="0"/>
          <w:sz w:val="22"/>
          <w:szCs w:val="22"/>
        </w:rPr>
        <w:t xml:space="preserve"> </w:t>
      </w:r>
      <w:proofErr w:type="spellStart"/>
      <w:proofErr w:type="gramStart"/>
      <w:r>
        <w:rPr>
          <w:i/>
          <w:snapToGrid w:val="0"/>
          <w:sz w:val="22"/>
          <w:szCs w:val="22"/>
        </w:rPr>
        <w:t>sp</w:t>
      </w:r>
      <w:proofErr w:type="spellEnd"/>
      <w:proofErr w:type="gramEnd"/>
      <w:r>
        <w:rPr>
          <w:i/>
          <w:snapToGrid w:val="0"/>
          <w:sz w:val="22"/>
          <w:szCs w:val="22"/>
        </w:rPr>
        <w:t>. (</w:t>
      </w:r>
      <w:smartTag w:uri="urn:schemas-microsoft-com:office:smarttags" w:element="metricconverter">
        <w:smartTagPr>
          <w:attr w:name="ProductID" w:val="35 a"/>
        </w:smartTagPr>
        <w:r>
          <w:rPr>
            <w:snapToGrid w:val="0"/>
            <w:sz w:val="22"/>
            <w:szCs w:val="22"/>
          </w:rPr>
          <w:t>35 a</w:t>
        </w:r>
      </w:smartTag>
      <w:r>
        <w:rPr>
          <w:snapToGrid w:val="0"/>
          <w:sz w:val="22"/>
          <w:szCs w:val="22"/>
        </w:rPr>
        <w:t xml:space="preserve"> 41 dias</w:t>
      </w:r>
      <w:r>
        <w:rPr>
          <w:i/>
          <w:snapToGrid w:val="0"/>
          <w:sz w:val="22"/>
          <w:szCs w:val="22"/>
        </w:rPr>
        <w:t xml:space="preserve">) e </w:t>
      </w:r>
      <w:proofErr w:type="spellStart"/>
      <w:r>
        <w:rPr>
          <w:i/>
          <w:snapToGrid w:val="0"/>
          <w:sz w:val="22"/>
          <w:szCs w:val="22"/>
        </w:rPr>
        <w:t>Bunostomum</w:t>
      </w:r>
      <w:proofErr w:type="spellEnd"/>
      <w:r>
        <w:rPr>
          <w:i/>
          <w:snapToGrid w:val="0"/>
          <w:sz w:val="22"/>
          <w:szCs w:val="22"/>
        </w:rPr>
        <w:t xml:space="preserve"> </w:t>
      </w:r>
      <w:proofErr w:type="spellStart"/>
      <w:proofErr w:type="gramStart"/>
      <w:r>
        <w:rPr>
          <w:i/>
          <w:snapToGrid w:val="0"/>
          <w:sz w:val="22"/>
          <w:szCs w:val="22"/>
        </w:rPr>
        <w:t>sp</w:t>
      </w:r>
      <w:proofErr w:type="spellEnd"/>
      <w:proofErr w:type="gramEnd"/>
      <w:r>
        <w:rPr>
          <w:i/>
          <w:snapToGrid w:val="0"/>
          <w:sz w:val="22"/>
          <w:szCs w:val="22"/>
        </w:rPr>
        <w:t>. (</w:t>
      </w:r>
      <w:smartTag w:uri="urn:schemas-microsoft-com:office:smarttags" w:element="metricconverter">
        <w:smartTagPr>
          <w:attr w:name="ProductID" w:val="52 a"/>
        </w:smartTagPr>
        <w:r>
          <w:rPr>
            <w:snapToGrid w:val="0"/>
            <w:sz w:val="22"/>
            <w:szCs w:val="22"/>
          </w:rPr>
          <w:t>52 a</w:t>
        </w:r>
      </w:smartTag>
      <w:r>
        <w:rPr>
          <w:snapToGrid w:val="0"/>
          <w:sz w:val="22"/>
          <w:szCs w:val="22"/>
        </w:rPr>
        <w:t xml:space="preserve"> 56 dias</w:t>
      </w:r>
      <w:r>
        <w:rPr>
          <w:i/>
          <w:snapToGrid w:val="0"/>
          <w:sz w:val="22"/>
          <w:szCs w:val="22"/>
        </w:rPr>
        <w:t>)</w:t>
      </w:r>
      <w:r>
        <w:rPr>
          <w:snapToGrid w:val="0"/>
          <w:sz w:val="22"/>
          <w:szCs w:val="22"/>
        </w:rPr>
        <w:t xml:space="preserve">. Para </w:t>
      </w:r>
      <w:proofErr w:type="spellStart"/>
      <w:r>
        <w:rPr>
          <w:i/>
          <w:snapToGrid w:val="0"/>
          <w:sz w:val="22"/>
          <w:szCs w:val="22"/>
        </w:rPr>
        <w:t>Dictyocaulus</w:t>
      </w:r>
      <w:proofErr w:type="spellEnd"/>
      <w:r>
        <w:rPr>
          <w:snapToGrid w:val="0"/>
          <w:sz w:val="22"/>
          <w:szCs w:val="22"/>
        </w:rPr>
        <w:t xml:space="preserve"> </w:t>
      </w:r>
      <w:proofErr w:type="spellStart"/>
      <w:proofErr w:type="gramStart"/>
      <w:r>
        <w:rPr>
          <w:i/>
          <w:snapToGrid w:val="0"/>
          <w:sz w:val="22"/>
          <w:szCs w:val="22"/>
        </w:rPr>
        <w:t>sp</w:t>
      </w:r>
      <w:proofErr w:type="spellEnd"/>
      <w:proofErr w:type="gramEnd"/>
      <w:r>
        <w:rPr>
          <w:snapToGrid w:val="0"/>
          <w:sz w:val="22"/>
          <w:szCs w:val="22"/>
        </w:rPr>
        <w:t xml:space="preserve"> pode ser preferível esperar até que larvas de 1</w:t>
      </w:r>
      <w:r>
        <w:rPr>
          <w:snapToGrid w:val="0"/>
          <w:position w:val="7"/>
          <w:sz w:val="22"/>
          <w:szCs w:val="22"/>
          <w:u w:val="single"/>
        </w:rPr>
        <w:t>o</w:t>
      </w:r>
      <w:r>
        <w:rPr>
          <w:snapToGrid w:val="0"/>
          <w:sz w:val="22"/>
          <w:szCs w:val="22"/>
        </w:rPr>
        <w:t xml:space="preserve"> estádio apareçam nas fezes.</w:t>
      </w:r>
    </w:p>
    <w:p w:rsidR="006A2152" w:rsidRDefault="006A2152" w:rsidP="00305306">
      <w:pPr>
        <w:jc w:val="both"/>
        <w:rPr>
          <w:snapToGrid w:val="0"/>
          <w:sz w:val="22"/>
          <w:szCs w:val="22"/>
        </w:rPr>
      </w:pPr>
      <w:r>
        <w:rPr>
          <w:b/>
          <w:snapToGrid w:val="0"/>
          <w:sz w:val="22"/>
          <w:szCs w:val="22"/>
        </w:rPr>
        <w:t>b)</w:t>
      </w:r>
      <w:r>
        <w:rPr>
          <w:snapToGrid w:val="0"/>
          <w:sz w:val="22"/>
          <w:szCs w:val="22"/>
        </w:rPr>
        <w:t xml:space="preserve"> </w:t>
      </w:r>
      <w:r>
        <w:rPr>
          <w:b/>
          <w:snapToGrid w:val="0"/>
          <w:sz w:val="22"/>
          <w:szCs w:val="22"/>
        </w:rPr>
        <w:t>Larvas de quarto estádio (L4):</w:t>
      </w:r>
      <w:r>
        <w:rPr>
          <w:snapToGrid w:val="0"/>
          <w:sz w:val="22"/>
          <w:szCs w:val="22"/>
        </w:rPr>
        <w:t xml:space="preserve"> Em infecções artificialmente induzidas, o tratamento deve ocorrer após a inoculação do material infectante: 3-4 dias para </w:t>
      </w:r>
      <w:proofErr w:type="spellStart"/>
      <w:r>
        <w:rPr>
          <w:i/>
          <w:snapToGrid w:val="0"/>
          <w:sz w:val="22"/>
          <w:szCs w:val="22"/>
        </w:rPr>
        <w:t>Strongyloides</w:t>
      </w:r>
      <w:proofErr w:type="spellEnd"/>
      <w:r>
        <w:rPr>
          <w:i/>
          <w:snapToGrid w:val="0"/>
          <w:sz w:val="22"/>
          <w:szCs w:val="22"/>
        </w:rPr>
        <w:t xml:space="preserve"> </w:t>
      </w:r>
      <w:proofErr w:type="spellStart"/>
      <w:proofErr w:type="gramStart"/>
      <w:r>
        <w:rPr>
          <w:i/>
          <w:sz w:val="22"/>
          <w:szCs w:val="22"/>
        </w:rPr>
        <w:t>sp</w:t>
      </w:r>
      <w:proofErr w:type="spellEnd"/>
      <w:proofErr w:type="gramEnd"/>
      <w:r>
        <w:rPr>
          <w:i/>
          <w:sz w:val="22"/>
          <w:szCs w:val="22"/>
        </w:rPr>
        <w:t>.</w:t>
      </w:r>
      <w:r>
        <w:rPr>
          <w:snapToGrid w:val="0"/>
          <w:sz w:val="22"/>
          <w:szCs w:val="22"/>
        </w:rPr>
        <w:t xml:space="preserve">; 5-6 dias para </w:t>
      </w:r>
      <w:proofErr w:type="spellStart"/>
      <w:r>
        <w:rPr>
          <w:i/>
          <w:snapToGrid w:val="0"/>
          <w:sz w:val="22"/>
          <w:szCs w:val="22"/>
        </w:rPr>
        <w:t>Haemonchus</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 xml:space="preserve">., </w:t>
      </w:r>
      <w:proofErr w:type="spellStart"/>
      <w:r>
        <w:rPr>
          <w:i/>
          <w:snapToGrid w:val="0"/>
          <w:sz w:val="22"/>
          <w:szCs w:val="22"/>
        </w:rPr>
        <w:t>Ostertagia</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 xml:space="preserve">., </w:t>
      </w:r>
      <w:proofErr w:type="spellStart"/>
      <w:r>
        <w:rPr>
          <w:i/>
          <w:snapToGrid w:val="0"/>
          <w:sz w:val="22"/>
          <w:szCs w:val="22"/>
        </w:rPr>
        <w:t>Trichostrongylus</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 xml:space="preserve">., </w:t>
      </w:r>
      <w:proofErr w:type="spellStart"/>
      <w:r>
        <w:rPr>
          <w:i/>
          <w:snapToGrid w:val="0"/>
          <w:sz w:val="22"/>
          <w:szCs w:val="22"/>
        </w:rPr>
        <w:t>Cooperia</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w:t>
      </w:r>
      <w:r>
        <w:rPr>
          <w:snapToGrid w:val="0"/>
          <w:sz w:val="22"/>
          <w:szCs w:val="22"/>
        </w:rPr>
        <w:t xml:space="preserve"> </w:t>
      </w:r>
      <w:proofErr w:type="gramStart"/>
      <w:r>
        <w:rPr>
          <w:snapToGrid w:val="0"/>
          <w:sz w:val="22"/>
          <w:szCs w:val="22"/>
        </w:rPr>
        <w:t>e</w:t>
      </w:r>
      <w:proofErr w:type="gramEnd"/>
      <w:r>
        <w:rPr>
          <w:i/>
          <w:snapToGrid w:val="0"/>
          <w:sz w:val="22"/>
          <w:szCs w:val="22"/>
        </w:rPr>
        <w:t xml:space="preserve"> </w:t>
      </w:r>
      <w:proofErr w:type="spellStart"/>
      <w:r>
        <w:rPr>
          <w:i/>
          <w:snapToGrid w:val="0"/>
          <w:sz w:val="22"/>
          <w:szCs w:val="22"/>
        </w:rPr>
        <w:t>Dictyocaulus</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w:t>
      </w:r>
      <w:r>
        <w:rPr>
          <w:snapToGrid w:val="0"/>
          <w:sz w:val="22"/>
          <w:szCs w:val="22"/>
        </w:rPr>
        <w:t xml:space="preserve"> 3-10 dias para </w:t>
      </w:r>
      <w:proofErr w:type="spellStart"/>
      <w:r>
        <w:rPr>
          <w:i/>
          <w:snapToGrid w:val="0"/>
          <w:sz w:val="22"/>
          <w:szCs w:val="22"/>
        </w:rPr>
        <w:t>Nematodirus</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w:t>
      </w:r>
      <w:r>
        <w:rPr>
          <w:snapToGrid w:val="0"/>
          <w:sz w:val="22"/>
          <w:szCs w:val="22"/>
        </w:rPr>
        <w:t xml:space="preserve">; e 15-17 dias para </w:t>
      </w:r>
      <w:proofErr w:type="spellStart"/>
      <w:r>
        <w:rPr>
          <w:i/>
          <w:snapToGrid w:val="0"/>
          <w:sz w:val="22"/>
          <w:szCs w:val="22"/>
        </w:rPr>
        <w:t>Oesophagostomum</w:t>
      </w:r>
      <w:proofErr w:type="spellEnd"/>
      <w:r>
        <w:rPr>
          <w:i/>
          <w:snapToGrid w:val="0"/>
          <w:sz w:val="22"/>
          <w:szCs w:val="22"/>
        </w:rPr>
        <w:t xml:space="preserve"> </w:t>
      </w:r>
      <w:proofErr w:type="spellStart"/>
      <w:r>
        <w:rPr>
          <w:i/>
          <w:snapToGrid w:val="0"/>
          <w:sz w:val="22"/>
          <w:szCs w:val="22"/>
        </w:rPr>
        <w:t>sp</w:t>
      </w:r>
      <w:proofErr w:type="spellEnd"/>
      <w:r>
        <w:rPr>
          <w:snapToGrid w:val="0"/>
          <w:sz w:val="22"/>
          <w:szCs w:val="22"/>
        </w:rPr>
        <w:t>. Em seguida ao tratamento, os parasitas restantes nos animais tratados e controle, podem ser deixados para maturação (respeitando-se seus períodos pré-patentes), o que facilitará o seu recolhimento na necropsia.</w:t>
      </w:r>
    </w:p>
    <w:p w:rsidR="006A2152" w:rsidRDefault="006A2152" w:rsidP="00305306">
      <w:pPr>
        <w:jc w:val="both"/>
        <w:rPr>
          <w:snapToGrid w:val="0"/>
          <w:sz w:val="22"/>
          <w:szCs w:val="22"/>
        </w:rPr>
      </w:pPr>
      <w:r>
        <w:rPr>
          <w:b/>
          <w:snapToGrid w:val="0"/>
          <w:sz w:val="22"/>
          <w:szCs w:val="22"/>
        </w:rPr>
        <w:t>c) Larvas de terceiro estádio (L3):</w:t>
      </w:r>
      <w:r>
        <w:rPr>
          <w:snapToGrid w:val="0"/>
          <w:sz w:val="22"/>
          <w:szCs w:val="22"/>
        </w:rPr>
        <w:t xml:space="preserve"> O tratamento deve ocorrer </w:t>
      </w:r>
      <w:proofErr w:type="gramStart"/>
      <w:r>
        <w:rPr>
          <w:snapToGrid w:val="0"/>
          <w:sz w:val="22"/>
          <w:szCs w:val="22"/>
        </w:rPr>
        <w:t>2</w:t>
      </w:r>
      <w:proofErr w:type="gramEnd"/>
      <w:r>
        <w:rPr>
          <w:snapToGrid w:val="0"/>
          <w:sz w:val="22"/>
          <w:szCs w:val="22"/>
        </w:rPr>
        <w:t xml:space="preserve"> (dois) dias após a infecção artificial dos animais a todos os parasitas, exceto </w:t>
      </w:r>
      <w:proofErr w:type="spellStart"/>
      <w:r>
        <w:rPr>
          <w:i/>
          <w:snapToGrid w:val="0"/>
          <w:sz w:val="22"/>
          <w:szCs w:val="22"/>
        </w:rPr>
        <w:t>Haemonchus</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w:t>
      </w:r>
      <w:r>
        <w:rPr>
          <w:snapToGrid w:val="0"/>
          <w:sz w:val="22"/>
          <w:szCs w:val="22"/>
        </w:rPr>
        <w:t>, que é tratado no 1º dia. A reivindicação de eficácia contra vermes imaturos deve ser tão exata quanto possível. Deve referir-se ao estádio de desenvolvimento específico do parasita durante o tratamento. O termo geral "imaturo" não é aceitável, uma vez que ele cobre vários estádios diferentes do ciclo de vida. Para estabelecer normas para estádios específicos de infecções imaturas serão necessários dados similares aos requeridos aos helmintos maduros.</w:t>
      </w:r>
    </w:p>
    <w:p w:rsidR="006A2152" w:rsidRDefault="006A2152" w:rsidP="00305306">
      <w:pPr>
        <w:ind w:firstLine="708"/>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2.1.1.2-</w:t>
      </w:r>
      <w:r>
        <w:rPr>
          <w:b/>
          <w:snapToGrid w:val="0"/>
          <w:sz w:val="22"/>
          <w:szCs w:val="22"/>
        </w:rPr>
        <w:tab/>
        <w:t>TESTE COM ANIMAIS NATURALMENTE INFECTADOS</w:t>
      </w:r>
    </w:p>
    <w:p w:rsidR="006A2152" w:rsidRDefault="006A2152" w:rsidP="00305306">
      <w:pPr>
        <w:ind w:firstLine="708"/>
        <w:jc w:val="both"/>
        <w:rPr>
          <w:snapToGrid w:val="0"/>
          <w:sz w:val="22"/>
          <w:szCs w:val="22"/>
        </w:rPr>
      </w:pPr>
      <w:r>
        <w:rPr>
          <w:snapToGrid w:val="0"/>
          <w:sz w:val="22"/>
          <w:szCs w:val="22"/>
        </w:rPr>
        <w:t xml:space="preserve">Os animais a serem empregados no teste devem ser mantidos em regime de pastoreio, em pastagens naturalmente contaminadas com espécies de parasitas internos de ruminantes, visando </w:t>
      </w:r>
      <w:proofErr w:type="gramStart"/>
      <w:r>
        <w:rPr>
          <w:snapToGrid w:val="0"/>
          <w:sz w:val="22"/>
          <w:szCs w:val="22"/>
        </w:rPr>
        <w:t>a</w:t>
      </w:r>
      <w:proofErr w:type="gramEnd"/>
      <w:r>
        <w:rPr>
          <w:snapToGrid w:val="0"/>
          <w:sz w:val="22"/>
          <w:szCs w:val="22"/>
        </w:rPr>
        <w:t xml:space="preserve"> contaminação natural dos mesmos, com uma carga mista de parasitos. Os animais não devem ter sido medicados com anti-helmínticos por no mínimo 90 dias antes do inicio do ensaio e devem ser mantidos em regime de pastoreio, no mínimo por igual período. Deve-se examinar individualmente com base em exames de fezes e de </w:t>
      </w:r>
      <w:proofErr w:type="spellStart"/>
      <w:r>
        <w:rPr>
          <w:snapToGrid w:val="0"/>
          <w:sz w:val="22"/>
          <w:szCs w:val="22"/>
        </w:rPr>
        <w:t>coproculturas</w:t>
      </w:r>
      <w:proofErr w:type="spellEnd"/>
      <w:r>
        <w:rPr>
          <w:snapToGrid w:val="0"/>
          <w:sz w:val="22"/>
          <w:szCs w:val="22"/>
        </w:rPr>
        <w:t xml:space="preserve"> (por grupo de tratamento) para determinação dos gêneros de nematódeos presentes. Devem-se utilizar, em cada grupo de estudo, no mínimo, </w:t>
      </w:r>
      <w:proofErr w:type="gramStart"/>
      <w:r>
        <w:rPr>
          <w:snapToGrid w:val="0"/>
          <w:sz w:val="22"/>
          <w:szCs w:val="22"/>
        </w:rPr>
        <w:t>6</w:t>
      </w:r>
      <w:proofErr w:type="gramEnd"/>
      <w:r>
        <w:rPr>
          <w:snapToGrid w:val="0"/>
          <w:sz w:val="22"/>
          <w:szCs w:val="22"/>
        </w:rPr>
        <w:t xml:space="preserve"> (seis) animais infectados com cada uma das espécies de parasito cuja eficácia do produto seja pretendida. Para tanto, poderão ser utilizadas tantas repetições quantas necessárias para o atendimento desta exigência. As contagens individuais de ovos por grama de fezes (OPG) devem ser no mínimo de 200 ovos por grama de fezes para bovinos e de 500 ovos para ovinos e caprinos. Com base nos resultados observados, os animais serão distribuídos em dois grupos de </w:t>
      </w:r>
      <w:proofErr w:type="gramStart"/>
      <w:r>
        <w:rPr>
          <w:snapToGrid w:val="0"/>
          <w:sz w:val="22"/>
          <w:szCs w:val="22"/>
        </w:rPr>
        <w:t>6</w:t>
      </w:r>
      <w:proofErr w:type="gramEnd"/>
      <w:r>
        <w:rPr>
          <w:snapToGrid w:val="0"/>
          <w:sz w:val="22"/>
          <w:szCs w:val="22"/>
        </w:rPr>
        <w:t xml:space="preserve"> (seis) animais, de forma homogênea, segundo o peso vivo e a carga parasitária.</w:t>
      </w:r>
    </w:p>
    <w:p w:rsidR="006A2152" w:rsidRDefault="006A2152" w:rsidP="00305306">
      <w:pPr>
        <w:ind w:firstLine="708"/>
        <w:jc w:val="both"/>
        <w:rPr>
          <w:snapToGrid w:val="0"/>
          <w:sz w:val="22"/>
          <w:szCs w:val="22"/>
        </w:rPr>
      </w:pPr>
      <w:r>
        <w:rPr>
          <w:snapToGrid w:val="0"/>
          <w:sz w:val="22"/>
          <w:szCs w:val="22"/>
        </w:rPr>
        <w:t xml:space="preserve">Sete dias antes do tratamento, os animais devem ser transferidos para instalações com piso de concreto, com alimentação e água </w:t>
      </w:r>
      <w:r>
        <w:rPr>
          <w:i/>
          <w:snapToGrid w:val="0"/>
          <w:sz w:val="22"/>
          <w:szCs w:val="22"/>
        </w:rPr>
        <w:t xml:space="preserve">ad </w:t>
      </w:r>
      <w:proofErr w:type="spellStart"/>
      <w:r>
        <w:rPr>
          <w:i/>
          <w:snapToGrid w:val="0"/>
          <w:sz w:val="22"/>
          <w:szCs w:val="22"/>
        </w:rPr>
        <w:t>libitum</w:t>
      </w:r>
      <w:proofErr w:type="spellEnd"/>
      <w:r>
        <w:rPr>
          <w:i/>
          <w:snapToGrid w:val="0"/>
          <w:sz w:val="22"/>
          <w:szCs w:val="22"/>
        </w:rPr>
        <w:t>.</w:t>
      </w:r>
      <w:r>
        <w:rPr>
          <w:snapToGrid w:val="0"/>
          <w:sz w:val="22"/>
          <w:szCs w:val="22"/>
        </w:rPr>
        <w:t xml:space="preserve"> Em pelo menos </w:t>
      </w:r>
      <w:proofErr w:type="gramStart"/>
      <w:r>
        <w:rPr>
          <w:snapToGrid w:val="0"/>
          <w:sz w:val="22"/>
          <w:szCs w:val="22"/>
        </w:rPr>
        <w:t>3</w:t>
      </w:r>
      <w:proofErr w:type="gramEnd"/>
      <w:r>
        <w:rPr>
          <w:snapToGrid w:val="0"/>
          <w:sz w:val="22"/>
          <w:szCs w:val="22"/>
        </w:rPr>
        <w:t xml:space="preserve"> (três) ocasiões, entre os dias -7 e 0 (zero) antes do tratamento, amostras fecais serão colhidas para realização dos exames de fezes, visando determinação do número de OPG, a presença de larvas de </w:t>
      </w:r>
      <w:proofErr w:type="spellStart"/>
      <w:r>
        <w:rPr>
          <w:i/>
          <w:snapToGrid w:val="0"/>
          <w:sz w:val="22"/>
          <w:szCs w:val="22"/>
        </w:rPr>
        <w:t>Dictyocaulus</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w:t>
      </w:r>
      <w:r>
        <w:rPr>
          <w:snapToGrid w:val="0"/>
          <w:sz w:val="22"/>
          <w:szCs w:val="22"/>
        </w:rPr>
        <w:t xml:space="preserve"> </w:t>
      </w:r>
      <w:proofErr w:type="gramStart"/>
      <w:r>
        <w:rPr>
          <w:snapToGrid w:val="0"/>
          <w:sz w:val="22"/>
          <w:szCs w:val="22"/>
        </w:rPr>
        <w:t>e</w:t>
      </w:r>
      <w:proofErr w:type="gramEnd"/>
      <w:r>
        <w:rPr>
          <w:snapToGrid w:val="0"/>
          <w:sz w:val="22"/>
          <w:szCs w:val="22"/>
        </w:rPr>
        <w:t xml:space="preserve"> </w:t>
      </w:r>
      <w:proofErr w:type="spellStart"/>
      <w:r>
        <w:rPr>
          <w:snapToGrid w:val="0"/>
          <w:sz w:val="22"/>
          <w:szCs w:val="22"/>
        </w:rPr>
        <w:t>coproculturas</w:t>
      </w:r>
      <w:proofErr w:type="spellEnd"/>
      <w:r>
        <w:rPr>
          <w:snapToGrid w:val="0"/>
          <w:sz w:val="22"/>
          <w:szCs w:val="22"/>
        </w:rPr>
        <w:t xml:space="preserve"> para identificação dos gêneros de nematódeos. Os exames de fezes devem ser ainda repetidos a cada </w:t>
      </w:r>
      <w:proofErr w:type="gramStart"/>
      <w:r>
        <w:rPr>
          <w:snapToGrid w:val="0"/>
          <w:sz w:val="22"/>
          <w:szCs w:val="22"/>
        </w:rPr>
        <w:t>2</w:t>
      </w:r>
      <w:proofErr w:type="gramEnd"/>
      <w:r>
        <w:rPr>
          <w:snapToGrid w:val="0"/>
          <w:sz w:val="22"/>
          <w:szCs w:val="22"/>
        </w:rPr>
        <w:t xml:space="preserve"> (dois) dias de intervalo até o sacrifício dos animais.</w:t>
      </w:r>
    </w:p>
    <w:p w:rsidR="006A2152" w:rsidRDefault="006A2152" w:rsidP="00305306">
      <w:pPr>
        <w:ind w:firstLine="708"/>
        <w:jc w:val="both"/>
        <w:rPr>
          <w:snapToGrid w:val="0"/>
          <w:sz w:val="22"/>
          <w:szCs w:val="22"/>
        </w:rPr>
      </w:pPr>
      <w:r>
        <w:rPr>
          <w:snapToGrid w:val="0"/>
          <w:sz w:val="22"/>
          <w:szCs w:val="22"/>
        </w:rPr>
        <w:t xml:space="preserve">A eficácia nos testes controlados, descritos nos itens 2.1.1.1 e 2.1.1.2, é determinada por comparação da diferença do número de helmintos recuperados à necropsia parasitológica nos </w:t>
      </w:r>
      <w:proofErr w:type="gramStart"/>
      <w:r>
        <w:rPr>
          <w:snapToGrid w:val="0"/>
          <w:sz w:val="22"/>
          <w:szCs w:val="22"/>
        </w:rPr>
        <w:t>grupos tratado</w:t>
      </w:r>
      <w:proofErr w:type="gramEnd"/>
      <w:r>
        <w:rPr>
          <w:snapToGrid w:val="0"/>
          <w:sz w:val="22"/>
          <w:szCs w:val="22"/>
        </w:rPr>
        <w:t xml:space="preserve"> e controle. A seguinte fórmula deve ser aplicada: % de eficácia = (média aritmética de helmintos dos animais controle - média aritmética de helmintos dos animais tratados) </w:t>
      </w:r>
      <w:r>
        <w:rPr>
          <w:sz w:val="22"/>
          <w:szCs w:val="22"/>
        </w:rPr>
        <w:t xml:space="preserve">÷ </w:t>
      </w:r>
      <w:r>
        <w:rPr>
          <w:snapToGrid w:val="0"/>
          <w:sz w:val="22"/>
          <w:szCs w:val="22"/>
        </w:rPr>
        <w:t xml:space="preserve">(média aritmética de helmintos dos animais controle) x 100. No caso dos testes controlados para verificação da eficácia anti-helmíntica contra determinadas espécies de nematódeos, os animais devem ser submetidos à eutanásia no dia 7 (sete) após o tratamento, podendo ser aumentado de acordo com a farmacocinética do composto. Para avaliação da eficácia contra </w:t>
      </w:r>
      <w:proofErr w:type="spellStart"/>
      <w:r>
        <w:rPr>
          <w:snapToGrid w:val="0"/>
          <w:sz w:val="22"/>
          <w:szCs w:val="22"/>
        </w:rPr>
        <w:t>cestódeos</w:t>
      </w:r>
      <w:proofErr w:type="spellEnd"/>
      <w:r>
        <w:rPr>
          <w:snapToGrid w:val="0"/>
          <w:sz w:val="22"/>
          <w:szCs w:val="22"/>
        </w:rPr>
        <w:t>, o intervalo mínimo entre o tratamento e a eutanásia dos animais deve ser de 12 dias.</w:t>
      </w:r>
    </w:p>
    <w:p w:rsidR="006A2152" w:rsidRDefault="006A2152" w:rsidP="00305306">
      <w:pPr>
        <w:jc w:val="both"/>
        <w:rPr>
          <w:snapToGrid w:val="0"/>
          <w:sz w:val="22"/>
          <w:szCs w:val="22"/>
        </w:rPr>
      </w:pPr>
    </w:p>
    <w:p w:rsidR="006A2152" w:rsidRDefault="006A2152" w:rsidP="00305306">
      <w:pPr>
        <w:ind w:firstLine="708"/>
        <w:jc w:val="both"/>
        <w:rPr>
          <w:b/>
          <w:i/>
          <w:snapToGrid w:val="0"/>
          <w:sz w:val="22"/>
          <w:szCs w:val="22"/>
        </w:rPr>
      </w:pPr>
      <w:r>
        <w:rPr>
          <w:b/>
          <w:snapToGrid w:val="0"/>
          <w:sz w:val="22"/>
          <w:szCs w:val="22"/>
        </w:rPr>
        <w:t xml:space="preserve">2.1.1.3 TESTE CONTRA LARVAS INIBIDAS (TIPO II) DE </w:t>
      </w:r>
      <w:r>
        <w:rPr>
          <w:b/>
          <w:i/>
          <w:snapToGrid w:val="0"/>
          <w:sz w:val="22"/>
          <w:szCs w:val="22"/>
        </w:rPr>
        <w:t>OSTERTAGIA SPP.</w:t>
      </w:r>
    </w:p>
    <w:p w:rsidR="006A2152" w:rsidRDefault="006A2152" w:rsidP="00305306">
      <w:pPr>
        <w:ind w:firstLine="708"/>
        <w:jc w:val="both"/>
        <w:rPr>
          <w:snapToGrid w:val="0"/>
          <w:sz w:val="22"/>
          <w:szCs w:val="22"/>
        </w:rPr>
      </w:pPr>
      <w:r>
        <w:rPr>
          <w:snapToGrid w:val="0"/>
          <w:sz w:val="22"/>
          <w:szCs w:val="22"/>
        </w:rPr>
        <w:t xml:space="preserve">Um número mínimo de </w:t>
      </w:r>
      <w:proofErr w:type="gramStart"/>
      <w:r>
        <w:rPr>
          <w:snapToGrid w:val="0"/>
          <w:sz w:val="22"/>
          <w:szCs w:val="22"/>
        </w:rPr>
        <w:t>6</w:t>
      </w:r>
      <w:proofErr w:type="gramEnd"/>
      <w:r>
        <w:rPr>
          <w:snapToGrid w:val="0"/>
          <w:sz w:val="22"/>
          <w:szCs w:val="22"/>
        </w:rPr>
        <w:t xml:space="preserve"> (seis) bovinos ou ovinos ou caprinos por tratamento, com maior probabilidade de abrigar larvas hipobióticas de 4</w:t>
      </w:r>
      <w:r>
        <w:rPr>
          <w:snapToGrid w:val="0"/>
          <w:position w:val="7"/>
          <w:sz w:val="22"/>
          <w:szCs w:val="22"/>
          <w:u w:val="single"/>
        </w:rPr>
        <w:t>o</w:t>
      </w:r>
      <w:r>
        <w:rPr>
          <w:snapToGrid w:val="0"/>
          <w:sz w:val="22"/>
          <w:szCs w:val="22"/>
        </w:rPr>
        <w:t xml:space="preserve"> estádio de </w:t>
      </w:r>
      <w:proofErr w:type="spellStart"/>
      <w:r>
        <w:rPr>
          <w:i/>
          <w:snapToGrid w:val="0"/>
          <w:sz w:val="22"/>
          <w:szCs w:val="22"/>
        </w:rPr>
        <w:t>Ostertagia</w:t>
      </w:r>
      <w:proofErr w:type="spellEnd"/>
      <w:r>
        <w:rPr>
          <w:i/>
          <w:snapToGrid w:val="0"/>
          <w:sz w:val="22"/>
          <w:szCs w:val="22"/>
        </w:rPr>
        <w:t xml:space="preserve"> </w:t>
      </w:r>
      <w:proofErr w:type="spellStart"/>
      <w:r>
        <w:rPr>
          <w:i/>
          <w:snapToGrid w:val="0"/>
          <w:sz w:val="22"/>
          <w:szCs w:val="22"/>
        </w:rPr>
        <w:t>spp</w:t>
      </w:r>
      <w:proofErr w:type="spellEnd"/>
      <w:r>
        <w:rPr>
          <w:i/>
          <w:snapToGrid w:val="0"/>
          <w:sz w:val="22"/>
          <w:szCs w:val="22"/>
        </w:rPr>
        <w:t>.</w:t>
      </w:r>
      <w:r>
        <w:rPr>
          <w:snapToGrid w:val="0"/>
          <w:sz w:val="22"/>
          <w:szCs w:val="22"/>
        </w:rPr>
        <w:t xml:space="preserve">, ou outros vermes (ex. </w:t>
      </w:r>
      <w:proofErr w:type="spellStart"/>
      <w:r>
        <w:rPr>
          <w:i/>
          <w:snapToGrid w:val="0"/>
          <w:sz w:val="22"/>
          <w:szCs w:val="22"/>
        </w:rPr>
        <w:t>Haemonchus</w:t>
      </w:r>
      <w:proofErr w:type="spellEnd"/>
      <w:r>
        <w:rPr>
          <w:i/>
          <w:snapToGrid w:val="0"/>
          <w:sz w:val="22"/>
          <w:szCs w:val="22"/>
        </w:rPr>
        <w:t xml:space="preserve"> </w:t>
      </w:r>
      <w:proofErr w:type="spellStart"/>
      <w:r>
        <w:rPr>
          <w:i/>
          <w:snapToGrid w:val="0"/>
          <w:sz w:val="22"/>
          <w:szCs w:val="22"/>
        </w:rPr>
        <w:t>sp</w:t>
      </w:r>
      <w:proofErr w:type="spellEnd"/>
      <w:r>
        <w:rPr>
          <w:i/>
          <w:snapToGrid w:val="0"/>
          <w:sz w:val="22"/>
          <w:szCs w:val="22"/>
        </w:rPr>
        <w:t>.</w:t>
      </w:r>
      <w:r>
        <w:rPr>
          <w:snapToGrid w:val="0"/>
          <w:sz w:val="22"/>
          <w:szCs w:val="22"/>
        </w:rPr>
        <w:t xml:space="preserve">) deve ser incluído. Animais selecionados para o teste devem ser confinados para assegurar a não exposição adicional a larvas infectantes de </w:t>
      </w:r>
      <w:proofErr w:type="spellStart"/>
      <w:r>
        <w:rPr>
          <w:i/>
          <w:snapToGrid w:val="0"/>
          <w:sz w:val="22"/>
          <w:szCs w:val="22"/>
        </w:rPr>
        <w:t>Ostertagia</w:t>
      </w:r>
      <w:proofErr w:type="spellEnd"/>
      <w:r>
        <w:rPr>
          <w:i/>
          <w:snapToGrid w:val="0"/>
          <w:sz w:val="22"/>
          <w:szCs w:val="22"/>
        </w:rPr>
        <w:t xml:space="preserve"> </w:t>
      </w:r>
      <w:proofErr w:type="spellStart"/>
      <w:r>
        <w:rPr>
          <w:i/>
          <w:snapToGrid w:val="0"/>
          <w:sz w:val="22"/>
          <w:szCs w:val="22"/>
        </w:rPr>
        <w:t>spp</w:t>
      </w:r>
      <w:proofErr w:type="spellEnd"/>
      <w:proofErr w:type="gramStart"/>
      <w:r>
        <w:rPr>
          <w:i/>
          <w:snapToGrid w:val="0"/>
          <w:sz w:val="22"/>
          <w:szCs w:val="22"/>
        </w:rPr>
        <w:t>.</w:t>
      </w:r>
      <w:r>
        <w:rPr>
          <w:snapToGrid w:val="0"/>
          <w:sz w:val="22"/>
          <w:szCs w:val="22"/>
        </w:rPr>
        <w:t>.</w:t>
      </w:r>
      <w:proofErr w:type="gramEnd"/>
      <w:r>
        <w:rPr>
          <w:snapToGrid w:val="0"/>
          <w:sz w:val="22"/>
          <w:szCs w:val="22"/>
        </w:rPr>
        <w:t xml:space="preserve"> Após 3-4 semanas de tal confinamento, os animais devem tratados, mantendo-se um grupo controle, sendo sacrificado 4-7 dias após o tratamento. O abomaso deve ser examinado para a presença de larvas hipobióticas de </w:t>
      </w:r>
      <w:proofErr w:type="spellStart"/>
      <w:r>
        <w:rPr>
          <w:i/>
          <w:snapToGrid w:val="0"/>
          <w:sz w:val="22"/>
          <w:szCs w:val="22"/>
        </w:rPr>
        <w:t>Ostertagia</w:t>
      </w:r>
      <w:proofErr w:type="spellEnd"/>
      <w:r>
        <w:rPr>
          <w:snapToGrid w:val="0"/>
          <w:sz w:val="22"/>
          <w:szCs w:val="22"/>
        </w:rPr>
        <w:t xml:space="preserve"> </w:t>
      </w:r>
      <w:proofErr w:type="spellStart"/>
      <w:r>
        <w:rPr>
          <w:i/>
          <w:snapToGrid w:val="0"/>
          <w:sz w:val="22"/>
          <w:szCs w:val="22"/>
        </w:rPr>
        <w:t>spp</w:t>
      </w:r>
      <w:proofErr w:type="spellEnd"/>
      <w:r>
        <w:rPr>
          <w:i/>
          <w:snapToGrid w:val="0"/>
          <w:sz w:val="22"/>
          <w:szCs w:val="22"/>
        </w:rPr>
        <w:t>.</w:t>
      </w:r>
      <w:r>
        <w:rPr>
          <w:snapToGrid w:val="0"/>
          <w:sz w:val="22"/>
          <w:szCs w:val="22"/>
        </w:rPr>
        <w:t xml:space="preserve"> </w:t>
      </w:r>
      <w:proofErr w:type="gramStart"/>
      <w:r>
        <w:rPr>
          <w:snapToGrid w:val="0"/>
          <w:sz w:val="22"/>
          <w:szCs w:val="22"/>
        </w:rPr>
        <w:t>de</w:t>
      </w:r>
      <w:proofErr w:type="gramEnd"/>
      <w:r>
        <w:rPr>
          <w:snapToGrid w:val="0"/>
          <w:sz w:val="22"/>
          <w:szCs w:val="22"/>
        </w:rPr>
        <w:t xml:space="preserve"> 4</w:t>
      </w:r>
      <w:r>
        <w:rPr>
          <w:snapToGrid w:val="0"/>
          <w:position w:val="7"/>
          <w:sz w:val="22"/>
          <w:szCs w:val="22"/>
          <w:u w:val="single"/>
        </w:rPr>
        <w:t>o</w:t>
      </w:r>
      <w:r>
        <w:rPr>
          <w:snapToGrid w:val="0"/>
          <w:sz w:val="22"/>
          <w:szCs w:val="22"/>
        </w:rPr>
        <w:t xml:space="preserve"> estádio, incluindo a digestão do órgão.</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2.1.1.4- TESTE CONTRA NEMATÓDEOS RESISTENTES</w:t>
      </w:r>
    </w:p>
    <w:p w:rsidR="006A2152" w:rsidRDefault="006A2152" w:rsidP="00305306">
      <w:pPr>
        <w:ind w:firstLine="708"/>
        <w:jc w:val="both"/>
        <w:rPr>
          <w:snapToGrid w:val="0"/>
          <w:sz w:val="22"/>
          <w:szCs w:val="22"/>
        </w:rPr>
      </w:pPr>
      <w:r>
        <w:rPr>
          <w:snapToGrid w:val="0"/>
          <w:sz w:val="22"/>
          <w:szCs w:val="22"/>
        </w:rPr>
        <w:t>A demonstração de eficácia contra nematódeos resistentes em ruminantes exige a realização de dois tipos de testes clínicos: o teste controlado com infecção artificial e o teste de campo com infecção natural.</w:t>
      </w:r>
    </w:p>
    <w:p w:rsidR="006A2152" w:rsidRDefault="006A2152" w:rsidP="00305306">
      <w:pPr>
        <w:ind w:firstLine="708"/>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lastRenderedPageBreak/>
        <w:t>2.1.1.4.1- TESTE CONTROLADO</w:t>
      </w:r>
    </w:p>
    <w:p w:rsidR="006A2152" w:rsidRDefault="006A2152" w:rsidP="00305306">
      <w:pPr>
        <w:ind w:firstLine="708"/>
        <w:jc w:val="both"/>
        <w:rPr>
          <w:snapToGrid w:val="0"/>
          <w:sz w:val="22"/>
          <w:szCs w:val="22"/>
        </w:rPr>
      </w:pPr>
      <w:r>
        <w:rPr>
          <w:snapToGrid w:val="0"/>
          <w:sz w:val="22"/>
          <w:szCs w:val="22"/>
        </w:rPr>
        <w:t xml:space="preserve">Devem ser empregados, no mínimo, 30 animais livres de parasitas e com idade entre </w:t>
      </w:r>
      <w:proofErr w:type="gramStart"/>
      <w:r>
        <w:rPr>
          <w:snapToGrid w:val="0"/>
          <w:sz w:val="22"/>
          <w:szCs w:val="22"/>
        </w:rPr>
        <w:t>3</w:t>
      </w:r>
      <w:proofErr w:type="gramEnd"/>
      <w:r>
        <w:rPr>
          <w:snapToGrid w:val="0"/>
          <w:sz w:val="22"/>
          <w:szCs w:val="22"/>
        </w:rPr>
        <w:t xml:space="preserve"> (três) a 9 (nove) meses, distribuídos aleatoriamente em 3 (três) grupos. Todos os grupos devem ser infectados artificialmente de acordo com a dose mínima de larvas infectantes por espécie, apresentada no item 2.1.1.1. Considerando as exceções contidas neste item, os dois grupos tratados (um com o anti-helmíntico a ser avaliado e o outro com o anti-helmíntico contra o qual a espécie é resistente) devem ser </w:t>
      </w:r>
      <w:proofErr w:type="spellStart"/>
      <w:r>
        <w:rPr>
          <w:snapToGrid w:val="0"/>
          <w:sz w:val="22"/>
          <w:szCs w:val="22"/>
        </w:rPr>
        <w:t>necropsiados</w:t>
      </w:r>
      <w:proofErr w:type="spellEnd"/>
      <w:r>
        <w:rPr>
          <w:snapToGrid w:val="0"/>
          <w:sz w:val="22"/>
          <w:szCs w:val="22"/>
        </w:rPr>
        <w:t xml:space="preserve"> entre os dias </w:t>
      </w:r>
      <w:smartTag w:uri="urn:schemas-microsoft-com:office:smarttags" w:element="metricconverter">
        <w:smartTagPr>
          <w:attr w:name="ProductID" w:val="28 a"/>
        </w:smartTagPr>
        <w:r>
          <w:rPr>
            <w:snapToGrid w:val="0"/>
            <w:sz w:val="22"/>
            <w:szCs w:val="22"/>
          </w:rPr>
          <w:t>28 a</w:t>
        </w:r>
      </w:smartTag>
      <w:r>
        <w:rPr>
          <w:snapToGrid w:val="0"/>
          <w:sz w:val="22"/>
          <w:szCs w:val="22"/>
        </w:rPr>
        <w:t xml:space="preserve"> 35 após o tratamento. Deve-se manter um grupo controle.</w:t>
      </w:r>
    </w:p>
    <w:p w:rsidR="006A2152" w:rsidRDefault="006A2152" w:rsidP="00305306">
      <w:pPr>
        <w:ind w:firstLine="708"/>
        <w:jc w:val="both"/>
        <w:rPr>
          <w:snapToGrid w:val="0"/>
          <w:sz w:val="22"/>
          <w:szCs w:val="22"/>
        </w:rPr>
      </w:pPr>
      <w:r>
        <w:rPr>
          <w:snapToGrid w:val="0"/>
          <w:sz w:val="22"/>
          <w:szCs w:val="22"/>
        </w:rPr>
        <w:t>A eficácia é calculada conforme a fórmula do item 2.1.1.2.</w:t>
      </w:r>
    </w:p>
    <w:p w:rsidR="006A2152" w:rsidRDefault="006A2152" w:rsidP="00305306">
      <w:pPr>
        <w:ind w:firstLine="708"/>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2.1.1.4.2- TESTE DE CAMPO</w:t>
      </w:r>
    </w:p>
    <w:p w:rsidR="006A2152" w:rsidRDefault="006A2152" w:rsidP="00305306">
      <w:pPr>
        <w:ind w:firstLine="708"/>
        <w:jc w:val="both"/>
        <w:rPr>
          <w:snapToGrid w:val="0"/>
          <w:sz w:val="22"/>
          <w:szCs w:val="22"/>
        </w:rPr>
      </w:pPr>
      <w:r>
        <w:rPr>
          <w:snapToGrid w:val="0"/>
          <w:sz w:val="22"/>
          <w:szCs w:val="22"/>
        </w:rPr>
        <w:t xml:space="preserve">Três grupos com no mínimo 30 (trinta) animais naturalmente infectados, com diagnóstico de infecção acima de 100 ovos por grama e mantidos na mesma pastagem, serão examinados no dia 0 (zero) para a determinação do número de ovos por grama de fezes (OPG), bem como para realização de </w:t>
      </w:r>
      <w:proofErr w:type="spellStart"/>
      <w:r>
        <w:rPr>
          <w:snapToGrid w:val="0"/>
          <w:sz w:val="22"/>
          <w:szCs w:val="22"/>
        </w:rPr>
        <w:t>coproculturas</w:t>
      </w:r>
      <w:proofErr w:type="spellEnd"/>
      <w:r>
        <w:rPr>
          <w:snapToGrid w:val="0"/>
          <w:sz w:val="22"/>
          <w:szCs w:val="22"/>
        </w:rPr>
        <w:t xml:space="preserve">. Um grupo será mantido como controle e os outros dois, serão tratados com o produto em teste e com o produto contra o qual a espécie do parasita é considerada resistente, respectivamente. Exames individuais de fezes (OPG) e </w:t>
      </w:r>
      <w:proofErr w:type="spellStart"/>
      <w:r>
        <w:rPr>
          <w:snapToGrid w:val="0"/>
          <w:sz w:val="22"/>
          <w:szCs w:val="22"/>
        </w:rPr>
        <w:t>coprocultura</w:t>
      </w:r>
      <w:proofErr w:type="spellEnd"/>
      <w:r>
        <w:rPr>
          <w:snapToGrid w:val="0"/>
          <w:sz w:val="22"/>
          <w:szCs w:val="22"/>
        </w:rPr>
        <w:t xml:space="preserve"> serão efetuados novamente no 10</w:t>
      </w:r>
      <w:r>
        <w:rPr>
          <w:snapToGrid w:val="0"/>
          <w:position w:val="7"/>
          <w:sz w:val="22"/>
          <w:szCs w:val="22"/>
          <w:u w:val="single"/>
        </w:rPr>
        <w:t>o</w:t>
      </w:r>
      <w:r>
        <w:rPr>
          <w:snapToGrid w:val="0"/>
          <w:sz w:val="22"/>
          <w:szCs w:val="22"/>
        </w:rPr>
        <w:t xml:space="preserve"> dia após o tratamento. No 14</w:t>
      </w:r>
      <w:r>
        <w:rPr>
          <w:snapToGrid w:val="0"/>
          <w:position w:val="7"/>
          <w:sz w:val="22"/>
          <w:szCs w:val="22"/>
          <w:u w:val="single"/>
        </w:rPr>
        <w:t>o</w:t>
      </w:r>
      <w:r>
        <w:rPr>
          <w:snapToGrid w:val="0"/>
          <w:sz w:val="22"/>
          <w:szCs w:val="22"/>
        </w:rPr>
        <w:t xml:space="preserve"> dia após o tratamento, devem ser </w:t>
      </w:r>
      <w:proofErr w:type="spellStart"/>
      <w:r>
        <w:rPr>
          <w:snapToGrid w:val="0"/>
          <w:sz w:val="22"/>
          <w:szCs w:val="22"/>
        </w:rPr>
        <w:t>eutanasiados</w:t>
      </w:r>
      <w:proofErr w:type="spellEnd"/>
      <w:r>
        <w:rPr>
          <w:snapToGrid w:val="0"/>
          <w:sz w:val="22"/>
          <w:szCs w:val="22"/>
        </w:rPr>
        <w:t xml:space="preserve"> no mínimo </w:t>
      </w:r>
      <w:proofErr w:type="gramStart"/>
      <w:r>
        <w:rPr>
          <w:snapToGrid w:val="0"/>
          <w:sz w:val="22"/>
          <w:szCs w:val="22"/>
        </w:rPr>
        <w:t>3</w:t>
      </w:r>
      <w:proofErr w:type="gramEnd"/>
      <w:r>
        <w:rPr>
          <w:snapToGrid w:val="0"/>
          <w:sz w:val="22"/>
          <w:szCs w:val="22"/>
        </w:rPr>
        <w:t xml:space="preserve"> (três) animais de cada grupo.</w:t>
      </w:r>
    </w:p>
    <w:p w:rsidR="006A2152" w:rsidRDefault="006A2152" w:rsidP="00305306">
      <w:pPr>
        <w:ind w:firstLine="708"/>
        <w:jc w:val="both"/>
        <w:rPr>
          <w:snapToGrid w:val="0"/>
          <w:sz w:val="22"/>
          <w:szCs w:val="22"/>
        </w:rPr>
      </w:pPr>
      <w:r>
        <w:rPr>
          <w:snapToGrid w:val="0"/>
          <w:sz w:val="22"/>
          <w:szCs w:val="22"/>
        </w:rPr>
        <w:t>Para ser alegada atividade anti-helmíntica desejável ou justificada contra uma determinada espécie de helminto resistente, o anti-helmíntico contra o qual é alegada resistência, deverá apresentar eficácia inferior a 60%, quando empregado na dose recomendada.</w:t>
      </w:r>
    </w:p>
    <w:p w:rsidR="006A2152" w:rsidRDefault="006A2152" w:rsidP="00305306">
      <w:pPr>
        <w:ind w:firstLine="708"/>
        <w:jc w:val="both"/>
        <w:rPr>
          <w:snapToGrid w:val="0"/>
          <w:sz w:val="22"/>
          <w:szCs w:val="22"/>
        </w:rPr>
      </w:pPr>
      <w:r>
        <w:rPr>
          <w:snapToGrid w:val="0"/>
          <w:sz w:val="22"/>
          <w:szCs w:val="22"/>
        </w:rPr>
        <w:t xml:space="preserve">Nos estudos a campo, para determinação da eficácia dos produtos, deverá ser empregada a seguinte equação: 1-(T2 T1) </w:t>
      </w:r>
      <w:r>
        <w:rPr>
          <w:sz w:val="22"/>
          <w:szCs w:val="22"/>
        </w:rPr>
        <w:t>÷</w:t>
      </w:r>
      <w:proofErr w:type="gramStart"/>
      <w:r>
        <w:rPr>
          <w:sz w:val="22"/>
          <w:szCs w:val="22"/>
        </w:rPr>
        <w:t xml:space="preserve"> </w:t>
      </w:r>
      <w:r>
        <w:rPr>
          <w:snapToGrid w:val="0"/>
          <w:sz w:val="22"/>
          <w:szCs w:val="22"/>
        </w:rPr>
        <w:t xml:space="preserve"> </w:t>
      </w:r>
      <w:proofErr w:type="gramEnd"/>
      <w:r>
        <w:rPr>
          <w:snapToGrid w:val="0"/>
          <w:sz w:val="22"/>
          <w:szCs w:val="22"/>
        </w:rPr>
        <w:t>(C1  C2) X 100, em queT2 = média do OPG do grupo tratado no 10</w:t>
      </w:r>
      <w:r>
        <w:rPr>
          <w:snapToGrid w:val="0"/>
          <w:position w:val="7"/>
          <w:sz w:val="22"/>
          <w:szCs w:val="22"/>
          <w:u w:val="single"/>
        </w:rPr>
        <w:t>o</w:t>
      </w:r>
      <w:r>
        <w:rPr>
          <w:snapToGrid w:val="0"/>
          <w:sz w:val="22"/>
          <w:szCs w:val="22"/>
        </w:rPr>
        <w:t xml:space="preserve"> dia após tratamento; T1= média do OPG do grupo tratado no dia 0; C</w:t>
      </w:r>
      <w:r>
        <w:rPr>
          <w:snapToGrid w:val="0"/>
          <w:position w:val="-4"/>
          <w:sz w:val="22"/>
          <w:szCs w:val="22"/>
        </w:rPr>
        <w:t>1</w:t>
      </w:r>
      <w:r>
        <w:rPr>
          <w:snapToGrid w:val="0"/>
          <w:sz w:val="22"/>
          <w:szCs w:val="22"/>
        </w:rPr>
        <w:t xml:space="preserve"> = média do OPG do grupo controle no dia 0; C2= média do OPG do grupo controle no 10</w:t>
      </w:r>
      <w:r>
        <w:rPr>
          <w:snapToGrid w:val="0"/>
          <w:position w:val="7"/>
          <w:sz w:val="22"/>
          <w:szCs w:val="22"/>
          <w:u w:val="single"/>
        </w:rPr>
        <w:t>o</w:t>
      </w:r>
      <w:r>
        <w:rPr>
          <w:snapToGrid w:val="0"/>
          <w:sz w:val="22"/>
          <w:szCs w:val="22"/>
        </w:rPr>
        <w:t xml:space="preserve"> dia do experimento. A eficácia também deve ser avaliada por meio da redução dos parasitas adultos e/ou formas imaturas recuperadas na necropsia. Para tanto, recomenda-se a utilização da fórmula e critérios empregados nos estudos experimentais.</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 xml:space="preserve">2.1.1.5- TESTE CONTRA CESTODEOS </w:t>
      </w:r>
    </w:p>
    <w:p w:rsidR="006A2152" w:rsidRDefault="006A2152" w:rsidP="00305306">
      <w:pPr>
        <w:ind w:firstLine="708"/>
        <w:jc w:val="both"/>
        <w:rPr>
          <w:snapToGrid w:val="0"/>
          <w:sz w:val="22"/>
          <w:szCs w:val="22"/>
        </w:rPr>
      </w:pPr>
      <w:r>
        <w:rPr>
          <w:snapToGrid w:val="0"/>
          <w:sz w:val="22"/>
          <w:szCs w:val="22"/>
        </w:rPr>
        <w:t xml:space="preserve">Animais usados em testes de eficácia contra </w:t>
      </w:r>
      <w:proofErr w:type="spellStart"/>
      <w:r>
        <w:rPr>
          <w:i/>
          <w:snapToGrid w:val="0"/>
          <w:sz w:val="22"/>
          <w:szCs w:val="22"/>
        </w:rPr>
        <w:t>Moniezia</w:t>
      </w:r>
      <w:proofErr w:type="spellEnd"/>
      <w:r>
        <w:rPr>
          <w:snapToGrid w:val="0"/>
          <w:sz w:val="22"/>
          <w:szCs w:val="22"/>
        </w:rPr>
        <w:t xml:space="preserve"> </w:t>
      </w:r>
      <w:proofErr w:type="spellStart"/>
      <w:r>
        <w:rPr>
          <w:i/>
          <w:snapToGrid w:val="0"/>
          <w:sz w:val="22"/>
          <w:szCs w:val="22"/>
        </w:rPr>
        <w:t>spp</w:t>
      </w:r>
      <w:proofErr w:type="spellEnd"/>
      <w:r>
        <w:rPr>
          <w:i/>
          <w:snapToGrid w:val="0"/>
          <w:sz w:val="22"/>
          <w:szCs w:val="22"/>
        </w:rPr>
        <w:t>.</w:t>
      </w:r>
      <w:r>
        <w:rPr>
          <w:snapToGrid w:val="0"/>
          <w:sz w:val="22"/>
          <w:szCs w:val="22"/>
        </w:rPr>
        <w:t xml:space="preserve"> </w:t>
      </w:r>
      <w:proofErr w:type="gramStart"/>
      <w:r>
        <w:rPr>
          <w:snapToGrid w:val="0"/>
          <w:sz w:val="22"/>
          <w:szCs w:val="22"/>
        </w:rPr>
        <w:t>serão</w:t>
      </w:r>
      <w:proofErr w:type="gramEnd"/>
      <w:r>
        <w:rPr>
          <w:snapToGrid w:val="0"/>
          <w:sz w:val="22"/>
          <w:szCs w:val="22"/>
        </w:rPr>
        <w:t xml:space="preserve"> considerados infectados ao constatar a presença de ovos ou segmentos, preferencialmente </w:t>
      </w:r>
      <w:proofErr w:type="spellStart"/>
      <w:r>
        <w:rPr>
          <w:snapToGrid w:val="0"/>
          <w:sz w:val="22"/>
          <w:szCs w:val="22"/>
        </w:rPr>
        <w:t>proglótides</w:t>
      </w:r>
      <w:proofErr w:type="spellEnd"/>
      <w:r>
        <w:rPr>
          <w:snapToGrid w:val="0"/>
          <w:sz w:val="22"/>
          <w:szCs w:val="22"/>
        </w:rPr>
        <w:t xml:space="preserve"> nas fezes. Pelo menos 25 (vinte e cinco) animais devem ser alocados no grupo de tratamento. Um período de 12 dias deve ser respeitado entre o tratamento e a eutanásia, de modo a permitir o crescimento e consequentemente facilitar o recolhimento e identificação dos </w:t>
      </w:r>
      <w:proofErr w:type="spellStart"/>
      <w:r>
        <w:rPr>
          <w:snapToGrid w:val="0"/>
          <w:sz w:val="22"/>
          <w:szCs w:val="22"/>
        </w:rPr>
        <w:t>escólices</w:t>
      </w:r>
      <w:proofErr w:type="spellEnd"/>
      <w:r>
        <w:rPr>
          <w:snapToGrid w:val="0"/>
          <w:sz w:val="22"/>
          <w:szCs w:val="22"/>
        </w:rPr>
        <w:t xml:space="preserve"> não removidos pela ação do medicamento. Somente estróbilos com </w:t>
      </w:r>
      <w:proofErr w:type="spellStart"/>
      <w:r>
        <w:rPr>
          <w:snapToGrid w:val="0"/>
          <w:sz w:val="22"/>
          <w:szCs w:val="22"/>
        </w:rPr>
        <w:t>escólices</w:t>
      </w:r>
      <w:proofErr w:type="spellEnd"/>
      <w:r>
        <w:rPr>
          <w:snapToGrid w:val="0"/>
          <w:sz w:val="22"/>
          <w:szCs w:val="22"/>
        </w:rPr>
        <w:t xml:space="preserve"> ou pescoços devem ser contados à necropsia.</w:t>
      </w:r>
    </w:p>
    <w:p w:rsidR="006A2152" w:rsidRDefault="0031769F" w:rsidP="0031769F">
      <w:pPr>
        <w:ind w:firstLine="454"/>
        <w:jc w:val="both"/>
        <w:rPr>
          <w:snapToGrid w:val="0"/>
          <w:sz w:val="22"/>
          <w:szCs w:val="22"/>
        </w:rPr>
      </w:pPr>
      <w:r>
        <w:rPr>
          <w:snapToGrid w:val="0"/>
          <w:sz w:val="22"/>
          <w:szCs w:val="22"/>
        </w:rPr>
        <w:t xml:space="preserve">      </w:t>
      </w:r>
      <w:r w:rsidR="006A2152">
        <w:rPr>
          <w:snapToGrid w:val="0"/>
          <w:sz w:val="22"/>
          <w:szCs w:val="22"/>
        </w:rPr>
        <w:t xml:space="preserve">A eficácia contra </w:t>
      </w:r>
      <w:proofErr w:type="spellStart"/>
      <w:r w:rsidR="006A2152">
        <w:rPr>
          <w:snapToGrid w:val="0"/>
          <w:sz w:val="22"/>
          <w:szCs w:val="22"/>
        </w:rPr>
        <w:t>cestódeos</w:t>
      </w:r>
      <w:proofErr w:type="spellEnd"/>
      <w:r w:rsidR="006A2152">
        <w:rPr>
          <w:snapToGrid w:val="0"/>
          <w:sz w:val="22"/>
          <w:szCs w:val="22"/>
        </w:rPr>
        <w:t xml:space="preserve"> deve ser determinada pela comparação do número de vermes vivos nos animais tratados com aqueles encontrados nos controles, conforme equação estabelecida no item 2.1.1.2. As indicações do rótulo devem ser apenas para parasitas específicos (gênero, espécie e estádio de infecção) contra os quais o composto foi testado e para os quais os dados foram apresentados para estabelecer as indicações.</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 xml:space="preserve">2.1.1.6- TESTE DE EFICÁCIA CONTRA METACESTÓDEOS </w:t>
      </w:r>
      <w:r>
        <w:rPr>
          <w:b/>
          <w:caps/>
          <w:snapToGrid w:val="0"/>
          <w:sz w:val="22"/>
          <w:szCs w:val="22"/>
        </w:rPr>
        <w:t xml:space="preserve">DE </w:t>
      </w:r>
      <w:r>
        <w:rPr>
          <w:b/>
          <w:i/>
          <w:caps/>
          <w:snapToGrid w:val="0"/>
          <w:sz w:val="22"/>
          <w:szCs w:val="22"/>
        </w:rPr>
        <w:t>Taenia saginata</w:t>
      </w:r>
      <w:r>
        <w:rPr>
          <w:b/>
          <w:snapToGrid w:val="0"/>
          <w:sz w:val="22"/>
          <w:szCs w:val="22"/>
        </w:rPr>
        <w:t xml:space="preserve"> (</w:t>
      </w:r>
      <w:proofErr w:type="spellStart"/>
      <w:r>
        <w:rPr>
          <w:b/>
          <w:i/>
          <w:snapToGrid w:val="0"/>
          <w:sz w:val="22"/>
          <w:szCs w:val="22"/>
        </w:rPr>
        <w:t>Cysticercus</w:t>
      </w:r>
      <w:proofErr w:type="spellEnd"/>
      <w:r>
        <w:rPr>
          <w:b/>
          <w:i/>
          <w:snapToGrid w:val="0"/>
          <w:sz w:val="22"/>
          <w:szCs w:val="22"/>
        </w:rPr>
        <w:t xml:space="preserve"> </w:t>
      </w:r>
      <w:proofErr w:type="spellStart"/>
      <w:r>
        <w:rPr>
          <w:b/>
          <w:i/>
          <w:snapToGrid w:val="0"/>
          <w:sz w:val="22"/>
          <w:szCs w:val="22"/>
        </w:rPr>
        <w:t>bovis</w:t>
      </w:r>
      <w:proofErr w:type="spellEnd"/>
      <w:r>
        <w:rPr>
          <w:b/>
          <w:snapToGrid w:val="0"/>
          <w:sz w:val="22"/>
          <w:szCs w:val="22"/>
        </w:rPr>
        <w:t>)</w:t>
      </w:r>
    </w:p>
    <w:p w:rsidR="006A2152" w:rsidRDefault="006A2152" w:rsidP="00305306">
      <w:pPr>
        <w:ind w:firstLine="708"/>
        <w:jc w:val="both"/>
        <w:rPr>
          <w:snapToGrid w:val="0"/>
          <w:sz w:val="22"/>
          <w:szCs w:val="22"/>
        </w:rPr>
      </w:pPr>
      <w:r>
        <w:rPr>
          <w:snapToGrid w:val="0"/>
          <w:sz w:val="22"/>
          <w:szCs w:val="22"/>
        </w:rPr>
        <w:t xml:space="preserve">Deve ser controlado com infecção experimental, com, no mínimo, 12 bovinos divididos em </w:t>
      </w:r>
      <w:proofErr w:type="gramStart"/>
      <w:r>
        <w:rPr>
          <w:snapToGrid w:val="0"/>
          <w:sz w:val="22"/>
          <w:szCs w:val="22"/>
        </w:rPr>
        <w:t>2</w:t>
      </w:r>
      <w:proofErr w:type="gramEnd"/>
      <w:r>
        <w:rPr>
          <w:snapToGrid w:val="0"/>
          <w:sz w:val="22"/>
          <w:szCs w:val="22"/>
        </w:rPr>
        <w:t xml:space="preserve"> grupos. Estes animais devem ser infectados artificialmente com ovos embrionados de </w:t>
      </w:r>
      <w:proofErr w:type="spellStart"/>
      <w:r>
        <w:rPr>
          <w:i/>
          <w:snapToGrid w:val="0"/>
          <w:sz w:val="22"/>
          <w:szCs w:val="22"/>
        </w:rPr>
        <w:t>Taenia</w:t>
      </w:r>
      <w:proofErr w:type="spellEnd"/>
      <w:r>
        <w:rPr>
          <w:i/>
          <w:snapToGrid w:val="0"/>
          <w:sz w:val="22"/>
          <w:szCs w:val="22"/>
        </w:rPr>
        <w:t xml:space="preserve"> </w:t>
      </w:r>
      <w:proofErr w:type="spellStart"/>
      <w:r>
        <w:rPr>
          <w:i/>
          <w:snapToGrid w:val="0"/>
          <w:sz w:val="22"/>
          <w:szCs w:val="22"/>
        </w:rPr>
        <w:t>saginata</w:t>
      </w:r>
      <w:proofErr w:type="spellEnd"/>
      <w:r>
        <w:rPr>
          <w:snapToGrid w:val="0"/>
          <w:sz w:val="22"/>
          <w:szCs w:val="22"/>
        </w:rPr>
        <w:t xml:space="preserve"> por via oral (a quantidade do inoculo deve ser estabelecida pelo investigador, sendo o valor mínimo exigido de 500 ovos). Dez semanas após a infecção experimental, os animais serão distribuídos aleatoriamente em dois grupos. O esquema do tratamento, se único, diário ou em intervalos regulares, deverá ser apresentado com justificativas. A eutanásia e o exame da carcaça e vísceras devem ser efetuados até 45 dias após a última administração do produto. O ensaio pode ser realizado empregando-se diversas repetições até que se atinja </w:t>
      </w:r>
      <w:proofErr w:type="gramStart"/>
      <w:r>
        <w:rPr>
          <w:snapToGrid w:val="0"/>
          <w:sz w:val="22"/>
          <w:szCs w:val="22"/>
        </w:rPr>
        <w:t>6</w:t>
      </w:r>
      <w:proofErr w:type="gramEnd"/>
      <w:r>
        <w:rPr>
          <w:snapToGrid w:val="0"/>
          <w:sz w:val="22"/>
          <w:szCs w:val="22"/>
        </w:rPr>
        <w:t xml:space="preserve"> animais positivos para o grupo controle. A eficácia do produto deve ser igual ou superior a 90%, considerando-se apenas a média de cisticercos ativos, ou seja, não calcificados ou degenerados nos animais de ambos os grupos. A viabilidade dos cisticercos recuperados deve ser estabelecida conforme técnicas disponíveis na literatura científica e deve constar no protocolo proposto. </w:t>
      </w:r>
    </w:p>
    <w:p w:rsidR="006A2152" w:rsidRDefault="006A2152" w:rsidP="00305306">
      <w:pPr>
        <w:ind w:firstLine="708"/>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2.1.1.7- TESTES CONTRA TREMATODEOS</w:t>
      </w:r>
    </w:p>
    <w:p w:rsidR="006A2152" w:rsidRDefault="006A2152" w:rsidP="00305306">
      <w:pPr>
        <w:ind w:firstLine="708"/>
        <w:jc w:val="both"/>
        <w:rPr>
          <w:b/>
          <w:caps/>
          <w:snapToGrid w:val="0"/>
          <w:sz w:val="22"/>
          <w:szCs w:val="22"/>
        </w:rPr>
      </w:pPr>
      <w:r>
        <w:rPr>
          <w:b/>
          <w:caps/>
          <w:snapToGrid w:val="0"/>
          <w:sz w:val="22"/>
          <w:szCs w:val="22"/>
        </w:rPr>
        <w:t>2.1.1.7.1- TESTE com infecções INDUZIDAS</w:t>
      </w:r>
    </w:p>
    <w:p w:rsidR="006A2152" w:rsidRDefault="006A2152" w:rsidP="00305306">
      <w:pPr>
        <w:ind w:firstLine="708"/>
        <w:jc w:val="both"/>
        <w:rPr>
          <w:snapToGrid w:val="0"/>
          <w:sz w:val="22"/>
          <w:szCs w:val="22"/>
        </w:rPr>
      </w:pPr>
      <w:r>
        <w:rPr>
          <w:snapToGrid w:val="0"/>
          <w:sz w:val="22"/>
          <w:szCs w:val="22"/>
        </w:rPr>
        <w:lastRenderedPageBreak/>
        <w:t>Para as diferentes formas</w:t>
      </w:r>
      <w:r>
        <w:rPr>
          <w:i/>
          <w:snapToGrid w:val="0"/>
          <w:sz w:val="22"/>
          <w:szCs w:val="22"/>
        </w:rPr>
        <w:t xml:space="preserve"> </w:t>
      </w:r>
      <w:r>
        <w:rPr>
          <w:snapToGrid w:val="0"/>
          <w:sz w:val="22"/>
          <w:szCs w:val="22"/>
        </w:rPr>
        <w:t>de</w:t>
      </w:r>
      <w:r>
        <w:rPr>
          <w:i/>
          <w:snapToGrid w:val="0"/>
          <w:sz w:val="22"/>
          <w:szCs w:val="22"/>
        </w:rPr>
        <w:t xml:space="preserve"> </w:t>
      </w:r>
      <w:proofErr w:type="spellStart"/>
      <w:r>
        <w:rPr>
          <w:i/>
          <w:snapToGrid w:val="0"/>
          <w:sz w:val="22"/>
          <w:szCs w:val="22"/>
        </w:rPr>
        <w:t>Fasciola</w:t>
      </w:r>
      <w:proofErr w:type="spellEnd"/>
      <w:r>
        <w:rPr>
          <w:i/>
          <w:snapToGrid w:val="0"/>
          <w:sz w:val="22"/>
          <w:szCs w:val="22"/>
        </w:rPr>
        <w:t xml:space="preserve"> </w:t>
      </w:r>
      <w:proofErr w:type="spellStart"/>
      <w:r>
        <w:rPr>
          <w:i/>
          <w:snapToGrid w:val="0"/>
          <w:sz w:val="22"/>
          <w:szCs w:val="22"/>
        </w:rPr>
        <w:t>hepatica</w:t>
      </w:r>
      <w:proofErr w:type="spellEnd"/>
      <w:r>
        <w:rPr>
          <w:snapToGrid w:val="0"/>
          <w:sz w:val="22"/>
          <w:szCs w:val="22"/>
        </w:rPr>
        <w:t xml:space="preserve"> devem ser apresentados experimentos com infecções induzidas (400 </w:t>
      </w:r>
      <w:proofErr w:type="spellStart"/>
      <w:r>
        <w:rPr>
          <w:snapToGrid w:val="0"/>
          <w:sz w:val="22"/>
          <w:szCs w:val="22"/>
        </w:rPr>
        <w:t>metacercárias</w:t>
      </w:r>
      <w:proofErr w:type="spellEnd"/>
      <w:r>
        <w:rPr>
          <w:snapToGrid w:val="0"/>
          <w:sz w:val="22"/>
          <w:szCs w:val="22"/>
        </w:rPr>
        <w:t xml:space="preserve"> em bovinos e 200 em ovinos), que demonstrem eficácia em parasitos nas seguintes semanas de idade: </w:t>
      </w:r>
    </w:p>
    <w:p w:rsidR="006A2152" w:rsidRDefault="006A2152" w:rsidP="00305306">
      <w:pPr>
        <w:jc w:val="both"/>
        <w:rPr>
          <w:snapToGrid w:val="0"/>
          <w:sz w:val="22"/>
          <w:szCs w:val="22"/>
        </w:rPr>
      </w:pPr>
      <w:r>
        <w:rPr>
          <w:snapToGrid w:val="0"/>
          <w:sz w:val="22"/>
          <w:szCs w:val="22"/>
        </w:rPr>
        <w:t xml:space="preserve">Imaturos jovens: 1-4 semanas, migração no </w:t>
      </w:r>
      <w:proofErr w:type="gramStart"/>
      <w:r>
        <w:rPr>
          <w:snapToGrid w:val="0"/>
          <w:sz w:val="22"/>
          <w:szCs w:val="22"/>
        </w:rPr>
        <w:t>parênquima</w:t>
      </w:r>
      <w:proofErr w:type="gramEnd"/>
    </w:p>
    <w:p w:rsidR="006A2152" w:rsidRDefault="006A2152" w:rsidP="00305306">
      <w:pPr>
        <w:jc w:val="both"/>
        <w:rPr>
          <w:snapToGrid w:val="0"/>
          <w:sz w:val="22"/>
          <w:szCs w:val="22"/>
        </w:rPr>
      </w:pPr>
      <w:r>
        <w:rPr>
          <w:snapToGrid w:val="0"/>
          <w:sz w:val="22"/>
          <w:szCs w:val="22"/>
        </w:rPr>
        <w:t xml:space="preserve">Imaturos tardios: 6-8 semanas, pré-patente nos ductos </w:t>
      </w:r>
      <w:proofErr w:type="gramStart"/>
      <w:r>
        <w:rPr>
          <w:snapToGrid w:val="0"/>
          <w:sz w:val="22"/>
          <w:szCs w:val="22"/>
        </w:rPr>
        <w:t>biliares</w:t>
      </w:r>
      <w:proofErr w:type="gramEnd"/>
    </w:p>
    <w:p w:rsidR="006A2152" w:rsidRDefault="006A2152" w:rsidP="00305306">
      <w:pPr>
        <w:jc w:val="both"/>
        <w:rPr>
          <w:snapToGrid w:val="0"/>
          <w:sz w:val="22"/>
          <w:szCs w:val="22"/>
        </w:rPr>
      </w:pPr>
      <w:r>
        <w:rPr>
          <w:snapToGrid w:val="0"/>
          <w:sz w:val="22"/>
          <w:szCs w:val="22"/>
        </w:rPr>
        <w:t xml:space="preserve">Maduros: 12-14 semanas, nos ductos </w:t>
      </w:r>
      <w:proofErr w:type="gramStart"/>
      <w:r>
        <w:rPr>
          <w:snapToGrid w:val="0"/>
          <w:sz w:val="22"/>
          <w:szCs w:val="22"/>
        </w:rPr>
        <w:t>biliares</w:t>
      </w:r>
      <w:proofErr w:type="gramEnd"/>
    </w:p>
    <w:p w:rsidR="006A2152" w:rsidRDefault="006A2152" w:rsidP="00305306">
      <w:pPr>
        <w:ind w:firstLine="708"/>
        <w:jc w:val="both"/>
        <w:rPr>
          <w:snapToGrid w:val="0"/>
          <w:sz w:val="22"/>
          <w:szCs w:val="22"/>
        </w:rPr>
      </w:pPr>
      <w:r>
        <w:rPr>
          <w:snapToGrid w:val="0"/>
          <w:sz w:val="22"/>
          <w:szCs w:val="22"/>
        </w:rPr>
        <w:t xml:space="preserve">Os testes de eficácia para </w:t>
      </w:r>
      <w:r>
        <w:rPr>
          <w:i/>
          <w:snapToGrid w:val="0"/>
          <w:sz w:val="22"/>
          <w:szCs w:val="22"/>
        </w:rPr>
        <w:t xml:space="preserve">F. </w:t>
      </w:r>
      <w:proofErr w:type="spellStart"/>
      <w:r>
        <w:rPr>
          <w:i/>
          <w:snapToGrid w:val="0"/>
          <w:sz w:val="22"/>
          <w:szCs w:val="22"/>
        </w:rPr>
        <w:t>hepatica</w:t>
      </w:r>
      <w:proofErr w:type="spellEnd"/>
      <w:r>
        <w:rPr>
          <w:snapToGrid w:val="0"/>
          <w:sz w:val="22"/>
          <w:szCs w:val="22"/>
        </w:rPr>
        <w:t xml:space="preserve">, com infecção em período de tempo inferior a </w:t>
      </w:r>
      <w:proofErr w:type="gramStart"/>
      <w:r>
        <w:rPr>
          <w:snapToGrid w:val="0"/>
          <w:sz w:val="22"/>
          <w:szCs w:val="22"/>
        </w:rPr>
        <w:t>4</w:t>
      </w:r>
      <w:proofErr w:type="gramEnd"/>
      <w:r>
        <w:rPr>
          <w:snapToGrid w:val="0"/>
          <w:sz w:val="22"/>
          <w:szCs w:val="22"/>
        </w:rPr>
        <w:t xml:space="preserve"> semanas, são opcionais. A necropsia para avaliação da eficácia contra formas maduras deve ser feita após 2-3 semanas do tratamento. Para formas imaturas, a necropsia deve ser adiada até a maturação do parasito, para que as mesmas possam ser mais facilmente identificadas e contadas.</w:t>
      </w:r>
    </w:p>
    <w:p w:rsidR="006A2152" w:rsidRDefault="006A2152" w:rsidP="00305306">
      <w:pPr>
        <w:ind w:firstLine="708"/>
        <w:jc w:val="both"/>
        <w:rPr>
          <w:snapToGrid w:val="0"/>
          <w:sz w:val="22"/>
          <w:szCs w:val="22"/>
        </w:rPr>
      </w:pPr>
      <w:r>
        <w:rPr>
          <w:snapToGrid w:val="0"/>
          <w:sz w:val="22"/>
          <w:szCs w:val="22"/>
        </w:rPr>
        <w:t xml:space="preserve">A eficácia contra trematódeos deve ser determinada pela comparação do número de vermes vivos nos animais tratados com aqueles encontrados nos controles, conforme equação estabelecida no item 2.1.1.2. As indicações do rótulo devem ser apenas para parasitas específicos (gênero, espécie e estádio de infecção) contra os quais o composto foi testado e para os quais os dados foram apresentados para estabelecer as indicações. </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caps/>
          <w:snapToGrid w:val="0"/>
          <w:sz w:val="22"/>
          <w:szCs w:val="22"/>
        </w:rPr>
        <w:t xml:space="preserve">2.1.1.7.2- TESTE </w:t>
      </w:r>
      <w:r>
        <w:rPr>
          <w:b/>
          <w:snapToGrid w:val="0"/>
          <w:sz w:val="22"/>
          <w:szCs w:val="22"/>
        </w:rPr>
        <w:t>COM INFECÇÕES NATURAIS</w:t>
      </w:r>
    </w:p>
    <w:p w:rsidR="006A2152" w:rsidRDefault="006A2152" w:rsidP="00305306">
      <w:pPr>
        <w:ind w:firstLine="708"/>
        <w:jc w:val="both"/>
        <w:rPr>
          <w:snapToGrid w:val="0"/>
          <w:sz w:val="22"/>
          <w:szCs w:val="22"/>
        </w:rPr>
      </w:pPr>
      <w:r>
        <w:rPr>
          <w:snapToGrid w:val="0"/>
          <w:sz w:val="22"/>
          <w:szCs w:val="22"/>
        </w:rPr>
        <w:t xml:space="preserve">Alternativamente ao protocolo com infecção induzida, a eficácia para </w:t>
      </w:r>
      <w:r>
        <w:rPr>
          <w:i/>
          <w:snapToGrid w:val="0"/>
          <w:sz w:val="22"/>
          <w:szCs w:val="22"/>
        </w:rPr>
        <w:t xml:space="preserve">F. </w:t>
      </w:r>
      <w:proofErr w:type="spellStart"/>
      <w:r>
        <w:rPr>
          <w:i/>
          <w:snapToGrid w:val="0"/>
          <w:sz w:val="22"/>
          <w:szCs w:val="22"/>
        </w:rPr>
        <w:t>hepatica</w:t>
      </w:r>
      <w:proofErr w:type="spellEnd"/>
      <w:r>
        <w:rPr>
          <w:snapToGrid w:val="0"/>
          <w:sz w:val="22"/>
          <w:szCs w:val="22"/>
        </w:rPr>
        <w:t>, pode ser demonstrada em animais naturalmente infectados e distribuídos aleatoriamente, aplicando-se o método controlado, com no mínimo de 10 animais em cada grupo. A eficácia contra trematódeos em estudos controlados e com animais naturalmente infectados deve ser determinada pela comparação do número de vermes vivos nos animais tratados com aqueles encontrados nos controles, conforme equação estabelecida no item 2.1.1.2. As indicações do rótulo devem ser apenas para parasitas específicos (gênero, espécie e estádio de infecção) contra os quais o composto foi testado e para os quais os dados foram apresentados para estabelecer as indicações.</w:t>
      </w:r>
    </w:p>
    <w:p w:rsidR="006A2152" w:rsidRDefault="006A2152" w:rsidP="00305306">
      <w:pPr>
        <w:jc w:val="both"/>
        <w:rPr>
          <w:snapToGrid w:val="0"/>
          <w:sz w:val="22"/>
          <w:szCs w:val="22"/>
        </w:rPr>
      </w:pPr>
    </w:p>
    <w:p w:rsidR="006A2152" w:rsidRDefault="006A2152" w:rsidP="00305306">
      <w:pPr>
        <w:ind w:firstLine="708"/>
        <w:jc w:val="both"/>
        <w:rPr>
          <w:b/>
          <w:snapToGrid w:val="0"/>
          <w:sz w:val="22"/>
          <w:szCs w:val="22"/>
        </w:rPr>
      </w:pPr>
      <w:r>
        <w:rPr>
          <w:b/>
          <w:snapToGrid w:val="0"/>
          <w:sz w:val="22"/>
          <w:szCs w:val="22"/>
        </w:rPr>
        <w:t>2.1.2- TESTES DE EFICÁCIA A CAMPO</w:t>
      </w:r>
    </w:p>
    <w:p w:rsidR="006A2152" w:rsidRDefault="006A2152" w:rsidP="00305306">
      <w:pPr>
        <w:ind w:firstLine="708"/>
        <w:jc w:val="both"/>
        <w:rPr>
          <w:snapToGrid w:val="0"/>
          <w:sz w:val="22"/>
          <w:szCs w:val="22"/>
        </w:rPr>
      </w:pPr>
      <w:r>
        <w:rPr>
          <w:snapToGrid w:val="0"/>
          <w:sz w:val="22"/>
          <w:szCs w:val="22"/>
        </w:rPr>
        <w:t>Testes clínicos de campo devem ser realizados para fornecer avaliações adicionais do desempenho do anti-helmíntico quando utilizados pelo usuário no campo, e para avaliar a segurança do produto.</w:t>
      </w:r>
    </w:p>
    <w:p w:rsidR="006A2152" w:rsidRDefault="006A2152" w:rsidP="00305306">
      <w:pPr>
        <w:ind w:firstLine="708"/>
        <w:jc w:val="both"/>
        <w:rPr>
          <w:snapToGrid w:val="0"/>
          <w:sz w:val="22"/>
          <w:szCs w:val="22"/>
        </w:rPr>
      </w:pPr>
      <w:r>
        <w:rPr>
          <w:snapToGrid w:val="0"/>
          <w:sz w:val="22"/>
          <w:szCs w:val="22"/>
        </w:rPr>
        <w:t xml:space="preserve">Devido </w:t>
      </w:r>
      <w:proofErr w:type="gramStart"/>
      <w:r>
        <w:rPr>
          <w:snapToGrid w:val="0"/>
          <w:sz w:val="22"/>
          <w:szCs w:val="22"/>
        </w:rPr>
        <w:t>a</w:t>
      </w:r>
      <w:proofErr w:type="gramEnd"/>
      <w:r>
        <w:rPr>
          <w:snapToGrid w:val="0"/>
          <w:sz w:val="22"/>
          <w:szCs w:val="22"/>
        </w:rPr>
        <w:t xml:space="preserve"> variabilidade das condições ambientais, das amostras de populações de parasitas e das práticas de alimentação e manejo, a eficácia deve ser determinada em pelo menos três estudos, por pesquisadores distintos e em três regiões </w:t>
      </w:r>
      <w:proofErr w:type="spellStart"/>
      <w:r>
        <w:rPr>
          <w:snapToGrid w:val="0"/>
          <w:sz w:val="22"/>
          <w:szCs w:val="22"/>
        </w:rPr>
        <w:t>político-geográficas</w:t>
      </w:r>
      <w:proofErr w:type="spellEnd"/>
      <w:r>
        <w:rPr>
          <w:snapToGrid w:val="0"/>
          <w:sz w:val="22"/>
          <w:szCs w:val="22"/>
        </w:rPr>
        <w:t xml:space="preserve"> diferentes, cujos registros e histórico de tratamento e controle de parasitas sejam conhecidos. Os animais devem ser tratados com a dose, o modo de administração e a formulação final do produto a ser comercializado. Frequentemente, nesse tipo de experimento, determina-se a eficácia antiparasitária pela contagem de ovos nas fezes (OPG) e </w:t>
      </w:r>
      <w:proofErr w:type="spellStart"/>
      <w:r>
        <w:rPr>
          <w:snapToGrid w:val="0"/>
          <w:sz w:val="22"/>
          <w:szCs w:val="22"/>
        </w:rPr>
        <w:t>coprocultura</w:t>
      </w:r>
      <w:proofErr w:type="spellEnd"/>
      <w:r>
        <w:rPr>
          <w:snapToGrid w:val="0"/>
          <w:sz w:val="22"/>
          <w:szCs w:val="22"/>
        </w:rPr>
        <w:t xml:space="preserve"> e, em certos casos, pela contagem de larvas e diferenciação larval. Pelo menos uma avaliação fecal deve ser feita antes do tratamento e </w:t>
      </w:r>
      <w:proofErr w:type="gramStart"/>
      <w:r>
        <w:rPr>
          <w:snapToGrid w:val="0"/>
          <w:sz w:val="22"/>
          <w:szCs w:val="22"/>
        </w:rPr>
        <w:t>3</w:t>
      </w:r>
      <w:proofErr w:type="gramEnd"/>
      <w:r>
        <w:rPr>
          <w:snapToGrid w:val="0"/>
          <w:sz w:val="22"/>
          <w:szCs w:val="22"/>
        </w:rPr>
        <w:t xml:space="preserve"> vezes após o tratamento, por exemplo: dias +7, +14</w:t>
      </w:r>
      <w:r>
        <w:rPr>
          <w:snapToGrid w:val="0"/>
          <w:position w:val="7"/>
          <w:sz w:val="22"/>
          <w:szCs w:val="22"/>
        </w:rPr>
        <w:t xml:space="preserve"> </w:t>
      </w:r>
      <w:r>
        <w:rPr>
          <w:snapToGrid w:val="0"/>
          <w:sz w:val="22"/>
          <w:szCs w:val="22"/>
        </w:rPr>
        <w:t>e +21, sendo que em testes para</w:t>
      </w:r>
      <w:r>
        <w:rPr>
          <w:i/>
          <w:snapToGrid w:val="0"/>
          <w:sz w:val="22"/>
          <w:szCs w:val="22"/>
        </w:rPr>
        <w:t xml:space="preserve"> F. </w:t>
      </w:r>
      <w:proofErr w:type="spellStart"/>
      <w:r>
        <w:rPr>
          <w:i/>
          <w:snapToGrid w:val="0"/>
          <w:sz w:val="22"/>
          <w:szCs w:val="22"/>
        </w:rPr>
        <w:t>hepatica</w:t>
      </w:r>
      <w:proofErr w:type="spellEnd"/>
      <w:r>
        <w:rPr>
          <w:snapToGrid w:val="0"/>
          <w:sz w:val="22"/>
          <w:szCs w:val="22"/>
        </w:rPr>
        <w:t xml:space="preserve"> o exame de fezes deve ser efetuado 21 dias após o tratamento. </w:t>
      </w:r>
    </w:p>
    <w:p w:rsidR="006A2152" w:rsidRDefault="006A2152" w:rsidP="00305306">
      <w:pPr>
        <w:ind w:firstLine="708"/>
        <w:jc w:val="both"/>
        <w:rPr>
          <w:snapToGrid w:val="0"/>
          <w:sz w:val="22"/>
          <w:szCs w:val="22"/>
        </w:rPr>
      </w:pPr>
      <w:r>
        <w:rPr>
          <w:snapToGrid w:val="0"/>
          <w:sz w:val="22"/>
          <w:szCs w:val="22"/>
        </w:rPr>
        <w:t xml:space="preserve">Dados de pelo menos 50 animais tratados devem ser obtidos em cada uma de três regiões </w:t>
      </w:r>
      <w:proofErr w:type="spellStart"/>
      <w:r>
        <w:rPr>
          <w:snapToGrid w:val="0"/>
          <w:sz w:val="22"/>
          <w:szCs w:val="22"/>
        </w:rPr>
        <w:t>político-geográficas</w:t>
      </w:r>
      <w:proofErr w:type="spellEnd"/>
      <w:r>
        <w:rPr>
          <w:snapToGrid w:val="0"/>
          <w:sz w:val="22"/>
          <w:szCs w:val="22"/>
        </w:rPr>
        <w:t xml:space="preserve">. Um mínimo de 10 animais, como controle não tratado, devem ser incluídos no </w:t>
      </w:r>
      <w:proofErr w:type="gramStart"/>
      <w:r>
        <w:rPr>
          <w:snapToGrid w:val="0"/>
          <w:sz w:val="22"/>
          <w:szCs w:val="22"/>
        </w:rPr>
        <w:t>experimento.</w:t>
      </w:r>
      <w:proofErr w:type="gramEnd"/>
      <w:r>
        <w:rPr>
          <w:snapToGrid w:val="0"/>
          <w:sz w:val="22"/>
          <w:szCs w:val="22"/>
        </w:rPr>
        <w:t xml:space="preserve">Qualquer uma das técnicas de contagem convencionalmente usada será aceita, desde que a mesma técnica seja mantida durante todo experimento. O método usado deve ser descrito juntamente com outros </w:t>
      </w:r>
      <w:proofErr w:type="gramStart"/>
      <w:r>
        <w:rPr>
          <w:snapToGrid w:val="0"/>
          <w:sz w:val="22"/>
          <w:szCs w:val="22"/>
        </w:rPr>
        <w:t>dados.</w:t>
      </w:r>
      <w:proofErr w:type="gramEnd"/>
      <w:r>
        <w:rPr>
          <w:snapToGrid w:val="0"/>
          <w:sz w:val="22"/>
          <w:szCs w:val="22"/>
        </w:rPr>
        <w:t xml:space="preserve">Os animais que morrerem durante qualquer fase dos testes devem ser </w:t>
      </w:r>
      <w:proofErr w:type="spellStart"/>
      <w:r>
        <w:rPr>
          <w:snapToGrid w:val="0"/>
          <w:sz w:val="22"/>
          <w:szCs w:val="22"/>
        </w:rPr>
        <w:t>necropsiados</w:t>
      </w:r>
      <w:proofErr w:type="spellEnd"/>
      <w:r>
        <w:rPr>
          <w:snapToGrid w:val="0"/>
          <w:sz w:val="22"/>
          <w:szCs w:val="22"/>
        </w:rPr>
        <w:t xml:space="preserve"> e um registro completo deverá ser apresentado. Nos testes clínicos em condições de campo, a eficácia é determinada comparando-se as contagens de ovos nas fezes de animais tratados e controles, realizadas em duas ocasiões entre os dias -</w:t>
      </w:r>
      <w:proofErr w:type="gramStart"/>
      <w:r>
        <w:rPr>
          <w:snapToGrid w:val="0"/>
          <w:sz w:val="22"/>
          <w:szCs w:val="22"/>
        </w:rPr>
        <w:t>7 e zero, com as efetuadas em ate três semanas</w:t>
      </w:r>
      <w:proofErr w:type="gramEnd"/>
      <w:r>
        <w:rPr>
          <w:snapToGrid w:val="0"/>
          <w:sz w:val="22"/>
          <w:szCs w:val="22"/>
        </w:rPr>
        <w:t xml:space="preserve"> após o tratamento. No caso de avaliação de campo com </w:t>
      </w:r>
      <w:r>
        <w:rPr>
          <w:i/>
          <w:snapToGrid w:val="0"/>
          <w:sz w:val="22"/>
          <w:szCs w:val="22"/>
        </w:rPr>
        <w:t xml:space="preserve">F. </w:t>
      </w:r>
      <w:proofErr w:type="spellStart"/>
      <w:r>
        <w:rPr>
          <w:i/>
          <w:snapToGrid w:val="0"/>
          <w:sz w:val="22"/>
          <w:szCs w:val="22"/>
        </w:rPr>
        <w:t>hepatica</w:t>
      </w:r>
      <w:proofErr w:type="spellEnd"/>
      <w:r>
        <w:rPr>
          <w:snapToGrid w:val="0"/>
          <w:sz w:val="22"/>
          <w:szCs w:val="22"/>
        </w:rPr>
        <w:t xml:space="preserve">, este período pode ser estendido até cinco semanas. </w:t>
      </w:r>
    </w:p>
    <w:p w:rsidR="006A2152" w:rsidRDefault="006A2152" w:rsidP="00305306">
      <w:pPr>
        <w:jc w:val="both"/>
        <w:rPr>
          <w:snapToGrid w:val="0"/>
          <w:sz w:val="22"/>
          <w:szCs w:val="22"/>
        </w:rPr>
      </w:pPr>
    </w:p>
    <w:p w:rsidR="006A2152" w:rsidRDefault="006A2152" w:rsidP="00305306">
      <w:pPr>
        <w:jc w:val="both"/>
        <w:rPr>
          <w:b/>
          <w:sz w:val="22"/>
          <w:szCs w:val="22"/>
        </w:rPr>
      </w:pPr>
      <w:r>
        <w:rPr>
          <w:b/>
          <w:sz w:val="22"/>
          <w:szCs w:val="22"/>
        </w:rPr>
        <w:t>2.2- TESTES DE EFICÁCIA PARA ANTI-HELMÍNTICOS EM EQUÍDEOS.</w:t>
      </w:r>
    </w:p>
    <w:p w:rsidR="006A2152" w:rsidRDefault="006A2152" w:rsidP="00305306">
      <w:pPr>
        <w:ind w:firstLine="708"/>
        <w:jc w:val="both"/>
        <w:rPr>
          <w:b/>
          <w:sz w:val="22"/>
          <w:szCs w:val="22"/>
        </w:rPr>
      </w:pPr>
    </w:p>
    <w:p w:rsidR="006A2152" w:rsidRDefault="006A2152" w:rsidP="00305306">
      <w:pPr>
        <w:ind w:firstLine="708"/>
        <w:jc w:val="both"/>
        <w:rPr>
          <w:b/>
          <w:sz w:val="22"/>
          <w:szCs w:val="22"/>
        </w:rPr>
      </w:pPr>
      <w:r>
        <w:rPr>
          <w:b/>
          <w:sz w:val="22"/>
          <w:szCs w:val="22"/>
        </w:rPr>
        <w:t>2.2.1- TESTE CONTROLADO</w:t>
      </w:r>
    </w:p>
    <w:p w:rsidR="006A2152" w:rsidRDefault="006A2152" w:rsidP="00305306">
      <w:pPr>
        <w:ind w:firstLine="708"/>
        <w:jc w:val="both"/>
        <w:rPr>
          <w:snapToGrid w:val="0"/>
          <w:sz w:val="22"/>
          <w:szCs w:val="22"/>
        </w:rPr>
      </w:pPr>
      <w:r>
        <w:rPr>
          <w:sz w:val="22"/>
          <w:szCs w:val="22"/>
        </w:rPr>
        <w:t xml:space="preserve">Exige-se a realização de teste controlado, conforme descrito no item 2.1.1. </w:t>
      </w:r>
      <w:r>
        <w:rPr>
          <w:snapToGrid w:val="0"/>
          <w:sz w:val="22"/>
          <w:szCs w:val="22"/>
        </w:rPr>
        <w:t xml:space="preserve">Recomenda-se a utilização de no mínimo </w:t>
      </w:r>
      <w:proofErr w:type="gramStart"/>
      <w:r>
        <w:rPr>
          <w:snapToGrid w:val="0"/>
          <w:sz w:val="22"/>
          <w:szCs w:val="22"/>
        </w:rPr>
        <w:t>6</w:t>
      </w:r>
      <w:proofErr w:type="gramEnd"/>
      <w:r>
        <w:rPr>
          <w:snapToGrid w:val="0"/>
          <w:sz w:val="22"/>
          <w:szCs w:val="22"/>
        </w:rPr>
        <w:t xml:space="preserve"> (seis) animais infectados para cada espécie de parasito indicado para o produto por grupo (controle e tratado). Para tanto, podem ser utilizadas tantas repetições quantas necessárias para o atendimento do exposto acima.</w:t>
      </w:r>
    </w:p>
    <w:p w:rsidR="006A2152" w:rsidRDefault="006A2152" w:rsidP="00305306">
      <w:pPr>
        <w:ind w:firstLine="708"/>
        <w:jc w:val="both"/>
        <w:rPr>
          <w:snapToGrid w:val="0"/>
          <w:sz w:val="22"/>
          <w:szCs w:val="22"/>
        </w:rPr>
      </w:pPr>
    </w:p>
    <w:p w:rsidR="006A2152" w:rsidRDefault="006A2152" w:rsidP="00305306">
      <w:pPr>
        <w:ind w:firstLine="708"/>
        <w:jc w:val="both"/>
        <w:rPr>
          <w:b/>
          <w:sz w:val="22"/>
          <w:szCs w:val="22"/>
        </w:rPr>
      </w:pPr>
      <w:r>
        <w:rPr>
          <w:b/>
          <w:snapToGrid w:val="0"/>
          <w:sz w:val="22"/>
          <w:szCs w:val="22"/>
        </w:rPr>
        <w:t>2.2.2- TESTE CRÍTICO</w:t>
      </w:r>
    </w:p>
    <w:p w:rsidR="006A2152" w:rsidRDefault="006A2152" w:rsidP="00305306">
      <w:pPr>
        <w:ind w:firstLine="708"/>
        <w:jc w:val="both"/>
        <w:rPr>
          <w:sz w:val="22"/>
          <w:szCs w:val="22"/>
        </w:rPr>
      </w:pPr>
      <w:r>
        <w:rPr>
          <w:sz w:val="22"/>
          <w:szCs w:val="22"/>
        </w:rPr>
        <w:t xml:space="preserve">Alternativamente ao teste controlado, o teste crítico (cada animal é seu próprio controle) pode ser empregado para avaliação da eficácia anti-helmíntica de parasitos gastrintestinais e larvas de </w:t>
      </w:r>
      <w:proofErr w:type="spellStart"/>
      <w:r>
        <w:rPr>
          <w:i/>
          <w:sz w:val="22"/>
          <w:szCs w:val="22"/>
        </w:rPr>
        <w:t>Gasterophilus</w:t>
      </w:r>
      <w:proofErr w:type="spellEnd"/>
      <w:r>
        <w:rPr>
          <w:i/>
          <w:sz w:val="22"/>
          <w:szCs w:val="22"/>
        </w:rPr>
        <w:t xml:space="preserve"> </w:t>
      </w:r>
      <w:proofErr w:type="spellStart"/>
      <w:proofErr w:type="gramStart"/>
      <w:r>
        <w:rPr>
          <w:i/>
          <w:sz w:val="22"/>
          <w:szCs w:val="22"/>
        </w:rPr>
        <w:t>sp</w:t>
      </w:r>
      <w:proofErr w:type="spellEnd"/>
      <w:proofErr w:type="gramEnd"/>
      <w:r>
        <w:rPr>
          <w:sz w:val="22"/>
          <w:szCs w:val="22"/>
        </w:rPr>
        <w:t xml:space="preserve">. </w:t>
      </w:r>
      <w:r>
        <w:rPr>
          <w:sz w:val="22"/>
          <w:szCs w:val="22"/>
        </w:rPr>
        <w:lastRenderedPageBreak/>
        <w:t xml:space="preserve">Após o período de aclimatação de sete dias, os animais devem ser mantidos isoladamente em baias e medicados com o produto </w:t>
      </w:r>
      <w:smartTag w:uri="urn:schemas-microsoft-com:office:smarttags" w:element="PersonName">
        <w:smartTagPr>
          <w:attr w:name="ProductID" w:val="em teste.  A"/>
        </w:smartTagPr>
        <w:r>
          <w:rPr>
            <w:sz w:val="22"/>
            <w:szCs w:val="22"/>
          </w:rPr>
          <w:t>em teste.  A</w:t>
        </w:r>
      </w:smartTag>
      <w:r>
        <w:rPr>
          <w:sz w:val="22"/>
          <w:szCs w:val="22"/>
        </w:rPr>
        <w:t xml:space="preserve"> partir do dia +</w:t>
      </w:r>
      <w:proofErr w:type="gramStart"/>
      <w:r>
        <w:rPr>
          <w:sz w:val="22"/>
          <w:szCs w:val="22"/>
        </w:rPr>
        <w:t>1 até o dia +7</w:t>
      </w:r>
      <w:proofErr w:type="gramEnd"/>
      <w:r>
        <w:rPr>
          <w:sz w:val="22"/>
          <w:szCs w:val="22"/>
        </w:rPr>
        <w:t xml:space="preserve"> após o tratamento as fezes totais eliminadas serão examinadas e os parasitos recuperados e fixados para posterior identificação e contagem. Neste caso são recuperados principalmente nematódeos como </w:t>
      </w:r>
      <w:proofErr w:type="spellStart"/>
      <w:r>
        <w:rPr>
          <w:i/>
          <w:sz w:val="22"/>
          <w:szCs w:val="22"/>
        </w:rPr>
        <w:t>Parascaris</w:t>
      </w:r>
      <w:proofErr w:type="spellEnd"/>
      <w:r>
        <w:rPr>
          <w:i/>
          <w:sz w:val="22"/>
          <w:szCs w:val="22"/>
        </w:rPr>
        <w:t xml:space="preserve"> </w:t>
      </w:r>
      <w:proofErr w:type="spellStart"/>
      <w:r>
        <w:rPr>
          <w:i/>
          <w:sz w:val="22"/>
          <w:szCs w:val="22"/>
        </w:rPr>
        <w:t>equorum</w:t>
      </w:r>
      <w:proofErr w:type="spellEnd"/>
      <w:r>
        <w:rPr>
          <w:i/>
          <w:sz w:val="22"/>
          <w:szCs w:val="22"/>
        </w:rPr>
        <w:t xml:space="preserve">, </w:t>
      </w:r>
      <w:proofErr w:type="spellStart"/>
      <w:r>
        <w:rPr>
          <w:i/>
          <w:sz w:val="22"/>
          <w:szCs w:val="22"/>
        </w:rPr>
        <w:t>Oxyuris</w:t>
      </w:r>
      <w:proofErr w:type="spellEnd"/>
      <w:r>
        <w:rPr>
          <w:i/>
          <w:sz w:val="22"/>
          <w:szCs w:val="22"/>
        </w:rPr>
        <w:t xml:space="preserve"> </w:t>
      </w:r>
      <w:proofErr w:type="spellStart"/>
      <w:r>
        <w:rPr>
          <w:i/>
          <w:sz w:val="22"/>
          <w:szCs w:val="22"/>
        </w:rPr>
        <w:t>equi</w:t>
      </w:r>
      <w:proofErr w:type="spellEnd"/>
      <w:r>
        <w:rPr>
          <w:sz w:val="22"/>
          <w:szCs w:val="22"/>
        </w:rPr>
        <w:t xml:space="preserve"> e </w:t>
      </w:r>
      <w:proofErr w:type="spellStart"/>
      <w:r>
        <w:rPr>
          <w:i/>
          <w:sz w:val="22"/>
          <w:szCs w:val="22"/>
        </w:rPr>
        <w:t>Strongylus</w:t>
      </w:r>
      <w:proofErr w:type="spellEnd"/>
      <w:r>
        <w:rPr>
          <w:sz w:val="22"/>
          <w:szCs w:val="22"/>
        </w:rPr>
        <w:t xml:space="preserve"> </w:t>
      </w:r>
      <w:proofErr w:type="spellStart"/>
      <w:proofErr w:type="gramStart"/>
      <w:r>
        <w:rPr>
          <w:i/>
          <w:sz w:val="22"/>
          <w:szCs w:val="22"/>
        </w:rPr>
        <w:t>sp</w:t>
      </w:r>
      <w:proofErr w:type="spellEnd"/>
      <w:proofErr w:type="gramEnd"/>
      <w:r>
        <w:rPr>
          <w:sz w:val="22"/>
          <w:szCs w:val="22"/>
        </w:rPr>
        <w:t xml:space="preserve">. No caso de pequenos </w:t>
      </w:r>
      <w:proofErr w:type="spellStart"/>
      <w:r>
        <w:rPr>
          <w:sz w:val="22"/>
          <w:szCs w:val="22"/>
        </w:rPr>
        <w:t>estrongilídeos</w:t>
      </w:r>
      <w:proofErr w:type="spellEnd"/>
      <w:r>
        <w:rPr>
          <w:sz w:val="22"/>
          <w:szCs w:val="22"/>
        </w:rPr>
        <w:t xml:space="preserve">, se </w:t>
      </w:r>
      <w:proofErr w:type="gramStart"/>
      <w:r>
        <w:rPr>
          <w:sz w:val="22"/>
          <w:szCs w:val="22"/>
        </w:rPr>
        <w:t>pode</w:t>
      </w:r>
      <w:proofErr w:type="gramEnd"/>
      <w:r>
        <w:rPr>
          <w:sz w:val="22"/>
          <w:szCs w:val="22"/>
        </w:rPr>
        <w:t xml:space="preserve"> retirar alíquotas com base no peso total das fezes eliminadas diariamente e que, após fixação, poderão ser quantificadas e identificadas. A partir do último dia da realização dos exames </w:t>
      </w:r>
      <w:proofErr w:type="spellStart"/>
      <w:r>
        <w:rPr>
          <w:sz w:val="22"/>
          <w:szCs w:val="22"/>
        </w:rPr>
        <w:t>coproparasitológicos</w:t>
      </w:r>
      <w:proofErr w:type="spellEnd"/>
      <w:r>
        <w:rPr>
          <w:sz w:val="22"/>
          <w:szCs w:val="22"/>
        </w:rPr>
        <w:t xml:space="preserve">, os animais devem ser </w:t>
      </w:r>
      <w:proofErr w:type="spellStart"/>
      <w:r>
        <w:rPr>
          <w:sz w:val="22"/>
          <w:szCs w:val="22"/>
        </w:rPr>
        <w:t>eutanasiados</w:t>
      </w:r>
      <w:proofErr w:type="spellEnd"/>
      <w:r>
        <w:rPr>
          <w:sz w:val="22"/>
          <w:szCs w:val="22"/>
        </w:rPr>
        <w:t xml:space="preserve"> e posteriormente </w:t>
      </w:r>
      <w:proofErr w:type="spellStart"/>
      <w:r>
        <w:rPr>
          <w:sz w:val="22"/>
          <w:szCs w:val="22"/>
        </w:rPr>
        <w:t>necropsiados</w:t>
      </w:r>
      <w:proofErr w:type="spellEnd"/>
      <w:r>
        <w:rPr>
          <w:sz w:val="22"/>
          <w:szCs w:val="22"/>
        </w:rPr>
        <w:t>. Deve-se quantificar e identificar os parasitos encontrados no trato gastrintestinal, podendo também utilizar alíquotas do conteúdo total recuperado, como efetuado com relação às fezes totais. O cálculo para determinação da eficácia do anti-helmíntico é realizado com base na seguinte equação: % eficácia = (número de parasitos expelidos nas fezes) ÷ (número de parasitos expelidos nas fezes + número de parasitos recuperados na necropsia) × 100.</w:t>
      </w:r>
    </w:p>
    <w:p w:rsidR="006A2152" w:rsidRDefault="006A2152" w:rsidP="00305306">
      <w:pPr>
        <w:ind w:firstLine="708"/>
        <w:jc w:val="both"/>
        <w:rPr>
          <w:sz w:val="22"/>
          <w:szCs w:val="22"/>
        </w:rPr>
      </w:pPr>
      <w:r>
        <w:rPr>
          <w:sz w:val="22"/>
          <w:szCs w:val="22"/>
        </w:rPr>
        <w:t xml:space="preserve">A maior desvantagem do teste crítico é que pequenos nematódeos do estômago e do intestino delgado podem passar parcialmente digeridos podendo mascarar o resultado final. Para inclusão de indicação da eficácia com relação a formas imaturas, principalmente estágios que não se encontram no lúmen intestinal, será necessário </w:t>
      </w:r>
      <w:proofErr w:type="gramStart"/>
      <w:r>
        <w:rPr>
          <w:sz w:val="22"/>
          <w:szCs w:val="22"/>
        </w:rPr>
        <w:t>a</w:t>
      </w:r>
      <w:proofErr w:type="gramEnd"/>
      <w:r>
        <w:rPr>
          <w:sz w:val="22"/>
          <w:szCs w:val="22"/>
        </w:rPr>
        <w:t xml:space="preserve"> utilização do teste controlado.</w:t>
      </w:r>
    </w:p>
    <w:p w:rsidR="006A2152" w:rsidRDefault="006A2152" w:rsidP="00305306">
      <w:pPr>
        <w:jc w:val="both"/>
        <w:rPr>
          <w:sz w:val="22"/>
          <w:szCs w:val="22"/>
        </w:rPr>
      </w:pPr>
    </w:p>
    <w:p w:rsidR="006A2152" w:rsidRDefault="006A2152" w:rsidP="00305306">
      <w:pPr>
        <w:ind w:firstLine="708"/>
        <w:jc w:val="both"/>
        <w:rPr>
          <w:b/>
          <w:sz w:val="22"/>
          <w:szCs w:val="22"/>
        </w:rPr>
      </w:pPr>
      <w:r>
        <w:rPr>
          <w:b/>
          <w:sz w:val="22"/>
          <w:szCs w:val="22"/>
        </w:rPr>
        <w:t>2.2.3- TESTE CRÍTICO DE EFICÁCIA PARA CESTÓDEOS EM EQUÍDEOS</w:t>
      </w:r>
    </w:p>
    <w:p w:rsidR="006A2152" w:rsidRDefault="006A2152" w:rsidP="00305306">
      <w:pPr>
        <w:ind w:firstLine="708"/>
        <w:jc w:val="both"/>
        <w:rPr>
          <w:sz w:val="22"/>
          <w:szCs w:val="22"/>
        </w:rPr>
      </w:pPr>
      <w:r>
        <w:rPr>
          <w:sz w:val="22"/>
          <w:szCs w:val="22"/>
        </w:rPr>
        <w:t xml:space="preserve">A eficácia pode ser avaliada por meio de </w:t>
      </w:r>
      <w:proofErr w:type="gramStart"/>
      <w:r>
        <w:rPr>
          <w:sz w:val="22"/>
          <w:szCs w:val="22"/>
        </w:rPr>
        <w:t>testes controlado</w:t>
      </w:r>
      <w:proofErr w:type="gramEnd"/>
      <w:r>
        <w:rPr>
          <w:sz w:val="22"/>
          <w:szCs w:val="22"/>
        </w:rPr>
        <w:t xml:space="preserve"> ou crítico com infecções naturais.</w:t>
      </w:r>
    </w:p>
    <w:p w:rsidR="006A2152" w:rsidRDefault="006A2152" w:rsidP="00305306">
      <w:pPr>
        <w:ind w:firstLine="708"/>
        <w:jc w:val="both"/>
        <w:rPr>
          <w:sz w:val="22"/>
          <w:szCs w:val="22"/>
        </w:rPr>
      </w:pPr>
      <w:r>
        <w:rPr>
          <w:sz w:val="22"/>
          <w:szCs w:val="22"/>
        </w:rPr>
        <w:t xml:space="preserve">O teste controlado deve ser executado conforme descrito no item 2.1.1. Recomenda-se a utilização de no mínimo </w:t>
      </w:r>
      <w:proofErr w:type="gramStart"/>
      <w:r>
        <w:rPr>
          <w:sz w:val="22"/>
          <w:szCs w:val="22"/>
        </w:rPr>
        <w:t>6</w:t>
      </w:r>
      <w:proofErr w:type="gramEnd"/>
      <w:r>
        <w:rPr>
          <w:sz w:val="22"/>
          <w:szCs w:val="22"/>
        </w:rPr>
        <w:t xml:space="preserve"> (seis) animais infectados (com comprovação prévia por exames de fezes) para cada espécie de parasito indicado para o produto por grupo (controle e tratado). Para tanto, podem ser utilizadas tantas repetições quantas necessárias para o atendimento do exposto acima.</w:t>
      </w:r>
    </w:p>
    <w:p w:rsidR="006A2152" w:rsidRDefault="006A2152" w:rsidP="00305306">
      <w:pPr>
        <w:ind w:firstLine="708"/>
        <w:jc w:val="both"/>
        <w:rPr>
          <w:sz w:val="22"/>
          <w:szCs w:val="22"/>
        </w:rPr>
      </w:pPr>
      <w:r>
        <w:rPr>
          <w:sz w:val="22"/>
          <w:szCs w:val="22"/>
        </w:rPr>
        <w:t xml:space="preserve">O teste crítico (particularmente em relação </w:t>
      </w:r>
      <w:proofErr w:type="gramStart"/>
      <w:r>
        <w:rPr>
          <w:sz w:val="22"/>
          <w:szCs w:val="22"/>
        </w:rPr>
        <w:t>a</w:t>
      </w:r>
      <w:proofErr w:type="gramEnd"/>
      <w:r>
        <w:rPr>
          <w:sz w:val="22"/>
          <w:szCs w:val="22"/>
        </w:rPr>
        <w:t xml:space="preserve"> </w:t>
      </w:r>
      <w:proofErr w:type="spellStart"/>
      <w:r>
        <w:rPr>
          <w:i/>
          <w:sz w:val="22"/>
          <w:szCs w:val="22"/>
        </w:rPr>
        <w:t>Anocephala</w:t>
      </w:r>
      <w:proofErr w:type="spellEnd"/>
      <w:r>
        <w:rPr>
          <w:i/>
          <w:sz w:val="22"/>
          <w:szCs w:val="22"/>
        </w:rPr>
        <w:t xml:space="preserve"> </w:t>
      </w:r>
      <w:proofErr w:type="spellStart"/>
      <w:r>
        <w:rPr>
          <w:i/>
          <w:sz w:val="22"/>
          <w:szCs w:val="22"/>
        </w:rPr>
        <w:t>perfoliata</w:t>
      </w:r>
      <w:proofErr w:type="spellEnd"/>
      <w:r>
        <w:rPr>
          <w:sz w:val="22"/>
          <w:szCs w:val="22"/>
        </w:rPr>
        <w:t xml:space="preserve">) envolve a eutanásia e seguida pela recuperação e observação dos </w:t>
      </w:r>
      <w:proofErr w:type="spellStart"/>
      <w:r>
        <w:rPr>
          <w:sz w:val="22"/>
          <w:szCs w:val="22"/>
        </w:rPr>
        <w:t>cestódeos</w:t>
      </w:r>
      <w:proofErr w:type="spellEnd"/>
      <w:r>
        <w:rPr>
          <w:sz w:val="22"/>
          <w:szCs w:val="22"/>
        </w:rPr>
        <w:t xml:space="preserve">, 48 horas após a data do tratamento. Na necropsia, os exemplares de </w:t>
      </w:r>
      <w:proofErr w:type="spellStart"/>
      <w:r>
        <w:rPr>
          <w:i/>
          <w:sz w:val="22"/>
          <w:szCs w:val="22"/>
        </w:rPr>
        <w:t>Anocephala</w:t>
      </w:r>
      <w:proofErr w:type="spellEnd"/>
      <w:r>
        <w:rPr>
          <w:i/>
          <w:sz w:val="22"/>
          <w:szCs w:val="22"/>
        </w:rPr>
        <w:t xml:space="preserve"> </w:t>
      </w:r>
      <w:proofErr w:type="spellStart"/>
      <w:proofErr w:type="gramStart"/>
      <w:r>
        <w:rPr>
          <w:i/>
          <w:sz w:val="22"/>
          <w:szCs w:val="22"/>
        </w:rPr>
        <w:t>sp</w:t>
      </w:r>
      <w:proofErr w:type="spellEnd"/>
      <w:proofErr w:type="gramEnd"/>
      <w:r>
        <w:rPr>
          <w:i/>
          <w:sz w:val="22"/>
          <w:szCs w:val="22"/>
        </w:rPr>
        <w:t>.</w:t>
      </w:r>
      <w:r>
        <w:rPr>
          <w:sz w:val="22"/>
          <w:szCs w:val="22"/>
        </w:rPr>
        <w:t xml:space="preserve"> </w:t>
      </w:r>
      <w:proofErr w:type="gramStart"/>
      <w:r>
        <w:rPr>
          <w:sz w:val="22"/>
          <w:szCs w:val="22"/>
        </w:rPr>
        <w:t>encontrados</w:t>
      </w:r>
      <w:proofErr w:type="gramEnd"/>
      <w:r>
        <w:rPr>
          <w:sz w:val="22"/>
          <w:szCs w:val="22"/>
        </w:rPr>
        <w:t xml:space="preserve"> no íleo e no ceco e são considerados como não afetados pelo tratamento. Calcula-se a eficácia pela equação: (número de </w:t>
      </w:r>
      <w:proofErr w:type="spellStart"/>
      <w:r>
        <w:rPr>
          <w:sz w:val="22"/>
          <w:szCs w:val="22"/>
        </w:rPr>
        <w:t>cestódeos</w:t>
      </w:r>
      <w:proofErr w:type="spellEnd"/>
      <w:r>
        <w:rPr>
          <w:sz w:val="22"/>
          <w:szCs w:val="22"/>
        </w:rPr>
        <w:t xml:space="preserve"> recuperados nas fezes + número de </w:t>
      </w:r>
      <w:proofErr w:type="spellStart"/>
      <w:r>
        <w:rPr>
          <w:sz w:val="22"/>
          <w:szCs w:val="22"/>
        </w:rPr>
        <w:t>cestódeos</w:t>
      </w:r>
      <w:proofErr w:type="spellEnd"/>
      <w:r>
        <w:rPr>
          <w:sz w:val="22"/>
          <w:szCs w:val="22"/>
        </w:rPr>
        <w:t xml:space="preserve"> encontrados não fixados na mucosa intestinal) ÷ (número de </w:t>
      </w:r>
      <w:proofErr w:type="spellStart"/>
      <w:r>
        <w:rPr>
          <w:sz w:val="22"/>
          <w:szCs w:val="22"/>
        </w:rPr>
        <w:t>cestódeos</w:t>
      </w:r>
      <w:proofErr w:type="spellEnd"/>
      <w:r>
        <w:rPr>
          <w:sz w:val="22"/>
          <w:szCs w:val="22"/>
        </w:rPr>
        <w:t xml:space="preserve"> recuperados nas fezes + número de </w:t>
      </w:r>
      <w:proofErr w:type="spellStart"/>
      <w:r>
        <w:rPr>
          <w:sz w:val="22"/>
          <w:szCs w:val="22"/>
        </w:rPr>
        <w:t>cestódeos</w:t>
      </w:r>
      <w:proofErr w:type="spellEnd"/>
      <w:r>
        <w:rPr>
          <w:sz w:val="22"/>
          <w:szCs w:val="22"/>
        </w:rPr>
        <w:t xml:space="preserve"> encontrados não fixados na mucosa intestinal + número de </w:t>
      </w:r>
      <w:proofErr w:type="spellStart"/>
      <w:r>
        <w:rPr>
          <w:sz w:val="22"/>
          <w:szCs w:val="22"/>
        </w:rPr>
        <w:t>cestódeos</w:t>
      </w:r>
      <w:proofErr w:type="spellEnd"/>
      <w:r>
        <w:rPr>
          <w:sz w:val="22"/>
          <w:szCs w:val="22"/>
        </w:rPr>
        <w:t xml:space="preserve"> encontrados no íleo, ceco e fixados a mucosa) x 100.</w:t>
      </w:r>
    </w:p>
    <w:p w:rsidR="006A2152" w:rsidRDefault="006A2152" w:rsidP="00305306">
      <w:pPr>
        <w:ind w:firstLine="708"/>
        <w:jc w:val="both"/>
        <w:rPr>
          <w:snapToGrid w:val="0"/>
          <w:sz w:val="22"/>
          <w:szCs w:val="22"/>
        </w:rPr>
      </w:pPr>
      <w:r>
        <w:rPr>
          <w:snapToGrid w:val="0"/>
          <w:sz w:val="22"/>
          <w:szCs w:val="22"/>
        </w:rPr>
        <w:t xml:space="preserve">As indicações do rótulo, tanto para </w:t>
      </w:r>
      <w:proofErr w:type="spellStart"/>
      <w:r>
        <w:rPr>
          <w:snapToGrid w:val="0"/>
          <w:sz w:val="22"/>
          <w:szCs w:val="22"/>
        </w:rPr>
        <w:t>cestódeos</w:t>
      </w:r>
      <w:proofErr w:type="spellEnd"/>
      <w:r>
        <w:rPr>
          <w:snapToGrid w:val="0"/>
          <w:sz w:val="22"/>
          <w:szCs w:val="22"/>
        </w:rPr>
        <w:t xml:space="preserve"> quanto helmintos, devem ser apenas para parasitas específicos (gênero, espécie e estádio de infecção) contra os quais o composto foi testado e para os quais os dados foram apresentados para estabelecer as indicações. </w:t>
      </w:r>
    </w:p>
    <w:p w:rsidR="006A2152" w:rsidRDefault="006A2152" w:rsidP="00305306">
      <w:pPr>
        <w:jc w:val="both"/>
        <w:rPr>
          <w:snapToGrid w:val="0"/>
          <w:sz w:val="22"/>
          <w:szCs w:val="22"/>
        </w:rPr>
      </w:pPr>
    </w:p>
    <w:p w:rsidR="006A2152" w:rsidRDefault="006A2152" w:rsidP="00305306">
      <w:pPr>
        <w:jc w:val="both"/>
        <w:rPr>
          <w:b/>
          <w:sz w:val="22"/>
          <w:szCs w:val="22"/>
        </w:rPr>
      </w:pPr>
      <w:r>
        <w:rPr>
          <w:b/>
          <w:sz w:val="22"/>
          <w:szCs w:val="22"/>
        </w:rPr>
        <w:t>2.3- TESTES DE EFICÁCIA ANTI-HELMINTICA EM SUÍNOS</w:t>
      </w:r>
    </w:p>
    <w:p w:rsidR="006A2152" w:rsidRDefault="006A2152" w:rsidP="00305306">
      <w:pPr>
        <w:ind w:firstLine="708"/>
        <w:jc w:val="both"/>
        <w:rPr>
          <w:snapToGrid w:val="0"/>
          <w:sz w:val="22"/>
          <w:szCs w:val="22"/>
        </w:rPr>
      </w:pPr>
      <w:r>
        <w:rPr>
          <w:snapToGrid w:val="0"/>
          <w:sz w:val="22"/>
          <w:szCs w:val="22"/>
        </w:rPr>
        <w:t>A eficácia anti-helmíntica em suínos deve ser avaliada em dois testes distintos: o teste controlado (com infecção artificial ou natural) e os testes a campo.</w:t>
      </w:r>
    </w:p>
    <w:p w:rsidR="006A2152" w:rsidRDefault="006A2152" w:rsidP="00305306">
      <w:pPr>
        <w:jc w:val="both"/>
        <w:rPr>
          <w:b/>
          <w:snapToGrid w:val="0"/>
          <w:sz w:val="22"/>
          <w:szCs w:val="22"/>
        </w:rPr>
      </w:pPr>
    </w:p>
    <w:p w:rsidR="006A2152" w:rsidRDefault="006A2152" w:rsidP="00305306">
      <w:pPr>
        <w:ind w:firstLine="708"/>
        <w:jc w:val="both"/>
        <w:rPr>
          <w:b/>
          <w:sz w:val="22"/>
          <w:szCs w:val="22"/>
        </w:rPr>
      </w:pPr>
      <w:r>
        <w:rPr>
          <w:b/>
          <w:snapToGrid w:val="0"/>
          <w:sz w:val="22"/>
          <w:szCs w:val="22"/>
        </w:rPr>
        <w:t>2.3.1- TESTE CONTROLADO</w:t>
      </w:r>
    </w:p>
    <w:p w:rsidR="006A2152" w:rsidRDefault="006A2152" w:rsidP="00305306">
      <w:pPr>
        <w:jc w:val="both"/>
        <w:rPr>
          <w:i/>
          <w:sz w:val="22"/>
          <w:szCs w:val="22"/>
        </w:rPr>
      </w:pPr>
      <w:r>
        <w:rPr>
          <w:sz w:val="22"/>
          <w:szCs w:val="22"/>
        </w:rPr>
        <w:tab/>
      </w:r>
      <w:r>
        <w:rPr>
          <w:snapToGrid w:val="0"/>
          <w:sz w:val="22"/>
          <w:szCs w:val="22"/>
        </w:rPr>
        <w:t xml:space="preserve">É recomendada a utilização de no mínimo </w:t>
      </w:r>
      <w:proofErr w:type="gramStart"/>
      <w:r>
        <w:rPr>
          <w:snapToGrid w:val="0"/>
          <w:sz w:val="22"/>
          <w:szCs w:val="22"/>
        </w:rPr>
        <w:t>6</w:t>
      </w:r>
      <w:proofErr w:type="gramEnd"/>
      <w:r>
        <w:rPr>
          <w:snapToGrid w:val="0"/>
          <w:sz w:val="22"/>
          <w:szCs w:val="22"/>
        </w:rPr>
        <w:t xml:space="preserve"> (seis) animais infectados para cada espécie de parasito indicado para o produto por grupo (controle e tratado). </w:t>
      </w:r>
      <w:r>
        <w:rPr>
          <w:sz w:val="22"/>
          <w:szCs w:val="22"/>
        </w:rPr>
        <w:t xml:space="preserve">O teste controlado poderá incluir quantas repetições forem necessárias, sempre com grupos de seis animais, para embasar as recomendações da bula, pois algumas espécies são mais </w:t>
      </w:r>
      <w:proofErr w:type="spellStart"/>
      <w:r>
        <w:rPr>
          <w:sz w:val="22"/>
          <w:szCs w:val="22"/>
        </w:rPr>
        <w:t>freqüentes</w:t>
      </w:r>
      <w:proofErr w:type="spellEnd"/>
      <w:r>
        <w:rPr>
          <w:sz w:val="22"/>
          <w:szCs w:val="22"/>
        </w:rPr>
        <w:t xml:space="preserve"> em leitões, exemplo, </w:t>
      </w:r>
      <w:proofErr w:type="spellStart"/>
      <w:r>
        <w:rPr>
          <w:i/>
          <w:sz w:val="22"/>
          <w:szCs w:val="22"/>
        </w:rPr>
        <w:t>Ascaris</w:t>
      </w:r>
      <w:proofErr w:type="spellEnd"/>
      <w:r>
        <w:rPr>
          <w:i/>
          <w:sz w:val="22"/>
          <w:szCs w:val="22"/>
        </w:rPr>
        <w:t xml:space="preserve"> </w:t>
      </w:r>
      <w:proofErr w:type="spellStart"/>
      <w:r>
        <w:rPr>
          <w:i/>
          <w:sz w:val="22"/>
          <w:szCs w:val="22"/>
        </w:rPr>
        <w:t>suum</w:t>
      </w:r>
      <w:proofErr w:type="spellEnd"/>
      <w:r>
        <w:rPr>
          <w:sz w:val="22"/>
          <w:szCs w:val="22"/>
        </w:rPr>
        <w:t xml:space="preserve"> e </w:t>
      </w:r>
      <w:proofErr w:type="spellStart"/>
      <w:r>
        <w:rPr>
          <w:i/>
          <w:sz w:val="22"/>
          <w:szCs w:val="22"/>
        </w:rPr>
        <w:t>Strongyloides</w:t>
      </w:r>
      <w:proofErr w:type="spellEnd"/>
      <w:r>
        <w:rPr>
          <w:i/>
          <w:sz w:val="22"/>
          <w:szCs w:val="22"/>
        </w:rPr>
        <w:t xml:space="preserve"> </w:t>
      </w:r>
      <w:proofErr w:type="spellStart"/>
      <w:r>
        <w:rPr>
          <w:i/>
          <w:sz w:val="22"/>
          <w:szCs w:val="22"/>
        </w:rPr>
        <w:t>ransomi</w:t>
      </w:r>
      <w:proofErr w:type="spellEnd"/>
      <w:r>
        <w:rPr>
          <w:sz w:val="22"/>
          <w:szCs w:val="22"/>
        </w:rPr>
        <w:t xml:space="preserve">, enquanto outras em suínos adultos, </w:t>
      </w:r>
      <w:proofErr w:type="spellStart"/>
      <w:r>
        <w:rPr>
          <w:i/>
          <w:sz w:val="22"/>
          <w:szCs w:val="22"/>
        </w:rPr>
        <w:t>Stephanurus</w:t>
      </w:r>
      <w:proofErr w:type="spellEnd"/>
      <w:r>
        <w:rPr>
          <w:i/>
          <w:sz w:val="22"/>
          <w:szCs w:val="22"/>
        </w:rPr>
        <w:t xml:space="preserve"> </w:t>
      </w:r>
      <w:proofErr w:type="spellStart"/>
      <w:r>
        <w:rPr>
          <w:i/>
          <w:sz w:val="22"/>
          <w:szCs w:val="22"/>
        </w:rPr>
        <w:t>dentatus</w:t>
      </w:r>
      <w:proofErr w:type="spellEnd"/>
      <w:r>
        <w:rPr>
          <w:i/>
          <w:sz w:val="22"/>
          <w:szCs w:val="22"/>
        </w:rPr>
        <w:t>.</w:t>
      </w:r>
    </w:p>
    <w:p w:rsidR="006A2152" w:rsidRDefault="006A2152" w:rsidP="00305306">
      <w:pPr>
        <w:ind w:firstLine="708"/>
        <w:jc w:val="both"/>
        <w:rPr>
          <w:sz w:val="22"/>
          <w:szCs w:val="22"/>
        </w:rPr>
      </w:pPr>
      <w:r>
        <w:rPr>
          <w:sz w:val="22"/>
          <w:szCs w:val="22"/>
        </w:rPr>
        <w:t xml:space="preserve">Na distribuição dos suínos nos grupos em estudo deve ser utilizado método de alocação que possibilite estudos estatísticos apropriados. Os animais devem ser </w:t>
      </w:r>
      <w:proofErr w:type="spellStart"/>
      <w:r>
        <w:rPr>
          <w:sz w:val="22"/>
          <w:szCs w:val="22"/>
        </w:rPr>
        <w:t>eutanasiados</w:t>
      </w:r>
      <w:proofErr w:type="spellEnd"/>
      <w:r>
        <w:rPr>
          <w:sz w:val="22"/>
          <w:szCs w:val="22"/>
        </w:rPr>
        <w:t xml:space="preserve"> e </w:t>
      </w:r>
      <w:proofErr w:type="spellStart"/>
      <w:r>
        <w:rPr>
          <w:sz w:val="22"/>
          <w:szCs w:val="22"/>
        </w:rPr>
        <w:t>necropsiados</w:t>
      </w:r>
      <w:proofErr w:type="spellEnd"/>
      <w:r>
        <w:rPr>
          <w:sz w:val="22"/>
          <w:szCs w:val="22"/>
        </w:rPr>
        <w:t xml:space="preserve"> entre </w:t>
      </w:r>
      <w:proofErr w:type="gramStart"/>
      <w:r>
        <w:rPr>
          <w:sz w:val="22"/>
          <w:szCs w:val="22"/>
        </w:rPr>
        <w:t>7</w:t>
      </w:r>
      <w:proofErr w:type="gramEnd"/>
      <w:r>
        <w:rPr>
          <w:sz w:val="22"/>
          <w:szCs w:val="22"/>
        </w:rPr>
        <w:t xml:space="preserve"> e 14 dias após a medicação, ou em período mais longo a ser justificado.</w:t>
      </w:r>
    </w:p>
    <w:p w:rsidR="006A2152" w:rsidRDefault="006A2152" w:rsidP="00305306">
      <w:pPr>
        <w:jc w:val="both"/>
        <w:rPr>
          <w:snapToGrid w:val="0"/>
          <w:sz w:val="22"/>
          <w:szCs w:val="22"/>
        </w:rPr>
      </w:pPr>
      <w:r>
        <w:rPr>
          <w:snapToGrid w:val="0"/>
          <w:sz w:val="22"/>
          <w:szCs w:val="22"/>
        </w:rPr>
        <w:t>As indicações do rótulo devem ser apenas para parasitas específicos (gênero, espécie e estádio de infecção) contra os quais o composto foi testado e para os quais os dados foram apresentados para estabelecer as indicações. Aplica-se a fórmula mencionada no item 1.1.</w:t>
      </w:r>
    </w:p>
    <w:p w:rsidR="006A2152" w:rsidRDefault="006A2152" w:rsidP="00305306">
      <w:pPr>
        <w:jc w:val="both"/>
        <w:rPr>
          <w:snapToGrid w:val="0"/>
          <w:sz w:val="22"/>
          <w:szCs w:val="22"/>
        </w:rPr>
      </w:pPr>
    </w:p>
    <w:p w:rsidR="006A2152" w:rsidRDefault="006A2152" w:rsidP="00305306">
      <w:pPr>
        <w:ind w:firstLine="708"/>
        <w:jc w:val="both"/>
        <w:rPr>
          <w:b/>
          <w:sz w:val="22"/>
          <w:szCs w:val="22"/>
        </w:rPr>
      </w:pPr>
      <w:r>
        <w:rPr>
          <w:b/>
          <w:sz w:val="22"/>
          <w:szCs w:val="22"/>
        </w:rPr>
        <w:t xml:space="preserve">2.3.2- TESTE A CAMPO </w:t>
      </w:r>
    </w:p>
    <w:p w:rsidR="006A2152" w:rsidRDefault="006A2152" w:rsidP="00305306">
      <w:pPr>
        <w:jc w:val="both"/>
        <w:rPr>
          <w:sz w:val="22"/>
          <w:szCs w:val="22"/>
        </w:rPr>
      </w:pPr>
      <w:r>
        <w:rPr>
          <w:sz w:val="22"/>
          <w:szCs w:val="22"/>
        </w:rPr>
        <w:tab/>
        <w:t xml:space="preserve">Ensaios sobre eficácia anti-helmíntica a campo devem ser conduzidos de forma multicêntrica (mínimo de três propriedades). Um mínimo de 20 suínos de cada categoria (leitões após desmama, crescimento-terminação e matrizes) deve ser empregado em cada estudo. Exames de fezes (OPG) e ou de urina deverão ser realizados e quantificados antes e após o tratamento, entre os dias </w:t>
      </w:r>
      <w:smartTag w:uri="urn:schemas-microsoft-com:office:smarttags" w:element="metricconverter">
        <w:smartTagPr>
          <w:attr w:name="ProductID" w:val="-7 a"/>
        </w:smartTagPr>
        <w:r>
          <w:rPr>
            <w:sz w:val="22"/>
            <w:szCs w:val="22"/>
          </w:rPr>
          <w:t>-7 a</w:t>
        </w:r>
      </w:smartTag>
      <w:r>
        <w:rPr>
          <w:sz w:val="22"/>
          <w:szCs w:val="22"/>
        </w:rPr>
        <w:t xml:space="preserve"> 0 e dias +</w:t>
      </w:r>
      <w:smartTag w:uri="urn:schemas-microsoft-com:office:smarttags" w:element="metricconverter">
        <w:smartTagPr>
          <w:attr w:name="ProductID" w:val="7 a"/>
        </w:smartTagPr>
        <w:r>
          <w:rPr>
            <w:sz w:val="22"/>
            <w:szCs w:val="22"/>
          </w:rPr>
          <w:t>7 a</w:t>
        </w:r>
      </w:smartTag>
      <w:r>
        <w:rPr>
          <w:sz w:val="22"/>
          <w:szCs w:val="22"/>
        </w:rPr>
        <w:t xml:space="preserve"> +14. Cálculo da eficácia referente redução do número de ovos por grama de fezes (OPG) poderá ser calculado comparando as médias antes e após a medicação. Para inclusão de indicação em bula com relação à eficácia contra formas imaturas, será necessária a utilização de teste controlado e infecções induzidas.  </w:t>
      </w:r>
      <w:r>
        <w:rPr>
          <w:snapToGrid w:val="0"/>
          <w:sz w:val="22"/>
          <w:szCs w:val="22"/>
        </w:rPr>
        <w:t>Aplica-se a fórmula descrita no item 1.1.</w:t>
      </w:r>
    </w:p>
    <w:p w:rsidR="006A2152" w:rsidRDefault="006A2152" w:rsidP="00305306">
      <w:pPr>
        <w:jc w:val="both"/>
        <w:rPr>
          <w:snapToGrid w:val="0"/>
          <w:sz w:val="22"/>
          <w:szCs w:val="22"/>
        </w:rPr>
      </w:pPr>
    </w:p>
    <w:p w:rsidR="006A2152" w:rsidRDefault="006A2152" w:rsidP="00305306">
      <w:pPr>
        <w:jc w:val="both"/>
        <w:rPr>
          <w:b/>
          <w:sz w:val="22"/>
          <w:szCs w:val="22"/>
        </w:rPr>
      </w:pPr>
      <w:r>
        <w:rPr>
          <w:b/>
          <w:snapToGrid w:val="0"/>
          <w:sz w:val="22"/>
          <w:szCs w:val="22"/>
        </w:rPr>
        <w:t>2.4-</w:t>
      </w:r>
      <w:r>
        <w:rPr>
          <w:b/>
          <w:sz w:val="22"/>
          <w:szCs w:val="22"/>
        </w:rPr>
        <w:t xml:space="preserve"> TESTES DE EFICÁCIA ANTI-HELMINTICA </w:t>
      </w:r>
      <w:smartTag w:uri="urn:schemas-microsoft-com:office:smarttags" w:element="PersonName">
        <w:smartTagPr>
          <w:attr w:name="ProductID" w:val="EM AVES PRODUTORAS DE"/>
        </w:smartTagPr>
        <w:r>
          <w:rPr>
            <w:b/>
            <w:sz w:val="22"/>
            <w:szCs w:val="22"/>
          </w:rPr>
          <w:t>EM AVES PRODUTORAS DE</w:t>
        </w:r>
      </w:smartTag>
      <w:r>
        <w:rPr>
          <w:b/>
          <w:sz w:val="22"/>
          <w:szCs w:val="22"/>
        </w:rPr>
        <w:t xml:space="preserve"> ALIMENTO DESTINADO AO CONSUMO HUMANO</w:t>
      </w:r>
    </w:p>
    <w:p w:rsidR="006A2152" w:rsidRDefault="006A2152" w:rsidP="00305306">
      <w:pPr>
        <w:ind w:firstLine="708"/>
        <w:jc w:val="both"/>
        <w:rPr>
          <w:sz w:val="22"/>
          <w:szCs w:val="22"/>
        </w:rPr>
      </w:pPr>
      <w:r>
        <w:rPr>
          <w:sz w:val="22"/>
          <w:szCs w:val="22"/>
        </w:rPr>
        <w:t xml:space="preserve">Em aves produtoras de alimentos para consumo humano se realiza, de maneira obrigatória, os testes controlado e de campo. A eficácia do produto deve ser comprovada para cada espécie aviária que se pretenda recomendar o produto. A eficácia será calculada de acordo com o estabelecido no item </w:t>
      </w:r>
      <w:r>
        <w:rPr>
          <w:snapToGrid w:val="0"/>
          <w:sz w:val="22"/>
          <w:szCs w:val="22"/>
        </w:rPr>
        <w:t xml:space="preserve">2.1.1.2 </w:t>
      </w:r>
      <w:r>
        <w:rPr>
          <w:sz w:val="22"/>
          <w:szCs w:val="22"/>
        </w:rPr>
        <w:t>e a indicação em bula por espécie de helmintos.</w:t>
      </w:r>
    </w:p>
    <w:p w:rsidR="006A2152" w:rsidRDefault="006A2152" w:rsidP="00305306">
      <w:pPr>
        <w:ind w:firstLine="708"/>
        <w:jc w:val="both"/>
        <w:rPr>
          <w:sz w:val="22"/>
          <w:szCs w:val="22"/>
        </w:rPr>
      </w:pPr>
    </w:p>
    <w:p w:rsidR="006A2152" w:rsidRDefault="006A2152" w:rsidP="00305306">
      <w:pPr>
        <w:ind w:firstLine="708"/>
        <w:jc w:val="both"/>
        <w:rPr>
          <w:b/>
          <w:sz w:val="22"/>
          <w:szCs w:val="22"/>
        </w:rPr>
      </w:pPr>
      <w:r>
        <w:rPr>
          <w:b/>
          <w:sz w:val="22"/>
          <w:szCs w:val="22"/>
        </w:rPr>
        <w:t>2.4.1- TESTE CONTROLADO</w:t>
      </w:r>
    </w:p>
    <w:p w:rsidR="006A2152" w:rsidRDefault="006A2152" w:rsidP="00305306">
      <w:pPr>
        <w:ind w:firstLine="708"/>
        <w:jc w:val="both"/>
        <w:rPr>
          <w:sz w:val="22"/>
          <w:szCs w:val="22"/>
        </w:rPr>
      </w:pPr>
      <w:r>
        <w:rPr>
          <w:sz w:val="22"/>
          <w:szCs w:val="22"/>
        </w:rPr>
        <w:t xml:space="preserve">Devem ser empregadas, no mínimo, dez aves por repetição, de preferência com infecções naturais. </w:t>
      </w:r>
      <w:r>
        <w:rPr>
          <w:snapToGrid w:val="0"/>
          <w:sz w:val="22"/>
          <w:szCs w:val="22"/>
        </w:rPr>
        <w:t xml:space="preserve">Para realização do teste controlado é recomendada a utilização de no mínimo </w:t>
      </w:r>
      <w:proofErr w:type="gramStart"/>
      <w:r>
        <w:rPr>
          <w:snapToGrid w:val="0"/>
          <w:sz w:val="22"/>
          <w:szCs w:val="22"/>
        </w:rPr>
        <w:t>6</w:t>
      </w:r>
      <w:proofErr w:type="gramEnd"/>
      <w:r>
        <w:rPr>
          <w:snapToGrid w:val="0"/>
          <w:sz w:val="22"/>
          <w:szCs w:val="22"/>
        </w:rPr>
        <w:t xml:space="preserve"> (seis) aves infectadas para cada espécie de parasito indicado para o produto por grupo (controle e tratado). </w:t>
      </w:r>
      <w:r>
        <w:rPr>
          <w:sz w:val="22"/>
          <w:szCs w:val="22"/>
        </w:rPr>
        <w:t>Devem ser realizadas quantas repetições quanto necessária para confirmação da eficácia contra os diferentes gêneros de helmintos, tais como</w:t>
      </w:r>
      <w:r>
        <w:rPr>
          <w:i/>
          <w:sz w:val="22"/>
          <w:szCs w:val="22"/>
        </w:rPr>
        <w:t xml:space="preserve"> </w:t>
      </w:r>
      <w:proofErr w:type="spellStart"/>
      <w:r>
        <w:rPr>
          <w:i/>
          <w:sz w:val="22"/>
          <w:szCs w:val="22"/>
        </w:rPr>
        <w:t>Ascaridia</w:t>
      </w:r>
      <w:proofErr w:type="spellEnd"/>
      <w:r>
        <w:rPr>
          <w:sz w:val="22"/>
          <w:szCs w:val="22"/>
        </w:rPr>
        <w:t xml:space="preserve"> </w:t>
      </w:r>
      <w:proofErr w:type="spellStart"/>
      <w:proofErr w:type="gramStart"/>
      <w:r>
        <w:rPr>
          <w:i/>
          <w:sz w:val="22"/>
          <w:szCs w:val="22"/>
        </w:rPr>
        <w:t>sp</w:t>
      </w:r>
      <w:proofErr w:type="spellEnd"/>
      <w:proofErr w:type="gramEnd"/>
      <w:r>
        <w:rPr>
          <w:i/>
          <w:sz w:val="22"/>
          <w:szCs w:val="22"/>
        </w:rPr>
        <w:t>.</w:t>
      </w:r>
      <w:r>
        <w:rPr>
          <w:sz w:val="22"/>
          <w:szCs w:val="22"/>
        </w:rPr>
        <w:t xml:space="preserve">, </w:t>
      </w:r>
      <w:proofErr w:type="spellStart"/>
      <w:r>
        <w:rPr>
          <w:i/>
          <w:sz w:val="22"/>
          <w:szCs w:val="22"/>
        </w:rPr>
        <w:t>Strongyloides</w:t>
      </w:r>
      <w:proofErr w:type="spellEnd"/>
      <w:r>
        <w:rPr>
          <w:i/>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spellStart"/>
      <w:r>
        <w:rPr>
          <w:i/>
          <w:sz w:val="22"/>
          <w:szCs w:val="22"/>
        </w:rPr>
        <w:t>Capillaria</w:t>
      </w:r>
      <w:proofErr w:type="spellEnd"/>
      <w:r>
        <w:rPr>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spellStart"/>
      <w:r>
        <w:rPr>
          <w:i/>
          <w:sz w:val="22"/>
          <w:szCs w:val="22"/>
        </w:rPr>
        <w:t>Raillietina</w:t>
      </w:r>
      <w:proofErr w:type="spellEnd"/>
      <w:r>
        <w:rPr>
          <w:i/>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spellStart"/>
      <w:r>
        <w:rPr>
          <w:i/>
          <w:sz w:val="22"/>
          <w:szCs w:val="22"/>
        </w:rPr>
        <w:t>Davainea</w:t>
      </w:r>
      <w:proofErr w:type="spellEnd"/>
      <w:r>
        <w:rPr>
          <w:i/>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gramStart"/>
      <w:r>
        <w:rPr>
          <w:sz w:val="22"/>
          <w:szCs w:val="22"/>
        </w:rPr>
        <w:t>e</w:t>
      </w:r>
      <w:proofErr w:type="gramEnd"/>
      <w:r>
        <w:rPr>
          <w:sz w:val="22"/>
          <w:szCs w:val="22"/>
        </w:rPr>
        <w:t xml:space="preserve"> outros. Para inclusão de indicação em bula com relação à eficácia contra formas imaturas, deve-se utilizar o teste controlado com infecções induzidas.</w:t>
      </w:r>
    </w:p>
    <w:p w:rsidR="006A2152" w:rsidRDefault="006A2152" w:rsidP="00305306">
      <w:pPr>
        <w:ind w:firstLine="708"/>
        <w:jc w:val="both"/>
        <w:rPr>
          <w:sz w:val="22"/>
          <w:szCs w:val="22"/>
        </w:rPr>
      </w:pPr>
      <w:r>
        <w:rPr>
          <w:sz w:val="22"/>
          <w:szCs w:val="22"/>
        </w:rPr>
        <w:t xml:space="preserve">Para testes utilizando-se infecções artificiais o protocolo proposto deve indicar a quantidade de </w:t>
      </w:r>
      <w:proofErr w:type="spellStart"/>
      <w:r>
        <w:rPr>
          <w:sz w:val="22"/>
          <w:szCs w:val="22"/>
        </w:rPr>
        <w:t>inóculo</w:t>
      </w:r>
      <w:proofErr w:type="spellEnd"/>
      <w:r>
        <w:rPr>
          <w:sz w:val="22"/>
          <w:szCs w:val="22"/>
        </w:rPr>
        <w:t>, ovos ou larvas e inclusive de hospedeiros intermediários obrigatórios.</w:t>
      </w:r>
    </w:p>
    <w:p w:rsidR="006A2152" w:rsidRDefault="006A2152" w:rsidP="00305306">
      <w:pPr>
        <w:ind w:firstLine="708"/>
        <w:jc w:val="both"/>
        <w:rPr>
          <w:sz w:val="22"/>
          <w:szCs w:val="22"/>
        </w:rPr>
      </w:pPr>
      <w:r>
        <w:rPr>
          <w:sz w:val="22"/>
          <w:szCs w:val="22"/>
        </w:rPr>
        <w:t>Para que exista uma distribuição homogênea das médias, a distribuição das aves deve ser baseada em resultados de exames parasitológicos prévios. Após a distribuição e tratamento, os animais devem ser mantidos em gaiolas individuais até a eutanásia e necropsia, que deverá ser efetuada no mínimo 12 dias após a administração do produto, ou a critério da empresa interessada e devidamente justificado.</w:t>
      </w:r>
    </w:p>
    <w:p w:rsidR="006A2152" w:rsidRDefault="006A2152" w:rsidP="00305306">
      <w:pPr>
        <w:ind w:firstLine="708"/>
        <w:jc w:val="both"/>
        <w:rPr>
          <w:sz w:val="22"/>
          <w:szCs w:val="22"/>
        </w:rPr>
      </w:pPr>
      <w:r>
        <w:rPr>
          <w:sz w:val="22"/>
          <w:szCs w:val="22"/>
        </w:rPr>
        <w:t>Todos os resultados devem ser reportados, independentemente se o número mínimo exigido de repetições terem sido cumpridos no somatório das repetições anteriores. O consumo diário de água de bebida e de ração, sejam elas medicadas ou não, deve ser registrado diariamente, assim como o cálculo total do ingrediente ativo ingerido por ave (</w:t>
      </w:r>
      <w:proofErr w:type="spellStart"/>
      <w:proofErr w:type="gramStart"/>
      <w:r>
        <w:rPr>
          <w:sz w:val="22"/>
          <w:szCs w:val="22"/>
        </w:rPr>
        <w:t>mg</w:t>
      </w:r>
      <w:proofErr w:type="spellEnd"/>
      <w:proofErr w:type="gramEnd"/>
      <w:r>
        <w:rPr>
          <w:sz w:val="22"/>
          <w:szCs w:val="22"/>
        </w:rPr>
        <w:t>/peso corpóreo); independente se a indicação pelo tratamento será através de ingestão do produto por água ou bebida ou por mistura e ração.</w:t>
      </w:r>
    </w:p>
    <w:p w:rsidR="006A2152" w:rsidRDefault="006A2152" w:rsidP="00305306">
      <w:pPr>
        <w:jc w:val="both"/>
        <w:rPr>
          <w:snapToGrid w:val="0"/>
          <w:sz w:val="22"/>
          <w:szCs w:val="22"/>
        </w:rPr>
      </w:pPr>
    </w:p>
    <w:p w:rsidR="006A2152" w:rsidRDefault="006A2152" w:rsidP="00305306">
      <w:pPr>
        <w:ind w:firstLine="708"/>
        <w:jc w:val="both"/>
        <w:rPr>
          <w:b/>
          <w:sz w:val="22"/>
          <w:szCs w:val="22"/>
        </w:rPr>
      </w:pPr>
      <w:r>
        <w:rPr>
          <w:b/>
          <w:sz w:val="22"/>
          <w:szCs w:val="22"/>
        </w:rPr>
        <w:t xml:space="preserve">2.4.2- TESTE A CAMPO </w:t>
      </w:r>
    </w:p>
    <w:p w:rsidR="006A2152" w:rsidRDefault="006A2152" w:rsidP="00305306">
      <w:pPr>
        <w:ind w:firstLine="708"/>
        <w:jc w:val="both"/>
        <w:rPr>
          <w:sz w:val="22"/>
          <w:szCs w:val="22"/>
        </w:rPr>
      </w:pPr>
      <w:r>
        <w:rPr>
          <w:sz w:val="22"/>
          <w:szCs w:val="22"/>
        </w:rPr>
        <w:t xml:space="preserve">Grupos ou lotes de aves da mesma espécie, confirmados com infecção natural por helmintos, devem ser medicados conforme indicação do produto. Ensaios sobre eficácia anti-helmíntica a campo devem ser conduzidos de forma multicêntrica (em pelo menos três propriedades em regiões </w:t>
      </w:r>
      <w:proofErr w:type="spellStart"/>
      <w:r>
        <w:rPr>
          <w:sz w:val="22"/>
          <w:szCs w:val="22"/>
        </w:rPr>
        <w:t>político-geográficas</w:t>
      </w:r>
      <w:proofErr w:type="spellEnd"/>
      <w:r>
        <w:rPr>
          <w:sz w:val="22"/>
          <w:szCs w:val="22"/>
        </w:rPr>
        <w:t xml:space="preserve"> diferentes, por pesquisadores distintos). De forma aleatória, exames de fezes devem ser efetuados antes (dia </w:t>
      </w:r>
      <w:smartTag w:uri="urn:schemas-microsoft-com:office:smarttags" w:element="metricconverter">
        <w:smartTagPr>
          <w:attr w:name="ProductID" w:val="-3 a"/>
        </w:smartTagPr>
        <w:r>
          <w:rPr>
            <w:sz w:val="22"/>
            <w:szCs w:val="22"/>
          </w:rPr>
          <w:t>-3 a</w:t>
        </w:r>
      </w:smartTag>
      <w:r>
        <w:rPr>
          <w:sz w:val="22"/>
          <w:szCs w:val="22"/>
        </w:rPr>
        <w:t xml:space="preserve"> 0) e após a medicação (</w:t>
      </w:r>
      <w:smartTag w:uri="urn:schemas-microsoft-com:office:smarttags" w:element="metricconverter">
        <w:smartTagPr>
          <w:attr w:name="ProductID" w:val="7 a"/>
        </w:smartTagPr>
        <w:r>
          <w:rPr>
            <w:sz w:val="22"/>
            <w:szCs w:val="22"/>
          </w:rPr>
          <w:t>7 a</w:t>
        </w:r>
      </w:smartTag>
      <w:r>
        <w:rPr>
          <w:sz w:val="22"/>
          <w:szCs w:val="22"/>
        </w:rPr>
        <w:t xml:space="preserve"> 14 dias), em pelo menos 30 aves do lote medicado, em cada propriedade avaliada. Não é necessário manter as aves em gaiolas individuais e sim registrar as espécies medicadas. Devem ser efetuados testes controlados com necropsias de aves medicadas e não medicadas (no mínimo 10 aves em cada grupo em cada momento), antes do tratamento e após o tratamento.</w:t>
      </w:r>
    </w:p>
    <w:p w:rsidR="006A2152" w:rsidRDefault="006A2152" w:rsidP="00305306">
      <w:pPr>
        <w:jc w:val="both"/>
        <w:rPr>
          <w:sz w:val="22"/>
          <w:szCs w:val="22"/>
        </w:rPr>
      </w:pPr>
    </w:p>
    <w:p w:rsidR="006A2152" w:rsidRDefault="006A2152" w:rsidP="00305306">
      <w:pPr>
        <w:jc w:val="both"/>
        <w:rPr>
          <w:b/>
          <w:sz w:val="22"/>
          <w:szCs w:val="22"/>
        </w:rPr>
      </w:pPr>
      <w:r>
        <w:rPr>
          <w:b/>
          <w:sz w:val="22"/>
          <w:szCs w:val="22"/>
        </w:rPr>
        <w:t xml:space="preserve">2.5- TESTES DE EFICÁCIA ANTI-HELMINTICA </w:t>
      </w:r>
      <w:smartTag w:uri="urn:schemas-microsoft-com:office:smarttags" w:element="PersonName">
        <w:smartTagPr>
          <w:attr w:name="ProductID" w:val="EM AVES CANORAS E"/>
        </w:smartTagPr>
        <w:r>
          <w:rPr>
            <w:b/>
            <w:sz w:val="22"/>
            <w:szCs w:val="22"/>
          </w:rPr>
          <w:t>EM AVES CANORAS E</w:t>
        </w:r>
      </w:smartTag>
      <w:r>
        <w:rPr>
          <w:b/>
          <w:sz w:val="22"/>
          <w:szCs w:val="22"/>
        </w:rPr>
        <w:t xml:space="preserve"> ORNAMENTAIS</w:t>
      </w:r>
    </w:p>
    <w:p w:rsidR="006A2152" w:rsidRDefault="006A2152" w:rsidP="00305306">
      <w:pPr>
        <w:jc w:val="both"/>
        <w:rPr>
          <w:b/>
          <w:sz w:val="22"/>
          <w:szCs w:val="22"/>
        </w:rPr>
      </w:pPr>
    </w:p>
    <w:p w:rsidR="006A2152" w:rsidRDefault="006A2152" w:rsidP="00305306">
      <w:pPr>
        <w:ind w:firstLine="708"/>
        <w:jc w:val="both"/>
        <w:rPr>
          <w:b/>
          <w:sz w:val="22"/>
          <w:szCs w:val="22"/>
        </w:rPr>
      </w:pPr>
      <w:r>
        <w:rPr>
          <w:b/>
          <w:sz w:val="22"/>
          <w:szCs w:val="22"/>
        </w:rPr>
        <w:t>2.5.1- TESTE CONTROLADO</w:t>
      </w:r>
    </w:p>
    <w:p w:rsidR="006A2152" w:rsidRDefault="006A2152" w:rsidP="00305306">
      <w:pPr>
        <w:jc w:val="both"/>
        <w:rPr>
          <w:sz w:val="22"/>
          <w:szCs w:val="22"/>
        </w:rPr>
      </w:pPr>
      <w:r>
        <w:rPr>
          <w:sz w:val="22"/>
          <w:szCs w:val="22"/>
        </w:rPr>
        <w:tab/>
        <w:t xml:space="preserve">O teste controlado deve ser realizado na espécie de ave a que se pretende indicar o produto, utilizando no mínimo </w:t>
      </w:r>
      <w:proofErr w:type="gramStart"/>
      <w:r>
        <w:rPr>
          <w:sz w:val="22"/>
          <w:szCs w:val="22"/>
        </w:rPr>
        <w:t>6</w:t>
      </w:r>
      <w:proofErr w:type="gramEnd"/>
      <w:r>
        <w:rPr>
          <w:sz w:val="22"/>
          <w:szCs w:val="22"/>
        </w:rPr>
        <w:t xml:space="preserve"> (seis) aves por repetição. Testes devem ser realizados de preferência com infecções naturais. De modo a garantir a avaliação da eficácia com relação ao </w:t>
      </w:r>
      <w:proofErr w:type="spellStart"/>
      <w:r>
        <w:rPr>
          <w:i/>
          <w:sz w:val="22"/>
          <w:szCs w:val="22"/>
        </w:rPr>
        <w:t>Ascaridia</w:t>
      </w:r>
      <w:proofErr w:type="spellEnd"/>
      <w:r>
        <w:rPr>
          <w:i/>
          <w:sz w:val="22"/>
          <w:szCs w:val="22"/>
        </w:rPr>
        <w:t xml:space="preserve"> </w:t>
      </w:r>
      <w:proofErr w:type="spellStart"/>
      <w:proofErr w:type="gramStart"/>
      <w:r>
        <w:rPr>
          <w:i/>
          <w:sz w:val="22"/>
          <w:szCs w:val="22"/>
        </w:rPr>
        <w:t>sp</w:t>
      </w:r>
      <w:proofErr w:type="spellEnd"/>
      <w:proofErr w:type="gramEnd"/>
      <w:r>
        <w:rPr>
          <w:i/>
          <w:sz w:val="22"/>
          <w:szCs w:val="22"/>
        </w:rPr>
        <w:t>.</w:t>
      </w:r>
      <w:r>
        <w:rPr>
          <w:sz w:val="22"/>
          <w:szCs w:val="22"/>
        </w:rPr>
        <w:t xml:space="preserve">, </w:t>
      </w:r>
      <w:proofErr w:type="spellStart"/>
      <w:r>
        <w:rPr>
          <w:i/>
          <w:sz w:val="22"/>
          <w:szCs w:val="22"/>
        </w:rPr>
        <w:t>Strongyloides</w:t>
      </w:r>
      <w:proofErr w:type="spellEnd"/>
      <w:r>
        <w:rPr>
          <w:i/>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spellStart"/>
      <w:r>
        <w:rPr>
          <w:i/>
          <w:sz w:val="22"/>
          <w:szCs w:val="22"/>
        </w:rPr>
        <w:t>Capillaria</w:t>
      </w:r>
      <w:proofErr w:type="spellEnd"/>
      <w:r>
        <w:rPr>
          <w:i/>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spellStart"/>
      <w:r>
        <w:rPr>
          <w:i/>
          <w:sz w:val="22"/>
          <w:szCs w:val="22"/>
        </w:rPr>
        <w:t>Raillietina</w:t>
      </w:r>
      <w:proofErr w:type="spellEnd"/>
      <w:r>
        <w:rPr>
          <w:i/>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spellStart"/>
      <w:r>
        <w:rPr>
          <w:i/>
          <w:sz w:val="22"/>
          <w:szCs w:val="22"/>
        </w:rPr>
        <w:t>Davainea</w:t>
      </w:r>
      <w:proofErr w:type="spellEnd"/>
      <w:r>
        <w:rPr>
          <w:i/>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gramStart"/>
      <w:r>
        <w:rPr>
          <w:sz w:val="22"/>
          <w:szCs w:val="22"/>
        </w:rPr>
        <w:t>e</w:t>
      </w:r>
      <w:proofErr w:type="gramEnd"/>
      <w:r>
        <w:rPr>
          <w:sz w:val="22"/>
          <w:szCs w:val="22"/>
        </w:rPr>
        <w:t xml:space="preserve"> outros, torna-se necessária várias repetições do teste controlado. A eficácia será calculada de acordo com o estabelecido no item </w:t>
      </w:r>
      <w:r>
        <w:rPr>
          <w:snapToGrid w:val="0"/>
          <w:sz w:val="22"/>
          <w:szCs w:val="22"/>
        </w:rPr>
        <w:t xml:space="preserve">2.1.1.2 </w:t>
      </w:r>
      <w:r>
        <w:rPr>
          <w:sz w:val="22"/>
          <w:szCs w:val="22"/>
        </w:rPr>
        <w:t>e a indicação em bula por espécie de helmintos.</w:t>
      </w:r>
    </w:p>
    <w:p w:rsidR="006A2152" w:rsidRDefault="006A2152" w:rsidP="00305306">
      <w:pPr>
        <w:ind w:firstLine="708"/>
        <w:jc w:val="both"/>
        <w:rPr>
          <w:sz w:val="22"/>
          <w:szCs w:val="22"/>
        </w:rPr>
      </w:pPr>
      <w:r>
        <w:rPr>
          <w:sz w:val="22"/>
          <w:szCs w:val="22"/>
        </w:rPr>
        <w:t>Todos os resultados devem ser reportados independentemente se o número mínimo exigido de repetições terem sido cumpridos no somatório das repetições anteriores. O consumo diário de água de bebida e de ração, sejam elas medicadas ou não, deve ser registrado diariamente, assim como o cálculo total do ingrediente ativo ingerido por ave (</w:t>
      </w:r>
      <w:proofErr w:type="spellStart"/>
      <w:proofErr w:type="gramStart"/>
      <w:r>
        <w:rPr>
          <w:sz w:val="22"/>
          <w:szCs w:val="22"/>
        </w:rPr>
        <w:t>mg</w:t>
      </w:r>
      <w:proofErr w:type="spellEnd"/>
      <w:proofErr w:type="gramEnd"/>
      <w:r>
        <w:rPr>
          <w:sz w:val="22"/>
          <w:szCs w:val="22"/>
        </w:rPr>
        <w:t>/peso corpóreo); independente se a indicação pelo tratamento será através de ingestão do produto por água ou bebida ou por mistura e ração.</w:t>
      </w:r>
    </w:p>
    <w:p w:rsidR="006A2152" w:rsidRDefault="006A2152" w:rsidP="00305306">
      <w:pPr>
        <w:jc w:val="both"/>
        <w:rPr>
          <w:sz w:val="22"/>
          <w:szCs w:val="22"/>
        </w:rPr>
      </w:pPr>
    </w:p>
    <w:p w:rsidR="006A2152" w:rsidRDefault="006A2152" w:rsidP="00305306">
      <w:pPr>
        <w:ind w:firstLine="708"/>
        <w:jc w:val="both"/>
        <w:rPr>
          <w:b/>
          <w:sz w:val="22"/>
          <w:szCs w:val="22"/>
        </w:rPr>
      </w:pPr>
      <w:r>
        <w:rPr>
          <w:b/>
          <w:sz w:val="22"/>
          <w:szCs w:val="22"/>
        </w:rPr>
        <w:t>2.5.2- TESTE DE CAMPO (OPCIONAL)</w:t>
      </w:r>
    </w:p>
    <w:p w:rsidR="006A2152" w:rsidRDefault="006A2152" w:rsidP="00305306">
      <w:pPr>
        <w:ind w:firstLine="708"/>
        <w:jc w:val="both"/>
        <w:rPr>
          <w:sz w:val="22"/>
          <w:szCs w:val="22"/>
        </w:rPr>
      </w:pPr>
      <w:r>
        <w:rPr>
          <w:sz w:val="22"/>
          <w:szCs w:val="22"/>
        </w:rPr>
        <w:t xml:space="preserve">Grupos </w:t>
      </w:r>
      <w:proofErr w:type="gramStart"/>
      <w:r>
        <w:rPr>
          <w:sz w:val="22"/>
          <w:szCs w:val="22"/>
        </w:rPr>
        <w:t>compostos de no mínimo 10 (dez) aves, da mesma espécie e naturalmente parasitadas</w:t>
      </w:r>
      <w:proofErr w:type="gramEnd"/>
      <w:r>
        <w:rPr>
          <w:sz w:val="22"/>
          <w:szCs w:val="22"/>
        </w:rPr>
        <w:t xml:space="preserve"> por helmintos devem ser medicados. Exames de fezes devem ser efetuados antes (dia </w:t>
      </w:r>
      <w:smartTag w:uri="urn:schemas-microsoft-com:office:smarttags" w:element="metricconverter">
        <w:smartTagPr>
          <w:attr w:name="ProductID" w:val="-3 a"/>
        </w:smartTagPr>
        <w:r>
          <w:rPr>
            <w:sz w:val="22"/>
            <w:szCs w:val="22"/>
          </w:rPr>
          <w:t>-3 a</w:t>
        </w:r>
      </w:smartTag>
      <w:r>
        <w:rPr>
          <w:sz w:val="22"/>
          <w:szCs w:val="22"/>
        </w:rPr>
        <w:t xml:space="preserve"> 0) e após a medicação (</w:t>
      </w:r>
      <w:smartTag w:uri="urn:schemas-microsoft-com:office:smarttags" w:element="metricconverter">
        <w:smartTagPr>
          <w:attr w:name="ProductID" w:val="7 a"/>
        </w:smartTagPr>
        <w:r>
          <w:rPr>
            <w:sz w:val="22"/>
            <w:szCs w:val="22"/>
          </w:rPr>
          <w:t>7 a</w:t>
        </w:r>
      </w:smartTag>
      <w:r>
        <w:rPr>
          <w:sz w:val="22"/>
          <w:szCs w:val="22"/>
        </w:rPr>
        <w:t xml:space="preserve"> 14 dias). Não será necessário manter as aves em gaiolas individuais e sim registrar as espécies medicadas. Os ensaios podem ser conduzidos em criatórios legalizados, em zoológicos ou em centros de triagem de animais silvestres. Os resultados serão expressos comparando a positividade dos exames, utilizando-se métodos </w:t>
      </w:r>
      <w:r>
        <w:rPr>
          <w:sz w:val="22"/>
          <w:szCs w:val="22"/>
        </w:rPr>
        <w:lastRenderedPageBreak/>
        <w:t xml:space="preserve">quantitativos e/ou qualitativos, mesmo que oriundos de misturas homogêneas de amostras antes do tratamento com resultados após a medicação. </w:t>
      </w:r>
    </w:p>
    <w:p w:rsidR="006A2152" w:rsidRDefault="006A2152" w:rsidP="00305306">
      <w:pPr>
        <w:jc w:val="both"/>
        <w:rPr>
          <w:sz w:val="22"/>
          <w:szCs w:val="22"/>
        </w:rPr>
      </w:pPr>
      <w:r>
        <w:rPr>
          <w:sz w:val="22"/>
          <w:szCs w:val="22"/>
        </w:rPr>
        <w:tab/>
      </w:r>
    </w:p>
    <w:p w:rsidR="006A2152" w:rsidRDefault="006A2152" w:rsidP="00305306">
      <w:pPr>
        <w:numPr>
          <w:ilvl w:val="1"/>
          <w:numId w:val="2"/>
        </w:numPr>
        <w:jc w:val="both"/>
        <w:rPr>
          <w:b/>
          <w:sz w:val="22"/>
          <w:szCs w:val="22"/>
        </w:rPr>
      </w:pPr>
      <w:r>
        <w:rPr>
          <w:b/>
          <w:sz w:val="22"/>
          <w:szCs w:val="22"/>
        </w:rPr>
        <w:t xml:space="preserve"> TESTES DE EFICÁCIA ANTI-HELMINTICA </w:t>
      </w:r>
      <w:smartTag w:uri="urn:schemas-microsoft-com:office:smarttags" w:element="PersonName">
        <w:smartTagPr>
          <w:attr w:name="ProductID" w:val="EM CANINOS E FELINOS."/>
        </w:smartTagPr>
        <w:r>
          <w:rPr>
            <w:b/>
            <w:sz w:val="22"/>
            <w:szCs w:val="22"/>
          </w:rPr>
          <w:t>EM CANINOS E FELINOS.</w:t>
        </w:r>
      </w:smartTag>
    </w:p>
    <w:p w:rsidR="006A2152" w:rsidRDefault="006A2152" w:rsidP="00305306">
      <w:pPr>
        <w:jc w:val="both"/>
        <w:rPr>
          <w:b/>
          <w:sz w:val="22"/>
          <w:szCs w:val="22"/>
        </w:rPr>
      </w:pPr>
    </w:p>
    <w:p w:rsidR="006A2152" w:rsidRDefault="006A2152" w:rsidP="00305306">
      <w:pPr>
        <w:ind w:firstLine="360"/>
        <w:jc w:val="both"/>
        <w:rPr>
          <w:b/>
          <w:sz w:val="22"/>
          <w:szCs w:val="22"/>
        </w:rPr>
      </w:pPr>
      <w:r>
        <w:rPr>
          <w:b/>
          <w:sz w:val="22"/>
          <w:szCs w:val="22"/>
        </w:rPr>
        <w:t>2.6.1- TESTE CONTROLADO</w:t>
      </w:r>
    </w:p>
    <w:p w:rsidR="006A2152" w:rsidRDefault="006A2152" w:rsidP="00305306">
      <w:pPr>
        <w:ind w:firstLine="708"/>
        <w:jc w:val="both"/>
        <w:rPr>
          <w:sz w:val="22"/>
          <w:szCs w:val="22"/>
        </w:rPr>
      </w:pPr>
      <w:r>
        <w:rPr>
          <w:sz w:val="22"/>
          <w:szCs w:val="22"/>
        </w:rPr>
        <w:t xml:space="preserve">Para avaliação da eficácia em teste controlado serão necessários, no mínimo, </w:t>
      </w:r>
      <w:proofErr w:type="gramStart"/>
      <w:r>
        <w:rPr>
          <w:sz w:val="22"/>
          <w:szCs w:val="22"/>
        </w:rPr>
        <w:t>6</w:t>
      </w:r>
      <w:proofErr w:type="gramEnd"/>
      <w:r>
        <w:rPr>
          <w:sz w:val="22"/>
          <w:szCs w:val="22"/>
        </w:rPr>
        <w:t xml:space="preserve"> (seis) cães ou gatos naturalmente infectados por repetição (medicados e controle) adequadamente pré-selecionados por exame de fezes. O teste controlado pode incluir quantas repetições forem necessárias, sempre com grupos de </w:t>
      </w:r>
      <w:proofErr w:type="gramStart"/>
      <w:r>
        <w:rPr>
          <w:sz w:val="22"/>
          <w:szCs w:val="22"/>
        </w:rPr>
        <w:t>6</w:t>
      </w:r>
      <w:proofErr w:type="gramEnd"/>
      <w:r>
        <w:rPr>
          <w:sz w:val="22"/>
          <w:szCs w:val="22"/>
        </w:rPr>
        <w:t xml:space="preserve"> animais, para embasar as recomendações da bula. Os animais devem ser distribuídos em dois grupos de forma homogênea, seguindo o peso vivo e a carga parasitária.</w:t>
      </w:r>
    </w:p>
    <w:p w:rsidR="006A2152" w:rsidRDefault="006A2152" w:rsidP="00305306">
      <w:pPr>
        <w:ind w:firstLine="708"/>
        <w:jc w:val="both"/>
        <w:rPr>
          <w:sz w:val="22"/>
          <w:szCs w:val="22"/>
        </w:rPr>
      </w:pPr>
      <w:r>
        <w:rPr>
          <w:sz w:val="22"/>
          <w:szCs w:val="22"/>
        </w:rPr>
        <w:t>Caso haja interesse em avaliar a eficácia do produto contra formas adultas ou imaturas, por meio de infecções artificiais, sugerem-se os seguintes valores de termos infectantes para cães:</w:t>
      </w:r>
    </w:p>
    <w:p w:rsidR="006A2152" w:rsidRDefault="006A2152" w:rsidP="00305306">
      <w:pPr>
        <w:jc w:val="both"/>
        <w:rPr>
          <w:sz w:val="22"/>
          <w:szCs w:val="22"/>
        </w:rPr>
      </w:pPr>
      <w:proofErr w:type="spellStart"/>
      <w:r>
        <w:rPr>
          <w:i/>
          <w:sz w:val="22"/>
          <w:szCs w:val="22"/>
        </w:rPr>
        <w:t>Toxocara</w:t>
      </w:r>
      <w:proofErr w:type="spellEnd"/>
      <w:r>
        <w:rPr>
          <w:i/>
          <w:sz w:val="22"/>
          <w:szCs w:val="22"/>
        </w:rPr>
        <w:t xml:space="preserve"> canis</w:t>
      </w:r>
      <w:r>
        <w:rPr>
          <w:sz w:val="22"/>
          <w:szCs w:val="22"/>
        </w:rPr>
        <w:tab/>
      </w:r>
      <w:r>
        <w:rPr>
          <w:sz w:val="22"/>
          <w:szCs w:val="22"/>
        </w:rPr>
        <w:tab/>
      </w:r>
      <w:r>
        <w:rPr>
          <w:sz w:val="22"/>
          <w:szCs w:val="22"/>
        </w:rPr>
        <w:tab/>
      </w:r>
      <w:r>
        <w:rPr>
          <w:sz w:val="22"/>
          <w:szCs w:val="22"/>
        </w:rPr>
        <w:tab/>
        <w:t>100 – 500</w:t>
      </w:r>
      <w:r w:rsidR="009859BC">
        <w:rPr>
          <w:sz w:val="22"/>
          <w:szCs w:val="22"/>
        </w:rPr>
        <w:t xml:space="preserve"> </w:t>
      </w:r>
      <w:r w:rsidR="009859BC" w:rsidRPr="009859BC">
        <w:rPr>
          <w:i/>
          <w:sz w:val="22"/>
          <w:szCs w:val="22"/>
        </w:rPr>
        <w:t>(1)</w:t>
      </w:r>
    </w:p>
    <w:p w:rsidR="006A2152" w:rsidRDefault="006A2152" w:rsidP="00305306">
      <w:pPr>
        <w:jc w:val="both"/>
        <w:rPr>
          <w:sz w:val="22"/>
          <w:szCs w:val="22"/>
        </w:rPr>
      </w:pPr>
      <w:proofErr w:type="spellStart"/>
      <w:r>
        <w:rPr>
          <w:i/>
          <w:sz w:val="22"/>
          <w:szCs w:val="22"/>
        </w:rPr>
        <w:t>Toxocara</w:t>
      </w:r>
      <w:proofErr w:type="spellEnd"/>
      <w:r>
        <w:rPr>
          <w:i/>
          <w:sz w:val="22"/>
          <w:szCs w:val="22"/>
        </w:rPr>
        <w:t xml:space="preserve"> leonina</w:t>
      </w:r>
      <w:r>
        <w:rPr>
          <w:sz w:val="22"/>
          <w:szCs w:val="22"/>
        </w:rPr>
        <w:tab/>
      </w:r>
      <w:r>
        <w:rPr>
          <w:sz w:val="22"/>
          <w:szCs w:val="22"/>
        </w:rPr>
        <w:tab/>
      </w:r>
      <w:r>
        <w:rPr>
          <w:sz w:val="22"/>
          <w:szCs w:val="22"/>
        </w:rPr>
        <w:tab/>
      </w:r>
      <w:r w:rsidR="00BD2936">
        <w:rPr>
          <w:sz w:val="22"/>
          <w:szCs w:val="22"/>
        </w:rPr>
        <w:tab/>
      </w:r>
      <w:r>
        <w:rPr>
          <w:sz w:val="22"/>
          <w:szCs w:val="22"/>
        </w:rPr>
        <w:t>200 – 3000</w:t>
      </w:r>
    </w:p>
    <w:p w:rsidR="006A2152" w:rsidRDefault="006A2152" w:rsidP="00305306">
      <w:pPr>
        <w:jc w:val="both"/>
        <w:rPr>
          <w:sz w:val="22"/>
          <w:szCs w:val="22"/>
        </w:rPr>
      </w:pPr>
      <w:proofErr w:type="spellStart"/>
      <w:r>
        <w:rPr>
          <w:i/>
          <w:sz w:val="22"/>
          <w:szCs w:val="22"/>
        </w:rPr>
        <w:t>Ancylostoma</w:t>
      </w:r>
      <w:proofErr w:type="spellEnd"/>
      <w:r>
        <w:rPr>
          <w:i/>
          <w:sz w:val="22"/>
          <w:szCs w:val="22"/>
        </w:rPr>
        <w:t xml:space="preserve"> </w:t>
      </w:r>
      <w:proofErr w:type="spellStart"/>
      <w:r>
        <w:rPr>
          <w:i/>
          <w:sz w:val="22"/>
          <w:szCs w:val="22"/>
        </w:rPr>
        <w:t>caninum</w:t>
      </w:r>
      <w:proofErr w:type="spellEnd"/>
      <w:r>
        <w:rPr>
          <w:sz w:val="22"/>
          <w:szCs w:val="22"/>
        </w:rPr>
        <w:tab/>
      </w:r>
      <w:r>
        <w:rPr>
          <w:sz w:val="22"/>
          <w:szCs w:val="22"/>
        </w:rPr>
        <w:tab/>
      </w:r>
      <w:r>
        <w:rPr>
          <w:sz w:val="22"/>
          <w:szCs w:val="22"/>
        </w:rPr>
        <w:tab/>
        <w:t>100 – 300</w:t>
      </w:r>
    </w:p>
    <w:p w:rsidR="006A2152" w:rsidRDefault="006A2152" w:rsidP="00305306">
      <w:pPr>
        <w:jc w:val="both"/>
        <w:rPr>
          <w:sz w:val="22"/>
          <w:szCs w:val="22"/>
        </w:rPr>
      </w:pPr>
      <w:proofErr w:type="spellStart"/>
      <w:r>
        <w:rPr>
          <w:i/>
          <w:sz w:val="22"/>
          <w:szCs w:val="22"/>
        </w:rPr>
        <w:t>Ancylostoma</w:t>
      </w:r>
      <w:proofErr w:type="spellEnd"/>
      <w:r>
        <w:rPr>
          <w:i/>
          <w:sz w:val="22"/>
          <w:szCs w:val="22"/>
        </w:rPr>
        <w:t xml:space="preserve"> </w:t>
      </w:r>
      <w:proofErr w:type="spellStart"/>
      <w:r>
        <w:rPr>
          <w:i/>
          <w:sz w:val="22"/>
          <w:szCs w:val="22"/>
        </w:rPr>
        <w:t>braziliense</w:t>
      </w:r>
      <w:proofErr w:type="spellEnd"/>
      <w:r>
        <w:rPr>
          <w:sz w:val="22"/>
          <w:szCs w:val="22"/>
        </w:rPr>
        <w:tab/>
      </w:r>
      <w:r>
        <w:rPr>
          <w:sz w:val="22"/>
          <w:szCs w:val="22"/>
        </w:rPr>
        <w:tab/>
      </w:r>
      <w:r w:rsidR="00BD2936">
        <w:rPr>
          <w:sz w:val="22"/>
          <w:szCs w:val="22"/>
        </w:rPr>
        <w:tab/>
      </w:r>
      <w:r>
        <w:rPr>
          <w:sz w:val="22"/>
          <w:szCs w:val="22"/>
        </w:rPr>
        <w:t>100 – 300</w:t>
      </w:r>
    </w:p>
    <w:p w:rsidR="006A2152" w:rsidRDefault="006A2152" w:rsidP="00305306">
      <w:pPr>
        <w:jc w:val="both"/>
        <w:rPr>
          <w:sz w:val="22"/>
          <w:szCs w:val="22"/>
        </w:rPr>
      </w:pPr>
      <w:proofErr w:type="spellStart"/>
      <w:r>
        <w:rPr>
          <w:i/>
          <w:sz w:val="22"/>
          <w:szCs w:val="22"/>
        </w:rPr>
        <w:t>Uncinaria</w:t>
      </w:r>
      <w:proofErr w:type="spellEnd"/>
      <w:r>
        <w:rPr>
          <w:i/>
          <w:sz w:val="22"/>
          <w:szCs w:val="22"/>
        </w:rPr>
        <w:t xml:space="preserve"> </w:t>
      </w:r>
      <w:proofErr w:type="spellStart"/>
      <w:r>
        <w:rPr>
          <w:i/>
          <w:sz w:val="22"/>
          <w:szCs w:val="22"/>
        </w:rPr>
        <w:t>stenocephala</w:t>
      </w:r>
      <w:proofErr w:type="spellEnd"/>
      <w:r>
        <w:rPr>
          <w:sz w:val="22"/>
          <w:szCs w:val="22"/>
        </w:rPr>
        <w:tab/>
      </w:r>
      <w:r>
        <w:rPr>
          <w:sz w:val="22"/>
          <w:szCs w:val="22"/>
        </w:rPr>
        <w:tab/>
      </w:r>
      <w:r>
        <w:rPr>
          <w:sz w:val="22"/>
          <w:szCs w:val="22"/>
        </w:rPr>
        <w:tab/>
        <w:t>1000 – 1500</w:t>
      </w:r>
    </w:p>
    <w:p w:rsidR="006A2152" w:rsidRDefault="006A2152" w:rsidP="00305306">
      <w:pPr>
        <w:jc w:val="both"/>
        <w:rPr>
          <w:sz w:val="22"/>
          <w:szCs w:val="22"/>
        </w:rPr>
      </w:pPr>
      <w:proofErr w:type="spellStart"/>
      <w:r>
        <w:rPr>
          <w:i/>
          <w:sz w:val="22"/>
          <w:szCs w:val="22"/>
        </w:rPr>
        <w:t>Strongyloides</w:t>
      </w:r>
      <w:proofErr w:type="spellEnd"/>
      <w:r>
        <w:rPr>
          <w:i/>
          <w:sz w:val="22"/>
          <w:szCs w:val="22"/>
        </w:rPr>
        <w:t xml:space="preserve"> </w:t>
      </w:r>
      <w:proofErr w:type="spellStart"/>
      <w:r>
        <w:rPr>
          <w:i/>
          <w:sz w:val="22"/>
          <w:szCs w:val="22"/>
        </w:rPr>
        <w:t>stercoralis</w:t>
      </w:r>
      <w:proofErr w:type="spellEnd"/>
      <w:r>
        <w:rPr>
          <w:sz w:val="22"/>
          <w:szCs w:val="22"/>
        </w:rPr>
        <w:tab/>
      </w:r>
      <w:r>
        <w:rPr>
          <w:sz w:val="22"/>
          <w:szCs w:val="22"/>
        </w:rPr>
        <w:tab/>
      </w:r>
      <w:r w:rsidR="00BD2936">
        <w:rPr>
          <w:sz w:val="22"/>
          <w:szCs w:val="22"/>
        </w:rPr>
        <w:tab/>
      </w:r>
      <w:r>
        <w:rPr>
          <w:sz w:val="22"/>
          <w:szCs w:val="22"/>
        </w:rPr>
        <w:t>1000 – 5000</w:t>
      </w:r>
    </w:p>
    <w:p w:rsidR="006A2152" w:rsidRPr="00110027" w:rsidRDefault="006A2152" w:rsidP="00305306">
      <w:pPr>
        <w:jc w:val="both"/>
        <w:rPr>
          <w:sz w:val="22"/>
          <w:szCs w:val="22"/>
        </w:rPr>
      </w:pPr>
      <w:proofErr w:type="spellStart"/>
      <w:r w:rsidRPr="00110027">
        <w:rPr>
          <w:i/>
          <w:sz w:val="22"/>
          <w:szCs w:val="22"/>
        </w:rPr>
        <w:t>Echinococcus</w:t>
      </w:r>
      <w:proofErr w:type="spellEnd"/>
      <w:r w:rsidRPr="00110027">
        <w:rPr>
          <w:i/>
          <w:sz w:val="22"/>
          <w:szCs w:val="22"/>
        </w:rPr>
        <w:t xml:space="preserve"> </w:t>
      </w:r>
      <w:r w:rsidRPr="00110027">
        <w:rPr>
          <w:i/>
          <w:sz w:val="22"/>
          <w:szCs w:val="22"/>
        </w:rPr>
        <w:tab/>
      </w:r>
      <w:proofErr w:type="spellStart"/>
      <w:r w:rsidRPr="00110027">
        <w:rPr>
          <w:i/>
          <w:sz w:val="22"/>
          <w:szCs w:val="22"/>
        </w:rPr>
        <w:t>granulosus</w:t>
      </w:r>
      <w:proofErr w:type="spellEnd"/>
      <w:r w:rsidRPr="00110027">
        <w:rPr>
          <w:sz w:val="22"/>
          <w:szCs w:val="22"/>
        </w:rPr>
        <w:tab/>
      </w:r>
      <w:r w:rsidRPr="00110027">
        <w:rPr>
          <w:sz w:val="22"/>
          <w:szCs w:val="22"/>
        </w:rPr>
        <w:tab/>
        <w:t>20000 – 40000</w:t>
      </w:r>
    </w:p>
    <w:p w:rsidR="006A2152" w:rsidRPr="00110027" w:rsidRDefault="006A2152" w:rsidP="00305306">
      <w:pPr>
        <w:jc w:val="both"/>
        <w:rPr>
          <w:sz w:val="22"/>
          <w:szCs w:val="22"/>
        </w:rPr>
      </w:pPr>
      <w:proofErr w:type="spellStart"/>
      <w:r w:rsidRPr="00110027">
        <w:rPr>
          <w:i/>
          <w:sz w:val="22"/>
          <w:szCs w:val="22"/>
        </w:rPr>
        <w:t>Taenia</w:t>
      </w:r>
      <w:proofErr w:type="spellEnd"/>
      <w:r w:rsidRPr="00110027">
        <w:rPr>
          <w:i/>
          <w:sz w:val="22"/>
          <w:szCs w:val="22"/>
        </w:rPr>
        <w:t xml:space="preserve"> </w:t>
      </w:r>
      <w:proofErr w:type="spellStart"/>
      <w:proofErr w:type="gramStart"/>
      <w:r w:rsidRPr="00110027">
        <w:rPr>
          <w:i/>
          <w:sz w:val="22"/>
          <w:szCs w:val="22"/>
        </w:rPr>
        <w:t>sp</w:t>
      </w:r>
      <w:proofErr w:type="spellEnd"/>
      <w:proofErr w:type="gramEnd"/>
      <w:r w:rsidRPr="00110027">
        <w:rPr>
          <w:sz w:val="22"/>
          <w:szCs w:val="22"/>
        </w:rPr>
        <w:tab/>
      </w:r>
      <w:r w:rsidRPr="00110027">
        <w:rPr>
          <w:sz w:val="22"/>
          <w:szCs w:val="22"/>
        </w:rPr>
        <w:tab/>
      </w:r>
      <w:r w:rsidRPr="00110027">
        <w:rPr>
          <w:sz w:val="22"/>
          <w:szCs w:val="22"/>
        </w:rPr>
        <w:tab/>
      </w:r>
      <w:r w:rsidRPr="00110027">
        <w:rPr>
          <w:sz w:val="22"/>
          <w:szCs w:val="22"/>
        </w:rPr>
        <w:tab/>
      </w:r>
      <w:r w:rsidR="009859BC">
        <w:rPr>
          <w:sz w:val="22"/>
          <w:szCs w:val="22"/>
        </w:rPr>
        <w:tab/>
      </w:r>
      <w:r w:rsidR="009859BC">
        <w:rPr>
          <w:sz w:val="22"/>
          <w:szCs w:val="22"/>
        </w:rPr>
        <w:tab/>
      </w:r>
      <w:r w:rsidRPr="00110027">
        <w:rPr>
          <w:sz w:val="22"/>
          <w:szCs w:val="22"/>
        </w:rPr>
        <w:t>5 – 15</w:t>
      </w:r>
    </w:p>
    <w:p w:rsidR="006A2152" w:rsidRPr="00110027" w:rsidRDefault="006A2152" w:rsidP="00305306">
      <w:pPr>
        <w:jc w:val="both"/>
        <w:rPr>
          <w:sz w:val="22"/>
          <w:szCs w:val="22"/>
        </w:rPr>
      </w:pPr>
      <w:proofErr w:type="spellStart"/>
      <w:r w:rsidRPr="00110027">
        <w:rPr>
          <w:i/>
          <w:sz w:val="22"/>
          <w:szCs w:val="22"/>
        </w:rPr>
        <w:t>Trichuris</w:t>
      </w:r>
      <w:proofErr w:type="spellEnd"/>
      <w:r w:rsidRPr="00110027">
        <w:rPr>
          <w:i/>
          <w:sz w:val="22"/>
          <w:szCs w:val="22"/>
        </w:rPr>
        <w:t xml:space="preserve"> </w:t>
      </w:r>
      <w:proofErr w:type="spellStart"/>
      <w:r w:rsidRPr="00110027">
        <w:rPr>
          <w:i/>
          <w:sz w:val="22"/>
          <w:szCs w:val="22"/>
        </w:rPr>
        <w:t>vulpis</w:t>
      </w:r>
      <w:proofErr w:type="spellEnd"/>
      <w:r w:rsidRPr="00110027">
        <w:rPr>
          <w:sz w:val="22"/>
          <w:szCs w:val="22"/>
        </w:rPr>
        <w:tab/>
      </w:r>
      <w:r w:rsidRPr="00110027">
        <w:rPr>
          <w:sz w:val="22"/>
          <w:szCs w:val="22"/>
        </w:rPr>
        <w:tab/>
      </w:r>
      <w:r w:rsidRPr="00110027">
        <w:rPr>
          <w:sz w:val="22"/>
          <w:szCs w:val="22"/>
        </w:rPr>
        <w:tab/>
      </w:r>
      <w:r w:rsidRPr="00110027">
        <w:rPr>
          <w:sz w:val="22"/>
          <w:szCs w:val="22"/>
        </w:rPr>
        <w:tab/>
        <w:t>100 – 500</w:t>
      </w:r>
    </w:p>
    <w:p w:rsidR="006A2152" w:rsidRPr="009859BC" w:rsidRDefault="009859BC" w:rsidP="00305306">
      <w:pPr>
        <w:jc w:val="both"/>
        <w:rPr>
          <w:i/>
          <w:sz w:val="22"/>
          <w:szCs w:val="22"/>
        </w:rPr>
      </w:pPr>
      <w:r>
        <w:rPr>
          <w:i/>
          <w:sz w:val="22"/>
          <w:szCs w:val="22"/>
        </w:rPr>
        <w:t>(1) E</w:t>
      </w:r>
      <w:r w:rsidR="006A2152" w:rsidRPr="009859BC">
        <w:rPr>
          <w:i/>
          <w:sz w:val="22"/>
          <w:szCs w:val="22"/>
        </w:rPr>
        <w:t xml:space="preserve">m cães em amamentação ou com idade inferior a </w:t>
      </w:r>
      <w:r w:rsidRPr="009859BC">
        <w:rPr>
          <w:i/>
          <w:sz w:val="22"/>
          <w:szCs w:val="22"/>
        </w:rPr>
        <w:t>cinco</w:t>
      </w:r>
      <w:r w:rsidR="006A2152" w:rsidRPr="009859BC">
        <w:rPr>
          <w:i/>
          <w:sz w:val="22"/>
          <w:szCs w:val="22"/>
        </w:rPr>
        <w:t xml:space="preserve"> meses.</w:t>
      </w:r>
    </w:p>
    <w:p w:rsidR="006A2152" w:rsidRDefault="006A2152" w:rsidP="00305306">
      <w:pPr>
        <w:jc w:val="both"/>
        <w:rPr>
          <w:sz w:val="22"/>
          <w:szCs w:val="22"/>
        </w:rPr>
      </w:pPr>
    </w:p>
    <w:p w:rsidR="006A2152" w:rsidRDefault="009859BC" w:rsidP="00305306">
      <w:pPr>
        <w:ind w:firstLine="708"/>
        <w:jc w:val="both"/>
        <w:rPr>
          <w:sz w:val="22"/>
          <w:szCs w:val="22"/>
        </w:rPr>
      </w:pPr>
      <w:r>
        <w:rPr>
          <w:sz w:val="22"/>
          <w:szCs w:val="22"/>
        </w:rPr>
        <w:t>A</w:t>
      </w:r>
      <w:r w:rsidR="006A2152">
        <w:rPr>
          <w:sz w:val="22"/>
          <w:szCs w:val="22"/>
        </w:rPr>
        <w:t xml:space="preserve"> eutanásia </w:t>
      </w:r>
      <w:r>
        <w:rPr>
          <w:sz w:val="22"/>
          <w:szCs w:val="22"/>
        </w:rPr>
        <w:t xml:space="preserve">deve ser realizada </w:t>
      </w:r>
      <w:r w:rsidR="006A2152">
        <w:rPr>
          <w:sz w:val="22"/>
          <w:szCs w:val="22"/>
        </w:rPr>
        <w:t>de acordo com as normas legais vigentes entre</w:t>
      </w:r>
      <w:r>
        <w:rPr>
          <w:sz w:val="22"/>
          <w:szCs w:val="22"/>
        </w:rPr>
        <w:t>,</w:t>
      </w:r>
      <w:r w:rsidR="006A2152">
        <w:rPr>
          <w:sz w:val="22"/>
          <w:szCs w:val="22"/>
        </w:rPr>
        <w:t xml:space="preserve"> </w:t>
      </w:r>
      <w:smartTag w:uri="urn:schemas-microsoft-com:office:smarttags" w:element="metricconverter">
        <w:smartTagPr>
          <w:attr w:name="ProductID" w:val="7 a"/>
        </w:smartTagPr>
        <w:r w:rsidR="006A2152">
          <w:rPr>
            <w:sz w:val="22"/>
            <w:szCs w:val="22"/>
          </w:rPr>
          <w:t>7 a</w:t>
        </w:r>
      </w:smartTag>
      <w:r w:rsidR="006A2152">
        <w:rPr>
          <w:sz w:val="22"/>
          <w:szCs w:val="22"/>
        </w:rPr>
        <w:t xml:space="preserve"> 14 dias após a data do tratamento. Na necropsia devem ser seguidas as normas de rotina para coleta, fixação, identificação e quantificação laboratorial. Todos os animais serão sacrificados no oitavo dia após o tratamento, ou em data previamente estabelecida, segundo justificativa técnica relacionada </w:t>
      </w:r>
      <w:proofErr w:type="gramStart"/>
      <w:r w:rsidR="006A2152">
        <w:rPr>
          <w:sz w:val="22"/>
          <w:szCs w:val="22"/>
        </w:rPr>
        <w:t>a</w:t>
      </w:r>
      <w:proofErr w:type="gramEnd"/>
      <w:r w:rsidR="006A2152">
        <w:rPr>
          <w:sz w:val="22"/>
          <w:szCs w:val="22"/>
        </w:rPr>
        <w:t xml:space="preserve"> farmacocinética ou biodisponibilidade da substância ativa do produto antiparasitário.</w:t>
      </w:r>
    </w:p>
    <w:p w:rsidR="006A2152" w:rsidRDefault="006A2152" w:rsidP="00305306">
      <w:pPr>
        <w:ind w:firstLine="708"/>
        <w:jc w:val="both"/>
        <w:rPr>
          <w:sz w:val="22"/>
          <w:szCs w:val="22"/>
        </w:rPr>
      </w:pPr>
      <w:r>
        <w:rPr>
          <w:sz w:val="22"/>
          <w:szCs w:val="22"/>
        </w:rPr>
        <w:t xml:space="preserve">O teste controlado é o mais recomendado, entretanto para alguns parasitas específicos, o teste crítico pode ser apropriado e considerado. Infecções naturais são recomendadas para maioria das provas de avaliação de eficácia, com exceção da </w:t>
      </w:r>
      <w:proofErr w:type="spellStart"/>
      <w:r>
        <w:rPr>
          <w:sz w:val="22"/>
          <w:szCs w:val="22"/>
        </w:rPr>
        <w:t>equinococose</w:t>
      </w:r>
      <w:proofErr w:type="spellEnd"/>
      <w:r>
        <w:rPr>
          <w:sz w:val="22"/>
          <w:szCs w:val="22"/>
        </w:rPr>
        <w:t xml:space="preserve"> e </w:t>
      </w:r>
      <w:proofErr w:type="spellStart"/>
      <w:r>
        <w:rPr>
          <w:sz w:val="22"/>
          <w:szCs w:val="22"/>
        </w:rPr>
        <w:t>dirofilariose</w:t>
      </w:r>
      <w:proofErr w:type="spellEnd"/>
      <w:r>
        <w:rPr>
          <w:sz w:val="22"/>
          <w:szCs w:val="22"/>
        </w:rPr>
        <w:t xml:space="preserve"> por questões de saúde pública (</w:t>
      </w:r>
      <w:proofErr w:type="spellStart"/>
      <w:r>
        <w:rPr>
          <w:sz w:val="22"/>
          <w:szCs w:val="22"/>
        </w:rPr>
        <w:t>equinococose</w:t>
      </w:r>
      <w:proofErr w:type="spellEnd"/>
      <w:r>
        <w:rPr>
          <w:sz w:val="22"/>
          <w:szCs w:val="22"/>
        </w:rPr>
        <w:t>) e por complexidade nas indicações com relação ao verme do coração (</w:t>
      </w:r>
      <w:proofErr w:type="spellStart"/>
      <w:r>
        <w:rPr>
          <w:i/>
          <w:sz w:val="22"/>
          <w:szCs w:val="22"/>
        </w:rPr>
        <w:t>Dirofilaria</w:t>
      </w:r>
      <w:proofErr w:type="spellEnd"/>
      <w:r>
        <w:rPr>
          <w:i/>
          <w:sz w:val="22"/>
          <w:szCs w:val="22"/>
        </w:rPr>
        <w:t xml:space="preserve"> </w:t>
      </w:r>
      <w:proofErr w:type="spellStart"/>
      <w:r>
        <w:rPr>
          <w:i/>
          <w:sz w:val="22"/>
          <w:szCs w:val="22"/>
        </w:rPr>
        <w:t>immitis</w:t>
      </w:r>
      <w:proofErr w:type="spellEnd"/>
      <w:r>
        <w:rPr>
          <w:sz w:val="22"/>
          <w:szCs w:val="22"/>
        </w:rPr>
        <w:t xml:space="preserve">). Estas duas situações serão abordadas separadamente. Em função da baixa prevalência de infecções naturais por parasitas específicos, como </w:t>
      </w:r>
      <w:proofErr w:type="spellStart"/>
      <w:r>
        <w:rPr>
          <w:i/>
          <w:sz w:val="22"/>
          <w:szCs w:val="22"/>
        </w:rPr>
        <w:t>Dioctophyma</w:t>
      </w:r>
      <w:proofErr w:type="spellEnd"/>
      <w:r>
        <w:rPr>
          <w:i/>
          <w:sz w:val="22"/>
          <w:szCs w:val="22"/>
        </w:rPr>
        <w:t xml:space="preserve"> </w:t>
      </w:r>
      <w:proofErr w:type="spellStart"/>
      <w:r>
        <w:rPr>
          <w:i/>
          <w:sz w:val="22"/>
          <w:szCs w:val="22"/>
        </w:rPr>
        <w:t>renale</w:t>
      </w:r>
      <w:proofErr w:type="spellEnd"/>
      <w:r>
        <w:rPr>
          <w:sz w:val="22"/>
          <w:szCs w:val="22"/>
        </w:rPr>
        <w:t xml:space="preserve">, </w:t>
      </w:r>
      <w:proofErr w:type="spellStart"/>
      <w:r>
        <w:rPr>
          <w:i/>
          <w:sz w:val="22"/>
          <w:szCs w:val="22"/>
        </w:rPr>
        <w:t>Capillaria</w:t>
      </w:r>
      <w:proofErr w:type="spellEnd"/>
      <w:r>
        <w:rPr>
          <w:i/>
          <w:sz w:val="22"/>
          <w:szCs w:val="22"/>
        </w:rPr>
        <w:t xml:space="preserve"> </w:t>
      </w:r>
      <w:proofErr w:type="spellStart"/>
      <w:r>
        <w:rPr>
          <w:i/>
          <w:sz w:val="22"/>
          <w:szCs w:val="22"/>
        </w:rPr>
        <w:t>aerophila</w:t>
      </w:r>
      <w:proofErr w:type="spellEnd"/>
      <w:r>
        <w:rPr>
          <w:sz w:val="22"/>
          <w:szCs w:val="22"/>
        </w:rPr>
        <w:t xml:space="preserve">, </w:t>
      </w:r>
      <w:r>
        <w:rPr>
          <w:i/>
          <w:sz w:val="22"/>
          <w:szCs w:val="22"/>
        </w:rPr>
        <w:t xml:space="preserve">C. </w:t>
      </w:r>
      <w:proofErr w:type="spellStart"/>
      <w:r>
        <w:rPr>
          <w:i/>
          <w:sz w:val="22"/>
          <w:szCs w:val="22"/>
        </w:rPr>
        <w:t>plica</w:t>
      </w:r>
      <w:proofErr w:type="spellEnd"/>
      <w:r>
        <w:rPr>
          <w:sz w:val="22"/>
          <w:szCs w:val="22"/>
        </w:rPr>
        <w:t xml:space="preserve">, </w:t>
      </w:r>
      <w:proofErr w:type="spellStart"/>
      <w:r>
        <w:rPr>
          <w:i/>
          <w:sz w:val="22"/>
          <w:szCs w:val="22"/>
        </w:rPr>
        <w:t>Spirocerca</w:t>
      </w:r>
      <w:proofErr w:type="spellEnd"/>
      <w:r>
        <w:rPr>
          <w:i/>
          <w:sz w:val="22"/>
          <w:szCs w:val="22"/>
        </w:rPr>
        <w:t xml:space="preserve"> </w:t>
      </w:r>
      <w:proofErr w:type="spellStart"/>
      <w:r>
        <w:rPr>
          <w:i/>
          <w:sz w:val="22"/>
          <w:szCs w:val="22"/>
        </w:rPr>
        <w:t>lupi</w:t>
      </w:r>
      <w:proofErr w:type="spellEnd"/>
      <w:r>
        <w:rPr>
          <w:sz w:val="22"/>
          <w:szCs w:val="22"/>
        </w:rPr>
        <w:t xml:space="preserve">, </w:t>
      </w:r>
      <w:proofErr w:type="spellStart"/>
      <w:r>
        <w:rPr>
          <w:i/>
          <w:sz w:val="22"/>
          <w:szCs w:val="22"/>
        </w:rPr>
        <w:t>Physaloptera</w:t>
      </w:r>
      <w:proofErr w:type="spellEnd"/>
      <w:r>
        <w:rPr>
          <w:i/>
          <w:sz w:val="22"/>
          <w:szCs w:val="22"/>
        </w:rPr>
        <w:t xml:space="preserve"> </w:t>
      </w:r>
      <w:proofErr w:type="spellStart"/>
      <w:proofErr w:type="gramStart"/>
      <w:r>
        <w:rPr>
          <w:i/>
          <w:sz w:val="22"/>
          <w:szCs w:val="22"/>
        </w:rPr>
        <w:t>sp</w:t>
      </w:r>
      <w:proofErr w:type="spellEnd"/>
      <w:proofErr w:type="gramEnd"/>
      <w:r>
        <w:rPr>
          <w:i/>
          <w:sz w:val="22"/>
          <w:szCs w:val="22"/>
        </w:rPr>
        <w:t>.</w:t>
      </w:r>
      <w:r>
        <w:rPr>
          <w:sz w:val="22"/>
          <w:szCs w:val="22"/>
        </w:rPr>
        <w:t xml:space="preserve">, </w:t>
      </w:r>
      <w:r>
        <w:rPr>
          <w:i/>
          <w:sz w:val="22"/>
          <w:szCs w:val="22"/>
        </w:rPr>
        <w:t xml:space="preserve">Metacestoides </w:t>
      </w:r>
      <w:proofErr w:type="spellStart"/>
      <w:r>
        <w:rPr>
          <w:i/>
          <w:sz w:val="22"/>
          <w:szCs w:val="22"/>
        </w:rPr>
        <w:t>sp</w:t>
      </w:r>
      <w:proofErr w:type="spellEnd"/>
      <w:r>
        <w:rPr>
          <w:i/>
          <w:sz w:val="22"/>
          <w:szCs w:val="22"/>
        </w:rPr>
        <w:t>.</w:t>
      </w:r>
      <w:r>
        <w:rPr>
          <w:sz w:val="22"/>
          <w:szCs w:val="22"/>
        </w:rPr>
        <w:t xml:space="preserve"> </w:t>
      </w:r>
      <w:proofErr w:type="gramStart"/>
      <w:r>
        <w:rPr>
          <w:sz w:val="22"/>
          <w:szCs w:val="22"/>
        </w:rPr>
        <w:t>e</w:t>
      </w:r>
      <w:proofErr w:type="gramEnd"/>
      <w:r>
        <w:rPr>
          <w:sz w:val="22"/>
          <w:szCs w:val="22"/>
        </w:rPr>
        <w:t xml:space="preserve"> outros, infecções experimentais devem ser consideradas para efeito da inclusão terapêutica contra estes parasitos na bula. Para a inclusão de eficácia contra os estágios larvários, apenas infecções induzidas serão aceitas.</w:t>
      </w:r>
    </w:p>
    <w:p w:rsidR="006A2152" w:rsidRDefault="006A2152" w:rsidP="00305306">
      <w:pPr>
        <w:ind w:firstLine="708"/>
        <w:jc w:val="both"/>
        <w:rPr>
          <w:sz w:val="22"/>
          <w:szCs w:val="22"/>
        </w:rPr>
      </w:pPr>
      <w:r>
        <w:rPr>
          <w:sz w:val="22"/>
          <w:szCs w:val="22"/>
        </w:rPr>
        <w:t xml:space="preserve">No caso de avaliação da eficácia anti-helmíntica para formas adultas de </w:t>
      </w:r>
      <w:proofErr w:type="spellStart"/>
      <w:r>
        <w:rPr>
          <w:i/>
          <w:sz w:val="22"/>
          <w:szCs w:val="22"/>
        </w:rPr>
        <w:t>Dirofilaria</w:t>
      </w:r>
      <w:proofErr w:type="spellEnd"/>
      <w:r>
        <w:rPr>
          <w:i/>
          <w:sz w:val="22"/>
          <w:szCs w:val="22"/>
        </w:rPr>
        <w:t xml:space="preserve"> </w:t>
      </w:r>
      <w:proofErr w:type="spellStart"/>
      <w:r>
        <w:rPr>
          <w:i/>
          <w:sz w:val="22"/>
          <w:szCs w:val="22"/>
        </w:rPr>
        <w:t>immitis</w:t>
      </w:r>
      <w:proofErr w:type="spellEnd"/>
      <w:r>
        <w:rPr>
          <w:sz w:val="22"/>
          <w:szCs w:val="22"/>
        </w:rPr>
        <w:t xml:space="preserve"> podem ser empregados cães naturalmente parasitados, depois de confirmada a positividade por exames de sangue conforme técnicas específicas descritas na literatura. Deve-se tomar o devido cuidado na diferenciação de microfilarias de </w:t>
      </w:r>
      <w:r>
        <w:rPr>
          <w:i/>
          <w:sz w:val="22"/>
          <w:szCs w:val="22"/>
        </w:rPr>
        <w:t xml:space="preserve">D. </w:t>
      </w:r>
      <w:proofErr w:type="spellStart"/>
      <w:r>
        <w:rPr>
          <w:i/>
          <w:sz w:val="22"/>
          <w:szCs w:val="22"/>
        </w:rPr>
        <w:t>immitis</w:t>
      </w:r>
      <w:proofErr w:type="spellEnd"/>
      <w:r>
        <w:rPr>
          <w:sz w:val="22"/>
          <w:szCs w:val="22"/>
        </w:rPr>
        <w:t xml:space="preserve"> das </w:t>
      </w:r>
      <w:proofErr w:type="spellStart"/>
      <w:r>
        <w:rPr>
          <w:sz w:val="22"/>
          <w:szCs w:val="22"/>
        </w:rPr>
        <w:t>microfilárias</w:t>
      </w:r>
      <w:proofErr w:type="spellEnd"/>
      <w:r>
        <w:rPr>
          <w:sz w:val="22"/>
          <w:szCs w:val="22"/>
        </w:rPr>
        <w:t xml:space="preserve"> de </w:t>
      </w:r>
      <w:proofErr w:type="spellStart"/>
      <w:r>
        <w:rPr>
          <w:i/>
          <w:sz w:val="22"/>
          <w:szCs w:val="22"/>
        </w:rPr>
        <w:t>Dirofilaria</w:t>
      </w:r>
      <w:proofErr w:type="spellEnd"/>
      <w:r>
        <w:rPr>
          <w:i/>
          <w:sz w:val="22"/>
          <w:szCs w:val="22"/>
        </w:rPr>
        <w:t xml:space="preserve"> </w:t>
      </w:r>
      <w:proofErr w:type="spellStart"/>
      <w:r>
        <w:rPr>
          <w:i/>
          <w:sz w:val="22"/>
          <w:szCs w:val="22"/>
        </w:rPr>
        <w:t>repens</w:t>
      </w:r>
      <w:proofErr w:type="spellEnd"/>
      <w:r>
        <w:rPr>
          <w:sz w:val="22"/>
          <w:szCs w:val="22"/>
        </w:rPr>
        <w:t xml:space="preserve"> e de </w:t>
      </w:r>
      <w:proofErr w:type="spellStart"/>
      <w:r>
        <w:rPr>
          <w:i/>
          <w:sz w:val="22"/>
          <w:szCs w:val="22"/>
        </w:rPr>
        <w:t>Dipetalonema</w:t>
      </w:r>
      <w:proofErr w:type="spellEnd"/>
      <w:r>
        <w:rPr>
          <w:i/>
          <w:sz w:val="22"/>
          <w:szCs w:val="22"/>
        </w:rPr>
        <w:t xml:space="preserve"> </w:t>
      </w:r>
      <w:proofErr w:type="spellStart"/>
      <w:proofErr w:type="gramStart"/>
      <w:r>
        <w:rPr>
          <w:i/>
          <w:sz w:val="22"/>
          <w:szCs w:val="22"/>
        </w:rPr>
        <w:t>sp</w:t>
      </w:r>
      <w:proofErr w:type="spellEnd"/>
      <w:proofErr w:type="gramEnd"/>
      <w:r>
        <w:rPr>
          <w:i/>
          <w:sz w:val="22"/>
          <w:szCs w:val="22"/>
        </w:rPr>
        <w:t>.</w:t>
      </w:r>
      <w:r>
        <w:rPr>
          <w:sz w:val="22"/>
          <w:szCs w:val="22"/>
        </w:rPr>
        <w:t xml:space="preserve">. Cada repetição poderá incluir no mínimo dois cães alocados ao acaso, um medicado e um controle, ou repetições em pares até completar um total de </w:t>
      </w:r>
      <w:proofErr w:type="gramStart"/>
      <w:r>
        <w:rPr>
          <w:sz w:val="22"/>
          <w:szCs w:val="22"/>
        </w:rPr>
        <w:t>6</w:t>
      </w:r>
      <w:proofErr w:type="gramEnd"/>
      <w:r>
        <w:rPr>
          <w:sz w:val="22"/>
          <w:szCs w:val="22"/>
        </w:rPr>
        <w:t xml:space="preserve"> cães medicados e 6 cães controle. A necropsia deverá ser efetuada entre </w:t>
      </w:r>
      <w:proofErr w:type="gramStart"/>
      <w:r>
        <w:rPr>
          <w:sz w:val="22"/>
          <w:szCs w:val="22"/>
        </w:rPr>
        <w:t>1</w:t>
      </w:r>
      <w:proofErr w:type="gramEnd"/>
      <w:r>
        <w:rPr>
          <w:sz w:val="22"/>
          <w:szCs w:val="22"/>
        </w:rPr>
        <w:t xml:space="preserve"> ou 2 meses, dependendo da natureza do composto. Os ensaios serão controlados e os cálculos de eficácia devem ser apresentados considerando a média aritmética e a média geométrica. A eficácia será determinada com base na equação apresentada no item 2.1.1.2.</w:t>
      </w:r>
    </w:p>
    <w:p w:rsidR="006A2152" w:rsidRDefault="006A2152" w:rsidP="00305306">
      <w:pPr>
        <w:ind w:firstLine="708"/>
        <w:jc w:val="both"/>
        <w:rPr>
          <w:sz w:val="22"/>
          <w:szCs w:val="22"/>
        </w:rPr>
      </w:pPr>
    </w:p>
    <w:p w:rsidR="006A2152" w:rsidRDefault="006A2152" w:rsidP="00305306">
      <w:pPr>
        <w:ind w:firstLine="708"/>
        <w:jc w:val="both"/>
        <w:rPr>
          <w:b/>
          <w:sz w:val="22"/>
          <w:szCs w:val="22"/>
        </w:rPr>
      </w:pPr>
      <w:r>
        <w:rPr>
          <w:b/>
          <w:sz w:val="22"/>
          <w:szCs w:val="22"/>
        </w:rPr>
        <w:t>2.6.2- TESTE CRÍTICO</w:t>
      </w:r>
    </w:p>
    <w:p w:rsidR="006A2152" w:rsidRDefault="006A2152" w:rsidP="00305306">
      <w:pPr>
        <w:ind w:firstLine="708"/>
        <w:jc w:val="both"/>
        <w:rPr>
          <w:sz w:val="22"/>
          <w:szCs w:val="22"/>
        </w:rPr>
      </w:pPr>
      <w:r>
        <w:rPr>
          <w:sz w:val="22"/>
          <w:szCs w:val="22"/>
        </w:rPr>
        <w:t xml:space="preserve">Admite-se a opção pelo teste crítico, particularmente para ascarídeos. O número mínimo de animais a serem incluídos é também de </w:t>
      </w:r>
      <w:proofErr w:type="gramStart"/>
      <w:r>
        <w:rPr>
          <w:sz w:val="22"/>
          <w:szCs w:val="22"/>
        </w:rPr>
        <w:t>6</w:t>
      </w:r>
      <w:proofErr w:type="gramEnd"/>
      <w:r>
        <w:rPr>
          <w:sz w:val="22"/>
          <w:szCs w:val="22"/>
        </w:rPr>
        <w:t xml:space="preserve"> (seis) cães ou gatos, comprovadamente positivo por exames de fezes ou por eliminação natural por ascarídeos nas fezes. Após um período de aclimatação e isolamento de no mínimo </w:t>
      </w:r>
      <w:proofErr w:type="gramStart"/>
      <w:r>
        <w:rPr>
          <w:sz w:val="22"/>
          <w:szCs w:val="22"/>
        </w:rPr>
        <w:t>7</w:t>
      </w:r>
      <w:proofErr w:type="gramEnd"/>
      <w:r>
        <w:rPr>
          <w:sz w:val="22"/>
          <w:szCs w:val="22"/>
        </w:rPr>
        <w:t xml:space="preserve"> (sete) dias, os animais devem ser medicados seguindo dose e via de administração recomendada. Todo o conteúdo fecal eliminado, diariamente pelo período de </w:t>
      </w:r>
      <w:proofErr w:type="gramStart"/>
      <w:r>
        <w:rPr>
          <w:sz w:val="22"/>
          <w:szCs w:val="22"/>
        </w:rPr>
        <w:t>7</w:t>
      </w:r>
      <w:proofErr w:type="gramEnd"/>
      <w:r>
        <w:rPr>
          <w:sz w:val="22"/>
          <w:szCs w:val="22"/>
        </w:rPr>
        <w:t xml:space="preserve"> (sete) dias consecutivos, deve ser fixado em frascos previamente identificados para exame, identificação e quantificação dos parasitos eliminados. Para efeito do cálculo da eficácia deverá ser empregada </w:t>
      </w:r>
      <w:proofErr w:type="gramStart"/>
      <w:r>
        <w:rPr>
          <w:sz w:val="22"/>
          <w:szCs w:val="22"/>
        </w:rPr>
        <w:t>a</w:t>
      </w:r>
      <w:proofErr w:type="gramEnd"/>
      <w:r>
        <w:rPr>
          <w:sz w:val="22"/>
          <w:szCs w:val="22"/>
        </w:rPr>
        <w:t xml:space="preserve"> equação descrita no item </w:t>
      </w:r>
      <w:r>
        <w:rPr>
          <w:snapToGrid w:val="0"/>
          <w:sz w:val="22"/>
          <w:szCs w:val="22"/>
        </w:rPr>
        <w:t>2.2.2</w:t>
      </w:r>
      <w:r>
        <w:rPr>
          <w:sz w:val="22"/>
          <w:szCs w:val="22"/>
        </w:rPr>
        <w:t>.</w:t>
      </w:r>
    </w:p>
    <w:p w:rsidR="006A2152" w:rsidRDefault="006A2152" w:rsidP="00305306">
      <w:pPr>
        <w:ind w:firstLine="708"/>
        <w:jc w:val="both"/>
        <w:rPr>
          <w:sz w:val="22"/>
          <w:szCs w:val="22"/>
        </w:rPr>
      </w:pPr>
      <w:r>
        <w:rPr>
          <w:sz w:val="22"/>
          <w:szCs w:val="22"/>
        </w:rPr>
        <w:t xml:space="preserve">No caso especifico de inclusão da indicação para tratamento de infecções por </w:t>
      </w:r>
      <w:proofErr w:type="spellStart"/>
      <w:r>
        <w:rPr>
          <w:i/>
          <w:sz w:val="22"/>
          <w:szCs w:val="22"/>
        </w:rPr>
        <w:t>Echinococcus</w:t>
      </w:r>
      <w:proofErr w:type="spellEnd"/>
      <w:r>
        <w:rPr>
          <w:i/>
          <w:sz w:val="22"/>
          <w:szCs w:val="22"/>
        </w:rPr>
        <w:t xml:space="preserve"> </w:t>
      </w:r>
      <w:proofErr w:type="spellStart"/>
      <w:r>
        <w:rPr>
          <w:i/>
          <w:sz w:val="22"/>
          <w:szCs w:val="22"/>
        </w:rPr>
        <w:t>granulosus</w:t>
      </w:r>
      <w:proofErr w:type="spellEnd"/>
      <w:r>
        <w:rPr>
          <w:sz w:val="22"/>
          <w:szCs w:val="22"/>
        </w:rPr>
        <w:t xml:space="preserve">, serão considerados dados da literatura científica internacional, desde que o fármaco, a via de administração e a </w:t>
      </w:r>
      <w:r>
        <w:rPr>
          <w:sz w:val="22"/>
          <w:szCs w:val="22"/>
        </w:rPr>
        <w:lastRenderedPageBreak/>
        <w:t>dose preconizada estejam de acordo com a bibliografia apresentada ou que sejam realizados ensaios com os cuidados necessários, inclusive com necessidade de aprovação prévia do protocolo especifico.</w:t>
      </w:r>
    </w:p>
    <w:p w:rsidR="006A2152" w:rsidRDefault="006A2152" w:rsidP="00305306">
      <w:pPr>
        <w:jc w:val="both"/>
        <w:rPr>
          <w:snapToGrid w:val="0"/>
          <w:sz w:val="22"/>
          <w:szCs w:val="22"/>
        </w:rPr>
      </w:pPr>
    </w:p>
    <w:p w:rsidR="006A2152" w:rsidRDefault="006A2152" w:rsidP="00305306">
      <w:pPr>
        <w:ind w:firstLine="708"/>
        <w:jc w:val="both"/>
        <w:rPr>
          <w:b/>
          <w:sz w:val="22"/>
          <w:szCs w:val="22"/>
        </w:rPr>
      </w:pPr>
      <w:r>
        <w:rPr>
          <w:b/>
          <w:sz w:val="22"/>
          <w:szCs w:val="22"/>
        </w:rPr>
        <w:t>2.6.3- TESTE ALTERNATIVO DE EFICÁCIA DE ANTI-HELMÍNTICOS PARA CÃES E GATOS</w:t>
      </w:r>
    </w:p>
    <w:p w:rsidR="006A2152" w:rsidRDefault="006A2152" w:rsidP="00305306">
      <w:pPr>
        <w:ind w:firstLine="708"/>
        <w:jc w:val="both"/>
        <w:rPr>
          <w:sz w:val="22"/>
          <w:szCs w:val="22"/>
        </w:rPr>
      </w:pPr>
      <w:r>
        <w:rPr>
          <w:sz w:val="22"/>
          <w:szCs w:val="22"/>
        </w:rPr>
        <w:t xml:space="preserve">Será considerada a possibilidade de avaliação da eficácia anti-helmíntica em cães e gatos com base em exame </w:t>
      </w:r>
      <w:proofErr w:type="spellStart"/>
      <w:r>
        <w:rPr>
          <w:sz w:val="22"/>
          <w:szCs w:val="22"/>
        </w:rPr>
        <w:t>coprológicos</w:t>
      </w:r>
      <w:proofErr w:type="spellEnd"/>
      <w:r>
        <w:rPr>
          <w:sz w:val="22"/>
          <w:szCs w:val="22"/>
        </w:rPr>
        <w:t xml:space="preserve">, empregando-se técnicas quantitativas e qualitativas, bem como combinações pertinentes, quando se tratar de formulações e de posologia que possam ser consideradas de uso consagrado. A unidade experimental deverá ser constituída de no mínimo 20 cães ou gatos medicados para cada gênero de helminto a ser incluído na indicação. São necessários, no mínimo, dois estudos em regiões distintas, conduzidos sob a responsabilidade técnica de profissionais e de instituições distintas. As técnicas para avaliação da atividade anti-helmíntica devem ser quantitativas, permitindo cálculos da redução efetivas do numero de ovos presentes nas fezes antes (entre </w:t>
      </w:r>
      <w:smartTag w:uri="urn:schemas-microsoft-com:office:smarttags" w:element="metricconverter">
        <w:smartTagPr>
          <w:attr w:name="ProductID" w:val="7 a"/>
        </w:smartTagPr>
        <w:r>
          <w:rPr>
            <w:sz w:val="22"/>
            <w:szCs w:val="22"/>
          </w:rPr>
          <w:t>7 a</w:t>
        </w:r>
      </w:smartTag>
      <w:r>
        <w:rPr>
          <w:sz w:val="22"/>
          <w:szCs w:val="22"/>
        </w:rPr>
        <w:t xml:space="preserve"> 1 dia pré-tratamento) e após a medicação (entre </w:t>
      </w:r>
      <w:smartTag w:uri="urn:schemas-microsoft-com:office:smarttags" w:element="metricconverter">
        <w:smartTagPr>
          <w:attr w:name="ProductID" w:val="7 a"/>
        </w:smartTagPr>
        <w:r>
          <w:rPr>
            <w:sz w:val="22"/>
            <w:szCs w:val="22"/>
          </w:rPr>
          <w:t>7 a</w:t>
        </w:r>
      </w:smartTag>
      <w:r>
        <w:rPr>
          <w:sz w:val="22"/>
          <w:szCs w:val="22"/>
        </w:rPr>
        <w:t xml:space="preserve"> 14 dias após o tratamento). O cálculo da eficácia será baseado no resultado individual dos exames de fezes efetuados antes e após o tratamento para cada animal e deve ser expressa por gênero de parasito. Para efeito de referência nas indicações as denominações deverão ser genéricas, </w:t>
      </w:r>
      <w:proofErr w:type="gramStart"/>
      <w:r>
        <w:rPr>
          <w:sz w:val="22"/>
          <w:szCs w:val="22"/>
        </w:rPr>
        <w:t>exemplo ,</w:t>
      </w:r>
      <w:proofErr w:type="gramEnd"/>
      <w:r>
        <w:rPr>
          <w:sz w:val="22"/>
          <w:szCs w:val="22"/>
        </w:rPr>
        <w:t xml:space="preserve"> </w:t>
      </w:r>
      <w:proofErr w:type="spellStart"/>
      <w:r>
        <w:rPr>
          <w:i/>
          <w:sz w:val="22"/>
          <w:szCs w:val="22"/>
        </w:rPr>
        <w:t>Toxocara</w:t>
      </w:r>
      <w:proofErr w:type="spellEnd"/>
      <w:r>
        <w:rPr>
          <w:i/>
          <w:sz w:val="22"/>
          <w:szCs w:val="22"/>
        </w:rPr>
        <w:t xml:space="preserve"> </w:t>
      </w:r>
      <w:proofErr w:type="spellStart"/>
      <w:r>
        <w:rPr>
          <w:i/>
          <w:sz w:val="22"/>
          <w:szCs w:val="22"/>
        </w:rPr>
        <w:t>sp</w:t>
      </w:r>
      <w:proofErr w:type="spellEnd"/>
      <w:r>
        <w:rPr>
          <w:i/>
          <w:sz w:val="22"/>
          <w:szCs w:val="22"/>
        </w:rPr>
        <w:t>.</w:t>
      </w:r>
      <w:r>
        <w:rPr>
          <w:sz w:val="22"/>
          <w:szCs w:val="22"/>
        </w:rPr>
        <w:t xml:space="preserve"> </w:t>
      </w:r>
      <w:proofErr w:type="gramStart"/>
      <w:r>
        <w:rPr>
          <w:sz w:val="22"/>
          <w:szCs w:val="22"/>
        </w:rPr>
        <w:t>e</w:t>
      </w:r>
      <w:proofErr w:type="gramEnd"/>
      <w:r>
        <w:rPr>
          <w:sz w:val="22"/>
          <w:szCs w:val="22"/>
        </w:rPr>
        <w:t xml:space="preserve"> </w:t>
      </w:r>
      <w:proofErr w:type="spellStart"/>
      <w:r>
        <w:rPr>
          <w:i/>
          <w:sz w:val="22"/>
          <w:szCs w:val="22"/>
        </w:rPr>
        <w:t>Ancylostoma</w:t>
      </w:r>
      <w:proofErr w:type="spellEnd"/>
      <w:r>
        <w:rPr>
          <w:i/>
          <w:sz w:val="22"/>
          <w:szCs w:val="22"/>
        </w:rPr>
        <w:t xml:space="preserve"> </w:t>
      </w:r>
      <w:proofErr w:type="spellStart"/>
      <w:r>
        <w:rPr>
          <w:i/>
          <w:sz w:val="22"/>
          <w:szCs w:val="22"/>
        </w:rPr>
        <w:t>sp</w:t>
      </w:r>
      <w:proofErr w:type="spellEnd"/>
      <w:r>
        <w:rPr>
          <w:sz w:val="22"/>
          <w:szCs w:val="22"/>
        </w:rPr>
        <w:t>..</w:t>
      </w:r>
    </w:p>
    <w:p w:rsidR="006A2152" w:rsidRDefault="006A2152" w:rsidP="00305306">
      <w:pPr>
        <w:jc w:val="both"/>
        <w:rPr>
          <w:snapToGrid w:val="0"/>
          <w:sz w:val="22"/>
          <w:szCs w:val="22"/>
          <w:highlight w:val="yellow"/>
        </w:rPr>
      </w:pPr>
    </w:p>
    <w:p w:rsidR="006A2152" w:rsidRDefault="006A2152" w:rsidP="00305306">
      <w:pPr>
        <w:ind w:firstLine="708"/>
        <w:jc w:val="both"/>
        <w:rPr>
          <w:b/>
          <w:i/>
          <w:sz w:val="22"/>
          <w:szCs w:val="22"/>
        </w:rPr>
      </w:pPr>
      <w:r>
        <w:rPr>
          <w:b/>
          <w:sz w:val="22"/>
          <w:szCs w:val="22"/>
        </w:rPr>
        <w:t>2.6.4 - TESTE DE EFICÁCIA PREVENTIVA PARA O VERME DO CORAÇÃO (</w:t>
      </w:r>
      <w:proofErr w:type="spellStart"/>
      <w:r>
        <w:rPr>
          <w:b/>
          <w:i/>
          <w:sz w:val="22"/>
          <w:szCs w:val="22"/>
        </w:rPr>
        <w:t>Dirofilaria</w:t>
      </w:r>
      <w:proofErr w:type="spellEnd"/>
      <w:r>
        <w:rPr>
          <w:b/>
          <w:i/>
          <w:sz w:val="22"/>
          <w:szCs w:val="22"/>
        </w:rPr>
        <w:t xml:space="preserve"> </w:t>
      </w:r>
      <w:proofErr w:type="spellStart"/>
      <w:r>
        <w:rPr>
          <w:b/>
          <w:i/>
          <w:sz w:val="22"/>
          <w:szCs w:val="22"/>
        </w:rPr>
        <w:t>immiti</w:t>
      </w:r>
      <w:r>
        <w:rPr>
          <w:b/>
          <w:sz w:val="22"/>
          <w:szCs w:val="22"/>
        </w:rPr>
        <w:t>s</w:t>
      </w:r>
      <w:proofErr w:type="spellEnd"/>
      <w:r>
        <w:rPr>
          <w:b/>
          <w:sz w:val="22"/>
          <w:szCs w:val="22"/>
        </w:rPr>
        <w:t>)</w:t>
      </w:r>
    </w:p>
    <w:p w:rsidR="006A2152" w:rsidRDefault="006A2152" w:rsidP="00305306">
      <w:pPr>
        <w:ind w:firstLine="708"/>
        <w:jc w:val="both"/>
        <w:rPr>
          <w:sz w:val="22"/>
          <w:szCs w:val="22"/>
        </w:rPr>
      </w:pPr>
      <w:r>
        <w:rPr>
          <w:sz w:val="22"/>
          <w:szCs w:val="22"/>
        </w:rPr>
        <w:t xml:space="preserve">Recomenda-se o teste controlado com a utilização de, no mínimo, </w:t>
      </w:r>
      <w:proofErr w:type="gramStart"/>
      <w:r>
        <w:rPr>
          <w:sz w:val="22"/>
          <w:szCs w:val="22"/>
        </w:rPr>
        <w:t>6</w:t>
      </w:r>
      <w:proofErr w:type="gramEnd"/>
      <w:r>
        <w:rPr>
          <w:sz w:val="22"/>
          <w:szCs w:val="22"/>
        </w:rPr>
        <w:t xml:space="preserve"> (seis) cães por grupo e 9 (nove) gatos por grupo. Os animais inclusos no ensaio devem ter um histórico de negatividade com relação ao plantel de cães onde serão adquiridos. Sugere-se que cães e gatos com idade de </w:t>
      </w:r>
      <w:proofErr w:type="gramStart"/>
      <w:r>
        <w:rPr>
          <w:sz w:val="22"/>
          <w:szCs w:val="22"/>
        </w:rPr>
        <w:t>3</w:t>
      </w:r>
      <w:proofErr w:type="gramEnd"/>
      <w:r>
        <w:rPr>
          <w:sz w:val="22"/>
          <w:szCs w:val="22"/>
        </w:rPr>
        <w:t xml:space="preserve"> (três) a 6 (seis) meses sejam adquiridos de canis ou gatis, cujos reprodutores e demais animais com mais 10 meses de idade tenham histórico negativo para infecção por </w:t>
      </w:r>
      <w:r>
        <w:rPr>
          <w:i/>
          <w:sz w:val="22"/>
          <w:szCs w:val="22"/>
        </w:rPr>
        <w:t xml:space="preserve">D. </w:t>
      </w:r>
      <w:proofErr w:type="spellStart"/>
      <w:r>
        <w:rPr>
          <w:i/>
          <w:sz w:val="22"/>
          <w:szCs w:val="22"/>
        </w:rPr>
        <w:t>immitis</w:t>
      </w:r>
      <w:proofErr w:type="spellEnd"/>
      <w:r>
        <w:rPr>
          <w:sz w:val="22"/>
          <w:szCs w:val="22"/>
        </w:rPr>
        <w:t xml:space="preserve">, comprovado por meio de exames específicos e adequados. No dia 0 (zero) do ensaio, de acordo com uma distribuição aleatória (em termos de peso vivo, idade, raça e sexo), </w:t>
      </w:r>
      <w:proofErr w:type="gramStart"/>
      <w:r>
        <w:rPr>
          <w:sz w:val="22"/>
          <w:szCs w:val="22"/>
        </w:rPr>
        <w:t>deve-se</w:t>
      </w:r>
      <w:proofErr w:type="gramEnd"/>
      <w:r>
        <w:rPr>
          <w:sz w:val="22"/>
          <w:szCs w:val="22"/>
        </w:rPr>
        <w:t xml:space="preserve"> medicar os grupos (tratado e controle) com o produto em teste ou com placebo, respectivamente. No dia +2 todos os animais serão infectados experimentalmente com 50 larvas infectantes (L</w:t>
      </w:r>
      <w:r>
        <w:rPr>
          <w:sz w:val="22"/>
          <w:szCs w:val="22"/>
          <w:vertAlign w:val="subscript"/>
        </w:rPr>
        <w:t>3</w:t>
      </w:r>
      <w:r>
        <w:rPr>
          <w:sz w:val="22"/>
          <w:szCs w:val="22"/>
        </w:rPr>
        <w:t xml:space="preserve">), no caso de cães e 100 larvas infectantes em caso de gatos, de </w:t>
      </w:r>
      <w:r>
        <w:rPr>
          <w:i/>
          <w:sz w:val="22"/>
          <w:szCs w:val="22"/>
        </w:rPr>
        <w:t xml:space="preserve">D. </w:t>
      </w:r>
      <w:proofErr w:type="spellStart"/>
      <w:r>
        <w:rPr>
          <w:i/>
          <w:sz w:val="22"/>
          <w:szCs w:val="22"/>
        </w:rPr>
        <w:t>immitis</w:t>
      </w:r>
      <w:proofErr w:type="spellEnd"/>
      <w:r>
        <w:rPr>
          <w:sz w:val="22"/>
          <w:szCs w:val="22"/>
        </w:rPr>
        <w:t xml:space="preserve"> obtidas de infecções de mosquitos, preferencialmente de </w:t>
      </w:r>
      <w:proofErr w:type="spellStart"/>
      <w:r>
        <w:rPr>
          <w:i/>
          <w:sz w:val="22"/>
          <w:szCs w:val="22"/>
        </w:rPr>
        <w:t>Aedes</w:t>
      </w:r>
      <w:proofErr w:type="spellEnd"/>
      <w:r>
        <w:rPr>
          <w:i/>
          <w:sz w:val="22"/>
          <w:szCs w:val="22"/>
        </w:rPr>
        <w:t xml:space="preserve"> </w:t>
      </w:r>
      <w:proofErr w:type="spellStart"/>
      <w:r>
        <w:rPr>
          <w:i/>
          <w:sz w:val="22"/>
          <w:szCs w:val="22"/>
        </w:rPr>
        <w:t>aegypti</w:t>
      </w:r>
      <w:proofErr w:type="spellEnd"/>
      <w:r>
        <w:rPr>
          <w:i/>
          <w:sz w:val="22"/>
          <w:szCs w:val="22"/>
        </w:rPr>
        <w:t>,</w:t>
      </w:r>
      <w:r>
        <w:rPr>
          <w:sz w:val="22"/>
          <w:szCs w:val="22"/>
        </w:rPr>
        <w:t xml:space="preserve"> por via subcutânea. As necropsias para pesquisa e recuperação das formas adultas devem ser efetuadas entre </w:t>
      </w:r>
      <w:smartTag w:uri="urn:schemas-microsoft-com:office:smarttags" w:element="metricconverter">
        <w:smartTagPr>
          <w:attr w:name="ProductID" w:val="150 a"/>
        </w:smartTagPr>
        <w:r>
          <w:rPr>
            <w:sz w:val="22"/>
            <w:szCs w:val="22"/>
          </w:rPr>
          <w:t>150 a</w:t>
        </w:r>
      </w:smartTag>
      <w:r>
        <w:rPr>
          <w:sz w:val="22"/>
          <w:szCs w:val="22"/>
        </w:rPr>
        <w:t xml:space="preserve"> 180, dias, após a infecção experimental. Devem ser efetuados tantos tratamentos quando necessários durante o desenvolvimento do ensaio, com as recomendações de intervalos preconizadas para inclusão em bula, mesmo que efetuado um único desafio, no dia + 2 após o único tratamento. Para efeito de cálculo da eficácia, utiliza-se a equação básica do teste controlado, conforme item 2.1.1.2. Tendo em vista a importância efetiva na saúde pública, a eficácia mínima aceitável será de 100%.</w:t>
      </w:r>
    </w:p>
    <w:p w:rsidR="006A2152" w:rsidRDefault="006A2152" w:rsidP="00305306">
      <w:pPr>
        <w:jc w:val="both"/>
        <w:rPr>
          <w:snapToGrid w:val="0"/>
          <w:sz w:val="22"/>
          <w:szCs w:val="22"/>
        </w:rPr>
      </w:pPr>
    </w:p>
    <w:p w:rsidR="006A2152" w:rsidRDefault="006A2152" w:rsidP="00305306">
      <w:pPr>
        <w:jc w:val="both"/>
        <w:rPr>
          <w:snapToGrid w:val="0"/>
          <w:sz w:val="22"/>
          <w:szCs w:val="22"/>
        </w:rPr>
      </w:pPr>
    </w:p>
    <w:p w:rsidR="006A2152" w:rsidRDefault="006A2152" w:rsidP="00305306">
      <w:pPr>
        <w:jc w:val="both"/>
        <w:rPr>
          <w:b/>
          <w:snapToGrid w:val="0"/>
          <w:sz w:val="22"/>
          <w:szCs w:val="22"/>
        </w:rPr>
      </w:pPr>
      <w:proofErr w:type="gramStart"/>
      <w:r>
        <w:rPr>
          <w:b/>
          <w:snapToGrid w:val="0"/>
          <w:sz w:val="22"/>
          <w:szCs w:val="22"/>
        </w:rPr>
        <w:t>3 - TESTE</w:t>
      </w:r>
      <w:proofErr w:type="gramEnd"/>
      <w:r>
        <w:rPr>
          <w:b/>
          <w:snapToGrid w:val="0"/>
          <w:sz w:val="22"/>
          <w:szCs w:val="22"/>
        </w:rPr>
        <w:t xml:space="preserve"> DE EFICÁCIA PARA ANTI-COCCIDIANOS</w:t>
      </w:r>
    </w:p>
    <w:p w:rsidR="006A2152" w:rsidRDefault="006A2152" w:rsidP="00305306">
      <w:pPr>
        <w:ind w:firstLine="708"/>
        <w:jc w:val="both"/>
        <w:rPr>
          <w:snapToGrid w:val="0"/>
          <w:sz w:val="22"/>
          <w:szCs w:val="22"/>
        </w:rPr>
      </w:pPr>
      <w:r>
        <w:rPr>
          <w:snapToGrid w:val="0"/>
          <w:sz w:val="22"/>
          <w:szCs w:val="22"/>
        </w:rPr>
        <w:t xml:space="preserve">Pintos de corte (machos e fêmeas) com </w:t>
      </w:r>
      <w:proofErr w:type="gramStart"/>
      <w:r>
        <w:rPr>
          <w:snapToGrid w:val="0"/>
          <w:sz w:val="22"/>
          <w:szCs w:val="22"/>
        </w:rPr>
        <w:t>1</w:t>
      </w:r>
      <w:proofErr w:type="gramEnd"/>
      <w:r>
        <w:rPr>
          <w:snapToGrid w:val="0"/>
          <w:sz w:val="22"/>
          <w:szCs w:val="22"/>
        </w:rPr>
        <w:t xml:space="preserve"> dia de idade, oriundos de um mesmo lote de matrizes, devem ser empregados. As aves devem ser distribuídas em boxes em grupos de </w:t>
      </w:r>
      <w:proofErr w:type="gramStart"/>
      <w:smartTag w:uri="urn:schemas-microsoft-com:office:smarttags" w:element="metricconverter">
        <w:smartTagPr>
          <w:attr w:name="ProductID" w:val="40 a"/>
        </w:smartTagPr>
        <w:r>
          <w:rPr>
            <w:snapToGrid w:val="0"/>
            <w:sz w:val="22"/>
            <w:szCs w:val="22"/>
          </w:rPr>
          <w:t>40 a</w:t>
        </w:r>
      </w:smartTag>
      <w:r>
        <w:rPr>
          <w:snapToGrid w:val="0"/>
          <w:sz w:val="22"/>
          <w:szCs w:val="22"/>
        </w:rPr>
        <w:t xml:space="preserve"> 60 aves cada, em densidade de </w:t>
      </w:r>
      <w:smartTag w:uri="urn:schemas-microsoft-com:office:smarttags" w:element="metricconverter">
        <w:smartTagPr>
          <w:attr w:name="ProductID" w:val="12 a"/>
        </w:smartTagPr>
        <w:r>
          <w:rPr>
            <w:snapToGrid w:val="0"/>
            <w:sz w:val="22"/>
            <w:szCs w:val="22"/>
          </w:rPr>
          <w:t>12 a</w:t>
        </w:r>
      </w:smartTag>
      <w:r>
        <w:rPr>
          <w:snapToGrid w:val="0"/>
          <w:sz w:val="22"/>
          <w:szCs w:val="22"/>
        </w:rPr>
        <w:t xml:space="preserve"> 15 aves/m</w:t>
      </w:r>
      <w:r>
        <w:rPr>
          <w:snapToGrid w:val="0"/>
          <w:sz w:val="22"/>
          <w:szCs w:val="22"/>
          <w:vertAlign w:val="superscript"/>
        </w:rPr>
        <w:t>2</w:t>
      </w:r>
      <w:r>
        <w:rPr>
          <w:snapToGrid w:val="0"/>
          <w:sz w:val="22"/>
          <w:szCs w:val="22"/>
        </w:rPr>
        <w:t>, o</w:t>
      </w:r>
      <w:proofErr w:type="gramEnd"/>
      <w:r>
        <w:rPr>
          <w:snapToGrid w:val="0"/>
          <w:sz w:val="22"/>
          <w:szCs w:val="22"/>
        </w:rPr>
        <w:t xml:space="preserve"> que corresponde a uma repetição. Um mínimo de dez repetições será utilizado para cada tratamento. Obrigatoriamente, deve-se incluir em cada repetição, um grupo controle infectado não medicado e, preferencialmente, um grupo não infectado não medicado. A infecção deve ser realizada pela incorporação do infectante à ração, em concentrações previamente estabelecidas na pré-titulação. Todas as aves, com a exceção do grupo não infectado não medicado, devem ser expostas artificialmente aos oocistos esporulados, </w:t>
      </w:r>
      <w:r>
        <w:rPr>
          <w:sz w:val="22"/>
          <w:szCs w:val="22"/>
        </w:rPr>
        <w:t>provenientes de cepas nacionais recentemente isoladas</w:t>
      </w:r>
      <w:r>
        <w:rPr>
          <w:snapToGrid w:val="0"/>
          <w:sz w:val="22"/>
          <w:szCs w:val="22"/>
        </w:rPr>
        <w:t xml:space="preserve">, por meio da ração aos </w:t>
      </w:r>
      <w:smartTag w:uri="urn:schemas-microsoft-com:office:smarttags" w:element="metricconverter">
        <w:smartTagPr>
          <w:attr w:name="ProductID" w:val="20 a"/>
        </w:smartTagPr>
        <w:r>
          <w:rPr>
            <w:snapToGrid w:val="0"/>
            <w:sz w:val="22"/>
            <w:szCs w:val="22"/>
          </w:rPr>
          <w:t>20 a</w:t>
        </w:r>
      </w:smartTag>
      <w:r>
        <w:rPr>
          <w:snapToGrid w:val="0"/>
          <w:sz w:val="22"/>
          <w:szCs w:val="22"/>
        </w:rPr>
        <w:t xml:space="preserve"> 22 dias de idade. </w:t>
      </w:r>
    </w:p>
    <w:p w:rsidR="006A2152" w:rsidRDefault="006A2152" w:rsidP="00305306">
      <w:pPr>
        <w:ind w:firstLine="708"/>
        <w:jc w:val="both"/>
        <w:rPr>
          <w:snapToGrid w:val="0"/>
          <w:sz w:val="22"/>
          <w:szCs w:val="22"/>
        </w:rPr>
      </w:pPr>
      <w:r>
        <w:rPr>
          <w:snapToGrid w:val="0"/>
          <w:sz w:val="22"/>
          <w:szCs w:val="22"/>
        </w:rPr>
        <w:t xml:space="preserve"> Em frangos de corte, deve se empregar oocistos esporulados de pelo menos </w:t>
      </w:r>
      <w:proofErr w:type="gramStart"/>
      <w:r>
        <w:rPr>
          <w:snapToGrid w:val="0"/>
          <w:sz w:val="22"/>
          <w:szCs w:val="22"/>
        </w:rPr>
        <w:t>3</w:t>
      </w:r>
      <w:proofErr w:type="gramEnd"/>
      <w:r>
        <w:rPr>
          <w:snapToGrid w:val="0"/>
          <w:sz w:val="22"/>
          <w:szCs w:val="22"/>
        </w:rPr>
        <w:t xml:space="preserve"> espécies de </w:t>
      </w:r>
      <w:proofErr w:type="spellStart"/>
      <w:r>
        <w:rPr>
          <w:snapToGrid w:val="0"/>
          <w:sz w:val="22"/>
          <w:szCs w:val="22"/>
        </w:rPr>
        <w:t>Eimeria</w:t>
      </w:r>
      <w:proofErr w:type="spellEnd"/>
      <w:r>
        <w:rPr>
          <w:snapToGrid w:val="0"/>
          <w:sz w:val="22"/>
          <w:szCs w:val="22"/>
        </w:rPr>
        <w:t xml:space="preserve">, incluindo, necessariamente, </w:t>
      </w:r>
      <w:r>
        <w:rPr>
          <w:i/>
          <w:snapToGrid w:val="0"/>
          <w:sz w:val="22"/>
          <w:szCs w:val="22"/>
        </w:rPr>
        <w:t xml:space="preserve">E. </w:t>
      </w:r>
      <w:proofErr w:type="spellStart"/>
      <w:proofErr w:type="gramStart"/>
      <w:r>
        <w:rPr>
          <w:i/>
          <w:snapToGrid w:val="0"/>
          <w:sz w:val="22"/>
          <w:szCs w:val="22"/>
        </w:rPr>
        <w:t>acervulina</w:t>
      </w:r>
      <w:proofErr w:type="spellEnd"/>
      <w:proofErr w:type="gramEnd"/>
      <w:r>
        <w:rPr>
          <w:snapToGrid w:val="0"/>
          <w:sz w:val="22"/>
          <w:szCs w:val="22"/>
        </w:rPr>
        <w:t xml:space="preserve">, </w:t>
      </w:r>
      <w:r>
        <w:rPr>
          <w:i/>
          <w:snapToGrid w:val="0"/>
          <w:sz w:val="22"/>
          <w:szCs w:val="22"/>
        </w:rPr>
        <w:t xml:space="preserve">E. </w:t>
      </w:r>
      <w:proofErr w:type="spellStart"/>
      <w:proofErr w:type="gramStart"/>
      <w:r>
        <w:rPr>
          <w:i/>
          <w:snapToGrid w:val="0"/>
          <w:sz w:val="22"/>
          <w:szCs w:val="22"/>
        </w:rPr>
        <w:t>maxima</w:t>
      </w:r>
      <w:proofErr w:type="spellEnd"/>
      <w:proofErr w:type="gramEnd"/>
      <w:r>
        <w:rPr>
          <w:snapToGrid w:val="0"/>
          <w:sz w:val="22"/>
          <w:szCs w:val="22"/>
        </w:rPr>
        <w:t xml:space="preserve"> e </w:t>
      </w:r>
      <w:proofErr w:type="spellStart"/>
      <w:r>
        <w:rPr>
          <w:i/>
          <w:snapToGrid w:val="0"/>
          <w:sz w:val="22"/>
          <w:szCs w:val="22"/>
        </w:rPr>
        <w:t>E</w:t>
      </w:r>
      <w:proofErr w:type="spellEnd"/>
      <w:r>
        <w:rPr>
          <w:i/>
          <w:snapToGrid w:val="0"/>
          <w:sz w:val="22"/>
          <w:szCs w:val="22"/>
        </w:rPr>
        <w:t xml:space="preserve">. </w:t>
      </w:r>
      <w:proofErr w:type="spellStart"/>
      <w:proofErr w:type="gramStart"/>
      <w:r>
        <w:rPr>
          <w:i/>
          <w:snapToGrid w:val="0"/>
          <w:sz w:val="22"/>
          <w:szCs w:val="22"/>
        </w:rPr>
        <w:t>tenella</w:t>
      </w:r>
      <w:proofErr w:type="spellEnd"/>
      <w:proofErr w:type="gramEnd"/>
      <w:r>
        <w:rPr>
          <w:snapToGrid w:val="0"/>
          <w:sz w:val="22"/>
          <w:szCs w:val="22"/>
        </w:rPr>
        <w:t xml:space="preserve">. A potência do </w:t>
      </w:r>
      <w:proofErr w:type="spellStart"/>
      <w:r>
        <w:rPr>
          <w:snapToGrid w:val="0"/>
          <w:sz w:val="22"/>
          <w:szCs w:val="22"/>
        </w:rPr>
        <w:t>inóculo</w:t>
      </w:r>
      <w:proofErr w:type="spellEnd"/>
      <w:r>
        <w:rPr>
          <w:snapToGrid w:val="0"/>
          <w:sz w:val="22"/>
          <w:szCs w:val="22"/>
        </w:rPr>
        <w:t xml:space="preserve"> deve ser conhecida (pré-titulada) e suficiente para que, durante o estudo, se obtenha uma mortalidade entre </w:t>
      </w:r>
      <w:smartTag w:uri="urn:schemas-microsoft-com:office:smarttags" w:element="metricconverter">
        <w:smartTagPr>
          <w:attr w:name="ProductID" w:val="10 a"/>
        </w:smartTagPr>
        <w:r>
          <w:rPr>
            <w:snapToGrid w:val="0"/>
            <w:sz w:val="22"/>
            <w:szCs w:val="22"/>
          </w:rPr>
          <w:t>10 a</w:t>
        </w:r>
      </w:smartTag>
      <w:r>
        <w:rPr>
          <w:snapToGrid w:val="0"/>
          <w:sz w:val="22"/>
          <w:szCs w:val="22"/>
        </w:rPr>
        <w:t xml:space="preserve"> 25% no grupo controle não medicado. </w:t>
      </w:r>
    </w:p>
    <w:p w:rsidR="006A2152" w:rsidRDefault="006A2152" w:rsidP="00305306">
      <w:pPr>
        <w:ind w:firstLine="708"/>
        <w:jc w:val="both"/>
        <w:rPr>
          <w:snapToGrid w:val="0"/>
          <w:sz w:val="22"/>
          <w:szCs w:val="22"/>
        </w:rPr>
      </w:pPr>
      <w:r>
        <w:rPr>
          <w:snapToGrid w:val="0"/>
          <w:sz w:val="22"/>
          <w:szCs w:val="22"/>
        </w:rPr>
        <w:t xml:space="preserve">O produto a ser avaliado deve ser incorporado à ração e fornecido as aves a partir do primeiro dia de vida, durante todo o período experimental, respeitando-se o eventual período de retirada. Antes do início do estudo, deve ser realizada avaliação da homogeneidade e do </w:t>
      </w:r>
      <w:proofErr w:type="spellStart"/>
      <w:r>
        <w:rPr>
          <w:snapToGrid w:val="0"/>
          <w:sz w:val="22"/>
          <w:szCs w:val="22"/>
        </w:rPr>
        <w:t>doseamento</w:t>
      </w:r>
      <w:proofErr w:type="spellEnd"/>
      <w:r>
        <w:rPr>
          <w:snapToGrid w:val="0"/>
          <w:sz w:val="22"/>
          <w:szCs w:val="22"/>
        </w:rPr>
        <w:t xml:space="preserve"> do princípio ativo na ração formulada com o produto que será fornecido às aves. No sexto dia após a inoculação dos oocistos, devem ser submetidas à eutanásia 04 aves para visualização das lesões de </w:t>
      </w:r>
      <w:proofErr w:type="spellStart"/>
      <w:r>
        <w:rPr>
          <w:snapToGrid w:val="0"/>
          <w:sz w:val="22"/>
          <w:szCs w:val="22"/>
        </w:rPr>
        <w:t>coccidiose</w:t>
      </w:r>
      <w:proofErr w:type="spellEnd"/>
      <w:r>
        <w:rPr>
          <w:snapToGrid w:val="0"/>
          <w:sz w:val="22"/>
          <w:szCs w:val="22"/>
        </w:rPr>
        <w:t xml:space="preserve"> à necropsia. Em caso de boxes com animais dos dois gêneros, devem ser </w:t>
      </w:r>
      <w:proofErr w:type="spellStart"/>
      <w:r>
        <w:rPr>
          <w:snapToGrid w:val="0"/>
          <w:sz w:val="22"/>
          <w:szCs w:val="22"/>
        </w:rPr>
        <w:t>eutanasiadas</w:t>
      </w:r>
      <w:proofErr w:type="spellEnd"/>
      <w:r>
        <w:rPr>
          <w:snapToGrid w:val="0"/>
          <w:sz w:val="22"/>
          <w:szCs w:val="22"/>
        </w:rPr>
        <w:t xml:space="preserve"> duas aves de cada. Optativamente, seguindo o mesmo procedimento anterior, entre o 10</w:t>
      </w:r>
      <w:r>
        <w:rPr>
          <w:snapToGrid w:val="0"/>
          <w:position w:val="7"/>
          <w:sz w:val="22"/>
          <w:szCs w:val="22"/>
          <w:u w:val="single"/>
        </w:rPr>
        <w:t>o</w:t>
      </w:r>
      <w:r>
        <w:rPr>
          <w:snapToGrid w:val="0"/>
          <w:sz w:val="22"/>
          <w:szCs w:val="22"/>
        </w:rPr>
        <w:t xml:space="preserve"> e </w:t>
      </w:r>
      <w:r>
        <w:rPr>
          <w:snapToGrid w:val="0"/>
          <w:sz w:val="22"/>
          <w:szCs w:val="22"/>
        </w:rPr>
        <w:lastRenderedPageBreak/>
        <w:t>o 12</w:t>
      </w:r>
      <w:r>
        <w:rPr>
          <w:snapToGrid w:val="0"/>
          <w:position w:val="7"/>
          <w:sz w:val="22"/>
          <w:szCs w:val="22"/>
          <w:u w:val="single"/>
        </w:rPr>
        <w:t>o</w:t>
      </w:r>
      <w:r>
        <w:rPr>
          <w:snapToGrid w:val="0"/>
          <w:sz w:val="22"/>
          <w:szCs w:val="22"/>
        </w:rPr>
        <w:t xml:space="preserve"> dia após a inoculação de oocistos, quatro aves podem ser </w:t>
      </w:r>
      <w:proofErr w:type="spellStart"/>
      <w:r>
        <w:rPr>
          <w:snapToGrid w:val="0"/>
          <w:sz w:val="22"/>
          <w:szCs w:val="22"/>
        </w:rPr>
        <w:t>necropsiadas</w:t>
      </w:r>
      <w:proofErr w:type="spellEnd"/>
      <w:r>
        <w:rPr>
          <w:snapToGrid w:val="0"/>
          <w:sz w:val="22"/>
          <w:szCs w:val="22"/>
        </w:rPr>
        <w:t xml:space="preserve"> aleatoriamente, para determinar o escore das lesões.</w:t>
      </w:r>
    </w:p>
    <w:p w:rsidR="006A2152" w:rsidRDefault="006A2152" w:rsidP="00305306">
      <w:pPr>
        <w:ind w:firstLine="708"/>
        <w:jc w:val="both"/>
        <w:rPr>
          <w:snapToGrid w:val="0"/>
          <w:sz w:val="22"/>
          <w:szCs w:val="22"/>
        </w:rPr>
      </w:pPr>
      <w:r>
        <w:rPr>
          <w:snapToGrid w:val="0"/>
          <w:sz w:val="22"/>
          <w:szCs w:val="22"/>
        </w:rPr>
        <w:t xml:space="preserve">As condições ambientais (temperatura e umidade) devem ser registradas e controladas durante todo o período experimental. O consumo de ração e o peso devem ser determinados após cada fase de crescimento, durante todo o experimento. </w:t>
      </w:r>
    </w:p>
    <w:p w:rsidR="006A2152" w:rsidRDefault="006A2152" w:rsidP="00305306">
      <w:pPr>
        <w:ind w:firstLine="708"/>
        <w:jc w:val="both"/>
        <w:rPr>
          <w:snapToGrid w:val="0"/>
          <w:sz w:val="22"/>
          <w:szCs w:val="22"/>
        </w:rPr>
      </w:pPr>
      <w:r>
        <w:rPr>
          <w:snapToGrid w:val="0"/>
          <w:sz w:val="22"/>
          <w:szCs w:val="22"/>
        </w:rPr>
        <w:t xml:space="preserve">Os seguintes parâmetros devem utilizados: mortalidade, mortalidade devido à </w:t>
      </w:r>
      <w:proofErr w:type="spellStart"/>
      <w:r>
        <w:rPr>
          <w:snapToGrid w:val="0"/>
          <w:sz w:val="22"/>
          <w:szCs w:val="22"/>
        </w:rPr>
        <w:t>coccidiose</w:t>
      </w:r>
      <w:proofErr w:type="spellEnd"/>
      <w:r>
        <w:rPr>
          <w:snapToGrid w:val="0"/>
          <w:sz w:val="22"/>
          <w:szCs w:val="22"/>
        </w:rPr>
        <w:t xml:space="preserve">, escore de lesões, ganho de peso, consumo e conversão alimentar e efeitos colaterais, os quais devem ser registrados em um formulário específico. Os seguintes parâmetros devem ser observados e registrados diariamente: consumo de ração, umidade da cama, empenamento, sintomatologia nervosa e demais alterações pertinentes a critério do pesquisador. A avaliação do grau de lesões obedecerá a uma escala de </w:t>
      </w:r>
      <w:proofErr w:type="gramStart"/>
      <w:r>
        <w:rPr>
          <w:snapToGrid w:val="0"/>
          <w:sz w:val="22"/>
          <w:szCs w:val="22"/>
        </w:rPr>
        <w:t>0</w:t>
      </w:r>
      <w:proofErr w:type="gramEnd"/>
      <w:r>
        <w:rPr>
          <w:snapToGrid w:val="0"/>
          <w:sz w:val="22"/>
          <w:szCs w:val="22"/>
        </w:rPr>
        <w:t xml:space="preserve"> (zero) a 4, segundo o critério de Johnson e Reid, 1970 (</w:t>
      </w:r>
      <w:r>
        <w:rPr>
          <w:iCs/>
          <w:sz w:val="22"/>
          <w:szCs w:val="22"/>
        </w:rPr>
        <w:t xml:space="preserve">Exp. </w:t>
      </w:r>
      <w:proofErr w:type="spellStart"/>
      <w:r>
        <w:rPr>
          <w:iCs/>
          <w:sz w:val="22"/>
          <w:szCs w:val="22"/>
        </w:rPr>
        <w:t>Parasitol</w:t>
      </w:r>
      <w:proofErr w:type="spellEnd"/>
      <w:r>
        <w:rPr>
          <w:iCs/>
          <w:sz w:val="22"/>
          <w:szCs w:val="22"/>
        </w:rPr>
        <w:t>.</w:t>
      </w:r>
      <w:r>
        <w:rPr>
          <w:sz w:val="22"/>
          <w:szCs w:val="22"/>
        </w:rPr>
        <w:t>, v.28, p.30-36, 1970</w:t>
      </w:r>
      <w:r>
        <w:rPr>
          <w:snapToGrid w:val="0"/>
          <w:sz w:val="22"/>
          <w:szCs w:val="22"/>
        </w:rPr>
        <w:t>).</w:t>
      </w:r>
    </w:p>
    <w:p w:rsidR="006A2152" w:rsidRDefault="006A2152" w:rsidP="00305306">
      <w:pPr>
        <w:ind w:firstLine="708"/>
        <w:jc w:val="both"/>
        <w:rPr>
          <w:snapToGrid w:val="0"/>
          <w:sz w:val="22"/>
          <w:szCs w:val="22"/>
        </w:rPr>
      </w:pPr>
      <w:r>
        <w:rPr>
          <w:snapToGrid w:val="0"/>
          <w:sz w:val="22"/>
          <w:szCs w:val="22"/>
        </w:rPr>
        <w:t xml:space="preserve">O produto deve demonstrar diferença estatisticamente significativa favorável em relação ao controle infectado não tratado para os seguintes critérios: escore de lesões (intestino superior, médio e inferior, e ceco), ganho de peso diário e conversão </w:t>
      </w:r>
      <w:proofErr w:type="gramStart"/>
      <w:r>
        <w:rPr>
          <w:snapToGrid w:val="0"/>
          <w:sz w:val="22"/>
          <w:szCs w:val="22"/>
        </w:rPr>
        <w:t>alimentar</w:t>
      </w:r>
      <w:proofErr w:type="gramEnd"/>
      <w:r>
        <w:rPr>
          <w:snapToGrid w:val="0"/>
          <w:sz w:val="22"/>
          <w:szCs w:val="22"/>
        </w:rPr>
        <w:t xml:space="preserve">. Os dados obtidos são avaliados estatisticamente através da análise de variância, e as diferenças entre o grupo tratado e controle ao nível de significância quando P </w:t>
      </w:r>
      <w:r>
        <w:rPr>
          <w:sz w:val="22"/>
          <w:szCs w:val="22"/>
        </w:rPr>
        <w:t xml:space="preserve">≤ </w:t>
      </w:r>
      <w:r>
        <w:rPr>
          <w:snapToGrid w:val="0"/>
          <w:sz w:val="22"/>
          <w:szCs w:val="22"/>
        </w:rPr>
        <w:t>0,05.</w:t>
      </w:r>
    </w:p>
    <w:p w:rsidR="006A2152" w:rsidRDefault="006A2152" w:rsidP="00305306">
      <w:pPr>
        <w:jc w:val="both"/>
        <w:rPr>
          <w:snapToGrid w:val="0"/>
          <w:sz w:val="22"/>
          <w:szCs w:val="22"/>
        </w:rPr>
      </w:pPr>
    </w:p>
    <w:p w:rsidR="006A2152" w:rsidRDefault="006A2152" w:rsidP="00305306">
      <w:pPr>
        <w:jc w:val="both"/>
        <w:rPr>
          <w:snapToGrid w:val="0"/>
          <w:sz w:val="22"/>
          <w:szCs w:val="22"/>
        </w:rPr>
      </w:pPr>
    </w:p>
    <w:p w:rsidR="006A2152" w:rsidRDefault="006A2152" w:rsidP="00305306">
      <w:pPr>
        <w:jc w:val="both"/>
        <w:rPr>
          <w:b/>
          <w:snapToGrid w:val="0"/>
          <w:sz w:val="22"/>
          <w:szCs w:val="22"/>
        </w:rPr>
      </w:pPr>
      <w:r>
        <w:rPr>
          <w:b/>
          <w:snapToGrid w:val="0"/>
          <w:sz w:val="22"/>
          <w:szCs w:val="22"/>
        </w:rPr>
        <w:t xml:space="preserve">4 </w:t>
      </w:r>
      <w:proofErr w:type="gramStart"/>
      <w:r>
        <w:rPr>
          <w:b/>
          <w:snapToGrid w:val="0"/>
          <w:sz w:val="22"/>
          <w:szCs w:val="22"/>
        </w:rPr>
        <w:t>-TESTES</w:t>
      </w:r>
      <w:proofErr w:type="gramEnd"/>
      <w:r>
        <w:rPr>
          <w:b/>
          <w:snapToGrid w:val="0"/>
          <w:sz w:val="22"/>
          <w:szCs w:val="22"/>
        </w:rPr>
        <w:t xml:space="preserve"> DE EFICÁCIA PARA HEMOPARASITICIDAS</w:t>
      </w:r>
    </w:p>
    <w:p w:rsidR="006A2152" w:rsidRDefault="006A2152" w:rsidP="00305306">
      <w:pPr>
        <w:ind w:firstLine="708"/>
        <w:jc w:val="both"/>
        <w:rPr>
          <w:snapToGrid w:val="0"/>
          <w:sz w:val="22"/>
          <w:szCs w:val="22"/>
        </w:rPr>
      </w:pPr>
      <w:r>
        <w:rPr>
          <w:snapToGrid w:val="0"/>
          <w:sz w:val="22"/>
          <w:szCs w:val="22"/>
        </w:rPr>
        <w:t xml:space="preserve">A triagem dos animais deve ser por testes sorológicos específicos, e demonstrar a negatividade dos mesmos. O parâmetro utilizado na avaliação da eficácia dos </w:t>
      </w:r>
      <w:proofErr w:type="spellStart"/>
      <w:r>
        <w:rPr>
          <w:snapToGrid w:val="0"/>
          <w:sz w:val="22"/>
          <w:szCs w:val="22"/>
        </w:rPr>
        <w:t>hemoparasiticidas</w:t>
      </w:r>
      <w:proofErr w:type="spellEnd"/>
      <w:r>
        <w:rPr>
          <w:snapToGrid w:val="0"/>
          <w:sz w:val="22"/>
          <w:szCs w:val="22"/>
        </w:rPr>
        <w:t xml:space="preserve"> é a determinação da </w:t>
      </w:r>
      <w:proofErr w:type="spellStart"/>
      <w:r>
        <w:rPr>
          <w:snapToGrid w:val="0"/>
          <w:sz w:val="22"/>
          <w:szCs w:val="22"/>
        </w:rPr>
        <w:t>parasitemia</w:t>
      </w:r>
      <w:proofErr w:type="spellEnd"/>
      <w:r>
        <w:rPr>
          <w:snapToGrid w:val="0"/>
          <w:sz w:val="22"/>
          <w:szCs w:val="22"/>
        </w:rPr>
        <w:t xml:space="preserve"> por meio de esfregaço de sangue periférico, antes da administração do produto (12 e 24 horas) e a cada 12 horas, após o tratamento, por um período mínimo de cinco dias. Após o primeiro resultado negativo de cada animal, este deve ser confirmado em pelo menos mais dois exames de esfregaços de sangue, realizados a cada 12 horas, totalizando </w:t>
      </w:r>
      <w:proofErr w:type="gramStart"/>
      <w:r>
        <w:rPr>
          <w:snapToGrid w:val="0"/>
          <w:sz w:val="22"/>
          <w:szCs w:val="22"/>
        </w:rPr>
        <w:t>3</w:t>
      </w:r>
      <w:proofErr w:type="gramEnd"/>
      <w:r>
        <w:rPr>
          <w:snapToGrid w:val="0"/>
          <w:sz w:val="22"/>
          <w:szCs w:val="22"/>
        </w:rPr>
        <w:t xml:space="preserve"> exames negativos consecutivos. Para o cálculo da </w:t>
      </w:r>
      <w:proofErr w:type="spellStart"/>
      <w:r>
        <w:rPr>
          <w:snapToGrid w:val="0"/>
          <w:sz w:val="22"/>
          <w:szCs w:val="22"/>
        </w:rPr>
        <w:t>parasitemia</w:t>
      </w:r>
      <w:proofErr w:type="spellEnd"/>
      <w:r>
        <w:rPr>
          <w:snapToGrid w:val="0"/>
          <w:sz w:val="22"/>
          <w:szCs w:val="22"/>
        </w:rPr>
        <w:t xml:space="preserve"> e confirmação de negatividade, devem ser contados 40 campos microscópicos de cada esfregaço sanguíneo.</w:t>
      </w:r>
    </w:p>
    <w:p w:rsidR="006A2152" w:rsidRDefault="006A2152" w:rsidP="00305306">
      <w:pPr>
        <w:ind w:firstLine="708"/>
        <w:jc w:val="both"/>
        <w:rPr>
          <w:snapToGrid w:val="0"/>
          <w:sz w:val="22"/>
          <w:szCs w:val="22"/>
        </w:rPr>
      </w:pPr>
      <w:r>
        <w:rPr>
          <w:snapToGrid w:val="0"/>
          <w:sz w:val="22"/>
          <w:szCs w:val="22"/>
        </w:rPr>
        <w:t xml:space="preserve">Para </w:t>
      </w:r>
      <w:proofErr w:type="spellStart"/>
      <w:r>
        <w:rPr>
          <w:snapToGrid w:val="0"/>
          <w:sz w:val="22"/>
          <w:szCs w:val="22"/>
        </w:rPr>
        <w:t>babesicidas</w:t>
      </w:r>
      <w:proofErr w:type="spellEnd"/>
      <w:r>
        <w:rPr>
          <w:snapToGrid w:val="0"/>
          <w:sz w:val="22"/>
          <w:szCs w:val="22"/>
        </w:rPr>
        <w:t xml:space="preserve"> e </w:t>
      </w:r>
      <w:proofErr w:type="spellStart"/>
      <w:r>
        <w:rPr>
          <w:snapToGrid w:val="0"/>
          <w:sz w:val="22"/>
          <w:szCs w:val="22"/>
        </w:rPr>
        <w:t>anaplasmicidas</w:t>
      </w:r>
      <w:proofErr w:type="spellEnd"/>
      <w:r>
        <w:rPr>
          <w:snapToGrid w:val="0"/>
          <w:sz w:val="22"/>
          <w:szCs w:val="22"/>
        </w:rPr>
        <w:t>, exige-se que o produto em avaliação apresente 100% de eficácia em até 72 horas. Os parâmetros complementares, tais como físicos e hemograma devem ser realizados antes do início da imunossupressão, imediatamente antes do tratamento e após sete dias do mesmo.</w:t>
      </w:r>
    </w:p>
    <w:p w:rsidR="006A2152" w:rsidRDefault="006A2152" w:rsidP="00305306">
      <w:pPr>
        <w:jc w:val="both"/>
        <w:rPr>
          <w:snapToGrid w:val="0"/>
          <w:sz w:val="22"/>
          <w:szCs w:val="22"/>
        </w:rPr>
      </w:pPr>
    </w:p>
    <w:p w:rsidR="006A2152" w:rsidRDefault="006A2152" w:rsidP="00305306">
      <w:pPr>
        <w:jc w:val="both"/>
        <w:rPr>
          <w:b/>
          <w:snapToGrid w:val="0"/>
          <w:sz w:val="22"/>
          <w:szCs w:val="22"/>
        </w:rPr>
      </w:pPr>
      <w:r>
        <w:rPr>
          <w:b/>
          <w:snapToGrid w:val="0"/>
          <w:sz w:val="22"/>
          <w:szCs w:val="22"/>
        </w:rPr>
        <w:t>4.1 - BABESICIDAS E ANAPLASMICIDAS DESTINADOS A BOVINOS</w:t>
      </w:r>
    </w:p>
    <w:p w:rsidR="006A2152" w:rsidRDefault="006A2152" w:rsidP="00305306">
      <w:pPr>
        <w:ind w:firstLine="708"/>
        <w:jc w:val="both"/>
        <w:rPr>
          <w:snapToGrid w:val="0"/>
          <w:sz w:val="22"/>
          <w:szCs w:val="22"/>
        </w:rPr>
      </w:pPr>
      <w:r>
        <w:rPr>
          <w:snapToGrid w:val="0"/>
          <w:sz w:val="22"/>
          <w:szCs w:val="22"/>
        </w:rPr>
        <w:t xml:space="preserve">No mínimo oito bezerros sorologicamente negativos, com no mínimo nove meses de idade, experimentalmente infectados, devem ser estudados para cada espécie de </w:t>
      </w:r>
      <w:proofErr w:type="spellStart"/>
      <w:r>
        <w:rPr>
          <w:snapToGrid w:val="0"/>
          <w:sz w:val="22"/>
          <w:szCs w:val="22"/>
        </w:rPr>
        <w:t>hemoparasito</w:t>
      </w:r>
      <w:proofErr w:type="spellEnd"/>
      <w:r>
        <w:rPr>
          <w:snapToGrid w:val="0"/>
          <w:sz w:val="22"/>
          <w:szCs w:val="22"/>
        </w:rPr>
        <w:t xml:space="preserve"> a que se pretende demonstrar a eficácia do produto. Devem ser incluídos, no ensaio crítico, apenas animais sorologicamente negativos com</w:t>
      </w:r>
      <w:proofErr w:type="gramStart"/>
      <w:r>
        <w:rPr>
          <w:snapToGrid w:val="0"/>
          <w:sz w:val="22"/>
          <w:szCs w:val="22"/>
        </w:rPr>
        <w:t xml:space="preserve">  </w:t>
      </w:r>
      <w:proofErr w:type="gramEnd"/>
      <w:r>
        <w:rPr>
          <w:snapToGrid w:val="0"/>
          <w:sz w:val="22"/>
          <w:szCs w:val="22"/>
        </w:rPr>
        <w:t xml:space="preserve">ausência de </w:t>
      </w:r>
      <w:proofErr w:type="spellStart"/>
      <w:r>
        <w:rPr>
          <w:snapToGrid w:val="0"/>
          <w:sz w:val="22"/>
          <w:szCs w:val="22"/>
        </w:rPr>
        <w:t>parasitemia</w:t>
      </w:r>
      <w:proofErr w:type="spellEnd"/>
      <w:r>
        <w:rPr>
          <w:snapToGrid w:val="0"/>
          <w:sz w:val="22"/>
          <w:szCs w:val="22"/>
        </w:rPr>
        <w:t xml:space="preserve"> comprovada antes do tratamento, por meio de esfregaço de sangue periférico e técnicas moleculares. A utilização de animais </w:t>
      </w:r>
      <w:proofErr w:type="spellStart"/>
      <w:r>
        <w:rPr>
          <w:snapToGrid w:val="0"/>
          <w:sz w:val="22"/>
          <w:szCs w:val="22"/>
        </w:rPr>
        <w:t>esplenectomizados</w:t>
      </w:r>
      <w:proofErr w:type="spellEnd"/>
      <w:r>
        <w:rPr>
          <w:snapToGrid w:val="0"/>
          <w:sz w:val="22"/>
          <w:szCs w:val="22"/>
        </w:rPr>
        <w:t xml:space="preserve"> deve ser devidamente justificada e previamente autorizada. Os animais destinados aos testes </w:t>
      </w:r>
      <w:proofErr w:type="spellStart"/>
      <w:r>
        <w:rPr>
          <w:snapToGrid w:val="0"/>
          <w:sz w:val="22"/>
          <w:szCs w:val="22"/>
        </w:rPr>
        <w:t>anaplasmicidas</w:t>
      </w:r>
      <w:proofErr w:type="spellEnd"/>
      <w:r>
        <w:rPr>
          <w:snapToGrid w:val="0"/>
          <w:sz w:val="22"/>
          <w:szCs w:val="22"/>
        </w:rPr>
        <w:t xml:space="preserve"> devem ser alojados em isolamento a prova de insetos. Para </w:t>
      </w:r>
      <w:proofErr w:type="spellStart"/>
      <w:r>
        <w:rPr>
          <w:i/>
          <w:snapToGrid w:val="0"/>
          <w:sz w:val="22"/>
          <w:szCs w:val="22"/>
        </w:rPr>
        <w:t>Babesia</w:t>
      </w:r>
      <w:proofErr w:type="spellEnd"/>
      <w:proofErr w:type="gramStart"/>
      <w:r>
        <w:rPr>
          <w:i/>
          <w:snapToGrid w:val="0"/>
          <w:sz w:val="22"/>
          <w:szCs w:val="22"/>
        </w:rPr>
        <w:t xml:space="preserve">  </w:t>
      </w:r>
      <w:proofErr w:type="spellStart"/>
      <w:proofErr w:type="gramEnd"/>
      <w:r>
        <w:rPr>
          <w:i/>
          <w:snapToGrid w:val="0"/>
          <w:sz w:val="22"/>
          <w:szCs w:val="22"/>
        </w:rPr>
        <w:t>bovis</w:t>
      </w:r>
      <w:proofErr w:type="spellEnd"/>
      <w:r>
        <w:rPr>
          <w:snapToGrid w:val="0"/>
          <w:sz w:val="22"/>
          <w:szCs w:val="22"/>
        </w:rPr>
        <w:t xml:space="preserve">, </w:t>
      </w:r>
      <w:r>
        <w:rPr>
          <w:i/>
          <w:snapToGrid w:val="0"/>
          <w:sz w:val="22"/>
          <w:szCs w:val="22"/>
        </w:rPr>
        <w:t>B. bigemina</w:t>
      </w:r>
      <w:r>
        <w:rPr>
          <w:snapToGrid w:val="0"/>
          <w:sz w:val="22"/>
          <w:szCs w:val="22"/>
        </w:rPr>
        <w:t xml:space="preserve"> e </w:t>
      </w:r>
      <w:proofErr w:type="spellStart"/>
      <w:r>
        <w:rPr>
          <w:i/>
          <w:snapToGrid w:val="0"/>
          <w:sz w:val="22"/>
          <w:szCs w:val="22"/>
        </w:rPr>
        <w:t>Anaplasma</w:t>
      </w:r>
      <w:proofErr w:type="spellEnd"/>
      <w:r>
        <w:rPr>
          <w:i/>
          <w:snapToGrid w:val="0"/>
          <w:sz w:val="22"/>
          <w:szCs w:val="22"/>
        </w:rPr>
        <w:t xml:space="preserve"> </w:t>
      </w:r>
      <w:proofErr w:type="spellStart"/>
      <w:r>
        <w:rPr>
          <w:i/>
          <w:snapToGrid w:val="0"/>
          <w:sz w:val="22"/>
          <w:szCs w:val="22"/>
        </w:rPr>
        <w:t>marginale</w:t>
      </w:r>
      <w:proofErr w:type="spellEnd"/>
      <w:r>
        <w:rPr>
          <w:i/>
          <w:snapToGrid w:val="0"/>
          <w:sz w:val="22"/>
          <w:szCs w:val="22"/>
        </w:rPr>
        <w:t>,</w:t>
      </w:r>
      <w:r>
        <w:rPr>
          <w:snapToGrid w:val="0"/>
          <w:sz w:val="22"/>
          <w:szCs w:val="22"/>
        </w:rPr>
        <w:t xml:space="preserve"> o inoculo de sangue parasitado  é de no mínimo 1 x 10</w:t>
      </w:r>
      <w:r>
        <w:rPr>
          <w:snapToGrid w:val="0"/>
          <w:position w:val="7"/>
          <w:sz w:val="22"/>
          <w:szCs w:val="22"/>
        </w:rPr>
        <w:t xml:space="preserve">6 </w:t>
      </w:r>
      <w:r>
        <w:rPr>
          <w:snapToGrid w:val="0"/>
          <w:sz w:val="22"/>
          <w:szCs w:val="22"/>
        </w:rPr>
        <w:t xml:space="preserve">hemácias parasitadas, para cada espécie de </w:t>
      </w:r>
      <w:proofErr w:type="spellStart"/>
      <w:r>
        <w:rPr>
          <w:snapToGrid w:val="0"/>
          <w:sz w:val="22"/>
          <w:szCs w:val="22"/>
        </w:rPr>
        <w:t>hemoparasito</w:t>
      </w:r>
      <w:proofErr w:type="spellEnd"/>
      <w:r>
        <w:rPr>
          <w:snapToGrid w:val="0"/>
          <w:sz w:val="22"/>
          <w:szCs w:val="22"/>
        </w:rPr>
        <w:t>.</w:t>
      </w:r>
    </w:p>
    <w:p w:rsidR="006A2152" w:rsidRDefault="006A2152" w:rsidP="00305306">
      <w:pPr>
        <w:jc w:val="both"/>
        <w:rPr>
          <w:snapToGrid w:val="0"/>
          <w:sz w:val="22"/>
          <w:szCs w:val="22"/>
        </w:rPr>
      </w:pPr>
    </w:p>
    <w:p w:rsidR="006A2152" w:rsidRDefault="006A2152" w:rsidP="00305306">
      <w:pPr>
        <w:jc w:val="both"/>
        <w:rPr>
          <w:b/>
          <w:snapToGrid w:val="0"/>
          <w:sz w:val="22"/>
          <w:szCs w:val="22"/>
        </w:rPr>
      </w:pPr>
      <w:r>
        <w:rPr>
          <w:b/>
          <w:snapToGrid w:val="0"/>
          <w:sz w:val="22"/>
          <w:szCs w:val="22"/>
        </w:rPr>
        <w:t>4.2 - BABESICIDAS DESTINADOS EQUÍDEOS</w:t>
      </w:r>
    </w:p>
    <w:p w:rsidR="006A2152" w:rsidRDefault="006A2152" w:rsidP="00305306">
      <w:pPr>
        <w:ind w:firstLine="708"/>
        <w:jc w:val="both"/>
        <w:rPr>
          <w:snapToGrid w:val="0"/>
          <w:sz w:val="22"/>
          <w:szCs w:val="22"/>
        </w:rPr>
      </w:pPr>
      <w:r>
        <w:rPr>
          <w:snapToGrid w:val="0"/>
          <w:sz w:val="22"/>
          <w:szCs w:val="22"/>
        </w:rPr>
        <w:t xml:space="preserve">Aplica-se o mesmo modelo experimental, bem como a quantidade de inoculo, relacionado à </w:t>
      </w:r>
      <w:proofErr w:type="spellStart"/>
      <w:r>
        <w:rPr>
          <w:snapToGrid w:val="0"/>
          <w:sz w:val="22"/>
          <w:szCs w:val="22"/>
        </w:rPr>
        <w:t>babesiose</w:t>
      </w:r>
      <w:proofErr w:type="spellEnd"/>
      <w:r>
        <w:rPr>
          <w:snapToGrid w:val="0"/>
          <w:sz w:val="22"/>
          <w:szCs w:val="22"/>
        </w:rPr>
        <w:t xml:space="preserve"> em bovinos, para cada espécie de </w:t>
      </w:r>
      <w:proofErr w:type="spellStart"/>
      <w:r>
        <w:rPr>
          <w:snapToGrid w:val="0"/>
          <w:sz w:val="22"/>
          <w:szCs w:val="22"/>
        </w:rPr>
        <w:t>hemoparasito</w:t>
      </w:r>
      <w:proofErr w:type="spellEnd"/>
      <w:r>
        <w:rPr>
          <w:snapToGrid w:val="0"/>
          <w:sz w:val="22"/>
          <w:szCs w:val="22"/>
        </w:rPr>
        <w:t xml:space="preserve">. De acordo com o interesse de registro, os </w:t>
      </w:r>
      <w:proofErr w:type="spellStart"/>
      <w:r>
        <w:rPr>
          <w:snapToGrid w:val="0"/>
          <w:sz w:val="22"/>
          <w:szCs w:val="22"/>
        </w:rPr>
        <w:t>eqüinos</w:t>
      </w:r>
      <w:proofErr w:type="spellEnd"/>
      <w:r>
        <w:rPr>
          <w:snapToGrid w:val="0"/>
          <w:sz w:val="22"/>
          <w:szCs w:val="22"/>
        </w:rPr>
        <w:t xml:space="preserve"> ou asininos incluídos no ensaio devem ser tratados com o produto quando apresentarem hipertemia e presença de hemácias parasitadas.</w:t>
      </w:r>
    </w:p>
    <w:p w:rsidR="006A2152" w:rsidRDefault="006A2152" w:rsidP="00305306">
      <w:pPr>
        <w:ind w:left="285" w:hanging="285"/>
        <w:jc w:val="both"/>
        <w:rPr>
          <w:snapToGrid w:val="0"/>
          <w:sz w:val="22"/>
          <w:szCs w:val="22"/>
        </w:rPr>
      </w:pPr>
    </w:p>
    <w:p w:rsidR="006A2152" w:rsidRDefault="006A2152" w:rsidP="00305306">
      <w:pPr>
        <w:jc w:val="both"/>
        <w:rPr>
          <w:b/>
          <w:snapToGrid w:val="0"/>
          <w:sz w:val="22"/>
          <w:szCs w:val="22"/>
        </w:rPr>
      </w:pPr>
      <w:r>
        <w:rPr>
          <w:b/>
          <w:snapToGrid w:val="0"/>
          <w:sz w:val="22"/>
          <w:szCs w:val="22"/>
        </w:rPr>
        <w:t>4.3 - BABESICIDAS DESTINADOS A CANINOS</w:t>
      </w:r>
    </w:p>
    <w:p w:rsidR="006A2152" w:rsidRDefault="006A2152" w:rsidP="00305306">
      <w:pPr>
        <w:ind w:firstLine="708"/>
        <w:jc w:val="both"/>
        <w:rPr>
          <w:snapToGrid w:val="0"/>
          <w:sz w:val="22"/>
          <w:szCs w:val="22"/>
        </w:rPr>
      </w:pPr>
      <w:r>
        <w:rPr>
          <w:snapToGrid w:val="0"/>
          <w:sz w:val="22"/>
          <w:szCs w:val="22"/>
        </w:rPr>
        <w:t xml:space="preserve">Aplica-se o mesmo modelo experimental relacionados </w:t>
      </w:r>
      <w:proofErr w:type="gramStart"/>
      <w:r>
        <w:rPr>
          <w:snapToGrid w:val="0"/>
          <w:sz w:val="22"/>
          <w:szCs w:val="22"/>
        </w:rPr>
        <w:t>a</w:t>
      </w:r>
      <w:proofErr w:type="gramEnd"/>
      <w:r>
        <w:rPr>
          <w:snapToGrid w:val="0"/>
          <w:sz w:val="22"/>
          <w:szCs w:val="22"/>
        </w:rPr>
        <w:t xml:space="preserve"> </w:t>
      </w:r>
      <w:proofErr w:type="spellStart"/>
      <w:r>
        <w:rPr>
          <w:snapToGrid w:val="0"/>
          <w:sz w:val="22"/>
          <w:szCs w:val="22"/>
        </w:rPr>
        <w:t>babesiose</w:t>
      </w:r>
      <w:proofErr w:type="spellEnd"/>
      <w:r>
        <w:rPr>
          <w:snapToGrid w:val="0"/>
          <w:sz w:val="22"/>
          <w:szCs w:val="22"/>
        </w:rPr>
        <w:t xml:space="preserve"> </w:t>
      </w:r>
      <w:smartTag w:uri="urn:schemas-microsoft-com:office:smarttags" w:element="PersonName">
        <w:smartTagPr>
          <w:attr w:name="ProductID" w:val="em bovinos. Os"/>
        </w:smartTagPr>
        <w:r>
          <w:rPr>
            <w:snapToGrid w:val="0"/>
            <w:sz w:val="22"/>
            <w:szCs w:val="22"/>
          </w:rPr>
          <w:t>em bovinos. Os</w:t>
        </w:r>
      </w:smartTag>
      <w:r>
        <w:rPr>
          <w:snapToGrid w:val="0"/>
          <w:sz w:val="22"/>
          <w:szCs w:val="22"/>
        </w:rPr>
        <w:t xml:space="preserve"> caninos incluídos no ensaio devem ser inoculados com </w:t>
      </w:r>
      <w:r>
        <w:rPr>
          <w:i/>
          <w:snapToGrid w:val="0"/>
          <w:sz w:val="22"/>
          <w:szCs w:val="22"/>
        </w:rPr>
        <w:t xml:space="preserve">B. canis </w:t>
      </w:r>
      <w:r>
        <w:rPr>
          <w:snapToGrid w:val="0"/>
          <w:sz w:val="22"/>
          <w:szCs w:val="22"/>
        </w:rPr>
        <w:t>(</w:t>
      </w:r>
      <w:proofErr w:type="gramStart"/>
      <w:r>
        <w:rPr>
          <w:snapToGrid w:val="0"/>
          <w:sz w:val="22"/>
          <w:szCs w:val="22"/>
        </w:rPr>
        <w:t>1</w:t>
      </w:r>
      <w:proofErr w:type="gramEnd"/>
      <w:r>
        <w:rPr>
          <w:snapToGrid w:val="0"/>
          <w:sz w:val="22"/>
          <w:szCs w:val="22"/>
        </w:rPr>
        <w:t xml:space="preserve"> x 10</w:t>
      </w:r>
      <w:r>
        <w:rPr>
          <w:snapToGrid w:val="0"/>
          <w:position w:val="7"/>
          <w:sz w:val="22"/>
          <w:szCs w:val="22"/>
        </w:rPr>
        <w:t>6</w:t>
      </w:r>
      <w:r>
        <w:rPr>
          <w:snapToGrid w:val="0"/>
          <w:sz w:val="22"/>
          <w:szCs w:val="22"/>
        </w:rPr>
        <w:t xml:space="preserve"> hemácias parasitadas) e tratados com o produto quando apresentarem hipertemia e presença de hemácias parasitadas. </w:t>
      </w:r>
    </w:p>
    <w:p w:rsidR="006A2152" w:rsidRDefault="006A2152" w:rsidP="00305306">
      <w:pPr>
        <w:jc w:val="both"/>
        <w:rPr>
          <w:snapToGrid w:val="0"/>
          <w:sz w:val="22"/>
          <w:szCs w:val="22"/>
        </w:rPr>
      </w:pPr>
    </w:p>
    <w:p w:rsidR="006A2152" w:rsidRDefault="006A2152" w:rsidP="00305306">
      <w:pPr>
        <w:jc w:val="both"/>
        <w:rPr>
          <w:b/>
          <w:caps/>
          <w:snapToGrid w:val="0"/>
          <w:sz w:val="22"/>
          <w:szCs w:val="22"/>
        </w:rPr>
      </w:pPr>
      <w:proofErr w:type="gramStart"/>
      <w:r>
        <w:rPr>
          <w:b/>
          <w:caps/>
          <w:snapToGrid w:val="0"/>
          <w:sz w:val="22"/>
          <w:szCs w:val="22"/>
        </w:rPr>
        <w:t>4.4 - Teste</w:t>
      </w:r>
      <w:proofErr w:type="gramEnd"/>
      <w:r>
        <w:rPr>
          <w:b/>
          <w:caps/>
          <w:snapToGrid w:val="0"/>
          <w:sz w:val="22"/>
          <w:szCs w:val="22"/>
        </w:rPr>
        <w:t xml:space="preserve"> de eficácia para Trypanosoma evansi </w:t>
      </w:r>
    </w:p>
    <w:p w:rsidR="006A2152" w:rsidRDefault="006A2152" w:rsidP="00305306">
      <w:pPr>
        <w:ind w:firstLine="708"/>
        <w:jc w:val="both"/>
        <w:rPr>
          <w:snapToGrid w:val="0"/>
          <w:sz w:val="22"/>
          <w:szCs w:val="22"/>
        </w:rPr>
      </w:pPr>
      <w:r>
        <w:rPr>
          <w:snapToGrid w:val="0"/>
          <w:sz w:val="22"/>
          <w:szCs w:val="22"/>
        </w:rPr>
        <w:t xml:space="preserve">A eficácia deve ser demonstrada para cada espécie a ser indicada para o produto. Pode-se optar pela adoção de estudo experimental ou estudo com animais naturalmente infectados. Dois grupos de seis animais (controle e tratado) devem ser empregados. Estes devem ser infectados com, no mínimo, </w:t>
      </w:r>
      <w:proofErr w:type="gramStart"/>
      <w:r>
        <w:rPr>
          <w:snapToGrid w:val="0"/>
          <w:sz w:val="22"/>
          <w:szCs w:val="22"/>
        </w:rPr>
        <w:t>1</w:t>
      </w:r>
      <w:proofErr w:type="gramEnd"/>
      <w:r>
        <w:rPr>
          <w:snapToGrid w:val="0"/>
          <w:sz w:val="22"/>
          <w:szCs w:val="22"/>
        </w:rPr>
        <w:t xml:space="preserve"> x 10</w:t>
      </w:r>
      <w:r>
        <w:rPr>
          <w:snapToGrid w:val="0"/>
          <w:sz w:val="22"/>
          <w:szCs w:val="22"/>
          <w:vertAlign w:val="superscript"/>
        </w:rPr>
        <w:t xml:space="preserve">6 </w:t>
      </w:r>
      <w:proofErr w:type="spellStart"/>
      <w:r>
        <w:rPr>
          <w:snapToGrid w:val="0"/>
          <w:sz w:val="22"/>
          <w:szCs w:val="22"/>
        </w:rPr>
        <w:t>tripomastigotas</w:t>
      </w:r>
      <w:proofErr w:type="spellEnd"/>
      <w:r>
        <w:rPr>
          <w:snapToGrid w:val="0"/>
          <w:sz w:val="22"/>
          <w:szCs w:val="22"/>
        </w:rPr>
        <w:t xml:space="preserve"> de </w:t>
      </w:r>
      <w:r>
        <w:rPr>
          <w:i/>
          <w:snapToGrid w:val="0"/>
          <w:sz w:val="22"/>
          <w:szCs w:val="22"/>
        </w:rPr>
        <w:t xml:space="preserve">T. </w:t>
      </w:r>
      <w:proofErr w:type="spellStart"/>
      <w:r>
        <w:rPr>
          <w:i/>
          <w:snapToGrid w:val="0"/>
          <w:sz w:val="22"/>
          <w:szCs w:val="22"/>
        </w:rPr>
        <w:t>evansi</w:t>
      </w:r>
      <w:proofErr w:type="spellEnd"/>
      <w:r>
        <w:rPr>
          <w:snapToGrid w:val="0"/>
          <w:sz w:val="22"/>
          <w:szCs w:val="22"/>
        </w:rPr>
        <w:t xml:space="preserve">, pela via endovenosa ou subcutânea. Deve-se acompanhar diariamente a </w:t>
      </w:r>
      <w:proofErr w:type="spellStart"/>
      <w:r>
        <w:rPr>
          <w:snapToGrid w:val="0"/>
          <w:sz w:val="22"/>
          <w:szCs w:val="22"/>
        </w:rPr>
        <w:t>parasitemia</w:t>
      </w:r>
      <w:proofErr w:type="spellEnd"/>
      <w:r>
        <w:rPr>
          <w:snapToGrid w:val="0"/>
          <w:sz w:val="22"/>
          <w:szCs w:val="22"/>
        </w:rPr>
        <w:t xml:space="preserve"> por, no mínimo, 60 dias, bem como realizar anotações dos sinais clínicos (febre, palpação de </w:t>
      </w:r>
      <w:proofErr w:type="spellStart"/>
      <w:r>
        <w:rPr>
          <w:snapToGrid w:val="0"/>
          <w:sz w:val="22"/>
          <w:szCs w:val="22"/>
        </w:rPr>
        <w:t>linfonodos</w:t>
      </w:r>
      <w:proofErr w:type="spellEnd"/>
      <w:r>
        <w:rPr>
          <w:snapToGrid w:val="0"/>
          <w:sz w:val="22"/>
          <w:szCs w:val="22"/>
        </w:rPr>
        <w:t xml:space="preserve">, peso, consumo de alimento) </w:t>
      </w:r>
      <w:r>
        <w:rPr>
          <w:snapToGrid w:val="0"/>
          <w:sz w:val="22"/>
          <w:szCs w:val="22"/>
        </w:rPr>
        <w:lastRenderedPageBreak/>
        <w:t xml:space="preserve">individuais de todos os animais. No primeiro dia de detecção de </w:t>
      </w:r>
      <w:proofErr w:type="spellStart"/>
      <w:r>
        <w:rPr>
          <w:snapToGrid w:val="0"/>
          <w:sz w:val="22"/>
          <w:szCs w:val="22"/>
        </w:rPr>
        <w:t>tripomastigotas</w:t>
      </w:r>
      <w:proofErr w:type="spellEnd"/>
      <w:r>
        <w:rPr>
          <w:snapToGrid w:val="0"/>
          <w:sz w:val="22"/>
          <w:szCs w:val="22"/>
        </w:rPr>
        <w:t xml:space="preserve"> </w:t>
      </w:r>
      <w:proofErr w:type="spellStart"/>
      <w:r>
        <w:rPr>
          <w:snapToGrid w:val="0"/>
          <w:sz w:val="22"/>
          <w:szCs w:val="22"/>
        </w:rPr>
        <w:t>sanguícolas</w:t>
      </w:r>
      <w:proofErr w:type="spellEnd"/>
      <w:r>
        <w:rPr>
          <w:snapToGrid w:val="0"/>
          <w:sz w:val="22"/>
          <w:szCs w:val="22"/>
        </w:rPr>
        <w:t>, deve-se realizar o tratamento nas doses indicadas.</w:t>
      </w:r>
    </w:p>
    <w:p w:rsidR="006A2152" w:rsidRDefault="006A2152" w:rsidP="00305306">
      <w:pPr>
        <w:ind w:firstLine="708"/>
        <w:jc w:val="both"/>
        <w:rPr>
          <w:snapToGrid w:val="0"/>
          <w:sz w:val="22"/>
          <w:szCs w:val="22"/>
        </w:rPr>
      </w:pPr>
      <w:r>
        <w:rPr>
          <w:snapToGrid w:val="0"/>
          <w:sz w:val="22"/>
          <w:szCs w:val="22"/>
        </w:rPr>
        <w:t>Animais naturalmente infectados, cujo diagnóstico tenho sido comprovado por técnicas diretas de laboratório, podem compor os dois grupos experimentais. Recomenda-se 12 animais em cada um dos grupos. Técnicas moleculares (PCR) ou inoculação de sangue em rato (</w:t>
      </w:r>
      <w:proofErr w:type="spellStart"/>
      <w:r>
        <w:rPr>
          <w:i/>
          <w:iCs/>
          <w:sz w:val="22"/>
          <w:szCs w:val="22"/>
        </w:rPr>
        <w:t>Rattus</w:t>
      </w:r>
      <w:proofErr w:type="spellEnd"/>
      <w:r>
        <w:rPr>
          <w:i/>
          <w:iCs/>
          <w:sz w:val="22"/>
          <w:szCs w:val="22"/>
        </w:rPr>
        <w:t xml:space="preserve"> </w:t>
      </w:r>
      <w:proofErr w:type="spellStart"/>
      <w:r>
        <w:rPr>
          <w:i/>
          <w:iCs/>
          <w:sz w:val="22"/>
          <w:szCs w:val="22"/>
        </w:rPr>
        <w:t>norvegicus</w:t>
      </w:r>
      <w:proofErr w:type="spellEnd"/>
      <w:r>
        <w:rPr>
          <w:snapToGrid w:val="0"/>
          <w:sz w:val="22"/>
          <w:szCs w:val="22"/>
        </w:rPr>
        <w:t xml:space="preserve">) da linhagem </w:t>
      </w:r>
      <w:proofErr w:type="spellStart"/>
      <w:r>
        <w:rPr>
          <w:snapToGrid w:val="0"/>
          <w:sz w:val="22"/>
          <w:szCs w:val="22"/>
        </w:rPr>
        <w:t>Wistar</w:t>
      </w:r>
      <w:proofErr w:type="spellEnd"/>
      <w:r>
        <w:rPr>
          <w:snapToGrid w:val="0"/>
          <w:sz w:val="22"/>
          <w:szCs w:val="22"/>
        </w:rPr>
        <w:t xml:space="preserve"> podem ser utilizadas quando não se detectar com facilidade os parasitas dos grupos experimentais.</w:t>
      </w:r>
    </w:p>
    <w:p w:rsidR="006A2152" w:rsidRDefault="006A2152" w:rsidP="00305306">
      <w:pPr>
        <w:ind w:firstLine="708"/>
        <w:jc w:val="both"/>
        <w:rPr>
          <w:snapToGrid w:val="0"/>
          <w:sz w:val="22"/>
          <w:szCs w:val="22"/>
        </w:rPr>
      </w:pPr>
      <w:r>
        <w:rPr>
          <w:snapToGrid w:val="0"/>
          <w:sz w:val="22"/>
          <w:szCs w:val="22"/>
        </w:rPr>
        <w:t xml:space="preserve">A eficácia deve ser demonstrada por meio da negatividade na prova biológica (inoculação </w:t>
      </w:r>
      <w:smartTag w:uri="urn:schemas-microsoft-com:office:smarttags" w:element="PersonName">
        <w:smartTagPr>
          <w:attr w:name="ProductID" w:val="em ratos Wistar"/>
        </w:smartTagPr>
        <w:r>
          <w:rPr>
            <w:snapToGrid w:val="0"/>
            <w:sz w:val="22"/>
            <w:szCs w:val="22"/>
          </w:rPr>
          <w:t xml:space="preserve">em ratos </w:t>
        </w:r>
        <w:proofErr w:type="spellStart"/>
        <w:r>
          <w:rPr>
            <w:snapToGrid w:val="0"/>
            <w:sz w:val="22"/>
            <w:szCs w:val="22"/>
          </w:rPr>
          <w:t>Wistar</w:t>
        </w:r>
      </w:smartTag>
      <w:proofErr w:type="spellEnd"/>
      <w:r>
        <w:rPr>
          <w:snapToGrid w:val="0"/>
          <w:sz w:val="22"/>
          <w:szCs w:val="22"/>
        </w:rPr>
        <w:t xml:space="preserve">), podendo ser complementada por técnicas moleculares. Para a realização da prova biológica, o período máximo entre a coleta do sangue do animal a ser testado e a inoculação no rato deve ser de 12 horas, sendo que o material deve ser mantido refrigerado.  </w:t>
      </w:r>
    </w:p>
    <w:p w:rsidR="006A2152" w:rsidRDefault="006A2152" w:rsidP="00305306">
      <w:pPr>
        <w:ind w:firstLine="708"/>
        <w:jc w:val="both"/>
        <w:rPr>
          <w:snapToGrid w:val="0"/>
          <w:sz w:val="22"/>
          <w:szCs w:val="22"/>
        </w:rPr>
      </w:pPr>
      <w:r>
        <w:rPr>
          <w:snapToGrid w:val="0"/>
          <w:sz w:val="22"/>
          <w:szCs w:val="22"/>
        </w:rPr>
        <w:t xml:space="preserve">Após a </w:t>
      </w:r>
      <w:proofErr w:type="spellStart"/>
      <w:proofErr w:type="gramStart"/>
      <w:r>
        <w:rPr>
          <w:snapToGrid w:val="0"/>
          <w:sz w:val="22"/>
          <w:szCs w:val="22"/>
        </w:rPr>
        <w:t>não-detecção</w:t>
      </w:r>
      <w:proofErr w:type="spellEnd"/>
      <w:proofErr w:type="gramEnd"/>
      <w:r>
        <w:rPr>
          <w:snapToGrid w:val="0"/>
          <w:sz w:val="22"/>
          <w:szCs w:val="22"/>
        </w:rPr>
        <w:t xml:space="preserve"> da </w:t>
      </w:r>
      <w:proofErr w:type="spellStart"/>
      <w:r>
        <w:rPr>
          <w:snapToGrid w:val="0"/>
          <w:sz w:val="22"/>
          <w:szCs w:val="22"/>
        </w:rPr>
        <w:t>parasitemia</w:t>
      </w:r>
      <w:proofErr w:type="spellEnd"/>
      <w:r>
        <w:rPr>
          <w:snapToGrid w:val="0"/>
          <w:sz w:val="22"/>
          <w:szCs w:val="22"/>
        </w:rPr>
        <w:t xml:space="preserve"> na espécie-alvo, a prova biológica deve ser realizada a cada 15 dias, até 60 dias do tratamento dos animais. Os produtos devem apresentar eficácia de 100%.</w:t>
      </w:r>
    </w:p>
    <w:p w:rsidR="006A2152" w:rsidRDefault="006A2152" w:rsidP="00305306">
      <w:pPr>
        <w:jc w:val="both"/>
        <w:rPr>
          <w:snapToGrid w:val="0"/>
          <w:sz w:val="22"/>
          <w:szCs w:val="22"/>
        </w:rPr>
      </w:pPr>
    </w:p>
    <w:p w:rsidR="006A2152" w:rsidRDefault="006A2152" w:rsidP="00305306">
      <w:pPr>
        <w:jc w:val="both"/>
        <w:rPr>
          <w:b/>
          <w:caps/>
          <w:snapToGrid w:val="0"/>
          <w:sz w:val="22"/>
          <w:szCs w:val="22"/>
        </w:rPr>
      </w:pPr>
      <w:proofErr w:type="gramStart"/>
      <w:r>
        <w:rPr>
          <w:b/>
          <w:caps/>
          <w:snapToGrid w:val="0"/>
          <w:sz w:val="22"/>
          <w:szCs w:val="22"/>
        </w:rPr>
        <w:t>4.5 - Teste</w:t>
      </w:r>
      <w:proofErr w:type="gramEnd"/>
      <w:r>
        <w:rPr>
          <w:b/>
          <w:caps/>
          <w:snapToGrid w:val="0"/>
          <w:sz w:val="22"/>
          <w:szCs w:val="22"/>
        </w:rPr>
        <w:t xml:space="preserve"> de eficácia para </w:t>
      </w:r>
      <w:r>
        <w:rPr>
          <w:b/>
          <w:i/>
          <w:caps/>
          <w:snapToGrid w:val="0"/>
          <w:sz w:val="22"/>
          <w:szCs w:val="22"/>
        </w:rPr>
        <w:t>Trypanosoma vivax</w:t>
      </w:r>
    </w:p>
    <w:p w:rsidR="006A2152" w:rsidRDefault="006A2152" w:rsidP="00305306">
      <w:pPr>
        <w:ind w:firstLine="708"/>
        <w:jc w:val="both"/>
        <w:rPr>
          <w:snapToGrid w:val="0"/>
          <w:sz w:val="22"/>
          <w:szCs w:val="22"/>
        </w:rPr>
      </w:pPr>
      <w:r>
        <w:rPr>
          <w:snapToGrid w:val="0"/>
          <w:sz w:val="22"/>
          <w:szCs w:val="22"/>
        </w:rPr>
        <w:t xml:space="preserve">Ruminantes da espécie-alvo devem ser utilizados em numero de </w:t>
      </w:r>
      <w:proofErr w:type="gramStart"/>
      <w:r>
        <w:rPr>
          <w:snapToGrid w:val="0"/>
          <w:sz w:val="22"/>
          <w:szCs w:val="22"/>
        </w:rPr>
        <w:t>6</w:t>
      </w:r>
      <w:proofErr w:type="gramEnd"/>
      <w:r>
        <w:rPr>
          <w:snapToGrid w:val="0"/>
          <w:sz w:val="22"/>
          <w:szCs w:val="22"/>
        </w:rPr>
        <w:t xml:space="preserve"> animais por grupo (tratado e controle). Estes devem ser infectado com, no mínimo, </w:t>
      </w:r>
      <w:proofErr w:type="gramStart"/>
      <w:r>
        <w:rPr>
          <w:snapToGrid w:val="0"/>
          <w:sz w:val="22"/>
          <w:szCs w:val="22"/>
        </w:rPr>
        <w:t>1</w:t>
      </w:r>
      <w:proofErr w:type="gramEnd"/>
      <w:r>
        <w:rPr>
          <w:snapToGrid w:val="0"/>
          <w:sz w:val="22"/>
          <w:szCs w:val="22"/>
        </w:rPr>
        <w:t xml:space="preserve"> x 10</w:t>
      </w:r>
      <w:r>
        <w:rPr>
          <w:snapToGrid w:val="0"/>
          <w:sz w:val="22"/>
          <w:szCs w:val="22"/>
          <w:vertAlign w:val="superscript"/>
        </w:rPr>
        <w:t xml:space="preserve">6  </w:t>
      </w:r>
      <w:proofErr w:type="spellStart"/>
      <w:r>
        <w:rPr>
          <w:snapToGrid w:val="0"/>
          <w:sz w:val="22"/>
          <w:szCs w:val="22"/>
        </w:rPr>
        <w:t>tripomastigotas</w:t>
      </w:r>
      <w:proofErr w:type="spellEnd"/>
      <w:r>
        <w:rPr>
          <w:snapToGrid w:val="0"/>
          <w:sz w:val="22"/>
          <w:szCs w:val="22"/>
        </w:rPr>
        <w:t xml:space="preserve"> de </w:t>
      </w:r>
      <w:r>
        <w:rPr>
          <w:i/>
          <w:iCs/>
          <w:snapToGrid w:val="0"/>
          <w:sz w:val="22"/>
          <w:szCs w:val="22"/>
        </w:rPr>
        <w:t xml:space="preserve">T. </w:t>
      </w:r>
      <w:proofErr w:type="spellStart"/>
      <w:r>
        <w:rPr>
          <w:i/>
          <w:iCs/>
          <w:snapToGrid w:val="0"/>
          <w:sz w:val="22"/>
          <w:szCs w:val="22"/>
        </w:rPr>
        <w:t>vivax</w:t>
      </w:r>
      <w:proofErr w:type="spellEnd"/>
      <w:r>
        <w:rPr>
          <w:i/>
          <w:iCs/>
          <w:snapToGrid w:val="0"/>
          <w:sz w:val="22"/>
          <w:szCs w:val="22"/>
        </w:rPr>
        <w:t xml:space="preserve"> </w:t>
      </w:r>
      <w:r>
        <w:rPr>
          <w:snapToGrid w:val="0"/>
          <w:sz w:val="22"/>
          <w:szCs w:val="22"/>
        </w:rPr>
        <w:t xml:space="preserve">pela via endovenosa ou subcutânea. Deve-se acompanhar diariamente a </w:t>
      </w:r>
      <w:proofErr w:type="spellStart"/>
      <w:r>
        <w:rPr>
          <w:snapToGrid w:val="0"/>
          <w:sz w:val="22"/>
          <w:szCs w:val="22"/>
        </w:rPr>
        <w:t>parasitemia</w:t>
      </w:r>
      <w:proofErr w:type="spellEnd"/>
      <w:r>
        <w:rPr>
          <w:snapToGrid w:val="0"/>
          <w:sz w:val="22"/>
          <w:szCs w:val="22"/>
        </w:rPr>
        <w:t xml:space="preserve"> por, no mínimo, 60 dias, bem como realizar anotações dos sinais clínicos (febre, palpação de </w:t>
      </w:r>
      <w:proofErr w:type="spellStart"/>
      <w:r>
        <w:rPr>
          <w:snapToGrid w:val="0"/>
          <w:sz w:val="22"/>
          <w:szCs w:val="22"/>
        </w:rPr>
        <w:t>linfonodos</w:t>
      </w:r>
      <w:proofErr w:type="spellEnd"/>
      <w:r>
        <w:rPr>
          <w:snapToGrid w:val="0"/>
          <w:sz w:val="22"/>
          <w:szCs w:val="22"/>
        </w:rPr>
        <w:t xml:space="preserve">, peso, consumo de alimento) individuais de todos os animais. No primeiro dia de detecção de </w:t>
      </w:r>
      <w:proofErr w:type="spellStart"/>
      <w:r>
        <w:rPr>
          <w:snapToGrid w:val="0"/>
          <w:sz w:val="22"/>
          <w:szCs w:val="22"/>
        </w:rPr>
        <w:t>tripomastigotas</w:t>
      </w:r>
      <w:proofErr w:type="spellEnd"/>
      <w:r>
        <w:rPr>
          <w:snapToGrid w:val="0"/>
          <w:sz w:val="22"/>
          <w:szCs w:val="22"/>
        </w:rPr>
        <w:t xml:space="preserve"> </w:t>
      </w:r>
      <w:proofErr w:type="spellStart"/>
      <w:r>
        <w:rPr>
          <w:snapToGrid w:val="0"/>
          <w:sz w:val="22"/>
          <w:szCs w:val="22"/>
        </w:rPr>
        <w:t>sanguícolas</w:t>
      </w:r>
      <w:proofErr w:type="spellEnd"/>
      <w:r>
        <w:rPr>
          <w:snapToGrid w:val="0"/>
          <w:sz w:val="22"/>
          <w:szCs w:val="22"/>
        </w:rPr>
        <w:t xml:space="preserve">, deve-se realizar o tratamento nas doses indicadas. </w:t>
      </w:r>
    </w:p>
    <w:p w:rsidR="006A2152" w:rsidRDefault="006A2152" w:rsidP="00305306">
      <w:pPr>
        <w:ind w:firstLine="708"/>
        <w:jc w:val="both"/>
        <w:rPr>
          <w:snapToGrid w:val="0"/>
          <w:sz w:val="22"/>
          <w:szCs w:val="22"/>
        </w:rPr>
      </w:pPr>
      <w:r>
        <w:rPr>
          <w:snapToGrid w:val="0"/>
          <w:sz w:val="22"/>
          <w:szCs w:val="22"/>
        </w:rPr>
        <w:t xml:space="preserve">A </w:t>
      </w:r>
      <w:proofErr w:type="spellStart"/>
      <w:r>
        <w:rPr>
          <w:snapToGrid w:val="0"/>
          <w:sz w:val="22"/>
          <w:szCs w:val="22"/>
        </w:rPr>
        <w:t>parasitemia</w:t>
      </w:r>
      <w:proofErr w:type="spellEnd"/>
      <w:r>
        <w:rPr>
          <w:snapToGrid w:val="0"/>
          <w:sz w:val="22"/>
          <w:szCs w:val="22"/>
        </w:rPr>
        <w:t xml:space="preserve"> deve ser realizada diariamente antes e após o tratamento por um período mínimo de 60 dias. Sinais clínicos devem ser anotados, conforme indicado acima. Técnicas moleculares (PCR) podem ser utilizadas quando não se detectar com facilidade os parasitas dos grupos experimentais.</w:t>
      </w:r>
    </w:p>
    <w:p w:rsidR="006A2152" w:rsidRDefault="006A2152" w:rsidP="00305306">
      <w:pPr>
        <w:ind w:firstLine="708"/>
        <w:jc w:val="both"/>
        <w:rPr>
          <w:snapToGrid w:val="0"/>
          <w:sz w:val="22"/>
          <w:szCs w:val="22"/>
        </w:rPr>
      </w:pPr>
      <w:r>
        <w:rPr>
          <w:snapToGrid w:val="0"/>
          <w:sz w:val="22"/>
          <w:szCs w:val="22"/>
        </w:rPr>
        <w:t xml:space="preserve">A eficácia deve ser demonstrada por meio da negatividade por técnicas moleculares. Após a </w:t>
      </w:r>
      <w:proofErr w:type="spellStart"/>
      <w:proofErr w:type="gramStart"/>
      <w:r>
        <w:rPr>
          <w:snapToGrid w:val="0"/>
          <w:sz w:val="22"/>
          <w:szCs w:val="22"/>
        </w:rPr>
        <w:t>não-detecção</w:t>
      </w:r>
      <w:proofErr w:type="spellEnd"/>
      <w:proofErr w:type="gramEnd"/>
      <w:r>
        <w:rPr>
          <w:snapToGrid w:val="0"/>
          <w:sz w:val="22"/>
          <w:szCs w:val="22"/>
        </w:rPr>
        <w:t xml:space="preserve"> da </w:t>
      </w:r>
      <w:proofErr w:type="spellStart"/>
      <w:r>
        <w:rPr>
          <w:snapToGrid w:val="0"/>
          <w:sz w:val="22"/>
          <w:szCs w:val="22"/>
        </w:rPr>
        <w:t>parasitemia</w:t>
      </w:r>
      <w:proofErr w:type="spellEnd"/>
      <w:r>
        <w:rPr>
          <w:snapToGrid w:val="0"/>
          <w:sz w:val="22"/>
          <w:szCs w:val="22"/>
        </w:rPr>
        <w:t xml:space="preserve"> na espécie-alvo, a </w:t>
      </w:r>
      <w:proofErr w:type="spellStart"/>
      <w:r>
        <w:rPr>
          <w:snapToGrid w:val="0"/>
          <w:sz w:val="22"/>
          <w:szCs w:val="22"/>
        </w:rPr>
        <w:t>negativação</w:t>
      </w:r>
      <w:proofErr w:type="spellEnd"/>
      <w:r>
        <w:rPr>
          <w:snapToGrid w:val="0"/>
          <w:sz w:val="22"/>
          <w:szCs w:val="22"/>
        </w:rPr>
        <w:t xml:space="preserve"> dos animais deve ser comprovada por três resultados quinzenais negativos de PCR e em uma prova biológica com inoculação em cabritos jovens. Os animais controle (infectado e não tratado) devem ser avaliados nos mesmos momentos de avaliação do grupo tratado. Os produtos devem apresentar eficácia de 100%.</w:t>
      </w:r>
    </w:p>
    <w:p w:rsidR="006A2152" w:rsidRDefault="006A2152" w:rsidP="00305306">
      <w:pPr>
        <w:jc w:val="both"/>
        <w:rPr>
          <w:snapToGrid w:val="0"/>
          <w:sz w:val="22"/>
          <w:szCs w:val="22"/>
        </w:rPr>
      </w:pPr>
    </w:p>
    <w:p w:rsidR="006A2152" w:rsidRDefault="006A2152" w:rsidP="00305306">
      <w:pPr>
        <w:jc w:val="both"/>
        <w:rPr>
          <w:b/>
          <w:caps/>
          <w:snapToGrid w:val="0"/>
          <w:sz w:val="22"/>
          <w:szCs w:val="22"/>
        </w:rPr>
      </w:pPr>
    </w:p>
    <w:p w:rsidR="006A2152" w:rsidRDefault="006A2152" w:rsidP="00305306">
      <w:pPr>
        <w:jc w:val="both"/>
        <w:rPr>
          <w:b/>
          <w:caps/>
          <w:snapToGrid w:val="0"/>
          <w:sz w:val="22"/>
          <w:szCs w:val="22"/>
        </w:rPr>
      </w:pPr>
      <w:proofErr w:type="gramStart"/>
      <w:r>
        <w:rPr>
          <w:b/>
          <w:caps/>
          <w:snapToGrid w:val="0"/>
          <w:sz w:val="22"/>
          <w:szCs w:val="22"/>
        </w:rPr>
        <w:t xml:space="preserve">5 - </w:t>
      </w:r>
      <w:r>
        <w:rPr>
          <w:b/>
          <w:caps/>
          <w:sz w:val="22"/>
          <w:szCs w:val="22"/>
        </w:rPr>
        <w:t>Teste</w:t>
      </w:r>
      <w:proofErr w:type="gramEnd"/>
      <w:r>
        <w:rPr>
          <w:b/>
          <w:caps/>
          <w:sz w:val="22"/>
          <w:szCs w:val="22"/>
        </w:rPr>
        <w:t xml:space="preserve"> de eficácia giardicida para cães e gatos</w:t>
      </w:r>
    </w:p>
    <w:p w:rsidR="006A2152" w:rsidRDefault="006A2152" w:rsidP="00305306">
      <w:pPr>
        <w:ind w:firstLine="708"/>
        <w:jc w:val="both"/>
        <w:rPr>
          <w:sz w:val="22"/>
          <w:szCs w:val="22"/>
        </w:rPr>
      </w:pPr>
      <w:r>
        <w:rPr>
          <w:sz w:val="22"/>
          <w:szCs w:val="22"/>
        </w:rPr>
        <w:t xml:space="preserve">Deve-se empregar um mínimo de doze cães ou gatos naturalmente parasitados por </w:t>
      </w:r>
      <w:proofErr w:type="spellStart"/>
      <w:r>
        <w:rPr>
          <w:i/>
          <w:sz w:val="22"/>
          <w:szCs w:val="22"/>
        </w:rPr>
        <w:t>Giardia</w:t>
      </w:r>
      <w:proofErr w:type="spellEnd"/>
      <w:r>
        <w:rPr>
          <w:i/>
          <w:sz w:val="22"/>
          <w:szCs w:val="22"/>
        </w:rPr>
        <w:t xml:space="preserve"> </w:t>
      </w:r>
      <w:proofErr w:type="spellStart"/>
      <w:proofErr w:type="gramStart"/>
      <w:r>
        <w:rPr>
          <w:i/>
          <w:sz w:val="22"/>
          <w:szCs w:val="22"/>
        </w:rPr>
        <w:t>sp</w:t>
      </w:r>
      <w:proofErr w:type="spellEnd"/>
      <w:proofErr w:type="gramEnd"/>
      <w:r>
        <w:rPr>
          <w:i/>
          <w:sz w:val="22"/>
          <w:szCs w:val="22"/>
        </w:rPr>
        <w:t>.</w:t>
      </w:r>
      <w:r>
        <w:rPr>
          <w:sz w:val="22"/>
          <w:szCs w:val="22"/>
        </w:rPr>
        <w:t xml:space="preserve">. Exames de fezes devem ser efetuados para a confirmação das infecções (Método de </w:t>
      </w:r>
      <w:proofErr w:type="spellStart"/>
      <w:r>
        <w:rPr>
          <w:sz w:val="22"/>
          <w:szCs w:val="22"/>
        </w:rPr>
        <w:t>Faust</w:t>
      </w:r>
      <w:proofErr w:type="spellEnd"/>
      <w:r>
        <w:rPr>
          <w:sz w:val="22"/>
          <w:szCs w:val="22"/>
        </w:rPr>
        <w:t>) antes e após o tratamento. Os exames devem ser efetuados em amostras de fezes dos dias -</w:t>
      </w:r>
      <w:proofErr w:type="gramStart"/>
      <w:r>
        <w:rPr>
          <w:sz w:val="22"/>
          <w:szCs w:val="22"/>
        </w:rPr>
        <w:t>3</w:t>
      </w:r>
      <w:proofErr w:type="gramEnd"/>
      <w:r>
        <w:rPr>
          <w:sz w:val="22"/>
          <w:szCs w:val="22"/>
        </w:rPr>
        <w:t>, -2, -1 (antes do tratamento) e nos três dias subsequentes. Serão considerados negativos os animais que não apresentarem cistos em nenhum dos três exames consecutivos pós-tratamento. A fórmula para cálculo da eficácia é: (número de animais positivos para cistos antes do tratamento) - (número de animais positivos para cistos após o tratamento</w:t>
      </w:r>
      <w:proofErr w:type="gramStart"/>
      <w:r>
        <w:rPr>
          <w:sz w:val="22"/>
          <w:szCs w:val="22"/>
        </w:rPr>
        <w:t>)</w:t>
      </w:r>
      <w:proofErr w:type="gramEnd"/>
      <w:r>
        <w:rPr>
          <w:sz w:val="22"/>
          <w:szCs w:val="22"/>
        </w:rPr>
        <w:t>/ (número de animais positivos para cistos antes do tratamento) x 100.</w:t>
      </w:r>
    </w:p>
    <w:p w:rsidR="006A2152" w:rsidRDefault="006A2152" w:rsidP="00305306">
      <w:pPr>
        <w:ind w:firstLine="708"/>
        <w:jc w:val="both"/>
        <w:rPr>
          <w:sz w:val="22"/>
          <w:szCs w:val="22"/>
        </w:rPr>
      </w:pPr>
    </w:p>
    <w:p w:rsidR="006A2152" w:rsidRDefault="006A2152" w:rsidP="00305306">
      <w:pPr>
        <w:jc w:val="both"/>
        <w:rPr>
          <w:b/>
          <w:sz w:val="22"/>
          <w:szCs w:val="22"/>
        </w:rPr>
      </w:pPr>
    </w:p>
    <w:p w:rsidR="006A2152" w:rsidRDefault="006A2152" w:rsidP="00305306">
      <w:pPr>
        <w:jc w:val="both"/>
        <w:rPr>
          <w:b/>
          <w:sz w:val="22"/>
          <w:szCs w:val="22"/>
        </w:rPr>
      </w:pPr>
      <w:r>
        <w:rPr>
          <w:b/>
          <w:sz w:val="22"/>
          <w:szCs w:val="22"/>
        </w:rPr>
        <w:t xml:space="preserve">6 - TESTE DE EFICÁCIA </w:t>
      </w:r>
      <w:r>
        <w:rPr>
          <w:b/>
          <w:caps/>
          <w:sz w:val="22"/>
          <w:szCs w:val="22"/>
        </w:rPr>
        <w:t xml:space="preserve">PARA </w:t>
      </w:r>
      <w:r>
        <w:rPr>
          <w:b/>
          <w:i/>
          <w:caps/>
          <w:sz w:val="22"/>
          <w:szCs w:val="22"/>
        </w:rPr>
        <w:t>Isospora sp.</w:t>
      </w:r>
      <w:r>
        <w:rPr>
          <w:b/>
          <w:sz w:val="22"/>
          <w:szCs w:val="22"/>
        </w:rPr>
        <w:t xml:space="preserve"> EM SUÍNOS</w:t>
      </w:r>
    </w:p>
    <w:p w:rsidR="006A2152" w:rsidRDefault="006A2152" w:rsidP="0030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ab/>
        <w:t xml:space="preserve">Dois grupos com um mínimo de 10 leitões em cada, com idade de três dias, devem ser infectados pela via oral, com no mínimo 100.000 oocistos esporulados de </w:t>
      </w:r>
      <w:r>
        <w:rPr>
          <w:i/>
          <w:sz w:val="22"/>
          <w:szCs w:val="22"/>
        </w:rPr>
        <w:t xml:space="preserve">I. </w:t>
      </w:r>
      <w:proofErr w:type="gramStart"/>
      <w:r>
        <w:rPr>
          <w:i/>
          <w:sz w:val="22"/>
          <w:szCs w:val="22"/>
        </w:rPr>
        <w:t>suis</w:t>
      </w:r>
      <w:proofErr w:type="gramEnd"/>
      <w:r>
        <w:rPr>
          <w:sz w:val="22"/>
          <w:szCs w:val="22"/>
        </w:rPr>
        <w:t xml:space="preserve">, provenientes de cepas nacionais recentemente isoladas. O grupo medicado deve receber o tratamento de acordo com as recomendações inclusas </w:t>
      </w:r>
      <w:smartTag w:uri="urn:schemas-microsoft-com:office:smarttags" w:element="PersonName">
        <w:smartTagPr>
          <w:attr w:name="ProductID" w:val="em bula. Ap￳s"/>
        </w:smartTagPr>
        <w:r>
          <w:rPr>
            <w:sz w:val="22"/>
            <w:szCs w:val="22"/>
          </w:rPr>
          <w:t>em bula. Após</w:t>
        </w:r>
      </w:smartTag>
      <w:r>
        <w:rPr>
          <w:sz w:val="22"/>
          <w:szCs w:val="22"/>
        </w:rPr>
        <w:t xml:space="preserve"> a confirmação da infecção experimental, todos os animais devem ser monitorados diariamente por no mínimo 28 dias quanto aos fatores, </w:t>
      </w:r>
      <w:proofErr w:type="spellStart"/>
      <w:r>
        <w:rPr>
          <w:sz w:val="22"/>
          <w:szCs w:val="22"/>
        </w:rPr>
        <w:t>diarréia</w:t>
      </w:r>
      <w:proofErr w:type="spellEnd"/>
      <w:r>
        <w:rPr>
          <w:sz w:val="22"/>
          <w:szCs w:val="22"/>
        </w:rPr>
        <w:t xml:space="preserve">, peso corporal, e quantidade de oocistos eliminados nas fezes. Deve-se adotar procedimentos de suporte (hidratação e </w:t>
      </w:r>
      <w:proofErr w:type="spellStart"/>
      <w:r>
        <w:rPr>
          <w:sz w:val="22"/>
          <w:szCs w:val="22"/>
        </w:rPr>
        <w:t>anti-diarréicos</w:t>
      </w:r>
      <w:proofErr w:type="spellEnd"/>
      <w:r>
        <w:rPr>
          <w:sz w:val="22"/>
          <w:szCs w:val="22"/>
        </w:rPr>
        <w:t xml:space="preserve"> sem efeito terapêutico sobre </w:t>
      </w:r>
      <w:proofErr w:type="spellStart"/>
      <w:r>
        <w:rPr>
          <w:i/>
          <w:sz w:val="22"/>
          <w:szCs w:val="22"/>
        </w:rPr>
        <w:t>Isospora</w:t>
      </w:r>
      <w:proofErr w:type="spellEnd"/>
      <w:r>
        <w:rPr>
          <w:i/>
          <w:sz w:val="22"/>
          <w:szCs w:val="22"/>
        </w:rPr>
        <w:t xml:space="preserve"> </w:t>
      </w:r>
      <w:proofErr w:type="spellStart"/>
      <w:proofErr w:type="gramStart"/>
      <w:r>
        <w:rPr>
          <w:i/>
          <w:sz w:val="22"/>
          <w:szCs w:val="22"/>
        </w:rPr>
        <w:t>sp</w:t>
      </w:r>
      <w:proofErr w:type="spellEnd"/>
      <w:proofErr w:type="gramEnd"/>
      <w:r>
        <w:rPr>
          <w:i/>
          <w:sz w:val="22"/>
          <w:szCs w:val="22"/>
        </w:rPr>
        <w:t>.),</w:t>
      </w:r>
      <w:r>
        <w:rPr>
          <w:sz w:val="22"/>
          <w:szCs w:val="22"/>
        </w:rPr>
        <w:t xml:space="preserve"> de modo que os animais sejam mantidos em boas condições clínicas durante todo o experimento. Ao final do experimento, os animais serão submetidos à eutanásia e necropsia. Serão coletados fragmentos do intestino delgado que devem ser fixados em </w:t>
      </w:r>
      <w:proofErr w:type="spellStart"/>
      <w:r>
        <w:rPr>
          <w:sz w:val="22"/>
          <w:szCs w:val="22"/>
        </w:rPr>
        <w:t>formalina</w:t>
      </w:r>
      <w:proofErr w:type="spellEnd"/>
      <w:r>
        <w:rPr>
          <w:sz w:val="22"/>
          <w:szCs w:val="22"/>
        </w:rPr>
        <w:t xml:space="preserve"> a 10%. Cortes histológicos devem ser efetuados e o material corado pela </w:t>
      </w:r>
      <w:proofErr w:type="spellStart"/>
      <w:r>
        <w:rPr>
          <w:sz w:val="22"/>
          <w:szCs w:val="22"/>
        </w:rPr>
        <w:t>hematoxilina-eosina</w:t>
      </w:r>
      <w:proofErr w:type="spellEnd"/>
      <w:r>
        <w:rPr>
          <w:sz w:val="22"/>
          <w:szCs w:val="22"/>
        </w:rPr>
        <w:t xml:space="preserve">, para comparação, através de escores, do grau de hipertrofia das vilosidades intestinais entre o grupo controle e medicado. A eficácia do tratamento será avaliada através da comprovação por análise estatística adequada, de diferença significativa estatisticamente (p≤0,05) entre os parâmetros eliminação de oocisto, presença de </w:t>
      </w:r>
      <w:proofErr w:type="spellStart"/>
      <w:r>
        <w:rPr>
          <w:sz w:val="22"/>
          <w:szCs w:val="22"/>
        </w:rPr>
        <w:t>diarréia</w:t>
      </w:r>
      <w:proofErr w:type="spellEnd"/>
      <w:r>
        <w:rPr>
          <w:sz w:val="22"/>
          <w:szCs w:val="22"/>
        </w:rPr>
        <w:t>, peso e escore de lesões dos grupos medicado e testemunha.</w:t>
      </w:r>
    </w:p>
    <w:p w:rsidR="006A2152" w:rsidRDefault="006A2152" w:rsidP="00305306">
      <w:pPr>
        <w:jc w:val="both"/>
        <w:rPr>
          <w:sz w:val="22"/>
          <w:szCs w:val="22"/>
        </w:rPr>
      </w:pPr>
    </w:p>
    <w:p w:rsidR="006A2152" w:rsidRDefault="006A2152" w:rsidP="00305306">
      <w:pPr>
        <w:jc w:val="both"/>
        <w:rPr>
          <w:b/>
          <w:snapToGrid w:val="0"/>
          <w:sz w:val="22"/>
          <w:szCs w:val="22"/>
        </w:rPr>
      </w:pPr>
    </w:p>
    <w:p w:rsidR="00FF7D2A" w:rsidRDefault="00FF7D2A" w:rsidP="00305306">
      <w:pPr>
        <w:jc w:val="both"/>
        <w:rPr>
          <w:b/>
          <w:snapToGrid w:val="0"/>
          <w:sz w:val="22"/>
          <w:szCs w:val="22"/>
        </w:rPr>
      </w:pPr>
    </w:p>
    <w:p w:rsidR="00FF7D2A" w:rsidRDefault="00FF7D2A" w:rsidP="00305306">
      <w:pPr>
        <w:jc w:val="both"/>
        <w:rPr>
          <w:b/>
          <w:snapToGrid w:val="0"/>
          <w:sz w:val="22"/>
          <w:szCs w:val="22"/>
        </w:rPr>
      </w:pPr>
    </w:p>
    <w:p w:rsidR="006A2152" w:rsidRDefault="006A2152" w:rsidP="00305306">
      <w:pPr>
        <w:jc w:val="both"/>
        <w:rPr>
          <w:b/>
          <w:snapToGrid w:val="0"/>
          <w:sz w:val="22"/>
          <w:szCs w:val="22"/>
        </w:rPr>
      </w:pPr>
      <w:r>
        <w:rPr>
          <w:b/>
          <w:snapToGrid w:val="0"/>
          <w:sz w:val="22"/>
          <w:szCs w:val="22"/>
        </w:rPr>
        <w:lastRenderedPageBreak/>
        <w:t>7 - DA AÇÃO PROLONGADA</w:t>
      </w:r>
    </w:p>
    <w:p w:rsidR="006A2152" w:rsidRDefault="006A2152" w:rsidP="00305306">
      <w:pPr>
        <w:ind w:firstLine="708"/>
        <w:jc w:val="both"/>
        <w:rPr>
          <w:snapToGrid w:val="0"/>
          <w:sz w:val="22"/>
          <w:szCs w:val="22"/>
        </w:rPr>
      </w:pPr>
      <w:r>
        <w:rPr>
          <w:snapToGrid w:val="0"/>
          <w:sz w:val="22"/>
          <w:szCs w:val="22"/>
        </w:rPr>
        <w:t>A denominação longa ação ou ação prolongada para produtos antiparasitários</w:t>
      </w:r>
      <w:proofErr w:type="gramStart"/>
      <w:r>
        <w:rPr>
          <w:snapToGrid w:val="0"/>
          <w:sz w:val="22"/>
          <w:szCs w:val="22"/>
        </w:rPr>
        <w:t>, deve</w:t>
      </w:r>
      <w:proofErr w:type="gramEnd"/>
      <w:r>
        <w:rPr>
          <w:snapToGrid w:val="0"/>
          <w:sz w:val="22"/>
          <w:szCs w:val="22"/>
        </w:rPr>
        <w:t xml:space="preserve"> ser inclusa na bula por espécie de parasito, após comprovação em teste controlado em que tenha havido desafio, com infecção ou infestação experimental pelo parasito a ser indicado. Os seguintes pontos devem ser utilizados para cálculo do período de eficácia prolongada:</w:t>
      </w:r>
    </w:p>
    <w:p w:rsidR="006A2152" w:rsidRDefault="006A2152" w:rsidP="00305306">
      <w:pPr>
        <w:jc w:val="both"/>
        <w:rPr>
          <w:snapToGrid w:val="0"/>
          <w:sz w:val="22"/>
          <w:szCs w:val="22"/>
        </w:rPr>
      </w:pPr>
      <w:r>
        <w:rPr>
          <w:snapToGrid w:val="0"/>
          <w:sz w:val="22"/>
          <w:szCs w:val="22"/>
        </w:rPr>
        <w:t>a) Os testes devem ser conduzidos com protocolo em que, após o período mínimo de 14 dias após o tratamento, a infecção ou infestação experimental, em intervalos múltiplos de sete dias, com o parasito especificado, determine o período de ação prolongada, tendo como critério de avaliação de eficácia estabelecido nesta norma;</w:t>
      </w:r>
    </w:p>
    <w:p w:rsidR="006A2152" w:rsidRDefault="006A2152" w:rsidP="00305306">
      <w:pPr>
        <w:jc w:val="both"/>
        <w:rPr>
          <w:snapToGrid w:val="0"/>
          <w:sz w:val="22"/>
          <w:szCs w:val="22"/>
        </w:rPr>
      </w:pPr>
      <w:r>
        <w:rPr>
          <w:snapToGrid w:val="0"/>
          <w:sz w:val="22"/>
          <w:szCs w:val="22"/>
        </w:rPr>
        <w:t xml:space="preserve">b) O período de </w:t>
      </w:r>
      <w:proofErr w:type="spellStart"/>
      <w:r>
        <w:rPr>
          <w:snapToGrid w:val="0"/>
          <w:sz w:val="22"/>
          <w:szCs w:val="22"/>
        </w:rPr>
        <w:t>pré-patência</w:t>
      </w:r>
      <w:proofErr w:type="spellEnd"/>
      <w:r>
        <w:rPr>
          <w:snapToGrid w:val="0"/>
          <w:sz w:val="22"/>
          <w:szCs w:val="22"/>
        </w:rPr>
        <w:t xml:space="preserve"> do parasito especificado não pode ser utilizado no cálculo do período de ação prolongada, para efeito de registro ou uso.</w:t>
      </w:r>
    </w:p>
    <w:p w:rsidR="006A2152" w:rsidRDefault="006A2152" w:rsidP="00305306">
      <w:pPr>
        <w:jc w:val="both"/>
        <w:rPr>
          <w:b/>
          <w:snapToGrid w:val="0"/>
          <w:sz w:val="22"/>
          <w:szCs w:val="22"/>
        </w:rPr>
      </w:pPr>
    </w:p>
    <w:p w:rsidR="006A2152" w:rsidRDefault="006A2152" w:rsidP="00305306">
      <w:pPr>
        <w:jc w:val="both"/>
        <w:rPr>
          <w:b/>
          <w:snapToGrid w:val="0"/>
          <w:sz w:val="22"/>
          <w:szCs w:val="22"/>
        </w:rPr>
      </w:pPr>
      <w:r>
        <w:rPr>
          <w:b/>
          <w:snapToGrid w:val="0"/>
          <w:sz w:val="22"/>
          <w:szCs w:val="22"/>
        </w:rPr>
        <w:t>8 - OUTRAS INDICAÇÕES DE PARASITICIDAS</w:t>
      </w:r>
    </w:p>
    <w:p w:rsidR="006A2152" w:rsidRDefault="00C151CD" w:rsidP="00305306">
      <w:pPr>
        <w:ind w:firstLine="708"/>
        <w:jc w:val="both"/>
        <w:rPr>
          <w:snapToGrid w:val="0"/>
          <w:sz w:val="22"/>
          <w:szCs w:val="22"/>
        </w:rPr>
      </w:pPr>
      <w:r>
        <w:rPr>
          <w:snapToGrid w:val="0"/>
          <w:sz w:val="22"/>
          <w:szCs w:val="22"/>
        </w:rPr>
        <w:t>A</w:t>
      </w:r>
      <w:r w:rsidR="006A2152">
        <w:rPr>
          <w:snapToGrid w:val="0"/>
          <w:sz w:val="22"/>
          <w:szCs w:val="22"/>
        </w:rPr>
        <w:t xml:space="preserve"> inclusão de</w:t>
      </w:r>
      <w:r>
        <w:rPr>
          <w:snapToGrid w:val="0"/>
          <w:sz w:val="22"/>
          <w:szCs w:val="22"/>
        </w:rPr>
        <w:t xml:space="preserve"> </w:t>
      </w:r>
      <w:r w:rsidR="00FF498B">
        <w:rPr>
          <w:snapToGrid w:val="0"/>
          <w:sz w:val="22"/>
          <w:szCs w:val="22"/>
        </w:rPr>
        <w:t xml:space="preserve">eficácia </w:t>
      </w:r>
      <w:r w:rsidR="006A2152">
        <w:rPr>
          <w:snapToGrid w:val="0"/>
          <w:sz w:val="22"/>
          <w:szCs w:val="22"/>
        </w:rPr>
        <w:t>parasiticida cujo patógeno ou espécie animal não tenha</w:t>
      </w:r>
      <w:r>
        <w:rPr>
          <w:snapToGrid w:val="0"/>
          <w:sz w:val="22"/>
          <w:szCs w:val="22"/>
        </w:rPr>
        <w:t>m</w:t>
      </w:r>
      <w:r w:rsidR="006A2152">
        <w:rPr>
          <w:snapToGrid w:val="0"/>
          <w:sz w:val="22"/>
          <w:szCs w:val="22"/>
        </w:rPr>
        <w:t xml:space="preserve"> sido contemplado</w:t>
      </w:r>
      <w:r>
        <w:rPr>
          <w:snapToGrid w:val="0"/>
          <w:sz w:val="22"/>
          <w:szCs w:val="22"/>
        </w:rPr>
        <w:t>s</w:t>
      </w:r>
      <w:r w:rsidR="00FF498B">
        <w:rPr>
          <w:snapToGrid w:val="0"/>
          <w:sz w:val="22"/>
          <w:szCs w:val="22"/>
        </w:rPr>
        <w:t xml:space="preserve"> neste Anexo</w:t>
      </w:r>
      <w:r w:rsidR="006A2152">
        <w:rPr>
          <w:snapToGrid w:val="0"/>
          <w:sz w:val="22"/>
          <w:szCs w:val="22"/>
        </w:rPr>
        <w:t xml:space="preserve">, </w:t>
      </w:r>
      <w:r w:rsidR="00FF498B">
        <w:rPr>
          <w:snapToGrid w:val="0"/>
          <w:sz w:val="22"/>
          <w:szCs w:val="22"/>
        </w:rPr>
        <w:t xml:space="preserve">requer submissão de </w:t>
      </w:r>
      <w:r w:rsidR="006A2152">
        <w:rPr>
          <w:snapToGrid w:val="0"/>
          <w:sz w:val="22"/>
          <w:szCs w:val="22"/>
        </w:rPr>
        <w:t xml:space="preserve">protocolo específico para </w:t>
      </w:r>
      <w:proofErr w:type="gramStart"/>
      <w:r w:rsidR="006A2152">
        <w:rPr>
          <w:snapToGrid w:val="0"/>
          <w:sz w:val="22"/>
          <w:szCs w:val="22"/>
        </w:rPr>
        <w:t>avaliação</w:t>
      </w:r>
      <w:proofErr w:type="gramEnd"/>
      <w:r w:rsidR="006A2152">
        <w:rPr>
          <w:snapToGrid w:val="0"/>
          <w:sz w:val="22"/>
          <w:szCs w:val="22"/>
        </w:rPr>
        <w:t xml:space="preserve"> </w:t>
      </w:r>
    </w:p>
    <w:p w:rsidR="006A2152" w:rsidRDefault="006A2152" w:rsidP="00305306">
      <w:pPr>
        <w:ind w:firstLine="708"/>
        <w:jc w:val="both"/>
        <w:rPr>
          <w:snapToGrid w:val="0"/>
          <w:sz w:val="22"/>
          <w:szCs w:val="22"/>
        </w:rPr>
      </w:pPr>
      <w:r>
        <w:rPr>
          <w:snapToGrid w:val="0"/>
          <w:sz w:val="22"/>
          <w:szCs w:val="22"/>
        </w:rPr>
        <w:t xml:space="preserve">Para novas moléculas, cujas características e mecanismo de ação impliquem em metodologias de ensaio e avaliação que </w:t>
      </w:r>
      <w:r w:rsidR="00673E5F">
        <w:rPr>
          <w:snapToGrid w:val="0"/>
          <w:sz w:val="22"/>
          <w:szCs w:val="22"/>
        </w:rPr>
        <w:t>não estejam contempladas neste R</w:t>
      </w:r>
      <w:r>
        <w:rPr>
          <w:snapToGrid w:val="0"/>
          <w:sz w:val="22"/>
          <w:szCs w:val="22"/>
        </w:rPr>
        <w:t>egulamento, a metodologia proposta pelo interessado deverá ser embasada por meio de estudos cientificamente comprovados.</w:t>
      </w: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p>
    <w:p w:rsidR="006A2152" w:rsidRDefault="006A2152" w:rsidP="00305306">
      <w:pPr>
        <w:pStyle w:val="NormalWeb"/>
        <w:spacing w:before="0" w:beforeAutospacing="0" w:after="0" w:afterAutospacing="0"/>
        <w:jc w:val="both"/>
        <w:rPr>
          <w:sz w:val="22"/>
          <w:szCs w:val="22"/>
        </w:rPr>
      </w:pPr>
    </w:p>
    <w:p w:rsidR="007349F4" w:rsidRDefault="007349F4">
      <w:pPr>
        <w:rPr>
          <w:sz w:val="22"/>
          <w:szCs w:val="22"/>
        </w:rPr>
      </w:pPr>
      <w:r>
        <w:rPr>
          <w:sz w:val="22"/>
          <w:szCs w:val="22"/>
        </w:rPr>
        <w:br w:type="page"/>
      </w:r>
    </w:p>
    <w:p w:rsidR="006A2152" w:rsidRDefault="006A2152" w:rsidP="00305306">
      <w:pPr>
        <w:pStyle w:val="NormalWeb"/>
        <w:spacing w:before="0" w:beforeAutospacing="0" w:after="0" w:afterAutospacing="0"/>
        <w:jc w:val="both"/>
        <w:rPr>
          <w:sz w:val="22"/>
          <w:szCs w:val="22"/>
        </w:rPr>
      </w:pPr>
    </w:p>
    <w:p w:rsidR="006A2152" w:rsidRPr="00C438F5" w:rsidRDefault="006A2152" w:rsidP="00305306">
      <w:pPr>
        <w:tabs>
          <w:tab w:val="left" w:pos="1800"/>
        </w:tabs>
        <w:jc w:val="center"/>
        <w:rPr>
          <w:snapToGrid w:val="0"/>
        </w:rPr>
      </w:pPr>
      <w:r w:rsidRPr="00C438F5">
        <w:rPr>
          <w:snapToGrid w:val="0"/>
        </w:rPr>
        <w:t>ANEXO III</w:t>
      </w:r>
    </w:p>
    <w:p w:rsidR="006A2152" w:rsidRPr="00891942" w:rsidRDefault="006A2152" w:rsidP="00305306">
      <w:pPr>
        <w:tabs>
          <w:tab w:val="left" w:pos="1800"/>
        </w:tabs>
        <w:jc w:val="both"/>
        <w:rPr>
          <w:b/>
          <w:snapToGrid w:val="0"/>
        </w:rPr>
      </w:pPr>
    </w:p>
    <w:p w:rsidR="003C44BF" w:rsidRDefault="003C44BF" w:rsidP="003C44BF">
      <w:pPr>
        <w:jc w:val="center"/>
        <w:rPr>
          <w:snapToGrid w:val="0"/>
        </w:rPr>
      </w:pPr>
      <w:r w:rsidRPr="00100600">
        <w:rPr>
          <w:snapToGrid w:val="0"/>
        </w:rPr>
        <w:t>D</w:t>
      </w:r>
      <w:r>
        <w:rPr>
          <w:snapToGrid w:val="0"/>
        </w:rPr>
        <w:t>a Rotulagem</w:t>
      </w:r>
    </w:p>
    <w:p w:rsidR="003C44BF" w:rsidRPr="00100600" w:rsidRDefault="003C44BF" w:rsidP="003C44BF">
      <w:pPr>
        <w:jc w:val="center"/>
        <w:rPr>
          <w:snapToGrid w:val="0"/>
        </w:rPr>
      </w:pPr>
    </w:p>
    <w:p w:rsidR="003C44BF" w:rsidRPr="00311130" w:rsidRDefault="003C44BF" w:rsidP="00D80E4B">
      <w:pPr>
        <w:jc w:val="both"/>
        <w:rPr>
          <w:snapToGrid w:val="0"/>
          <w:color w:val="000000" w:themeColor="text1"/>
        </w:rPr>
      </w:pPr>
      <w:r w:rsidRPr="00311130">
        <w:rPr>
          <w:snapToGrid w:val="0"/>
          <w:color w:val="000000" w:themeColor="text1"/>
        </w:rPr>
        <w:t xml:space="preserve">A rotulagem dos produtos antiparasitários de uso veterinário deve atender </w:t>
      </w:r>
      <w:r w:rsidR="001E54EC" w:rsidRPr="00311130">
        <w:rPr>
          <w:snapToGrid w:val="0"/>
          <w:color w:val="000000" w:themeColor="text1"/>
        </w:rPr>
        <w:t>a</w:t>
      </w:r>
      <w:r w:rsidRPr="00311130">
        <w:rPr>
          <w:snapToGrid w:val="0"/>
          <w:color w:val="000000" w:themeColor="text1"/>
        </w:rPr>
        <w:t>o que dispõe o Decreto nº 5.053, de 22 de abril de 2004, e</w:t>
      </w:r>
      <w:r w:rsidR="001E54EC" w:rsidRPr="00311130">
        <w:rPr>
          <w:snapToGrid w:val="0"/>
          <w:color w:val="000000" w:themeColor="text1"/>
        </w:rPr>
        <w:t>,</w:t>
      </w:r>
      <w:r w:rsidRPr="00311130">
        <w:rPr>
          <w:snapToGrid w:val="0"/>
          <w:color w:val="000000" w:themeColor="text1"/>
        </w:rPr>
        <w:t xml:space="preserve"> complementarmente</w:t>
      </w:r>
      <w:r w:rsidR="001E54EC" w:rsidRPr="00311130">
        <w:rPr>
          <w:snapToGrid w:val="0"/>
          <w:color w:val="000000" w:themeColor="text1"/>
        </w:rPr>
        <w:t>,</w:t>
      </w:r>
      <w:r w:rsidRPr="00311130">
        <w:rPr>
          <w:snapToGrid w:val="0"/>
          <w:color w:val="000000" w:themeColor="text1"/>
        </w:rPr>
        <w:t xml:space="preserve"> </w:t>
      </w:r>
      <w:r w:rsidR="001E54EC" w:rsidRPr="00311130">
        <w:rPr>
          <w:snapToGrid w:val="0"/>
          <w:color w:val="000000" w:themeColor="text1"/>
        </w:rPr>
        <w:t>as disposições que se seguem, no que couber.</w:t>
      </w:r>
    </w:p>
    <w:p w:rsidR="003C44BF" w:rsidRPr="00311130" w:rsidRDefault="003C44BF" w:rsidP="00311130">
      <w:pPr>
        <w:ind w:left="300"/>
        <w:jc w:val="both"/>
        <w:rPr>
          <w:snapToGrid w:val="0"/>
          <w:color w:val="000000" w:themeColor="text1"/>
          <w:sz w:val="22"/>
          <w:szCs w:val="22"/>
        </w:rPr>
      </w:pPr>
    </w:p>
    <w:p w:rsidR="003C44BF" w:rsidRPr="008D46F2" w:rsidRDefault="008D46F2" w:rsidP="008D46F2">
      <w:pPr>
        <w:jc w:val="both"/>
        <w:rPr>
          <w:snapToGrid w:val="0"/>
          <w:color w:val="000000" w:themeColor="text1"/>
          <w:sz w:val="22"/>
          <w:szCs w:val="22"/>
        </w:rPr>
      </w:pPr>
      <w:proofErr w:type="gramStart"/>
      <w:r>
        <w:rPr>
          <w:snapToGrid w:val="0"/>
          <w:color w:val="000000" w:themeColor="text1"/>
          <w:sz w:val="22"/>
          <w:szCs w:val="22"/>
        </w:rPr>
        <w:t>1</w:t>
      </w:r>
      <w:proofErr w:type="gramEnd"/>
      <w:r>
        <w:rPr>
          <w:snapToGrid w:val="0"/>
          <w:color w:val="000000" w:themeColor="text1"/>
          <w:sz w:val="22"/>
          <w:szCs w:val="22"/>
        </w:rPr>
        <w:t>)</w:t>
      </w:r>
      <w:r w:rsidR="00053449">
        <w:rPr>
          <w:snapToGrid w:val="0"/>
          <w:color w:val="000000" w:themeColor="text1"/>
          <w:sz w:val="22"/>
          <w:szCs w:val="22"/>
        </w:rPr>
        <w:t xml:space="preserve"> </w:t>
      </w:r>
      <w:r w:rsidR="00B65BD6" w:rsidRPr="008D46F2">
        <w:rPr>
          <w:snapToGrid w:val="0"/>
          <w:color w:val="000000" w:themeColor="text1"/>
          <w:sz w:val="22"/>
          <w:szCs w:val="22"/>
        </w:rPr>
        <w:t>A</w:t>
      </w:r>
      <w:r w:rsidR="003C44BF" w:rsidRPr="008D46F2">
        <w:rPr>
          <w:snapToGrid w:val="0"/>
          <w:color w:val="000000" w:themeColor="text1"/>
          <w:sz w:val="22"/>
          <w:szCs w:val="22"/>
        </w:rPr>
        <w:t>dvertência</w:t>
      </w:r>
      <w:r w:rsidR="00B65BD6" w:rsidRPr="008D46F2">
        <w:rPr>
          <w:snapToGrid w:val="0"/>
          <w:color w:val="000000" w:themeColor="text1"/>
          <w:sz w:val="22"/>
          <w:szCs w:val="22"/>
        </w:rPr>
        <w:t xml:space="preserve">s e outras informações </w:t>
      </w:r>
      <w:r w:rsidR="003C44BF" w:rsidRPr="008D46F2">
        <w:rPr>
          <w:snapToGrid w:val="0"/>
          <w:color w:val="000000" w:themeColor="text1"/>
          <w:sz w:val="22"/>
          <w:szCs w:val="22"/>
        </w:rPr>
        <w:t>que devem constar no rótulo</w:t>
      </w:r>
      <w:r w:rsidR="001E54EC" w:rsidRPr="008D46F2">
        <w:rPr>
          <w:snapToGrid w:val="0"/>
          <w:color w:val="000000" w:themeColor="text1"/>
          <w:sz w:val="22"/>
          <w:szCs w:val="22"/>
        </w:rPr>
        <w:t>, cartucho, rótulo-bula e cartucho-bula</w:t>
      </w:r>
      <w:r w:rsidR="00B65BD6" w:rsidRPr="008D46F2">
        <w:rPr>
          <w:snapToGrid w:val="0"/>
          <w:color w:val="000000" w:themeColor="text1"/>
          <w:sz w:val="22"/>
          <w:szCs w:val="22"/>
        </w:rPr>
        <w:t>, segundo corresponda:</w:t>
      </w:r>
    </w:p>
    <w:p w:rsidR="003C44BF" w:rsidRPr="00D80E4B" w:rsidRDefault="007F5512" w:rsidP="007F5512">
      <w:pPr>
        <w:ind w:firstLine="454"/>
        <w:jc w:val="both"/>
        <w:rPr>
          <w:snapToGrid w:val="0"/>
          <w:color w:val="000000" w:themeColor="text1"/>
          <w:sz w:val="22"/>
          <w:szCs w:val="22"/>
        </w:rPr>
      </w:pPr>
      <w:r>
        <w:rPr>
          <w:snapToGrid w:val="0"/>
          <w:color w:val="000000" w:themeColor="text1"/>
          <w:sz w:val="22"/>
          <w:szCs w:val="22"/>
        </w:rPr>
        <w:t xml:space="preserve">a) </w:t>
      </w:r>
      <w:r w:rsidR="003C44BF" w:rsidRPr="00D80E4B">
        <w:rPr>
          <w:snapToGrid w:val="0"/>
          <w:color w:val="000000" w:themeColor="text1"/>
          <w:sz w:val="22"/>
          <w:szCs w:val="22"/>
        </w:rPr>
        <w:t xml:space="preserve">a expressão, </w:t>
      </w:r>
      <w:r w:rsidR="003C44BF" w:rsidRPr="00D80E4B">
        <w:rPr>
          <w:color w:val="000000" w:themeColor="text1"/>
          <w:sz w:val="22"/>
          <w:szCs w:val="22"/>
        </w:rPr>
        <w:t>"</w:t>
      </w:r>
      <w:r w:rsidR="003C44BF" w:rsidRPr="00D80E4B">
        <w:rPr>
          <w:snapToGrid w:val="0"/>
          <w:color w:val="000000" w:themeColor="text1"/>
          <w:sz w:val="22"/>
          <w:szCs w:val="22"/>
        </w:rPr>
        <w:t xml:space="preserve">USO </w:t>
      </w:r>
      <w:proofErr w:type="gramStart"/>
      <w:r w:rsidR="003C44BF" w:rsidRPr="00D80E4B">
        <w:rPr>
          <w:snapToGrid w:val="0"/>
          <w:color w:val="000000" w:themeColor="text1"/>
          <w:sz w:val="22"/>
          <w:szCs w:val="22"/>
        </w:rPr>
        <w:t>VETERINÁRIO</w:t>
      </w:r>
      <w:r w:rsidR="003C44BF" w:rsidRPr="00D80E4B">
        <w:rPr>
          <w:color w:val="000000" w:themeColor="text1"/>
          <w:sz w:val="22"/>
          <w:szCs w:val="22"/>
        </w:rPr>
        <w:t>"</w:t>
      </w:r>
      <w:r w:rsidR="003C44BF" w:rsidRPr="00D80E4B">
        <w:rPr>
          <w:snapToGrid w:val="0"/>
          <w:color w:val="000000" w:themeColor="text1"/>
          <w:sz w:val="22"/>
          <w:szCs w:val="22"/>
        </w:rPr>
        <w:t>, em caixa alta, em destaque e logo abaixo do nome do produto</w:t>
      </w:r>
      <w:proofErr w:type="gramEnd"/>
      <w:r w:rsidR="003C44BF" w:rsidRPr="00D80E4B">
        <w:rPr>
          <w:snapToGrid w:val="0"/>
          <w:color w:val="000000" w:themeColor="text1"/>
          <w:sz w:val="22"/>
          <w:szCs w:val="22"/>
        </w:rPr>
        <w:t>;</w:t>
      </w:r>
    </w:p>
    <w:p w:rsidR="003C44BF" w:rsidRPr="00D80E4B" w:rsidRDefault="007F5512" w:rsidP="007F5512">
      <w:pPr>
        <w:ind w:firstLine="454"/>
        <w:jc w:val="both"/>
        <w:rPr>
          <w:color w:val="000000" w:themeColor="text1"/>
          <w:sz w:val="22"/>
          <w:szCs w:val="22"/>
        </w:rPr>
      </w:pPr>
      <w:r>
        <w:rPr>
          <w:color w:val="000000" w:themeColor="text1"/>
          <w:sz w:val="22"/>
          <w:szCs w:val="22"/>
        </w:rPr>
        <w:t xml:space="preserve">b) </w:t>
      </w:r>
      <w:r w:rsidR="003C44BF" w:rsidRPr="00D80E4B">
        <w:rPr>
          <w:color w:val="000000" w:themeColor="text1"/>
          <w:sz w:val="22"/>
          <w:szCs w:val="22"/>
        </w:rPr>
        <w:t>a</w:t>
      </w:r>
      <w:r w:rsidR="001E54EC" w:rsidRPr="00D80E4B">
        <w:rPr>
          <w:color w:val="000000" w:themeColor="text1"/>
          <w:sz w:val="22"/>
          <w:szCs w:val="22"/>
        </w:rPr>
        <w:t>s</w:t>
      </w:r>
      <w:r w:rsidR="003C44BF" w:rsidRPr="00D80E4B">
        <w:rPr>
          <w:color w:val="000000" w:themeColor="text1"/>
          <w:sz w:val="22"/>
          <w:szCs w:val="22"/>
        </w:rPr>
        <w:t xml:space="preserve"> express</w:t>
      </w:r>
      <w:r w:rsidR="001E54EC" w:rsidRPr="00D80E4B">
        <w:rPr>
          <w:color w:val="000000" w:themeColor="text1"/>
          <w:sz w:val="22"/>
          <w:szCs w:val="22"/>
        </w:rPr>
        <w:t>ões</w:t>
      </w:r>
      <w:r w:rsidR="003C44BF" w:rsidRPr="00D80E4B">
        <w:rPr>
          <w:color w:val="000000" w:themeColor="text1"/>
          <w:sz w:val="22"/>
          <w:szCs w:val="22"/>
        </w:rPr>
        <w:t xml:space="preserve"> "VENDA </w:t>
      </w:r>
      <w:proofErr w:type="gramStart"/>
      <w:r w:rsidR="003C44BF" w:rsidRPr="00D80E4B">
        <w:rPr>
          <w:color w:val="000000" w:themeColor="text1"/>
          <w:sz w:val="22"/>
          <w:szCs w:val="22"/>
        </w:rPr>
        <w:t>SOB PRESCRIÇÃO</w:t>
      </w:r>
      <w:proofErr w:type="gramEnd"/>
      <w:r w:rsidR="003C44BF" w:rsidRPr="00D80E4B">
        <w:rPr>
          <w:color w:val="000000" w:themeColor="text1"/>
          <w:sz w:val="22"/>
          <w:szCs w:val="22"/>
        </w:rPr>
        <w:t xml:space="preserve"> DE MÉDICO VETERINÁRIO</w:t>
      </w:r>
      <w:r w:rsidR="00E93BBD" w:rsidRPr="00D80E4B">
        <w:rPr>
          <w:color w:val="000000" w:themeColor="text1"/>
          <w:sz w:val="22"/>
          <w:szCs w:val="22"/>
        </w:rPr>
        <w:t xml:space="preserve">” </w:t>
      </w:r>
      <w:r w:rsidR="00E93BBD" w:rsidRPr="00D80E4B">
        <w:rPr>
          <w:color w:val="000000" w:themeColor="text1"/>
          <w:sz w:val="22"/>
          <w:szCs w:val="22"/>
          <w:u w:val="single"/>
        </w:rPr>
        <w:t>ou</w:t>
      </w:r>
      <w:r w:rsidR="00E93BBD" w:rsidRPr="00D80E4B">
        <w:rPr>
          <w:color w:val="000000" w:themeColor="text1"/>
          <w:sz w:val="22"/>
          <w:szCs w:val="22"/>
        </w:rPr>
        <w:t xml:space="preserve"> “VENDA SOB PRESCRIÇÃO DE MÉDICO VETERINÁRIO</w:t>
      </w:r>
      <w:r w:rsidR="003C44BF" w:rsidRPr="00D80E4B">
        <w:rPr>
          <w:color w:val="000000" w:themeColor="text1"/>
          <w:sz w:val="22"/>
          <w:szCs w:val="22"/>
        </w:rPr>
        <w:t xml:space="preserve">, COM RETENÇÃO DA NOTIFICAÇÃO DE RECEITA", </w:t>
      </w:r>
      <w:r w:rsidR="001E54EC" w:rsidRPr="00D80E4B">
        <w:rPr>
          <w:color w:val="000000" w:themeColor="text1"/>
          <w:sz w:val="22"/>
          <w:szCs w:val="22"/>
        </w:rPr>
        <w:t xml:space="preserve">segundo corresponda, </w:t>
      </w:r>
      <w:r w:rsidR="003C44BF" w:rsidRPr="00D80E4B">
        <w:rPr>
          <w:color w:val="000000" w:themeColor="text1"/>
          <w:sz w:val="22"/>
          <w:szCs w:val="22"/>
        </w:rPr>
        <w:t>em destaque;</w:t>
      </w:r>
    </w:p>
    <w:p w:rsidR="003C44BF" w:rsidRPr="00D80E4B" w:rsidRDefault="007F5512" w:rsidP="007F5512">
      <w:pPr>
        <w:ind w:firstLine="454"/>
        <w:jc w:val="both"/>
        <w:rPr>
          <w:snapToGrid w:val="0"/>
          <w:color w:val="000000" w:themeColor="text1"/>
          <w:sz w:val="22"/>
          <w:szCs w:val="22"/>
        </w:rPr>
      </w:pPr>
      <w:r>
        <w:rPr>
          <w:color w:val="000000" w:themeColor="text1"/>
          <w:sz w:val="22"/>
          <w:szCs w:val="22"/>
        </w:rPr>
        <w:t xml:space="preserve">c) </w:t>
      </w:r>
      <w:r w:rsidR="00E93BBD" w:rsidRPr="00D80E4B">
        <w:rPr>
          <w:color w:val="000000" w:themeColor="text1"/>
          <w:sz w:val="22"/>
          <w:szCs w:val="22"/>
        </w:rPr>
        <w:t>indicação do</w:t>
      </w:r>
      <w:r w:rsidR="003C44BF" w:rsidRPr="00D80E4B">
        <w:rPr>
          <w:strike/>
          <w:color w:val="000000" w:themeColor="text1"/>
          <w:sz w:val="22"/>
          <w:szCs w:val="22"/>
        </w:rPr>
        <w:t xml:space="preserve"> </w:t>
      </w:r>
      <w:r w:rsidR="003C44BF" w:rsidRPr="00D80E4B">
        <w:rPr>
          <w:color w:val="000000" w:themeColor="text1"/>
          <w:sz w:val="22"/>
          <w:szCs w:val="22"/>
        </w:rPr>
        <w:t>período de carência, quando tratar-se de animal utilizado na produção de alimento</w:t>
      </w:r>
      <w:r w:rsidR="00E93BBD" w:rsidRPr="00D80E4B">
        <w:rPr>
          <w:color w:val="000000" w:themeColor="text1"/>
          <w:sz w:val="22"/>
          <w:szCs w:val="22"/>
        </w:rPr>
        <w:t>s</w:t>
      </w:r>
      <w:r w:rsidR="003C44BF" w:rsidRPr="00D80E4B">
        <w:rPr>
          <w:color w:val="000000" w:themeColor="text1"/>
          <w:sz w:val="22"/>
          <w:szCs w:val="22"/>
        </w:rPr>
        <w:t>;</w:t>
      </w:r>
    </w:p>
    <w:p w:rsidR="003C44BF" w:rsidRPr="00D80E4B" w:rsidRDefault="007F5512" w:rsidP="007F5512">
      <w:pPr>
        <w:ind w:firstLine="454"/>
        <w:jc w:val="both"/>
        <w:rPr>
          <w:snapToGrid w:val="0"/>
          <w:color w:val="000000" w:themeColor="text1"/>
          <w:sz w:val="22"/>
          <w:szCs w:val="22"/>
        </w:rPr>
      </w:pPr>
      <w:r>
        <w:rPr>
          <w:snapToGrid w:val="0"/>
          <w:color w:val="000000" w:themeColor="text1"/>
          <w:sz w:val="22"/>
          <w:szCs w:val="22"/>
        </w:rPr>
        <w:t xml:space="preserve">d) </w:t>
      </w:r>
      <w:r w:rsidR="00B65BD6" w:rsidRPr="00D80E4B">
        <w:rPr>
          <w:snapToGrid w:val="0"/>
          <w:color w:val="000000" w:themeColor="text1"/>
          <w:sz w:val="22"/>
          <w:szCs w:val="22"/>
        </w:rPr>
        <w:t xml:space="preserve">a expressão </w:t>
      </w:r>
      <w:r w:rsidR="003C44BF" w:rsidRPr="00D80E4B">
        <w:rPr>
          <w:snapToGrid w:val="0"/>
          <w:color w:val="000000" w:themeColor="text1"/>
          <w:sz w:val="22"/>
          <w:szCs w:val="22"/>
        </w:rPr>
        <w:t xml:space="preserve">“CONSERVE FORA DO ALCANCE DE CRIANÇAS E DE ANIMAIS DOMÉSTICOS”; </w:t>
      </w:r>
    </w:p>
    <w:p w:rsidR="003C44BF" w:rsidRPr="00D80E4B" w:rsidRDefault="007F5512" w:rsidP="007F5512">
      <w:pPr>
        <w:ind w:firstLine="454"/>
        <w:jc w:val="both"/>
        <w:rPr>
          <w:snapToGrid w:val="0"/>
          <w:color w:val="000000" w:themeColor="text1"/>
          <w:sz w:val="22"/>
          <w:szCs w:val="22"/>
        </w:rPr>
      </w:pPr>
      <w:r>
        <w:rPr>
          <w:snapToGrid w:val="0"/>
          <w:color w:val="000000" w:themeColor="text1"/>
          <w:sz w:val="22"/>
          <w:szCs w:val="22"/>
        </w:rPr>
        <w:t xml:space="preserve">e) </w:t>
      </w:r>
      <w:r w:rsidR="00B65BD6" w:rsidRPr="00D80E4B">
        <w:rPr>
          <w:snapToGrid w:val="0"/>
          <w:color w:val="000000" w:themeColor="text1"/>
          <w:sz w:val="22"/>
          <w:szCs w:val="22"/>
        </w:rPr>
        <w:t xml:space="preserve">a expressão </w:t>
      </w:r>
      <w:r w:rsidR="003C44BF" w:rsidRPr="00D80E4B">
        <w:rPr>
          <w:snapToGrid w:val="0"/>
          <w:color w:val="000000" w:themeColor="text1"/>
          <w:sz w:val="22"/>
          <w:szCs w:val="22"/>
        </w:rPr>
        <w:t xml:space="preserve">“NÃO LAVAR OU REUTILIZAR A EMBALAGEM VAZIA”; </w:t>
      </w:r>
    </w:p>
    <w:p w:rsidR="003C44BF" w:rsidRPr="00D80E4B" w:rsidRDefault="007F5512" w:rsidP="007F5512">
      <w:pPr>
        <w:ind w:firstLine="454"/>
        <w:jc w:val="both"/>
        <w:rPr>
          <w:snapToGrid w:val="0"/>
          <w:color w:val="000000" w:themeColor="text1"/>
          <w:sz w:val="22"/>
          <w:szCs w:val="22"/>
        </w:rPr>
      </w:pPr>
      <w:r>
        <w:rPr>
          <w:snapToGrid w:val="0"/>
          <w:color w:val="000000" w:themeColor="text1"/>
          <w:sz w:val="22"/>
          <w:szCs w:val="22"/>
        </w:rPr>
        <w:t xml:space="preserve">f) </w:t>
      </w:r>
      <w:r w:rsidR="003C44BF" w:rsidRPr="00D80E4B">
        <w:rPr>
          <w:snapToGrid w:val="0"/>
          <w:color w:val="000000" w:themeColor="text1"/>
          <w:sz w:val="22"/>
          <w:szCs w:val="22"/>
        </w:rPr>
        <w:t xml:space="preserve">indicações e instruções claras sobre </w:t>
      </w:r>
      <w:r>
        <w:rPr>
          <w:snapToGrid w:val="0"/>
          <w:color w:val="000000" w:themeColor="text1"/>
          <w:sz w:val="22"/>
          <w:szCs w:val="22"/>
        </w:rPr>
        <w:t>o uso;</w:t>
      </w:r>
    </w:p>
    <w:p w:rsidR="003C44BF" w:rsidRPr="00D80E4B" w:rsidRDefault="007F5512" w:rsidP="007F5512">
      <w:pPr>
        <w:ind w:firstLine="454"/>
        <w:jc w:val="both"/>
        <w:rPr>
          <w:snapToGrid w:val="0"/>
          <w:color w:val="000000" w:themeColor="text1"/>
          <w:sz w:val="22"/>
          <w:szCs w:val="22"/>
        </w:rPr>
      </w:pPr>
      <w:r>
        <w:rPr>
          <w:snapToGrid w:val="0"/>
          <w:color w:val="000000" w:themeColor="text1"/>
          <w:sz w:val="22"/>
          <w:szCs w:val="22"/>
        </w:rPr>
        <w:t xml:space="preserve">g) </w:t>
      </w:r>
      <w:r w:rsidR="00B65BD6" w:rsidRPr="00D80E4B">
        <w:rPr>
          <w:snapToGrid w:val="0"/>
          <w:color w:val="000000" w:themeColor="text1"/>
          <w:sz w:val="22"/>
          <w:szCs w:val="22"/>
        </w:rPr>
        <w:t>informação sobre o</w:t>
      </w:r>
      <w:r w:rsidR="003C44BF" w:rsidRPr="00D80E4B">
        <w:rPr>
          <w:snapToGrid w:val="0"/>
          <w:color w:val="000000" w:themeColor="text1"/>
          <w:sz w:val="22"/>
          <w:szCs w:val="22"/>
        </w:rPr>
        <w:t xml:space="preserve"> risco decorrente da manipulação;</w:t>
      </w:r>
    </w:p>
    <w:p w:rsidR="003C44BF" w:rsidRPr="00D80E4B" w:rsidRDefault="007F5512" w:rsidP="007F5512">
      <w:pPr>
        <w:ind w:firstLine="454"/>
        <w:jc w:val="both"/>
        <w:rPr>
          <w:snapToGrid w:val="0"/>
          <w:color w:val="000000" w:themeColor="text1"/>
          <w:sz w:val="22"/>
          <w:szCs w:val="22"/>
        </w:rPr>
      </w:pPr>
      <w:r>
        <w:rPr>
          <w:snapToGrid w:val="0"/>
          <w:color w:val="000000" w:themeColor="text1"/>
          <w:sz w:val="22"/>
          <w:szCs w:val="22"/>
        </w:rPr>
        <w:t xml:space="preserve">h) </w:t>
      </w:r>
      <w:r w:rsidR="003C44BF" w:rsidRPr="00D80E4B">
        <w:rPr>
          <w:snapToGrid w:val="0"/>
          <w:color w:val="000000" w:themeColor="text1"/>
          <w:sz w:val="22"/>
          <w:szCs w:val="22"/>
        </w:rPr>
        <w:t xml:space="preserve">limitações de utilização nos animais e no </w:t>
      </w:r>
      <w:r w:rsidR="00B65BD6" w:rsidRPr="00D80E4B">
        <w:rPr>
          <w:snapToGrid w:val="0"/>
          <w:color w:val="000000" w:themeColor="text1"/>
          <w:sz w:val="22"/>
          <w:szCs w:val="22"/>
        </w:rPr>
        <w:t xml:space="preserve">seu </w:t>
      </w:r>
      <w:r w:rsidR="003C44BF" w:rsidRPr="00D80E4B">
        <w:rPr>
          <w:snapToGrid w:val="0"/>
          <w:color w:val="000000" w:themeColor="text1"/>
          <w:sz w:val="22"/>
          <w:szCs w:val="22"/>
        </w:rPr>
        <w:t>habitat;</w:t>
      </w:r>
    </w:p>
    <w:p w:rsidR="003C44BF" w:rsidRPr="00D80E4B" w:rsidRDefault="007F5512" w:rsidP="007F5512">
      <w:pPr>
        <w:ind w:firstLine="454"/>
        <w:jc w:val="both"/>
        <w:rPr>
          <w:color w:val="000000" w:themeColor="text1"/>
          <w:sz w:val="22"/>
          <w:szCs w:val="22"/>
        </w:rPr>
      </w:pPr>
      <w:r>
        <w:rPr>
          <w:color w:val="000000" w:themeColor="text1"/>
          <w:sz w:val="22"/>
          <w:szCs w:val="22"/>
        </w:rPr>
        <w:t xml:space="preserve">i) </w:t>
      </w:r>
      <w:r w:rsidR="003C44BF" w:rsidRPr="00D80E4B">
        <w:rPr>
          <w:color w:val="000000" w:themeColor="text1"/>
          <w:sz w:val="22"/>
          <w:szCs w:val="22"/>
        </w:rPr>
        <w:t>informações sobre a farmacodinâmica e farmacocinética do produto;</w:t>
      </w:r>
    </w:p>
    <w:p w:rsidR="003C44BF" w:rsidRPr="00D80E4B" w:rsidRDefault="007F5512" w:rsidP="007F5512">
      <w:pPr>
        <w:ind w:firstLine="454"/>
        <w:jc w:val="both"/>
        <w:rPr>
          <w:snapToGrid w:val="0"/>
          <w:color w:val="000000" w:themeColor="text1"/>
          <w:sz w:val="22"/>
          <w:szCs w:val="22"/>
        </w:rPr>
      </w:pPr>
      <w:r>
        <w:rPr>
          <w:color w:val="000000" w:themeColor="text1"/>
          <w:sz w:val="22"/>
          <w:szCs w:val="22"/>
        </w:rPr>
        <w:t xml:space="preserve">j) </w:t>
      </w:r>
      <w:r w:rsidR="002049B2" w:rsidRPr="00D80E4B">
        <w:rPr>
          <w:color w:val="000000" w:themeColor="text1"/>
          <w:sz w:val="22"/>
          <w:szCs w:val="22"/>
        </w:rPr>
        <w:t xml:space="preserve">informações sobre </w:t>
      </w:r>
      <w:r w:rsidR="003C44BF" w:rsidRPr="00D80E4B">
        <w:rPr>
          <w:snapToGrid w:val="0"/>
          <w:color w:val="000000" w:themeColor="text1"/>
          <w:sz w:val="22"/>
          <w:szCs w:val="22"/>
        </w:rPr>
        <w:t>medidas terapêuticas de urgência em caso de acidente, especificando:</w:t>
      </w:r>
    </w:p>
    <w:p w:rsidR="003C44BF" w:rsidRPr="00D80E4B" w:rsidRDefault="007F5512" w:rsidP="00D80E4B">
      <w:pPr>
        <w:tabs>
          <w:tab w:val="left" w:pos="285"/>
          <w:tab w:val="left" w:pos="1000"/>
        </w:tabs>
        <w:jc w:val="both"/>
        <w:rPr>
          <w:snapToGrid w:val="0"/>
          <w:color w:val="000000" w:themeColor="text1"/>
          <w:sz w:val="22"/>
          <w:szCs w:val="22"/>
        </w:rPr>
      </w:pPr>
      <w:r>
        <w:rPr>
          <w:snapToGrid w:val="0"/>
          <w:color w:val="000000" w:themeColor="text1"/>
          <w:sz w:val="22"/>
          <w:szCs w:val="22"/>
        </w:rPr>
        <w:tab/>
      </w:r>
      <w:r>
        <w:rPr>
          <w:snapToGrid w:val="0"/>
          <w:color w:val="000000" w:themeColor="text1"/>
          <w:sz w:val="22"/>
          <w:szCs w:val="22"/>
        </w:rPr>
        <w:tab/>
        <w:t xml:space="preserve">(i) </w:t>
      </w:r>
      <w:r w:rsidR="003C44BF" w:rsidRPr="00D80E4B">
        <w:rPr>
          <w:snapToGrid w:val="0"/>
          <w:color w:val="000000" w:themeColor="text1"/>
          <w:sz w:val="22"/>
          <w:szCs w:val="22"/>
        </w:rPr>
        <w:t>“PRIMEIROS SOCORROS”</w:t>
      </w:r>
      <w:r w:rsidR="00274ED6" w:rsidRPr="00D80E4B">
        <w:rPr>
          <w:snapToGrid w:val="0"/>
          <w:color w:val="000000" w:themeColor="text1"/>
          <w:sz w:val="22"/>
          <w:szCs w:val="22"/>
        </w:rPr>
        <w:t>. S</w:t>
      </w:r>
      <w:r w:rsidR="003C44BF" w:rsidRPr="00D80E4B">
        <w:rPr>
          <w:snapToGrid w:val="0"/>
          <w:color w:val="000000" w:themeColor="text1"/>
          <w:sz w:val="22"/>
          <w:szCs w:val="22"/>
        </w:rPr>
        <w:t>alientando a via de risco, como também</w:t>
      </w:r>
      <w:r w:rsidR="00311130" w:rsidRPr="00D80E4B">
        <w:rPr>
          <w:snapToGrid w:val="0"/>
          <w:color w:val="000000" w:themeColor="text1"/>
          <w:sz w:val="22"/>
          <w:szCs w:val="22"/>
        </w:rPr>
        <w:t xml:space="preserve"> os principais cuidados em caso </w:t>
      </w:r>
      <w:r w:rsidR="003C44BF" w:rsidRPr="00D80E4B">
        <w:rPr>
          <w:snapToGrid w:val="0"/>
          <w:color w:val="000000" w:themeColor="text1"/>
          <w:sz w:val="22"/>
          <w:szCs w:val="22"/>
        </w:rPr>
        <w:t>de acidente;</w:t>
      </w:r>
    </w:p>
    <w:p w:rsidR="003C44BF" w:rsidRPr="00D80E4B" w:rsidRDefault="00053449" w:rsidP="00D80E4B">
      <w:pPr>
        <w:tabs>
          <w:tab w:val="left" w:pos="285"/>
          <w:tab w:val="left" w:pos="1000"/>
        </w:tabs>
        <w:jc w:val="both"/>
        <w:rPr>
          <w:snapToGrid w:val="0"/>
          <w:color w:val="000000" w:themeColor="text1"/>
          <w:sz w:val="22"/>
          <w:szCs w:val="22"/>
        </w:rPr>
      </w:pPr>
      <w:r>
        <w:rPr>
          <w:snapToGrid w:val="0"/>
          <w:color w:val="000000" w:themeColor="text1"/>
          <w:sz w:val="22"/>
          <w:szCs w:val="22"/>
        </w:rPr>
        <w:tab/>
      </w:r>
      <w:r>
        <w:rPr>
          <w:snapToGrid w:val="0"/>
          <w:color w:val="000000" w:themeColor="text1"/>
          <w:sz w:val="22"/>
          <w:szCs w:val="22"/>
        </w:rPr>
        <w:tab/>
        <w:t xml:space="preserve">(ii) </w:t>
      </w:r>
      <w:r w:rsidR="003C44BF" w:rsidRPr="00D80E4B">
        <w:rPr>
          <w:snapToGrid w:val="0"/>
          <w:color w:val="000000" w:themeColor="text1"/>
          <w:sz w:val="22"/>
          <w:szCs w:val="22"/>
        </w:rPr>
        <w:t>“TRATAMENTO MÉDICO DE EMERGÊNCIA”</w:t>
      </w:r>
      <w:r w:rsidR="00E93BBD" w:rsidRPr="00D80E4B">
        <w:rPr>
          <w:snapToGrid w:val="0"/>
          <w:color w:val="000000" w:themeColor="text1"/>
          <w:sz w:val="22"/>
          <w:szCs w:val="22"/>
        </w:rPr>
        <w:t>. E</w:t>
      </w:r>
      <w:r w:rsidR="003C44BF" w:rsidRPr="00D80E4B">
        <w:rPr>
          <w:snapToGrid w:val="0"/>
          <w:color w:val="000000" w:themeColor="text1"/>
          <w:sz w:val="22"/>
          <w:szCs w:val="22"/>
        </w:rPr>
        <w:t>xplica</w:t>
      </w:r>
      <w:r w:rsidR="00E93BBD" w:rsidRPr="00D80E4B">
        <w:rPr>
          <w:snapToGrid w:val="0"/>
          <w:color w:val="000000" w:themeColor="text1"/>
          <w:sz w:val="22"/>
          <w:szCs w:val="22"/>
        </w:rPr>
        <w:t>r</w:t>
      </w:r>
      <w:r w:rsidR="003C44BF" w:rsidRPr="00D80E4B">
        <w:rPr>
          <w:snapToGrid w:val="0"/>
          <w:color w:val="000000" w:themeColor="text1"/>
          <w:sz w:val="22"/>
          <w:szCs w:val="22"/>
        </w:rPr>
        <w:t xml:space="preserve"> de maneira concisa as principais informações terapêuticas dirigidas ao médico;</w:t>
      </w:r>
    </w:p>
    <w:p w:rsidR="003C44BF" w:rsidRPr="00D80E4B" w:rsidRDefault="00053449" w:rsidP="00D80E4B">
      <w:pPr>
        <w:tabs>
          <w:tab w:val="left" w:pos="285"/>
          <w:tab w:val="left" w:pos="1000"/>
        </w:tabs>
        <w:jc w:val="both"/>
        <w:rPr>
          <w:snapToGrid w:val="0"/>
          <w:color w:val="000000" w:themeColor="text1"/>
          <w:sz w:val="22"/>
          <w:szCs w:val="22"/>
        </w:rPr>
      </w:pPr>
      <w:r>
        <w:rPr>
          <w:snapToGrid w:val="0"/>
          <w:color w:val="000000" w:themeColor="text1"/>
          <w:sz w:val="22"/>
          <w:szCs w:val="22"/>
        </w:rPr>
        <w:tab/>
      </w:r>
      <w:r>
        <w:rPr>
          <w:snapToGrid w:val="0"/>
          <w:color w:val="000000" w:themeColor="text1"/>
          <w:sz w:val="22"/>
          <w:szCs w:val="22"/>
        </w:rPr>
        <w:tab/>
        <w:t xml:space="preserve">(iii) </w:t>
      </w:r>
      <w:r w:rsidR="003C44BF" w:rsidRPr="00D80E4B">
        <w:rPr>
          <w:snapToGrid w:val="0"/>
          <w:color w:val="000000" w:themeColor="text1"/>
          <w:sz w:val="22"/>
          <w:szCs w:val="22"/>
        </w:rPr>
        <w:t>“ANTÍDOTO ESPECÍFICO”</w:t>
      </w:r>
      <w:r w:rsidR="00E93BBD" w:rsidRPr="00D80E4B">
        <w:rPr>
          <w:snapToGrid w:val="0"/>
          <w:color w:val="000000" w:themeColor="text1"/>
          <w:sz w:val="22"/>
          <w:szCs w:val="22"/>
        </w:rPr>
        <w:t>.</w:t>
      </w:r>
      <w:r w:rsidR="003C44BF" w:rsidRPr="00D80E4B">
        <w:rPr>
          <w:snapToGrid w:val="0"/>
          <w:color w:val="000000" w:themeColor="text1"/>
          <w:sz w:val="22"/>
          <w:szCs w:val="22"/>
        </w:rPr>
        <w:t xml:space="preserve"> </w:t>
      </w:r>
      <w:r w:rsidR="00E93BBD" w:rsidRPr="00D80E4B">
        <w:rPr>
          <w:snapToGrid w:val="0"/>
          <w:color w:val="000000" w:themeColor="text1"/>
          <w:sz w:val="22"/>
          <w:szCs w:val="22"/>
        </w:rPr>
        <w:t>C</w:t>
      </w:r>
      <w:r w:rsidR="003C44BF" w:rsidRPr="00D80E4B">
        <w:rPr>
          <w:snapToGrid w:val="0"/>
          <w:color w:val="000000" w:themeColor="text1"/>
          <w:sz w:val="22"/>
          <w:szCs w:val="22"/>
        </w:rPr>
        <w:t>ita</w:t>
      </w:r>
      <w:r w:rsidR="00E93BBD" w:rsidRPr="00D80E4B">
        <w:rPr>
          <w:snapToGrid w:val="0"/>
          <w:color w:val="000000" w:themeColor="text1"/>
          <w:sz w:val="22"/>
          <w:szCs w:val="22"/>
        </w:rPr>
        <w:t>r</w:t>
      </w:r>
      <w:r w:rsidR="003C44BF" w:rsidRPr="00D80E4B">
        <w:rPr>
          <w:snapToGrid w:val="0"/>
          <w:color w:val="000000" w:themeColor="text1"/>
          <w:sz w:val="22"/>
          <w:szCs w:val="22"/>
        </w:rPr>
        <w:t xml:space="preserve"> o antídoto específico e</w:t>
      </w:r>
      <w:r w:rsidR="00274ED6" w:rsidRPr="00D80E4B">
        <w:rPr>
          <w:snapToGrid w:val="0"/>
          <w:color w:val="000000" w:themeColor="text1"/>
          <w:sz w:val="22"/>
          <w:szCs w:val="22"/>
        </w:rPr>
        <w:t>,</w:t>
      </w:r>
      <w:r w:rsidR="002049B2" w:rsidRPr="00D80E4B">
        <w:rPr>
          <w:snapToGrid w:val="0"/>
          <w:color w:val="000000" w:themeColor="text1"/>
          <w:sz w:val="22"/>
          <w:szCs w:val="22"/>
        </w:rPr>
        <w:t xml:space="preserve"> </w:t>
      </w:r>
      <w:r w:rsidR="00E93BBD" w:rsidRPr="00D80E4B">
        <w:rPr>
          <w:snapToGrid w:val="0"/>
          <w:color w:val="000000" w:themeColor="text1"/>
          <w:sz w:val="22"/>
          <w:szCs w:val="22"/>
        </w:rPr>
        <w:t>q</w:t>
      </w:r>
      <w:r w:rsidR="003C44BF" w:rsidRPr="00D80E4B">
        <w:rPr>
          <w:snapToGrid w:val="0"/>
          <w:color w:val="000000" w:themeColor="text1"/>
          <w:sz w:val="22"/>
          <w:szCs w:val="22"/>
        </w:rPr>
        <w:t>uando não houver, informar o tratamento sintomático</w:t>
      </w:r>
      <w:r w:rsidR="00274ED6" w:rsidRPr="00D80E4B">
        <w:rPr>
          <w:snapToGrid w:val="0"/>
          <w:color w:val="000000" w:themeColor="text1"/>
          <w:sz w:val="22"/>
          <w:szCs w:val="22"/>
        </w:rPr>
        <w:t xml:space="preserve">; </w:t>
      </w:r>
      <w:proofErr w:type="gramStart"/>
      <w:r w:rsidR="00274ED6" w:rsidRPr="00D80E4B">
        <w:rPr>
          <w:snapToGrid w:val="0"/>
          <w:color w:val="000000" w:themeColor="text1"/>
          <w:sz w:val="22"/>
          <w:szCs w:val="22"/>
        </w:rPr>
        <w:t>e</w:t>
      </w:r>
      <w:proofErr w:type="gramEnd"/>
    </w:p>
    <w:p w:rsidR="00D80E4B" w:rsidRPr="00D80E4B" w:rsidRDefault="00053449" w:rsidP="00D80E4B">
      <w:pPr>
        <w:tabs>
          <w:tab w:val="left" w:pos="285"/>
          <w:tab w:val="left" w:pos="1000"/>
        </w:tabs>
        <w:jc w:val="both"/>
        <w:rPr>
          <w:snapToGrid w:val="0"/>
          <w:color w:val="000000" w:themeColor="text1"/>
          <w:sz w:val="22"/>
          <w:szCs w:val="22"/>
        </w:rPr>
      </w:pPr>
      <w:r>
        <w:rPr>
          <w:snapToGrid w:val="0"/>
          <w:color w:val="000000" w:themeColor="text1"/>
          <w:sz w:val="22"/>
          <w:szCs w:val="22"/>
        </w:rPr>
        <w:tab/>
      </w:r>
      <w:r>
        <w:rPr>
          <w:snapToGrid w:val="0"/>
          <w:color w:val="000000" w:themeColor="text1"/>
          <w:sz w:val="22"/>
          <w:szCs w:val="22"/>
        </w:rPr>
        <w:tab/>
        <w:t xml:space="preserve">(iv) </w:t>
      </w:r>
      <w:r w:rsidR="003C44BF" w:rsidRPr="00D80E4B">
        <w:rPr>
          <w:snapToGrid w:val="0"/>
          <w:color w:val="000000" w:themeColor="text1"/>
          <w:sz w:val="22"/>
          <w:szCs w:val="22"/>
        </w:rPr>
        <w:t>“TELEFONE” da empresa para informações sobre o produto</w:t>
      </w:r>
      <w:r w:rsidR="00274ED6" w:rsidRPr="00D80E4B">
        <w:rPr>
          <w:snapToGrid w:val="0"/>
          <w:color w:val="000000" w:themeColor="text1"/>
          <w:sz w:val="22"/>
          <w:szCs w:val="22"/>
        </w:rPr>
        <w:t>.</w:t>
      </w:r>
    </w:p>
    <w:p w:rsidR="003C44BF" w:rsidRPr="00D80E4B" w:rsidRDefault="00053449" w:rsidP="00053449">
      <w:pPr>
        <w:ind w:firstLine="454"/>
        <w:jc w:val="both"/>
        <w:rPr>
          <w:snapToGrid w:val="0"/>
          <w:color w:val="000000" w:themeColor="text1"/>
          <w:sz w:val="22"/>
          <w:szCs w:val="22"/>
        </w:rPr>
      </w:pPr>
      <w:r>
        <w:rPr>
          <w:snapToGrid w:val="0"/>
          <w:color w:val="000000" w:themeColor="text1"/>
          <w:sz w:val="22"/>
          <w:szCs w:val="22"/>
        </w:rPr>
        <w:t xml:space="preserve">k) </w:t>
      </w:r>
      <w:r w:rsidR="002049B2" w:rsidRPr="00D80E4B">
        <w:rPr>
          <w:snapToGrid w:val="0"/>
          <w:color w:val="000000" w:themeColor="text1"/>
          <w:sz w:val="22"/>
          <w:szCs w:val="22"/>
        </w:rPr>
        <w:t xml:space="preserve">a expressão </w:t>
      </w:r>
      <w:r w:rsidR="003C44BF" w:rsidRPr="00D80E4B">
        <w:rPr>
          <w:snapToGrid w:val="0"/>
          <w:color w:val="000000" w:themeColor="text1"/>
          <w:sz w:val="22"/>
          <w:szCs w:val="22"/>
        </w:rPr>
        <w:t>“NÃO ARMAZENAR JUNTO A PRODUTOS DE USO DOMÉSTICO</w:t>
      </w:r>
      <w:r w:rsidR="002049B2" w:rsidRPr="00D80E4B">
        <w:rPr>
          <w:snapToGrid w:val="0"/>
          <w:color w:val="000000" w:themeColor="text1"/>
          <w:sz w:val="22"/>
          <w:szCs w:val="22"/>
        </w:rPr>
        <w:t>”.</w:t>
      </w:r>
    </w:p>
    <w:p w:rsidR="003C44BF" w:rsidRPr="00311130" w:rsidRDefault="003C44BF" w:rsidP="00311130">
      <w:pPr>
        <w:ind w:left="284"/>
        <w:jc w:val="both"/>
        <w:rPr>
          <w:snapToGrid w:val="0"/>
          <w:color w:val="000000" w:themeColor="text1"/>
          <w:sz w:val="22"/>
          <w:szCs w:val="22"/>
        </w:rPr>
      </w:pPr>
    </w:p>
    <w:p w:rsidR="003C44BF" w:rsidRPr="00D80E4B" w:rsidRDefault="00053449" w:rsidP="00053449">
      <w:pPr>
        <w:jc w:val="both"/>
        <w:rPr>
          <w:snapToGrid w:val="0"/>
          <w:color w:val="000000" w:themeColor="text1"/>
          <w:sz w:val="22"/>
          <w:szCs w:val="22"/>
        </w:rPr>
      </w:pPr>
      <w:proofErr w:type="gramStart"/>
      <w:r>
        <w:rPr>
          <w:snapToGrid w:val="0"/>
          <w:color w:val="000000" w:themeColor="text1"/>
          <w:sz w:val="22"/>
          <w:szCs w:val="22"/>
        </w:rPr>
        <w:t>2</w:t>
      </w:r>
      <w:proofErr w:type="gramEnd"/>
      <w:r>
        <w:rPr>
          <w:snapToGrid w:val="0"/>
          <w:color w:val="000000" w:themeColor="text1"/>
          <w:sz w:val="22"/>
          <w:szCs w:val="22"/>
        </w:rPr>
        <w:t xml:space="preserve">) </w:t>
      </w:r>
      <w:r w:rsidR="00311130" w:rsidRPr="00D80E4B">
        <w:rPr>
          <w:snapToGrid w:val="0"/>
          <w:color w:val="000000" w:themeColor="text1"/>
          <w:sz w:val="22"/>
          <w:szCs w:val="22"/>
        </w:rPr>
        <w:t xml:space="preserve">Advertências e outras informações que devem constar </w:t>
      </w:r>
      <w:r w:rsidR="003C44BF" w:rsidRPr="00D80E4B">
        <w:rPr>
          <w:snapToGrid w:val="0"/>
          <w:color w:val="000000" w:themeColor="text1"/>
          <w:sz w:val="22"/>
          <w:szCs w:val="22"/>
        </w:rPr>
        <w:t xml:space="preserve">nas bulas </w:t>
      </w:r>
      <w:r w:rsidR="00311130" w:rsidRPr="00D80E4B">
        <w:rPr>
          <w:snapToGrid w:val="0"/>
          <w:color w:val="000000" w:themeColor="text1"/>
          <w:sz w:val="22"/>
          <w:szCs w:val="22"/>
        </w:rPr>
        <w:t>dos produtos</w:t>
      </w:r>
      <w:r w:rsidR="003C44BF" w:rsidRPr="00D80E4B">
        <w:rPr>
          <w:snapToGrid w:val="0"/>
          <w:color w:val="000000" w:themeColor="text1"/>
          <w:sz w:val="22"/>
          <w:szCs w:val="22"/>
        </w:rPr>
        <w:t xml:space="preserve"> antiparasitários de uso tópico</w:t>
      </w:r>
      <w:r>
        <w:rPr>
          <w:snapToGrid w:val="0"/>
          <w:color w:val="000000" w:themeColor="text1"/>
          <w:sz w:val="22"/>
          <w:szCs w:val="22"/>
        </w:rPr>
        <w:t xml:space="preserve">, no que corresponda: </w:t>
      </w:r>
    </w:p>
    <w:p w:rsidR="00053449" w:rsidRDefault="00053449" w:rsidP="00053449">
      <w:pPr>
        <w:jc w:val="both"/>
        <w:rPr>
          <w:snapToGrid w:val="0"/>
          <w:sz w:val="22"/>
          <w:szCs w:val="22"/>
        </w:rPr>
      </w:pPr>
    </w:p>
    <w:p w:rsidR="003C44BF" w:rsidRPr="00053449" w:rsidRDefault="003C44BF" w:rsidP="00053449">
      <w:pPr>
        <w:pStyle w:val="PargrafodaLista"/>
        <w:numPr>
          <w:ilvl w:val="0"/>
          <w:numId w:val="12"/>
        </w:numPr>
        <w:jc w:val="both"/>
        <w:rPr>
          <w:snapToGrid w:val="0"/>
          <w:sz w:val="22"/>
          <w:szCs w:val="22"/>
        </w:rPr>
      </w:pPr>
      <w:r w:rsidRPr="00053449">
        <w:rPr>
          <w:snapToGrid w:val="0"/>
          <w:sz w:val="22"/>
          <w:szCs w:val="22"/>
        </w:rPr>
        <w:t>PRECAUÇÕES GERAIS:</w:t>
      </w:r>
    </w:p>
    <w:p w:rsidR="003C44BF" w:rsidRPr="00D80E4B" w:rsidRDefault="00053449" w:rsidP="00053449">
      <w:pPr>
        <w:ind w:left="360" w:firstLine="454"/>
        <w:jc w:val="both"/>
        <w:rPr>
          <w:snapToGrid w:val="0"/>
          <w:sz w:val="22"/>
          <w:szCs w:val="22"/>
        </w:rPr>
      </w:pPr>
      <w:r>
        <w:rPr>
          <w:snapToGrid w:val="0"/>
          <w:sz w:val="22"/>
          <w:szCs w:val="22"/>
        </w:rPr>
        <w:t xml:space="preserve">- </w:t>
      </w:r>
      <w:r w:rsidR="003C44BF" w:rsidRPr="00D80E4B">
        <w:rPr>
          <w:snapToGrid w:val="0"/>
          <w:sz w:val="22"/>
          <w:szCs w:val="22"/>
        </w:rPr>
        <w:t>não coma, não beba e não fume durante o manuseio do produto</w:t>
      </w:r>
      <w:r>
        <w:rPr>
          <w:snapToGrid w:val="0"/>
          <w:sz w:val="22"/>
          <w:szCs w:val="22"/>
        </w:rPr>
        <w:t>;</w:t>
      </w:r>
    </w:p>
    <w:p w:rsidR="003C44BF" w:rsidRPr="00D80E4B" w:rsidRDefault="00053449" w:rsidP="00053449">
      <w:pPr>
        <w:ind w:left="360" w:firstLine="454"/>
        <w:jc w:val="both"/>
        <w:rPr>
          <w:snapToGrid w:val="0"/>
          <w:sz w:val="22"/>
          <w:szCs w:val="22"/>
        </w:rPr>
      </w:pPr>
      <w:r>
        <w:rPr>
          <w:snapToGrid w:val="0"/>
          <w:sz w:val="22"/>
          <w:szCs w:val="22"/>
        </w:rPr>
        <w:t xml:space="preserve">- </w:t>
      </w:r>
      <w:r w:rsidR="003C44BF" w:rsidRPr="00D80E4B">
        <w:rPr>
          <w:snapToGrid w:val="0"/>
          <w:sz w:val="22"/>
          <w:szCs w:val="22"/>
        </w:rPr>
        <w:t>não ut</w:t>
      </w:r>
      <w:r>
        <w:rPr>
          <w:snapToGrid w:val="0"/>
          <w:sz w:val="22"/>
          <w:szCs w:val="22"/>
        </w:rPr>
        <w:t>ilize equipamento com vazamento;</w:t>
      </w:r>
    </w:p>
    <w:p w:rsidR="003C44BF" w:rsidRPr="00D80E4B" w:rsidRDefault="00053449" w:rsidP="00053449">
      <w:pPr>
        <w:ind w:left="360" w:firstLine="454"/>
        <w:jc w:val="both"/>
        <w:rPr>
          <w:snapToGrid w:val="0"/>
          <w:sz w:val="22"/>
          <w:szCs w:val="22"/>
        </w:rPr>
      </w:pPr>
      <w:r>
        <w:rPr>
          <w:snapToGrid w:val="0"/>
          <w:sz w:val="22"/>
          <w:szCs w:val="22"/>
        </w:rPr>
        <w:t xml:space="preserve">- </w:t>
      </w:r>
      <w:r w:rsidR="003C44BF" w:rsidRPr="00D80E4B">
        <w:rPr>
          <w:snapToGrid w:val="0"/>
          <w:sz w:val="22"/>
          <w:szCs w:val="22"/>
        </w:rPr>
        <w:t>não desentupa bicos, orifícios e válvulas com a boca</w:t>
      </w:r>
      <w:r w:rsidR="00610BE8">
        <w:rPr>
          <w:snapToGrid w:val="0"/>
          <w:sz w:val="22"/>
          <w:szCs w:val="22"/>
        </w:rPr>
        <w:t>;</w:t>
      </w:r>
    </w:p>
    <w:p w:rsidR="003C44BF" w:rsidRPr="00D80E4B" w:rsidRDefault="00053449" w:rsidP="00053449">
      <w:pPr>
        <w:ind w:left="360" w:firstLine="454"/>
        <w:jc w:val="both"/>
        <w:rPr>
          <w:snapToGrid w:val="0"/>
          <w:sz w:val="22"/>
          <w:szCs w:val="22"/>
        </w:rPr>
      </w:pPr>
      <w:r>
        <w:rPr>
          <w:snapToGrid w:val="0"/>
          <w:sz w:val="22"/>
          <w:szCs w:val="22"/>
        </w:rPr>
        <w:t xml:space="preserve">- </w:t>
      </w:r>
      <w:r w:rsidR="003C44BF" w:rsidRPr="00D80E4B">
        <w:rPr>
          <w:snapToGrid w:val="0"/>
          <w:sz w:val="22"/>
          <w:szCs w:val="22"/>
        </w:rPr>
        <w:t>não manuseie o produto com as mãos desprotegidas</w:t>
      </w:r>
      <w:r w:rsidR="00610BE8">
        <w:rPr>
          <w:snapToGrid w:val="0"/>
          <w:sz w:val="22"/>
          <w:szCs w:val="22"/>
        </w:rPr>
        <w:t>;</w:t>
      </w:r>
    </w:p>
    <w:p w:rsidR="003C44BF" w:rsidRPr="00D80E4B" w:rsidRDefault="00053449" w:rsidP="00053449">
      <w:pPr>
        <w:ind w:left="360" w:firstLine="454"/>
        <w:jc w:val="both"/>
        <w:rPr>
          <w:snapToGrid w:val="0"/>
          <w:sz w:val="22"/>
          <w:szCs w:val="22"/>
        </w:rPr>
      </w:pPr>
      <w:r>
        <w:rPr>
          <w:snapToGrid w:val="0"/>
          <w:sz w:val="22"/>
          <w:szCs w:val="22"/>
        </w:rPr>
        <w:t xml:space="preserve">- </w:t>
      </w:r>
      <w:r w:rsidR="003C44BF" w:rsidRPr="00D80E4B">
        <w:rPr>
          <w:snapToGrid w:val="0"/>
          <w:sz w:val="22"/>
          <w:szCs w:val="22"/>
        </w:rPr>
        <w:t xml:space="preserve">não aplique o produto contra o vento. </w:t>
      </w:r>
      <w:proofErr w:type="gramStart"/>
      <w:r w:rsidR="003C44BF" w:rsidRPr="00D80E4B">
        <w:rPr>
          <w:snapToGrid w:val="0"/>
          <w:sz w:val="22"/>
          <w:szCs w:val="22"/>
        </w:rPr>
        <w:t>não</w:t>
      </w:r>
      <w:proofErr w:type="gramEnd"/>
      <w:r w:rsidR="003C44BF" w:rsidRPr="00D80E4B">
        <w:rPr>
          <w:snapToGrid w:val="0"/>
          <w:sz w:val="22"/>
          <w:szCs w:val="22"/>
        </w:rPr>
        <w:t xml:space="preserve"> contamine coleções de água de qualquer natureza</w:t>
      </w:r>
      <w:r w:rsidR="00610BE8">
        <w:rPr>
          <w:snapToGrid w:val="0"/>
          <w:sz w:val="22"/>
          <w:szCs w:val="22"/>
        </w:rPr>
        <w:t>; e</w:t>
      </w:r>
    </w:p>
    <w:p w:rsidR="003C44BF" w:rsidRPr="00D80E4B" w:rsidRDefault="00053449" w:rsidP="00053449">
      <w:pPr>
        <w:ind w:left="360" w:firstLine="454"/>
        <w:jc w:val="both"/>
        <w:rPr>
          <w:snapToGrid w:val="0"/>
          <w:sz w:val="22"/>
          <w:szCs w:val="22"/>
        </w:rPr>
      </w:pPr>
      <w:r>
        <w:rPr>
          <w:snapToGrid w:val="0"/>
          <w:sz w:val="22"/>
          <w:szCs w:val="22"/>
        </w:rPr>
        <w:t xml:space="preserve">- </w:t>
      </w:r>
      <w:r w:rsidR="003C44BF" w:rsidRPr="00D80E4B">
        <w:rPr>
          <w:snapToGrid w:val="0"/>
          <w:sz w:val="22"/>
          <w:szCs w:val="22"/>
        </w:rPr>
        <w:t>descartar as embalagens vazias e restos de produtos, bem como limpar os equipamentos ou recipie</w:t>
      </w:r>
      <w:r>
        <w:rPr>
          <w:snapToGrid w:val="0"/>
          <w:sz w:val="22"/>
          <w:szCs w:val="22"/>
        </w:rPr>
        <w:t xml:space="preserve">ntes </w:t>
      </w:r>
      <w:r w:rsidR="003C44BF" w:rsidRPr="00D80E4B">
        <w:rPr>
          <w:snapToGrid w:val="0"/>
          <w:sz w:val="22"/>
          <w:szCs w:val="22"/>
        </w:rPr>
        <w:t>usados, de forma segura, evitando a contaminação do meio ambiente.</w:t>
      </w:r>
    </w:p>
    <w:p w:rsidR="00D80E4B" w:rsidRPr="00D80E4B" w:rsidRDefault="00D80E4B" w:rsidP="00053449">
      <w:pPr>
        <w:jc w:val="both"/>
        <w:rPr>
          <w:snapToGrid w:val="0"/>
          <w:sz w:val="22"/>
          <w:szCs w:val="22"/>
        </w:rPr>
      </w:pPr>
    </w:p>
    <w:p w:rsidR="003C44BF" w:rsidRPr="00053449" w:rsidRDefault="003C44BF" w:rsidP="00053449">
      <w:pPr>
        <w:pStyle w:val="PargrafodaLista"/>
        <w:numPr>
          <w:ilvl w:val="0"/>
          <w:numId w:val="12"/>
        </w:numPr>
        <w:jc w:val="both"/>
        <w:rPr>
          <w:snapToGrid w:val="0"/>
          <w:sz w:val="22"/>
          <w:szCs w:val="22"/>
        </w:rPr>
      </w:pPr>
      <w:r w:rsidRPr="00053449">
        <w:rPr>
          <w:snapToGrid w:val="0"/>
          <w:sz w:val="22"/>
          <w:szCs w:val="22"/>
        </w:rPr>
        <w:t>CUIDADOS NO MANUSEIO DO PRODUTO:</w:t>
      </w:r>
    </w:p>
    <w:p w:rsidR="003C44BF" w:rsidRPr="00D80E4B" w:rsidRDefault="00053449" w:rsidP="00053449">
      <w:pPr>
        <w:ind w:left="454" w:firstLine="454"/>
        <w:jc w:val="both"/>
        <w:rPr>
          <w:snapToGrid w:val="0"/>
          <w:sz w:val="22"/>
          <w:szCs w:val="22"/>
        </w:rPr>
      </w:pPr>
      <w:r>
        <w:rPr>
          <w:snapToGrid w:val="0"/>
          <w:sz w:val="22"/>
          <w:szCs w:val="22"/>
        </w:rPr>
        <w:t>- u</w:t>
      </w:r>
      <w:r w:rsidR="003C44BF" w:rsidRPr="00D80E4B">
        <w:rPr>
          <w:snapToGrid w:val="0"/>
          <w:sz w:val="22"/>
          <w:szCs w:val="22"/>
        </w:rPr>
        <w:t>se protetor ocular</w:t>
      </w:r>
      <w:r w:rsidR="00610BE8">
        <w:rPr>
          <w:snapToGrid w:val="0"/>
          <w:sz w:val="22"/>
          <w:szCs w:val="22"/>
        </w:rPr>
        <w:t>;</w:t>
      </w:r>
    </w:p>
    <w:p w:rsidR="003C44BF" w:rsidRPr="00D80E4B" w:rsidRDefault="00053449" w:rsidP="00053449">
      <w:pPr>
        <w:ind w:left="454" w:firstLine="454"/>
        <w:jc w:val="both"/>
        <w:rPr>
          <w:snapToGrid w:val="0"/>
          <w:sz w:val="22"/>
          <w:szCs w:val="22"/>
        </w:rPr>
      </w:pPr>
      <w:r>
        <w:rPr>
          <w:snapToGrid w:val="0"/>
          <w:sz w:val="22"/>
          <w:szCs w:val="22"/>
        </w:rPr>
        <w:t xml:space="preserve">- </w:t>
      </w:r>
      <w:r w:rsidR="003C44BF" w:rsidRPr="00D80E4B">
        <w:rPr>
          <w:snapToGrid w:val="0"/>
          <w:sz w:val="22"/>
          <w:szCs w:val="22"/>
        </w:rPr>
        <w:t>o produto é irritante para os olhos</w:t>
      </w:r>
      <w:r w:rsidR="00610BE8">
        <w:rPr>
          <w:snapToGrid w:val="0"/>
          <w:sz w:val="22"/>
          <w:szCs w:val="22"/>
        </w:rPr>
        <w:t>;</w:t>
      </w:r>
    </w:p>
    <w:p w:rsidR="003C44BF" w:rsidRPr="00D80E4B" w:rsidRDefault="00053449" w:rsidP="00053449">
      <w:pPr>
        <w:ind w:left="454" w:firstLine="454"/>
        <w:jc w:val="both"/>
        <w:rPr>
          <w:snapToGrid w:val="0"/>
          <w:sz w:val="22"/>
          <w:szCs w:val="22"/>
        </w:rPr>
      </w:pPr>
      <w:r>
        <w:rPr>
          <w:snapToGrid w:val="0"/>
          <w:sz w:val="22"/>
          <w:szCs w:val="22"/>
        </w:rPr>
        <w:t xml:space="preserve">- </w:t>
      </w:r>
      <w:r w:rsidR="003C44BF" w:rsidRPr="00D80E4B">
        <w:rPr>
          <w:snapToGrid w:val="0"/>
          <w:sz w:val="22"/>
          <w:szCs w:val="22"/>
        </w:rPr>
        <w:t>ocorrendo contato do produto com os olhos, lave-os imediatamente.</w:t>
      </w:r>
    </w:p>
    <w:p w:rsidR="003C44BF" w:rsidRPr="00D80E4B" w:rsidRDefault="00053449" w:rsidP="00053449">
      <w:pPr>
        <w:ind w:left="454" w:firstLine="454"/>
        <w:jc w:val="both"/>
        <w:rPr>
          <w:snapToGrid w:val="0"/>
          <w:sz w:val="22"/>
          <w:szCs w:val="22"/>
        </w:rPr>
      </w:pPr>
      <w:r>
        <w:rPr>
          <w:snapToGrid w:val="0"/>
          <w:sz w:val="22"/>
          <w:szCs w:val="22"/>
        </w:rPr>
        <w:t>- u</w:t>
      </w:r>
      <w:r w:rsidR="003C44BF" w:rsidRPr="00D80E4B">
        <w:rPr>
          <w:snapToGrid w:val="0"/>
          <w:sz w:val="22"/>
          <w:szCs w:val="22"/>
        </w:rPr>
        <w:t>se máscaras cobrindo o nariz e a boca</w:t>
      </w:r>
      <w:r w:rsidR="00610BE8">
        <w:rPr>
          <w:snapToGrid w:val="0"/>
          <w:sz w:val="22"/>
          <w:szCs w:val="22"/>
        </w:rPr>
        <w:t>;</w:t>
      </w:r>
    </w:p>
    <w:p w:rsidR="003C44BF" w:rsidRPr="00D80E4B" w:rsidRDefault="00053449" w:rsidP="00053449">
      <w:pPr>
        <w:ind w:left="454" w:firstLine="454"/>
        <w:jc w:val="both"/>
        <w:rPr>
          <w:snapToGrid w:val="0"/>
          <w:sz w:val="22"/>
          <w:szCs w:val="22"/>
        </w:rPr>
      </w:pPr>
      <w:r>
        <w:rPr>
          <w:snapToGrid w:val="0"/>
          <w:sz w:val="22"/>
          <w:szCs w:val="22"/>
        </w:rPr>
        <w:t xml:space="preserve">- </w:t>
      </w:r>
      <w:r w:rsidR="003C44BF" w:rsidRPr="00D80E4B">
        <w:rPr>
          <w:snapToGrid w:val="0"/>
          <w:sz w:val="22"/>
          <w:szCs w:val="22"/>
        </w:rPr>
        <w:t>produto perigoso se inalado ou aspirado</w:t>
      </w:r>
      <w:r w:rsidR="00610BE8">
        <w:rPr>
          <w:snapToGrid w:val="0"/>
          <w:sz w:val="22"/>
          <w:szCs w:val="22"/>
        </w:rPr>
        <w:t>;</w:t>
      </w:r>
    </w:p>
    <w:p w:rsidR="003C44BF" w:rsidRPr="00D80E4B" w:rsidRDefault="00053449" w:rsidP="00053449">
      <w:pPr>
        <w:ind w:left="454" w:firstLine="454"/>
        <w:jc w:val="both"/>
        <w:rPr>
          <w:snapToGrid w:val="0"/>
          <w:sz w:val="22"/>
          <w:szCs w:val="22"/>
        </w:rPr>
      </w:pPr>
      <w:r>
        <w:rPr>
          <w:snapToGrid w:val="0"/>
          <w:sz w:val="22"/>
          <w:szCs w:val="22"/>
        </w:rPr>
        <w:t xml:space="preserve">- </w:t>
      </w:r>
      <w:r w:rsidR="003C44BF" w:rsidRPr="00D80E4B">
        <w:rPr>
          <w:snapToGrid w:val="0"/>
          <w:sz w:val="22"/>
          <w:szCs w:val="22"/>
        </w:rPr>
        <w:t>caso haja inalação ou aspiração, procure local arejado</w:t>
      </w:r>
      <w:r w:rsidR="00610BE8">
        <w:rPr>
          <w:snapToGrid w:val="0"/>
          <w:sz w:val="22"/>
          <w:szCs w:val="22"/>
        </w:rPr>
        <w:t>;</w:t>
      </w:r>
    </w:p>
    <w:p w:rsidR="003C44BF" w:rsidRPr="00D80E4B" w:rsidRDefault="00053449" w:rsidP="00053449">
      <w:pPr>
        <w:ind w:left="454" w:firstLine="454"/>
        <w:jc w:val="both"/>
        <w:rPr>
          <w:snapToGrid w:val="0"/>
          <w:sz w:val="22"/>
          <w:szCs w:val="22"/>
        </w:rPr>
      </w:pPr>
      <w:r>
        <w:rPr>
          <w:snapToGrid w:val="0"/>
          <w:sz w:val="22"/>
          <w:szCs w:val="22"/>
        </w:rPr>
        <w:t>- u</w:t>
      </w:r>
      <w:r w:rsidR="003C44BF" w:rsidRPr="00D80E4B">
        <w:rPr>
          <w:snapToGrid w:val="0"/>
          <w:sz w:val="22"/>
          <w:szCs w:val="22"/>
        </w:rPr>
        <w:t>se luvas de borracha, macacão com mangas compridas, avental impermeável e botas</w:t>
      </w:r>
      <w:r w:rsidR="00610BE8">
        <w:rPr>
          <w:snapToGrid w:val="0"/>
          <w:sz w:val="22"/>
          <w:szCs w:val="22"/>
        </w:rPr>
        <w:t>;</w:t>
      </w:r>
    </w:p>
    <w:p w:rsidR="00610BE8" w:rsidRDefault="00610BE8" w:rsidP="00610BE8">
      <w:pPr>
        <w:ind w:left="454" w:firstLine="454"/>
        <w:jc w:val="both"/>
        <w:rPr>
          <w:snapToGrid w:val="0"/>
          <w:sz w:val="22"/>
          <w:szCs w:val="22"/>
        </w:rPr>
      </w:pPr>
      <w:r>
        <w:rPr>
          <w:snapToGrid w:val="0"/>
          <w:sz w:val="22"/>
          <w:szCs w:val="22"/>
        </w:rPr>
        <w:t xml:space="preserve">- </w:t>
      </w:r>
      <w:r w:rsidR="003C44BF" w:rsidRPr="00D80E4B">
        <w:rPr>
          <w:snapToGrid w:val="0"/>
          <w:sz w:val="22"/>
          <w:szCs w:val="22"/>
        </w:rPr>
        <w:t>produto irritante e/ou absorvível pela pele</w:t>
      </w:r>
      <w:r>
        <w:rPr>
          <w:snapToGrid w:val="0"/>
          <w:sz w:val="22"/>
          <w:szCs w:val="22"/>
        </w:rPr>
        <w:t>;</w:t>
      </w:r>
    </w:p>
    <w:p w:rsidR="003C44BF" w:rsidRPr="00D80E4B" w:rsidRDefault="00610BE8" w:rsidP="00610BE8">
      <w:pPr>
        <w:ind w:left="454" w:firstLine="454"/>
        <w:jc w:val="both"/>
        <w:rPr>
          <w:snapToGrid w:val="0"/>
          <w:sz w:val="22"/>
          <w:szCs w:val="22"/>
        </w:rPr>
      </w:pPr>
      <w:r>
        <w:rPr>
          <w:snapToGrid w:val="0"/>
          <w:sz w:val="22"/>
          <w:szCs w:val="22"/>
        </w:rPr>
        <w:t xml:space="preserve">- </w:t>
      </w:r>
      <w:r w:rsidR="003C44BF" w:rsidRPr="00D80E4B">
        <w:rPr>
          <w:snapToGrid w:val="0"/>
          <w:sz w:val="22"/>
          <w:szCs w:val="22"/>
        </w:rPr>
        <w:t>ao contato do produto com a pele, lave-a imediatamente.</w:t>
      </w:r>
    </w:p>
    <w:p w:rsidR="003C44BF" w:rsidRPr="00D80E4B" w:rsidRDefault="003E78BF" w:rsidP="003E78BF">
      <w:pPr>
        <w:ind w:left="454" w:firstLine="454"/>
        <w:jc w:val="both"/>
        <w:rPr>
          <w:snapToGrid w:val="0"/>
          <w:sz w:val="22"/>
          <w:szCs w:val="22"/>
        </w:rPr>
      </w:pPr>
      <w:r>
        <w:rPr>
          <w:snapToGrid w:val="0"/>
          <w:sz w:val="22"/>
          <w:szCs w:val="22"/>
        </w:rPr>
        <w:t xml:space="preserve">- </w:t>
      </w:r>
      <w:r w:rsidR="003C44BF" w:rsidRPr="00D80E4B">
        <w:rPr>
          <w:snapToGrid w:val="0"/>
          <w:sz w:val="22"/>
          <w:szCs w:val="22"/>
        </w:rPr>
        <w:t>o símbolo clássico de perigo de vida representado pela caveira e duas tíbias cruzadas</w:t>
      </w:r>
      <w:r w:rsidR="003C44BF" w:rsidRPr="00D80E4B">
        <w:rPr>
          <w:snapToGrid w:val="0"/>
          <w:color w:val="000000" w:themeColor="text1"/>
          <w:sz w:val="22"/>
          <w:szCs w:val="22"/>
        </w:rPr>
        <w:t>, quando couber</w:t>
      </w:r>
      <w:r w:rsidR="003C44BF" w:rsidRPr="00D80E4B">
        <w:rPr>
          <w:snapToGrid w:val="0"/>
          <w:sz w:val="22"/>
          <w:szCs w:val="22"/>
        </w:rPr>
        <w:t>;</w:t>
      </w:r>
    </w:p>
    <w:p w:rsidR="003C44BF" w:rsidRPr="00D80E4B" w:rsidRDefault="003E78BF" w:rsidP="003E78BF">
      <w:pPr>
        <w:ind w:left="454" w:firstLine="454"/>
        <w:jc w:val="both"/>
        <w:rPr>
          <w:snapToGrid w:val="0"/>
          <w:sz w:val="22"/>
          <w:szCs w:val="22"/>
        </w:rPr>
      </w:pPr>
      <w:r>
        <w:rPr>
          <w:snapToGrid w:val="0"/>
          <w:sz w:val="22"/>
          <w:szCs w:val="22"/>
        </w:rPr>
        <w:t xml:space="preserve">- </w:t>
      </w:r>
      <w:r w:rsidR="00D80E4B" w:rsidRPr="00D80E4B">
        <w:rPr>
          <w:snapToGrid w:val="0"/>
          <w:sz w:val="22"/>
          <w:szCs w:val="22"/>
        </w:rPr>
        <w:t>a</w:t>
      </w:r>
      <w:r w:rsidR="003C44BF" w:rsidRPr="00D80E4B">
        <w:rPr>
          <w:snapToGrid w:val="0"/>
          <w:sz w:val="22"/>
          <w:szCs w:val="22"/>
        </w:rPr>
        <w:t>s palavras “CUIDADO VENENO” em destaque;</w:t>
      </w:r>
    </w:p>
    <w:p w:rsidR="003C44BF" w:rsidRPr="00D80E4B" w:rsidRDefault="003E78BF" w:rsidP="003E78BF">
      <w:pPr>
        <w:ind w:left="454" w:firstLine="454"/>
        <w:jc w:val="both"/>
        <w:rPr>
          <w:snapToGrid w:val="0"/>
          <w:sz w:val="22"/>
          <w:szCs w:val="22"/>
        </w:rPr>
      </w:pPr>
      <w:r>
        <w:rPr>
          <w:snapToGrid w:val="0"/>
          <w:sz w:val="22"/>
          <w:szCs w:val="22"/>
        </w:rPr>
        <w:lastRenderedPageBreak/>
        <w:t xml:space="preserve">- </w:t>
      </w:r>
      <w:r w:rsidR="003C44BF" w:rsidRPr="00D80E4B">
        <w:rPr>
          <w:snapToGrid w:val="0"/>
          <w:sz w:val="22"/>
          <w:szCs w:val="22"/>
        </w:rPr>
        <w:t xml:space="preserve">incluir os seguintes dizeres </w:t>
      </w:r>
      <w:proofErr w:type="gramStart"/>
      <w:r w:rsidR="003C44BF" w:rsidRPr="00D80E4B">
        <w:rPr>
          <w:snapToGrid w:val="0"/>
          <w:sz w:val="22"/>
          <w:szCs w:val="22"/>
        </w:rPr>
        <w:t>“ESTE PRODUTO É INDICADO PARA POPULAÇÕES SENSÍVEIS AO ANTIPARASITÁRIO EM QUESTÃO</w:t>
      </w:r>
      <w:r w:rsidR="00274ED6" w:rsidRPr="00D80E4B">
        <w:rPr>
          <w:snapToGrid w:val="0"/>
          <w:sz w:val="22"/>
          <w:szCs w:val="22"/>
        </w:rPr>
        <w:t>.</w:t>
      </w:r>
      <w:proofErr w:type="gramEnd"/>
    </w:p>
    <w:p w:rsidR="00274ED6" w:rsidRDefault="00274ED6" w:rsidP="00311130">
      <w:pPr>
        <w:ind w:left="300"/>
        <w:jc w:val="both"/>
        <w:rPr>
          <w:snapToGrid w:val="0"/>
          <w:sz w:val="22"/>
          <w:szCs w:val="22"/>
        </w:rPr>
      </w:pPr>
    </w:p>
    <w:p w:rsidR="003C44BF" w:rsidRPr="00311130" w:rsidRDefault="003E78BF" w:rsidP="00D80E4B">
      <w:pPr>
        <w:jc w:val="both"/>
        <w:rPr>
          <w:snapToGrid w:val="0"/>
          <w:color w:val="000000" w:themeColor="text1"/>
          <w:sz w:val="22"/>
          <w:szCs w:val="22"/>
        </w:rPr>
      </w:pPr>
      <w:proofErr w:type="gramStart"/>
      <w:r>
        <w:rPr>
          <w:snapToGrid w:val="0"/>
          <w:color w:val="000000" w:themeColor="text1"/>
          <w:sz w:val="22"/>
          <w:szCs w:val="22"/>
        </w:rPr>
        <w:t>3</w:t>
      </w:r>
      <w:proofErr w:type="gramEnd"/>
      <w:r>
        <w:rPr>
          <w:snapToGrid w:val="0"/>
          <w:color w:val="000000" w:themeColor="text1"/>
          <w:sz w:val="22"/>
          <w:szCs w:val="22"/>
        </w:rPr>
        <w:t xml:space="preserve">) </w:t>
      </w:r>
      <w:r w:rsidR="003C44BF" w:rsidRPr="00311130">
        <w:rPr>
          <w:snapToGrid w:val="0"/>
          <w:color w:val="000000" w:themeColor="text1"/>
          <w:sz w:val="22"/>
          <w:szCs w:val="22"/>
        </w:rPr>
        <w:t xml:space="preserve">Fica vedado o uso de expressões tais como “não tóxico”, “inócuo”, “inofensivo” e “natural” na rotulagem de produtos </w:t>
      </w:r>
      <w:proofErr w:type="spellStart"/>
      <w:r w:rsidR="003C44BF" w:rsidRPr="00311130">
        <w:rPr>
          <w:snapToGrid w:val="0"/>
          <w:color w:val="000000" w:themeColor="text1"/>
          <w:sz w:val="22"/>
          <w:szCs w:val="22"/>
        </w:rPr>
        <w:t>ectoparasiticidas</w:t>
      </w:r>
      <w:proofErr w:type="spellEnd"/>
      <w:r w:rsidR="003C44BF" w:rsidRPr="00311130">
        <w:rPr>
          <w:snapToGrid w:val="0"/>
          <w:color w:val="000000" w:themeColor="text1"/>
          <w:sz w:val="22"/>
          <w:szCs w:val="22"/>
        </w:rPr>
        <w:t>.</w:t>
      </w:r>
    </w:p>
    <w:p w:rsidR="003C44BF" w:rsidRPr="00F769BF" w:rsidRDefault="003C44BF" w:rsidP="00311130">
      <w:pPr>
        <w:jc w:val="both"/>
        <w:rPr>
          <w:snapToGrid w:val="0"/>
          <w:color w:val="000000" w:themeColor="text1"/>
          <w:sz w:val="22"/>
          <w:szCs w:val="22"/>
        </w:rPr>
      </w:pPr>
    </w:p>
    <w:p w:rsidR="003C44BF" w:rsidRPr="00311130" w:rsidRDefault="003E78BF" w:rsidP="00D80E4B">
      <w:pPr>
        <w:jc w:val="both"/>
        <w:rPr>
          <w:snapToGrid w:val="0"/>
          <w:color w:val="000000" w:themeColor="text1"/>
          <w:sz w:val="22"/>
          <w:szCs w:val="22"/>
        </w:rPr>
      </w:pPr>
      <w:proofErr w:type="gramStart"/>
      <w:r>
        <w:rPr>
          <w:snapToGrid w:val="0"/>
          <w:color w:val="000000" w:themeColor="text1"/>
          <w:sz w:val="22"/>
          <w:szCs w:val="22"/>
        </w:rPr>
        <w:t>4</w:t>
      </w:r>
      <w:proofErr w:type="gramEnd"/>
      <w:r>
        <w:rPr>
          <w:snapToGrid w:val="0"/>
          <w:color w:val="000000" w:themeColor="text1"/>
          <w:sz w:val="22"/>
          <w:szCs w:val="22"/>
        </w:rPr>
        <w:t xml:space="preserve">) </w:t>
      </w:r>
      <w:r w:rsidR="00274ED6" w:rsidRPr="00311130">
        <w:rPr>
          <w:snapToGrid w:val="0"/>
          <w:color w:val="000000" w:themeColor="text1"/>
          <w:sz w:val="22"/>
          <w:szCs w:val="22"/>
        </w:rPr>
        <w:t>N</w:t>
      </w:r>
      <w:r w:rsidR="003C44BF" w:rsidRPr="00311130">
        <w:rPr>
          <w:snapToGrid w:val="0"/>
          <w:color w:val="000000" w:themeColor="text1"/>
          <w:sz w:val="22"/>
          <w:szCs w:val="22"/>
        </w:rPr>
        <w:t xml:space="preserve">a denominação do produto </w:t>
      </w:r>
      <w:r w:rsidR="00274ED6" w:rsidRPr="00311130">
        <w:rPr>
          <w:snapToGrid w:val="0"/>
          <w:color w:val="000000" w:themeColor="text1"/>
          <w:sz w:val="22"/>
          <w:szCs w:val="22"/>
        </w:rPr>
        <w:t>f</w:t>
      </w:r>
      <w:r w:rsidR="003C44BF" w:rsidRPr="00311130">
        <w:rPr>
          <w:snapToGrid w:val="0"/>
          <w:color w:val="000000" w:themeColor="text1"/>
          <w:sz w:val="22"/>
          <w:szCs w:val="22"/>
        </w:rPr>
        <w:t>ica vedado o uso, dos termos “</w:t>
      </w:r>
      <w:proofErr w:type="spellStart"/>
      <w:r w:rsidR="00274ED6" w:rsidRPr="00311130">
        <w:rPr>
          <w:snapToGrid w:val="0"/>
          <w:color w:val="000000" w:themeColor="text1"/>
          <w:sz w:val="22"/>
          <w:szCs w:val="22"/>
        </w:rPr>
        <w:t>m</w:t>
      </w:r>
      <w:r w:rsidR="003C44BF" w:rsidRPr="00311130">
        <w:rPr>
          <w:snapToGrid w:val="0"/>
          <w:color w:val="000000" w:themeColor="text1"/>
          <w:sz w:val="22"/>
          <w:szCs w:val="22"/>
        </w:rPr>
        <w:t>aster</w:t>
      </w:r>
      <w:proofErr w:type="spellEnd"/>
      <w:r w:rsidR="003C44BF" w:rsidRPr="00311130">
        <w:rPr>
          <w:snapToGrid w:val="0"/>
          <w:color w:val="000000" w:themeColor="text1"/>
          <w:sz w:val="22"/>
          <w:szCs w:val="22"/>
        </w:rPr>
        <w:t>”, “</w:t>
      </w:r>
      <w:proofErr w:type="spellStart"/>
      <w:r w:rsidR="00274ED6" w:rsidRPr="00311130">
        <w:rPr>
          <w:snapToGrid w:val="0"/>
          <w:color w:val="000000" w:themeColor="text1"/>
          <w:sz w:val="22"/>
          <w:szCs w:val="22"/>
        </w:rPr>
        <w:t>p</w:t>
      </w:r>
      <w:r w:rsidR="003C44BF" w:rsidRPr="00311130">
        <w:rPr>
          <w:snapToGrid w:val="0"/>
          <w:color w:val="000000" w:themeColor="text1"/>
          <w:sz w:val="22"/>
          <w:szCs w:val="22"/>
        </w:rPr>
        <w:t>remium</w:t>
      </w:r>
      <w:proofErr w:type="spellEnd"/>
      <w:r w:rsidR="003C44BF" w:rsidRPr="00311130">
        <w:rPr>
          <w:snapToGrid w:val="0"/>
          <w:color w:val="000000" w:themeColor="text1"/>
          <w:sz w:val="22"/>
          <w:szCs w:val="22"/>
        </w:rPr>
        <w:t>”, “</w:t>
      </w:r>
      <w:proofErr w:type="spellStart"/>
      <w:r w:rsidR="00274ED6" w:rsidRPr="00311130">
        <w:rPr>
          <w:snapToGrid w:val="0"/>
          <w:color w:val="000000" w:themeColor="text1"/>
          <w:sz w:val="22"/>
          <w:szCs w:val="22"/>
        </w:rPr>
        <w:t>g</w:t>
      </w:r>
      <w:r w:rsidR="003C44BF" w:rsidRPr="00311130">
        <w:rPr>
          <w:snapToGrid w:val="0"/>
          <w:color w:val="000000" w:themeColor="text1"/>
          <w:sz w:val="22"/>
          <w:szCs w:val="22"/>
        </w:rPr>
        <w:t>old</w:t>
      </w:r>
      <w:proofErr w:type="spellEnd"/>
      <w:r w:rsidR="003C44BF" w:rsidRPr="00311130">
        <w:rPr>
          <w:snapToGrid w:val="0"/>
          <w:color w:val="000000" w:themeColor="text1"/>
          <w:sz w:val="22"/>
          <w:szCs w:val="22"/>
        </w:rPr>
        <w:t>”, “</w:t>
      </w:r>
      <w:proofErr w:type="spellStart"/>
      <w:r w:rsidR="00274ED6" w:rsidRPr="00311130">
        <w:rPr>
          <w:snapToGrid w:val="0"/>
          <w:color w:val="000000" w:themeColor="text1"/>
          <w:sz w:val="22"/>
          <w:szCs w:val="22"/>
        </w:rPr>
        <w:t>p</w:t>
      </w:r>
      <w:r w:rsidR="003C44BF" w:rsidRPr="00311130">
        <w:rPr>
          <w:snapToGrid w:val="0"/>
          <w:color w:val="000000" w:themeColor="text1"/>
          <w:sz w:val="22"/>
          <w:szCs w:val="22"/>
        </w:rPr>
        <w:t>lus</w:t>
      </w:r>
      <w:proofErr w:type="spellEnd"/>
      <w:r w:rsidR="003C44BF" w:rsidRPr="00311130">
        <w:rPr>
          <w:snapToGrid w:val="0"/>
          <w:color w:val="000000" w:themeColor="text1"/>
          <w:sz w:val="22"/>
          <w:szCs w:val="22"/>
        </w:rPr>
        <w:t>”, “</w:t>
      </w:r>
      <w:r w:rsidR="00274ED6" w:rsidRPr="00311130">
        <w:rPr>
          <w:snapToGrid w:val="0"/>
          <w:color w:val="000000" w:themeColor="text1"/>
          <w:sz w:val="22"/>
          <w:szCs w:val="22"/>
        </w:rPr>
        <w:t>s</w:t>
      </w:r>
      <w:r w:rsidR="003C44BF" w:rsidRPr="00311130">
        <w:rPr>
          <w:snapToGrid w:val="0"/>
          <w:color w:val="000000" w:themeColor="text1"/>
          <w:sz w:val="22"/>
          <w:szCs w:val="22"/>
        </w:rPr>
        <w:t>uper” e demais superlativos.</w:t>
      </w:r>
    </w:p>
    <w:p w:rsidR="003C44BF" w:rsidRPr="00F769BF" w:rsidRDefault="003C44BF" w:rsidP="00311130">
      <w:pPr>
        <w:ind w:left="360"/>
        <w:jc w:val="both"/>
        <w:rPr>
          <w:snapToGrid w:val="0"/>
          <w:color w:val="000000" w:themeColor="text1"/>
          <w:sz w:val="22"/>
          <w:szCs w:val="22"/>
        </w:rPr>
      </w:pPr>
    </w:p>
    <w:p w:rsidR="003C44BF" w:rsidRPr="00311130" w:rsidRDefault="003E78BF" w:rsidP="003E78BF">
      <w:pPr>
        <w:ind w:firstLine="454"/>
        <w:jc w:val="both"/>
        <w:rPr>
          <w:snapToGrid w:val="0"/>
          <w:color w:val="000000" w:themeColor="text1"/>
          <w:sz w:val="22"/>
          <w:szCs w:val="22"/>
        </w:rPr>
      </w:pPr>
      <w:r>
        <w:rPr>
          <w:snapToGrid w:val="0"/>
          <w:color w:val="000000" w:themeColor="text1"/>
          <w:sz w:val="22"/>
          <w:szCs w:val="22"/>
        </w:rPr>
        <w:t xml:space="preserve">a) </w:t>
      </w:r>
      <w:r w:rsidR="00274ED6" w:rsidRPr="00311130">
        <w:rPr>
          <w:snapToGrid w:val="0"/>
          <w:color w:val="000000" w:themeColor="text1"/>
          <w:sz w:val="22"/>
          <w:szCs w:val="22"/>
        </w:rPr>
        <w:t>Os</w:t>
      </w:r>
      <w:r w:rsidR="003C44BF" w:rsidRPr="00311130">
        <w:rPr>
          <w:snapToGrid w:val="0"/>
          <w:color w:val="000000" w:themeColor="text1"/>
          <w:sz w:val="22"/>
          <w:szCs w:val="22"/>
        </w:rPr>
        <w:t xml:space="preserve"> </w:t>
      </w:r>
      <w:r w:rsidR="00F769BF" w:rsidRPr="00311130">
        <w:rPr>
          <w:snapToGrid w:val="0"/>
          <w:color w:val="000000" w:themeColor="text1"/>
          <w:sz w:val="22"/>
          <w:szCs w:val="22"/>
        </w:rPr>
        <w:t xml:space="preserve">fabricantes de </w:t>
      </w:r>
      <w:r w:rsidR="003C44BF" w:rsidRPr="00311130">
        <w:rPr>
          <w:snapToGrid w:val="0"/>
          <w:color w:val="000000" w:themeColor="text1"/>
          <w:sz w:val="22"/>
          <w:szCs w:val="22"/>
        </w:rPr>
        <w:t xml:space="preserve">produtos já registrados que </w:t>
      </w:r>
      <w:r w:rsidR="00274ED6" w:rsidRPr="00311130">
        <w:rPr>
          <w:snapToGrid w:val="0"/>
          <w:color w:val="000000" w:themeColor="text1"/>
          <w:sz w:val="22"/>
          <w:szCs w:val="22"/>
        </w:rPr>
        <w:t>tenham</w:t>
      </w:r>
      <w:r w:rsidR="003C44BF" w:rsidRPr="00311130">
        <w:rPr>
          <w:snapToGrid w:val="0"/>
          <w:color w:val="000000" w:themeColor="text1"/>
          <w:sz w:val="22"/>
          <w:szCs w:val="22"/>
        </w:rPr>
        <w:t xml:space="preserve"> em sua denominação </w:t>
      </w:r>
      <w:r w:rsidR="00F769BF" w:rsidRPr="00311130">
        <w:rPr>
          <w:snapToGrid w:val="0"/>
          <w:color w:val="000000" w:themeColor="text1"/>
          <w:sz w:val="22"/>
          <w:szCs w:val="22"/>
        </w:rPr>
        <w:t xml:space="preserve">os mencionados superlativos ou outros, </w:t>
      </w:r>
      <w:r w:rsidR="003C44BF" w:rsidRPr="00311130">
        <w:rPr>
          <w:snapToGrid w:val="0"/>
          <w:color w:val="000000" w:themeColor="text1"/>
          <w:sz w:val="22"/>
          <w:szCs w:val="22"/>
        </w:rPr>
        <w:t xml:space="preserve">deverão propor nova denominação para o produto no prazo de </w:t>
      </w:r>
      <w:r w:rsidR="00F769BF" w:rsidRPr="00311130">
        <w:rPr>
          <w:snapToGrid w:val="0"/>
          <w:color w:val="000000" w:themeColor="text1"/>
          <w:sz w:val="22"/>
          <w:szCs w:val="22"/>
        </w:rPr>
        <w:t xml:space="preserve">até </w:t>
      </w:r>
      <w:r w:rsidR="003C44BF" w:rsidRPr="00311130">
        <w:rPr>
          <w:snapToGrid w:val="0"/>
          <w:color w:val="000000" w:themeColor="text1"/>
          <w:sz w:val="22"/>
          <w:szCs w:val="22"/>
        </w:rPr>
        <w:t>180 dias.</w:t>
      </w:r>
    </w:p>
    <w:p w:rsidR="003C44BF" w:rsidRPr="00F769BF" w:rsidRDefault="003C44BF" w:rsidP="00311130">
      <w:pPr>
        <w:jc w:val="both"/>
        <w:rPr>
          <w:snapToGrid w:val="0"/>
          <w:color w:val="000000" w:themeColor="text1"/>
          <w:sz w:val="22"/>
          <w:szCs w:val="22"/>
        </w:rPr>
      </w:pPr>
    </w:p>
    <w:p w:rsidR="003C44BF" w:rsidRPr="00311130" w:rsidRDefault="003E78BF" w:rsidP="00D80E4B">
      <w:pPr>
        <w:jc w:val="both"/>
        <w:rPr>
          <w:snapToGrid w:val="0"/>
          <w:color w:val="000000" w:themeColor="text1"/>
          <w:sz w:val="22"/>
          <w:szCs w:val="22"/>
        </w:rPr>
      </w:pPr>
      <w:proofErr w:type="gramStart"/>
      <w:r>
        <w:rPr>
          <w:snapToGrid w:val="0"/>
          <w:color w:val="000000" w:themeColor="text1"/>
          <w:sz w:val="22"/>
          <w:szCs w:val="22"/>
        </w:rPr>
        <w:t>5</w:t>
      </w:r>
      <w:proofErr w:type="gramEnd"/>
      <w:r>
        <w:rPr>
          <w:snapToGrid w:val="0"/>
          <w:color w:val="000000" w:themeColor="text1"/>
          <w:sz w:val="22"/>
          <w:szCs w:val="22"/>
        </w:rPr>
        <w:t xml:space="preserve">) </w:t>
      </w:r>
      <w:r w:rsidR="003C44BF" w:rsidRPr="00311130">
        <w:rPr>
          <w:snapToGrid w:val="0"/>
          <w:color w:val="000000" w:themeColor="text1"/>
          <w:sz w:val="22"/>
          <w:szCs w:val="22"/>
        </w:rPr>
        <w:t xml:space="preserve">Para produtos antiparasitários em apresentações iguais ou menores </w:t>
      </w:r>
      <w:r w:rsidR="00F769BF" w:rsidRPr="00311130">
        <w:rPr>
          <w:snapToGrid w:val="0"/>
          <w:color w:val="000000" w:themeColor="text1"/>
          <w:sz w:val="22"/>
          <w:szCs w:val="22"/>
        </w:rPr>
        <w:t xml:space="preserve">do </w:t>
      </w:r>
      <w:r w:rsidR="003C44BF" w:rsidRPr="00311130">
        <w:rPr>
          <w:snapToGrid w:val="0"/>
          <w:color w:val="000000" w:themeColor="text1"/>
          <w:sz w:val="22"/>
          <w:szCs w:val="22"/>
        </w:rPr>
        <w:t xml:space="preserve">que 50 mL, os dizeres </w:t>
      </w:r>
      <w:r>
        <w:rPr>
          <w:snapToGrid w:val="0"/>
          <w:color w:val="000000" w:themeColor="text1"/>
          <w:sz w:val="22"/>
          <w:szCs w:val="22"/>
        </w:rPr>
        <w:t>requeridos</w:t>
      </w:r>
      <w:r w:rsidR="003C44BF" w:rsidRPr="00311130">
        <w:rPr>
          <w:snapToGrid w:val="0"/>
          <w:color w:val="000000" w:themeColor="text1"/>
          <w:sz w:val="22"/>
          <w:szCs w:val="22"/>
        </w:rPr>
        <w:t xml:space="preserve"> para o rótulo devem constar no invólucro do produto, seja cartucho ou cartucho bula e na bula.</w:t>
      </w:r>
    </w:p>
    <w:p w:rsidR="006A2152" w:rsidRDefault="006A2152" w:rsidP="00311130">
      <w:pPr>
        <w:jc w:val="both"/>
        <w:rPr>
          <w:snapToGrid w:val="0"/>
          <w:sz w:val="22"/>
          <w:szCs w:val="22"/>
        </w:rPr>
      </w:pPr>
    </w:p>
    <w:sectPr w:rsidR="006A2152" w:rsidSect="006B3CA6">
      <w:pgSz w:w="11907" w:h="16840" w:code="9"/>
      <w:pgMar w:top="1438" w:right="747" w:bottom="96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D43" w:rsidRDefault="008B3D43">
      <w:r>
        <w:separator/>
      </w:r>
    </w:p>
  </w:endnote>
  <w:endnote w:type="continuationSeparator" w:id="0">
    <w:p w:rsidR="008B3D43" w:rsidRDefault="008B3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D43" w:rsidRDefault="008B3D43">
      <w:r>
        <w:separator/>
      </w:r>
    </w:p>
  </w:footnote>
  <w:footnote w:type="continuationSeparator" w:id="0">
    <w:p w:rsidR="008B3D43" w:rsidRDefault="008B3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E07"/>
    <w:multiLevelType w:val="hybridMultilevel"/>
    <w:tmpl w:val="96B07AE8"/>
    <w:lvl w:ilvl="0" w:tplc="7166EF22">
      <w:start w:val="1"/>
      <w:numFmt w:val="upperRoman"/>
      <w:lvlText w:val="%1-"/>
      <w:lvlJc w:val="left"/>
      <w:pPr>
        <w:ind w:left="1425" w:hanging="72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1">
    <w:nsid w:val="28F0415A"/>
    <w:multiLevelType w:val="multilevel"/>
    <w:tmpl w:val="AF500B4A"/>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2CB83760"/>
    <w:multiLevelType w:val="hybridMultilevel"/>
    <w:tmpl w:val="EF4279D4"/>
    <w:lvl w:ilvl="0" w:tplc="808289E0">
      <w:start w:val="1"/>
      <w:numFmt w:val="lowerLetter"/>
      <w:lvlText w:val="%1)"/>
      <w:lvlJc w:val="left"/>
      <w:pPr>
        <w:ind w:left="814" w:hanging="360"/>
      </w:pPr>
      <w:rPr>
        <w:rFonts w:hint="default"/>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3">
    <w:nsid w:val="358B5BA3"/>
    <w:multiLevelType w:val="hybridMultilevel"/>
    <w:tmpl w:val="F50EBC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D6FC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6D81CD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16F5201"/>
    <w:multiLevelType w:val="hybridMultilevel"/>
    <w:tmpl w:val="66A8CE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B797826"/>
    <w:multiLevelType w:val="hybridMultilevel"/>
    <w:tmpl w:val="D93C715A"/>
    <w:lvl w:ilvl="0" w:tplc="05B2D61E">
      <w:start w:val="1"/>
      <w:numFmt w:val="lowerRoman"/>
      <w:lvlText w:val="%1)"/>
      <w:lvlJc w:val="left"/>
      <w:pPr>
        <w:ind w:left="1020" w:hanging="72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8">
    <w:nsid w:val="636B44E5"/>
    <w:multiLevelType w:val="hybridMultilevel"/>
    <w:tmpl w:val="D59EBD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0EE3CFB"/>
    <w:multiLevelType w:val="hybridMultilevel"/>
    <w:tmpl w:val="9F7614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2C53AD2"/>
    <w:multiLevelType w:val="hybridMultilevel"/>
    <w:tmpl w:val="480E9C0C"/>
    <w:lvl w:ilvl="0" w:tplc="0416000F">
      <w:start w:val="1"/>
      <w:numFmt w:val="decimal"/>
      <w:lvlText w:val="%1."/>
      <w:lvlJc w:val="left"/>
      <w:pPr>
        <w:ind w:left="720" w:hanging="360"/>
      </w:pPr>
      <w:rPr>
        <w:rFonts w:hint="default"/>
      </w:rPr>
    </w:lvl>
    <w:lvl w:ilvl="1" w:tplc="263A0184">
      <w:start w:val="1"/>
      <w:numFmt w:val="lowerLetter"/>
      <w:lvlText w:val="%2)"/>
      <w:lvlJc w:val="left"/>
      <w:pPr>
        <w:ind w:left="1440" w:hanging="360"/>
      </w:pPr>
      <w:rPr>
        <w:rFonts w:hint="default"/>
      </w:rPr>
    </w:lvl>
    <w:lvl w:ilvl="2" w:tplc="FFCCBAC6">
      <w:start w:val="1"/>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7720C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7"/>
  </w:num>
  <w:num w:numId="6">
    <w:abstractNumId w:val="4"/>
  </w:num>
  <w:num w:numId="7">
    <w:abstractNumId w:val="11"/>
  </w:num>
  <w:num w:numId="8">
    <w:abstractNumId w:val="5"/>
  </w:num>
  <w:num w:numId="9">
    <w:abstractNumId w:val="9"/>
  </w:num>
  <w:num w:numId="10">
    <w:abstractNumId w:val="3"/>
  </w:num>
  <w:num w:numId="11">
    <w:abstractNumId w:val="2"/>
  </w:num>
  <w:num w:numId="12">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454"/>
  <w:hyphenationZone w:val="425"/>
  <w:characterSpacingControl w:val="doNotCompress"/>
  <w:footnotePr>
    <w:footnote w:id="-1"/>
    <w:footnote w:id="0"/>
  </w:footnotePr>
  <w:endnotePr>
    <w:endnote w:id="-1"/>
    <w:endnote w:id="0"/>
  </w:endnotePr>
  <w:compat/>
  <w:rsids>
    <w:rsidRoot w:val="00A51D5D"/>
    <w:rsid w:val="0000165B"/>
    <w:rsid w:val="00002A99"/>
    <w:rsid w:val="0000503F"/>
    <w:rsid w:val="00005070"/>
    <w:rsid w:val="00005FB3"/>
    <w:rsid w:val="00007BDF"/>
    <w:rsid w:val="00010693"/>
    <w:rsid w:val="00011795"/>
    <w:rsid w:val="000128EC"/>
    <w:rsid w:val="00012D63"/>
    <w:rsid w:val="000168D3"/>
    <w:rsid w:val="00020C81"/>
    <w:rsid w:val="00021C31"/>
    <w:rsid w:val="00022592"/>
    <w:rsid w:val="0002448F"/>
    <w:rsid w:val="00025EE1"/>
    <w:rsid w:val="000315AA"/>
    <w:rsid w:val="0003234D"/>
    <w:rsid w:val="00034324"/>
    <w:rsid w:val="00035E56"/>
    <w:rsid w:val="0003618D"/>
    <w:rsid w:val="00037519"/>
    <w:rsid w:val="000379B5"/>
    <w:rsid w:val="000408C2"/>
    <w:rsid w:val="000409BF"/>
    <w:rsid w:val="00040E7C"/>
    <w:rsid w:val="00042869"/>
    <w:rsid w:val="00043763"/>
    <w:rsid w:val="000456D1"/>
    <w:rsid w:val="00046208"/>
    <w:rsid w:val="000479BA"/>
    <w:rsid w:val="000509E9"/>
    <w:rsid w:val="000513CE"/>
    <w:rsid w:val="00051E19"/>
    <w:rsid w:val="00053449"/>
    <w:rsid w:val="00054C77"/>
    <w:rsid w:val="0005721E"/>
    <w:rsid w:val="00060D4A"/>
    <w:rsid w:val="00063758"/>
    <w:rsid w:val="00063BE4"/>
    <w:rsid w:val="00070B57"/>
    <w:rsid w:val="00072C06"/>
    <w:rsid w:val="0007377C"/>
    <w:rsid w:val="00074940"/>
    <w:rsid w:val="00077F19"/>
    <w:rsid w:val="0008073E"/>
    <w:rsid w:val="000909E4"/>
    <w:rsid w:val="00090BCB"/>
    <w:rsid w:val="00092680"/>
    <w:rsid w:val="000937D0"/>
    <w:rsid w:val="00093C94"/>
    <w:rsid w:val="000A026C"/>
    <w:rsid w:val="000A0B55"/>
    <w:rsid w:val="000A3465"/>
    <w:rsid w:val="000A4715"/>
    <w:rsid w:val="000A4C2F"/>
    <w:rsid w:val="000B07A2"/>
    <w:rsid w:val="000B08D0"/>
    <w:rsid w:val="000B241D"/>
    <w:rsid w:val="000B30EE"/>
    <w:rsid w:val="000B497D"/>
    <w:rsid w:val="000B4B3C"/>
    <w:rsid w:val="000B5A56"/>
    <w:rsid w:val="000C2E79"/>
    <w:rsid w:val="000C4582"/>
    <w:rsid w:val="000C6EC6"/>
    <w:rsid w:val="000C7F29"/>
    <w:rsid w:val="000D0E81"/>
    <w:rsid w:val="000D32A1"/>
    <w:rsid w:val="000D6051"/>
    <w:rsid w:val="000E0796"/>
    <w:rsid w:val="000E0E51"/>
    <w:rsid w:val="000E15D3"/>
    <w:rsid w:val="000E456A"/>
    <w:rsid w:val="000E4E80"/>
    <w:rsid w:val="000E7D39"/>
    <w:rsid w:val="000E7E91"/>
    <w:rsid w:val="000F0D5F"/>
    <w:rsid w:val="000F1411"/>
    <w:rsid w:val="000F4D26"/>
    <w:rsid w:val="000F653C"/>
    <w:rsid w:val="00102F49"/>
    <w:rsid w:val="001035DA"/>
    <w:rsid w:val="00103C3A"/>
    <w:rsid w:val="001069E4"/>
    <w:rsid w:val="001102B3"/>
    <w:rsid w:val="001137A1"/>
    <w:rsid w:val="0011477D"/>
    <w:rsid w:val="00114CC8"/>
    <w:rsid w:val="00115BC9"/>
    <w:rsid w:val="001169D5"/>
    <w:rsid w:val="00117727"/>
    <w:rsid w:val="00120A05"/>
    <w:rsid w:val="00120E29"/>
    <w:rsid w:val="001228E7"/>
    <w:rsid w:val="00123215"/>
    <w:rsid w:val="001271CC"/>
    <w:rsid w:val="001302FC"/>
    <w:rsid w:val="0013140C"/>
    <w:rsid w:val="001314CD"/>
    <w:rsid w:val="0013222D"/>
    <w:rsid w:val="00132C9E"/>
    <w:rsid w:val="00133274"/>
    <w:rsid w:val="00133B1E"/>
    <w:rsid w:val="00135250"/>
    <w:rsid w:val="001356A0"/>
    <w:rsid w:val="00136055"/>
    <w:rsid w:val="001360CA"/>
    <w:rsid w:val="001414F2"/>
    <w:rsid w:val="00141B5D"/>
    <w:rsid w:val="00145C5D"/>
    <w:rsid w:val="00150AAA"/>
    <w:rsid w:val="00150B21"/>
    <w:rsid w:val="00152546"/>
    <w:rsid w:val="001527A1"/>
    <w:rsid w:val="0015336D"/>
    <w:rsid w:val="00153C53"/>
    <w:rsid w:val="001545B8"/>
    <w:rsid w:val="00154954"/>
    <w:rsid w:val="00160235"/>
    <w:rsid w:val="001605B9"/>
    <w:rsid w:val="00165735"/>
    <w:rsid w:val="00165B70"/>
    <w:rsid w:val="00165C1C"/>
    <w:rsid w:val="00165D99"/>
    <w:rsid w:val="00166667"/>
    <w:rsid w:val="00167ABD"/>
    <w:rsid w:val="00170C40"/>
    <w:rsid w:val="00173919"/>
    <w:rsid w:val="00174584"/>
    <w:rsid w:val="00175548"/>
    <w:rsid w:val="00177F23"/>
    <w:rsid w:val="00181CC2"/>
    <w:rsid w:val="00187382"/>
    <w:rsid w:val="0018756F"/>
    <w:rsid w:val="00190E32"/>
    <w:rsid w:val="001924CE"/>
    <w:rsid w:val="0019351F"/>
    <w:rsid w:val="0019385E"/>
    <w:rsid w:val="0019413B"/>
    <w:rsid w:val="00197E1F"/>
    <w:rsid w:val="001A0D3A"/>
    <w:rsid w:val="001A3AE5"/>
    <w:rsid w:val="001A5CE0"/>
    <w:rsid w:val="001B1E3B"/>
    <w:rsid w:val="001B21D3"/>
    <w:rsid w:val="001B4087"/>
    <w:rsid w:val="001B4D23"/>
    <w:rsid w:val="001B548C"/>
    <w:rsid w:val="001C248C"/>
    <w:rsid w:val="001D2098"/>
    <w:rsid w:val="001D530D"/>
    <w:rsid w:val="001D5B2B"/>
    <w:rsid w:val="001D68FE"/>
    <w:rsid w:val="001D7448"/>
    <w:rsid w:val="001E2286"/>
    <w:rsid w:val="001E54EC"/>
    <w:rsid w:val="001F05C2"/>
    <w:rsid w:val="001F163B"/>
    <w:rsid w:val="001F2724"/>
    <w:rsid w:val="001F4EAB"/>
    <w:rsid w:val="001F51A8"/>
    <w:rsid w:val="001F52FF"/>
    <w:rsid w:val="001F5392"/>
    <w:rsid w:val="001F62C9"/>
    <w:rsid w:val="001F6878"/>
    <w:rsid w:val="001F6D77"/>
    <w:rsid w:val="001F6E84"/>
    <w:rsid w:val="00200770"/>
    <w:rsid w:val="0020198A"/>
    <w:rsid w:val="002049B2"/>
    <w:rsid w:val="00204F61"/>
    <w:rsid w:val="002073A4"/>
    <w:rsid w:val="00207926"/>
    <w:rsid w:val="00210DDA"/>
    <w:rsid w:val="00212861"/>
    <w:rsid w:val="00213A33"/>
    <w:rsid w:val="0022345B"/>
    <w:rsid w:val="00223D67"/>
    <w:rsid w:val="0022644C"/>
    <w:rsid w:val="00230045"/>
    <w:rsid w:val="0023028A"/>
    <w:rsid w:val="00230804"/>
    <w:rsid w:val="00231378"/>
    <w:rsid w:val="0024081B"/>
    <w:rsid w:val="0024108C"/>
    <w:rsid w:val="0024176E"/>
    <w:rsid w:val="002458F1"/>
    <w:rsid w:val="002478A4"/>
    <w:rsid w:val="00251CE9"/>
    <w:rsid w:val="002520AF"/>
    <w:rsid w:val="00252975"/>
    <w:rsid w:val="00254076"/>
    <w:rsid w:val="00265C59"/>
    <w:rsid w:val="002674D3"/>
    <w:rsid w:val="002703A6"/>
    <w:rsid w:val="00270766"/>
    <w:rsid w:val="00271E75"/>
    <w:rsid w:val="002744E3"/>
    <w:rsid w:val="002745B8"/>
    <w:rsid w:val="00274ED6"/>
    <w:rsid w:val="0027593F"/>
    <w:rsid w:val="002762C9"/>
    <w:rsid w:val="00277A7C"/>
    <w:rsid w:val="00277C2C"/>
    <w:rsid w:val="00281B87"/>
    <w:rsid w:val="002832E9"/>
    <w:rsid w:val="0028768D"/>
    <w:rsid w:val="00287932"/>
    <w:rsid w:val="002908F2"/>
    <w:rsid w:val="00290A23"/>
    <w:rsid w:val="00290FE7"/>
    <w:rsid w:val="002958A5"/>
    <w:rsid w:val="00295B02"/>
    <w:rsid w:val="00296C09"/>
    <w:rsid w:val="00296C15"/>
    <w:rsid w:val="00296F0F"/>
    <w:rsid w:val="002A19AF"/>
    <w:rsid w:val="002A3024"/>
    <w:rsid w:val="002A38DE"/>
    <w:rsid w:val="002A798C"/>
    <w:rsid w:val="002B00BE"/>
    <w:rsid w:val="002B11E5"/>
    <w:rsid w:val="002B18C1"/>
    <w:rsid w:val="002B1A69"/>
    <w:rsid w:val="002B1DCC"/>
    <w:rsid w:val="002B51CD"/>
    <w:rsid w:val="002B5ABD"/>
    <w:rsid w:val="002B6B48"/>
    <w:rsid w:val="002C0B9D"/>
    <w:rsid w:val="002C1C93"/>
    <w:rsid w:val="002C3070"/>
    <w:rsid w:val="002C6169"/>
    <w:rsid w:val="002C66D8"/>
    <w:rsid w:val="002D01F3"/>
    <w:rsid w:val="002D173E"/>
    <w:rsid w:val="002D1C37"/>
    <w:rsid w:val="002D1D35"/>
    <w:rsid w:val="002D24B1"/>
    <w:rsid w:val="002D2E9E"/>
    <w:rsid w:val="002D3145"/>
    <w:rsid w:val="002D6F72"/>
    <w:rsid w:val="002E552C"/>
    <w:rsid w:val="002E5797"/>
    <w:rsid w:val="002E5B38"/>
    <w:rsid w:val="002E5D7F"/>
    <w:rsid w:val="002F066B"/>
    <w:rsid w:val="002F3298"/>
    <w:rsid w:val="002F55C7"/>
    <w:rsid w:val="002F6A6E"/>
    <w:rsid w:val="002F7301"/>
    <w:rsid w:val="00301EC2"/>
    <w:rsid w:val="00305306"/>
    <w:rsid w:val="00306F38"/>
    <w:rsid w:val="00311130"/>
    <w:rsid w:val="003120E8"/>
    <w:rsid w:val="00314573"/>
    <w:rsid w:val="00315BF6"/>
    <w:rsid w:val="0031769F"/>
    <w:rsid w:val="0032187A"/>
    <w:rsid w:val="00321A40"/>
    <w:rsid w:val="003241C7"/>
    <w:rsid w:val="00330C11"/>
    <w:rsid w:val="00331799"/>
    <w:rsid w:val="00337133"/>
    <w:rsid w:val="00340D68"/>
    <w:rsid w:val="003416F4"/>
    <w:rsid w:val="003438E6"/>
    <w:rsid w:val="003533FA"/>
    <w:rsid w:val="0035560B"/>
    <w:rsid w:val="00356E87"/>
    <w:rsid w:val="00357232"/>
    <w:rsid w:val="00357804"/>
    <w:rsid w:val="00360A09"/>
    <w:rsid w:val="00363768"/>
    <w:rsid w:val="00366F5A"/>
    <w:rsid w:val="00370D02"/>
    <w:rsid w:val="00370DEC"/>
    <w:rsid w:val="0037340D"/>
    <w:rsid w:val="003741CD"/>
    <w:rsid w:val="00377967"/>
    <w:rsid w:val="00377F37"/>
    <w:rsid w:val="003800A4"/>
    <w:rsid w:val="003801EE"/>
    <w:rsid w:val="003810C0"/>
    <w:rsid w:val="00381653"/>
    <w:rsid w:val="003823BC"/>
    <w:rsid w:val="00383572"/>
    <w:rsid w:val="0038470A"/>
    <w:rsid w:val="00384C59"/>
    <w:rsid w:val="003855D2"/>
    <w:rsid w:val="0038683F"/>
    <w:rsid w:val="00391E45"/>
    <w:rsid w:val="003923EE"/>
    <w:rsid w:val="00393067"/>
    <w:rsid w:val="0039329D"/>
    <w:rsid w:val="00394C97"/>
    <w:rsid w:val="003961BE"/>
    <w:rsid w:val="003964F1"/>
    <w:rsid w:val="003A11F0"/>
    <w:rsid w:val="003A32BD"/>
    <w:rsid w:val="003A4E25"/>
    <w:rsid w:val="003B20D2"/>
    <w:rsid w:val="003B28D8"/>
    <w:rsid w:val="003B29A6"/>
    <w:rsid w:val="003B4D53"/>
    <w:rsid w:val="003B4DAB"/>
    <w:rsid w:val="003B53E8"/>
    <w:rsid w:val="003C410F"/>
    <w:rsid w:val="003C44BF"/>
    <w:rsid w:val="003C5874"/>
    <w:rsid w:val="003C76AB"/>
    <w:rsid w:val="003D1E3B"/>
    <w:rsid w:val="003D1F2D"/>
    <w:rsid w:val="003D71E0"/>
    <w:rsid w:val="003D794B"/>
    <w:rsid w:val="003E14A5"/>
    <w:rsid w:val="003E551E"/>
    <w:rsid w:val="003E5647"/>
    <w:rsid w:val="003E5A44"/>
    <w:rsid w:val="003E78BF"/>
    <w:rsid w:val="003E7DED"/>
    <w:rsid w:val="003F1BED"/>
    <w:rsid w:val="003F4289"/>
    <w:rsid w:val="003F44E4"/>
    <w:rsid w:val="003F7C67"/>
    <w:rsid w:val="00402497"/>
    <w:rsid w:val="004028D0"/>
    <w:rsid w:val="00404B7E"/>
    <w:rsid w:val="00405749"/>
    <w:rsid w:val="004064E6"/>
    <w:rsid w:val="00406DF3"/>
    <w:rsid w:val="004142C6"/>
    <w:rsid w:val="00416754"/>
    <w:rsid w:val="00416C84"/>
    <w:rsid w:val="004176F9"/>
    <w:rsid w:val="00417CF5"/>
    <w:rsid w:val="00420642"/>
    <w:rsid w:val="00422629"/>
    <w:rsid w:val="004273C4"/>
    <w:rsid w:val="004274B8"/>
    <w:rsid w:val="00427F16"/>
    <w:rsid w:val="004301B2"/>
    <w:rsid w:val="0043183A"/>
    <w:rsid w:val="00432DCF"/>
    <w:rsid w:val="00433AA7"/>
    <w:rsid w:val="0043500E"/>
    <w:rsid w:val="00435331"/>
    <w:rsid w:val="004354B7"/>
    <w:rsid w:val="00435C51"/>
    <w:rsid w:val="004367EF"/>
    <w:rsid w:val="0044534F"/>
    <w:rsid w:val="00445FB6"/>
    <w:rsid w:val="00450256"/>
    <w:rsid w:val="004645C0"/>
    <w:rsid w:val="00464716"/>
    <w:rsid w:val="0046733E"/>
    <w:rsid w:val="00472375"/>
    <w:rsid w:val="00483064"/>
    <w:rsid w:val="00484216"/>
    <w:rsid w:val="00484FC3"/>
    <w:rsid w:val="00487395"/>
    <w:rsid w:val="004873A9"/>
    <w:rsid w:val="00492306"/>
    <w:rsid w:val="004A0DD5"/>
    <w:rsid w:val="004A3529"/>
    <w:rsid w:val="004A412F"/>
    <w:rsid w:val="004A4ED2"/>
    <w:rsid w:val="004A5E02"/>
    <w:rsid w:val="004B1107"/>
    <w:rsid w:val="004B292E"/>
    <w:rsid w:val="004B3470"/>
    <w:rsid w:val="004B753D"/>
    <w:rsid w:val="004B76A0"/>
    <w:rsid w:val="004C2DDB"/>
    <w:rsid w:val="004C2EEA"/>
    <w:rsid w:val="004C338D"/>
    <w:rsid w:val="004C3E81"/>
    <w:rsid w:val="004C48FE"/>
    <w:rsid w:val="004C49EF"/>
    <w:rsid w:val="004C5D3B"/>
    <w:rsid w:val="004C5F7C"/>
    <w:rsid w:val="004D085D"/>
    <w:rsid w:val="004D3AD8"/>
    <w:rsid w:val="004D3CD3"/>
    <w:rsid w:val="004D3D77"/>
    <w:rsid w:val="004D6BEB"/>
    <w:rsid w:val="004E2929"/>
    <w:rsid w:val="004E4810"/>
    <w:rsid w:val="004E4E7C"/>
    <w:rsid w:val="004F0659"/>
    <w:rsid w:val="004F11FC"/>
    <w:rsid w:val="004F20BC"/>
    <w:rsid w:val="004F5F16"/>
    <w:rsid w:val="00501B81"/>
    <w:rsid w:val="00502F3C"/>
    <w:rsid w:val="005048F2"/>
    <w:rsid w:val="00504B34"/>
    <w:rsid w:val="005051C6"/>
    <w:rsid w:val="005068D3"/>
    <w:rsid w:val="00510BFB"/>
    <w:rsid w:val="00511711"/>
    <w:rsid w:val="00511DD7"/>
    <w:rsid w:val="00516CDC"/>
    <w:rsid w:val="00517662"/>
    <w:rsid w:val="005209A9"/>
    <w:rsid w:val="00521349"/>
    <w:rsid w:val="0052246B"/>
    <w:rsid w:val="005225E9"/>
    <w:rsid w:val="00525D1E"/>
    <w:rsid w:val="0052741F"/>
    <w:rsid w:val="005274E8"/>
    <w:rsid w:val="0052758D"/>
    <w:rsid w:val="005315A1"/>
    <w:rsid w:val="00532E31"/>
    <w:rsid w:val="005335CE"/>
    <w:rsid w:val="005337B5"/>
    <w:rsid w:val="00533D8D"/>
    <w:rsid w:val="00534058"/>
    <w:rsid w:val="0053557B"/>
    <w:rsid w:val="005364D9"/>
    <w:rsid w:val="00537EF8"/>
    <w:rsid w:val="00540BE6"/>
    <w:rsid w:val="005434C2"/>
    <w:rsid w:val="005453A6"/>
    <w:rsid w:val="005467E9"/>
    <w:rsid w:val="00552A46"/>
    <w:rsid w:val="0055371A"/>
    <w:rsid w:val="005538ED"/>
    <w:rsid w:val="005545E8"/>
    <w:rsid w:val="005579DB"/>
    <w:rsid w:val="005613E9"/>
    <w:rsid w:val="00563C3D"/>
    <w:rsid w:val="005642BE"/>
    <w:rsid w:val="00565072"/>
    <w:rsid w:val="00565C25"/>
    <w:rsid w:val="005665AF"/>
    <w:rsid w:val="00570203"/>
    <w:rsid w:val="00573278"/>
    <w:rsid w:val="00575812"/>
    <w:rsid w:val="005759CD"/>
    <w:rsid w:val="005768F8"/>
    <w:rsid w:val="00577077"/>
    <w:rsid w:val="00580081"/>
    <w:rsid w:val="00580385"/>
    <w:rsid w:val="00580C16"/>
    <w:rsid w:val="00580FEE"/>
    <w:rsid w:val="00581EA2"/>
    <w:rsid w:val="00586006"/>
    <w:rsid w:val="0058629D"/>
    <w:rsid w:val="00587EFF"/>
    <w:rsid w:val="0059031A"/>
    <w:rsid w:val="00590C67"/>
    <w:rsid w:val="0059196B"/>
    <w:rsid w:val="005921CB"/>
    <w:rsid w:val="0059244D"/>
    <w:rsid w:val="00592B43"/>
    <w:rsid w:val="00594BB4"/>
    <w:rsid w:val="00595880"/>
    <w:rsid w:val="00596210"/>
    <w:rsid w:val="00597319"/>
    <w:rsid w:val="00597CBE"/>
    <w:rsid w:val="005A5469"/>
    <w:rsid w:val="005B146E"/>
    <w:rsid w:val="005B5C7A"/>
    <w:rsid w:val="005B63F9"/>
    <w:rsid w:val="005C1845"/>
    <w:rsid w:val="005C2BC7"/>
    <w:rsid w:val="005C713D"/>
    <w:rsid w:val="005D2ED0"/>
    <w:rsid w:val="005D33E3"/>
    <w:rsid w:val="005D4879"/>
    <w:rsid w:val="005D5FC9"/>
    <w:rsid w:val="005D726B"/>
    <w:rsid w:val="005E28B2"/>
    <w:rsid w:val="005E2E24"/>
    <w:rsid w:val="005E3791"/>
    <w:rsid w:val="005E5279"/>
    <w:rsid w:val="005E64E5"/>
    <w:rsid w:val="005E7DA4"/>
    <w:rsid w:val="005F0DA7"/>
    <w:rsid w:val="005F2C2C"/>
    <w:rsid w:val="005F2E19"/>
    <w:rsid w:val="005F5FF4"/>
    <w:rsid w:val="005F70BB"/>
    <w:rsid w:val="00602D54"/>
    <w:rsid w:val="00605343"/>
    <w:rsid w:val="00605F16"/>
    <w:rsid w:val="006063F8"/>
    <w:rsid w:val="00610BE8"/>
    <w:rsid w:val="00610FE8"/>
    <w:rsid w:val="00613611"/>
    <w:rsid w:val="0061375B"/>
    <w:rsid w:val="00614845"/>
    <w:rsid w:val="00614C42"/>
    <w:rsid w:val="0061551A"/>
    <w:rsid w:val="006164D9"/>
    <w:rsid w:val="0061660B"/>
    <w:rsid w:val="00616D76"/>
    <w:rsid w:val="00617109"/>
    <w:rsid w:val="00620C7A"/>
    <w:rsid w:val="00620E29"/>
    <w:rsid w:val="00621028"/>
    <w:rsid w:val="0062182A"/>
    <w:rsid w:val="0062364D"/>
    <w:rsid w:val="00625DFE"/>
    <w:rsid w:val="006300A8"/>
    <w:rsid w:val="00630F09"/>
    <w:rsid w:val="00632C21"/>
    <w:rsid w:val="00633663"/>
    <w:rsid w:val="0063492F"/>
    <w:rsid w:val="00634BF7"/>
    <w:rsid w:val="006369A7"/>
    <w:rsid w:val="00636AB6"/>
    <w:rsid w:val="00640626"/>
    <w:rsid w:val="00641FF9"/>
    <w:rsid w:val="0064233F"/>
    <w:rsid w:val="0064372E"/>
    <w:rsid w:val="00645929"/>
    <w:rsid w:val="006462C5"/>
    <w:rsid w:val="00646573"/>
    <w:rsid w:val="006466E4"/>
    <w:rsid w:val="0064756F"/>
    <w:rsid w:val="0065041E"/>
    <w:rsid w:val="006506F3"/>
    <w:rsid w:val="006576B0"/>
    <w:rsid w:val="006602A4"/>
    <w:rsid w:val="0066305B"/>
    <w:rsid w:val="006642EC"/>
    <w:rsid w:val="0066528B"/>
    <w:rsid w:val="0066782D"/>
    <w:rsid w:val="00670AD2"/>
    <w:rsid w:val="00670CF6"/>
    <w:rsid w:val="00671186"/>
    <w:rsid w:val="0067229F"/>
    <w:rsid w:val="00673E5F"/>
    <w:rsid w:val="006767F7"/>
    <w:rsid w:val="00677EAB"/>
    <w:rsid w:val="006812A6"/>
    <w:rsid w:val="006830EE"/>
    <w:rsid w:val="00683C91"/>
    <w:rsid w:val="006850E8"/>
    <w:rsid w:val="00686991"/>
    <w:rsid w:val="0068782B"/>
    <w:rsid w:val="00693ACF"/>
    <w:rsid w:val="006946BB"/>
    <w:rsid w:val="006960E9"/>
    <w:rsid w:val="00696BF6"/>
    <w:rsid w:val="00697C1E"/>
    <w:rsid w:val="00697F88"/>
    <w:rsid w:val="006A0EFF"/>
    <w:rsid w:val="006A1473"/>
    <w:rsid w:val="006A2152"/>
    <w:rsid w:val="006A4A5D"/>
    <w:rsid w:val="006B0078"/>
    <w:rsid w:val="006B0612"/>
    <w:rsid w:val="006B0A12"/>
    <w:rsid w:val="006B10D8"/>
    <w:rsid w:val="006B1A0D"/>
    <w:rsid w:val="006B2019"/>
    <w:rsid w:val="006B3CA6"/>
    <w:rsid w:val="006B5BFE"/>
    <w:rsid w:val="006B7316"/>
    <w:rsid w:val="006C2E1A"/>
    <w:rsid w:val="006C43C0"/>
    <w:rsid w:val="006D2624"/>
    <w:rsid w:val="006D2C2A"/>
    <w:rsid w:val="006D5A55"/>
    <w:rsid w:val="006E210E"/>
    <w:rsid w:val="006E2D34"/>
    <w:rsid w:val="006E4F2D"/>
    <w:rsid w:val="006E608D"/>
    <w:rsid w:val="006F0C8B"/>
    <w:rsid w:val="006F18C8"/>
    <w:rsid w:val="006F551F"/>
    <w:rsid w:val="006F64D8"/>
    <w:rsid w:val="006F78F5"/>
    <w:rsid w:val="007032A5"/>
    <w:rsid w:val="00706E1A"/>
    <w:rsid w:val="0071102B"/>
    <w:rsid w:val="00711ADD"/>
    <w:rsid w:val="00715664"/>
    <w:rsid w:val="007169B2"/>
    <w:rsid w:val="00716AC6"/>
    <w:rsid w:val="00717375"/>
    <w:rsid w:val="00717EA0"/>
    <w:rsid w:val="00720327"/>
    <w:rsid w:val="007220EA"/>
    <w:rsid w:val="00723DF7"/>
    <w:rsid w:val="00726287"/>
    <w:rsid w:val="00727A8D"/>
    <w:rsid w:val="00731D51"/>
    <w:rsid w:val="0073432A"/>
    <w:rsid w:val="007349F4"/>
    <w:rsid w:val="007351AB"/>
    <w:rsid w:val="00737456"/>
    <w:rsid w:val="00740446"/>
    <w:rsid w:val="00740667"/>
    <w:rsid w:val="0074188D"/>
    <w:rsid w:val="00741F44"/>
    <w:rsid w:val="00743D8A"/>
    <w:rsid w:val="00744091"/>
    <w:rsid w:val="0074597A"/>
    <w:rsid w:val="00746520"/>
    <w:rsid w:val="0074689F"/>
    <w:rsid w:val="00750FD5"/>
    <w:rsid w:val="0076441C"/>
    <w:rsid w:val="0076759E"/>
    <w:rsid w:val="007704C8"/>
    <w:rsid w:val="00770AAB"/>
    <w:rsid w:val="00771D41"/>
    <w:rsid w:val="007725B5"/>
    <w:rsid w:val="00775398"/>
    <w:rsid w:val="00775909"/>
    <w:rsid w:val="00775F8E"/>
    <w:rsid w:val="00776D42"/>
    <w:rsid w:val="0078198A"/>
    <w:rsid w:val="00782E06"/>
    <w:rsid w:val="00782E35"/>
    <w:rsid w:val="007843BE"/>
    <w:rsid w:val="00784817"/>
    <w:rsid w:val="00784BF1"/>
    <w:rsid w:val="007854C6"/>
    <w:rsid w:val="00785FFD"/>
    <w:rsid w:val="007867A8"/>
    <w:rsid w:val="0078689A"/>
    <w:rsid w:val="00787248"/>
    <w:rsid w:val="0078754D"/>
    <w:rsid w:val="00792521"/>
    <w:rsid w:val="007938AC"/>
    <w:rsid w:val="007A0160"/>
    <w:rsid w:val="007A09AA"/>
    <w:rsid w:val="007A2A91"/>
    <w:rsid w:val="007A3A8E"/>
    <w:rsid w:val="007A50F6"/>
    <w:rsid w:val="007A5AE4"/>
    <w:rsid w:val="007A6431"/>
    <w:rsid w:val="007B082D"/>
    <w:rsid w:val="007B2A52"/>
    <w:rsid w:val="007B4D9A"/>
    <w:rsid w:val="007B5F82"/>
    <w:rsid w:val="007C03FA"/>
    <w:rsid w:val="007C20AE"/>
    <w:rsid w:val="007D333A"/>
    <w:rsid w:val="007D40F8"/>
    <w:rsid w:val="007D422B"/>
    <w:rsid w:val="007D5DED"/>
    <w:rsid w:val="007D6749"/>
    <w:rsid w:val="007E01CF"/>
    <w:rsid w:val="007E0DFF"/>
    <w:rsid w:val="007E507E"/>
    <w:rsid w:val="007E6D36"/>
    <w:rsid w:val="007F081D"/>
    <w:rsid w:val="007F1C93"/>
    <w:rsid w:val="007F3814"/>
    <w:rsid w:val="007F3E1D"/>
    <w:rsid w:val="007F5512"/>
    <w:rsid w:val="007F5ABE"/>
    <w:rsid w:val="007F5CFF"/>
    <w:rsid w:val="007F7A78"/>
    <w:rsid w:val="00800F4B"/>
    <w:rsid w:val="00801DE0"/>
    <w:rsid w:val="0080381B"/>
    <w:rsid w:val="00803BFE"/>
    <w:rsid w:val="00806227"/>
    <w:rsid w:val="00807959"/>
    <w:rsid w:val="0081066F"/>
    <w:rsid w:val="00810F32"/>
    <w:rsid w:val="00812783"/>
    <w:rsid w:val="00813849"/>
    <w:rsid w:val="00814296"/>
    <w:rsid w:val="00817CCD"/>
    <w:rsid w:val="00820977"/>
    <w:rsid w:val="00822445"/>
    <w:rsid w:val="00823EC6"/>
    <w:rsid w:val="00824A50"/>
    <w:rsid w:val="0082535A"/>
    <w:rsid w:val="0082587A"/>
    <w:rsid w:val="00831C8E"/>
    <w:rsid w:val="00832182"/>
    <w:rsid w:val="00833875"/>
    <w:rsid w:val="00834C5B"/>
    <w:rsid w:val="00835384"/>
    <w:rsid w:val="00837649"/>
    <w:rsid w:val="00852349"/>
    <w:rsid w:val="00852663"/>
    <w:rsid w:val="00854A2D"/>
    <w:rsid w:val="0085509A"/>
    <w:rsid w:val="0085657C"/>
    <w:rsid w:val="00856625"/>
    <w:rsid w:val="00857297"/>
    <w:rsid w:val="008628E2"/>
    <w:rsid w:val="00863251"/>
    <w:rsid w:val="0086374C"/>
    <w:rsid w:val="008667CC"/>
    <w:rsid w:val="00867330"/>
    <w:rsid w:val="0087092A"/>
    <w:rsid w:val="00870CD8"/>
    <w:rsid w:val="00871F90"/>
    <w:rsid w:val="008721D2"/>
    <w:rsid w:val="0087287A"/>
    <w:rsid w:val="00872FDB"/>
    <w:rsid w:val="00874123"/>
    <w:rsid w:val="008743D7"/>
    <w:rsid w:val="00880087"/>
    <w:rsid w:val="008826F4"/>
    <w:rsid w:val="00882D7B"/>
    <w:rsid w:val="00883834"/>
    <w:rsid w:val="0088432E"/>
    <w:rsid w:val="008904B7"/>
    <w:rsid w:val="00890B8E"/>
    <w:rsid w:val="008911F8"/>
    <w:rsid w:val="00892358"/>
    <w:rsid w:val="008949ED"/>
    <w:rsid w:val="008A25CB"/>
    <w:rsid w:val="008A2963"/>
    <w:rsid w:val="008A2A42"/>
    <w:rsid w:val="008A342C"/>
    <w:rsid w:val="008A5011"/>
    <w:rsid w:val="008A596F"/>
    <w:rsid w:val="008A7DCF"/>
    <w:rsid w:val="008B15BC"/>
    <w:rsid w:val="008B1E45"/>
    <w:rsid w:val="008B393E"/>
    <w:rsid w:val="008B3D43"/>
    <w:rsid w:val="008B446A"/>
    <w:rsid w:val="008C5447"/>
    <w:rsid w:val="008C55C6"/>
    <w:rsid w:val="008C5A41"/>
    <w:rsid w:val="008C7464"/>
    <w:rsid w:val="008C78FD"/>
    <w:rsid w:val="008D04C1"/>
    <w:rsid w:val="008D3E66"/>
    <w:rsid w:val="008D41F0"/>
    <w:rsid w:val="008D46F2"/>
    <w:rsid w:val="008E06E4"/>
    <w:rsid w:val="008E1249"/>
    <w:rsid w:val="008E1330"/>
    <w:rsid w:val="008E2F95"/>
    <w:rsid w:val="008E460B"/>
    <w:rsid w:val="008E563F"/>
    <w:rsid w:val="008E6D53"/>
    <w:rsid w:val="008E7929"/>
    <w:rsid w:val="008E7B55"/>
    <w:rsid w:val="008F0DAD"/>
    <w:rsid w:val="008F0E64"/>
    <w:rsid w:val="008F1709"/>
    <w:rsid w:val="008F296A"/>
    <w:rsid w:val="008F2E7A"/>
    <w:rsid w:val="008F4BFC"/>
    <w:rsid w:val="008F7390"/>
    <w:rsid w:val="008F7524"/>
    <w:rsid w:val="009006D4"/>
    <w:rsid w:val="00900DF2"/>
    <w:rsid w:val="0090132C"/>
    <w:rsid w:val="0090135E"/>
    <w:rsid w:val="00903CA3"/>
    <w:rsid w:val="009042E6"/>
    <w:rsid w:val="00904588"/>
    <w:rsid w:val="00906203"/>
    <w:rsid w:val="00907BCA"/>
    <w:rsid w:val="00915E3D"/>
    <w:rsid w:val="00917B3E"/>
    <w:rsid w:val="00923266"/>
    <w:rsid w:val="00923DE5"/>
    <w:rsid w:val="00924DB9"/>
    <w:rsid w:val="0092684A"/>
    <w:rsid w:val="00933D8B"/>
    <w:rsid w:val="00934922"/>
    <w:rsid w:val="00934DE9"/>
    <w:rsid w:val="00937D75"/>
    <w:rsid w:val="00937D7C"/>
    <w:rsid w:val="00940BBE"/>
    <w:rsid w:val="00941A51"/>
    <w:rsid w:val="0094353C"/>
    <w:rsid w:val="00946428"/>
    <w:rsid w:val="00955CFD"/>
    <w:rsid w:val="0095717B"/>
    <w:rsid w:val="00957670"/>
    <w:rsid w:val="00961AF9"/>
    <w:rsid w:val="009654F3"/>
    <w:rsid w:val="0096701A"/>
    <w:rsid w:val="0096720E"/>
    <w:rsid w:val="009677D6"/>
    <w:rsid w:val="0097086D"/>
    <w:rsid w:val="0097140C"/>
    <w:rsid w:val="00972375"/>
    <w:rsid w:val="00973A03"/>
    <w:rsid w:val="00976E27"/>
    <w:rsid w:val="00976E4E"/>
    <w:rsid w:val="009859BC"/>
    <w:rsid w:val="00985E14"/>
    <w:rsid w:val="00990811"/>
    <w:rsid w:val="00990E82"/>
    <w:rsid w:val="0099170D"/>
    <w:rsid w:val="00997299"/>
    <w:rsid w:val="0099742D"/>
    <w:rsid w:val="00997711"/>
    <w:rsid w:val="009A2A3B"/>
    <w:rsid w:val="009A40D6"/>
    <w:rsid w:val="009A52CB"/>
    <w:rsid w:val="009A62B0"/>
    <w:rsid w:val="009A7412"/>
    <w:rsid w:val="009A79D2"/>
    <w:rsid w:val="009B088F"/>
    <w:rsid w:val="009B3798"/>
    <w:rsid w:val="009B39B6"/>
    <w:rsid w:val="009B3DA9"/>
    <w:rsid w:val="009B5AD8"/>
    <w:rsid w:val="009B64B2"/>
    <w:rsid w:val="009C16FB"/>
    <w:rsid w:val="009C32AA"/>
    <w:rsid w:val="009C51CC"/>
    <w:rsid w:val="009C5C3B"/>
    <w:rsid w:val="009C799E"/>
    <w:rsid w:val="009D004A"/>
    <w:rsid w:val="009D0158"/>
    <w:rsid w:val="009D1E53"/>
    <w:rsid w:val="009D4651"/>
    <w:rsid w:val="009D4867"/>
    <w:rsid w:val="009D6A24"/>
    <w:rsid w:val="009E1CF2"/>
    <w:rsid w:val="009E1F39"/>
    <w:rsid w:val="009E250D"/>
    <w:rsid w:val="009E2E3B"/>
    <w:rsid w:val="009E2E62"/>
    <w:rsid w:val="009E442C"/>
    <w:rsid w:val="009E4512"/>
    <w:rsid w:val="009E4EC8"/>
    <w:rsid w:val="009E5B94"/>
    <w:rsid w:val="009F11AB"/>
    <w:rsid w:val="009F219E"/>
    <w:rsid w:val="009F62A0"/>
    <w:rsid w:val="00A026CA"/>
    <w:rsid w:val="00A02DF3"/>
    <w:rsid w:val="00A0358E"/>
    <w:rsid w:val="00A057EE"/>
    <w:rsid w:val="00A06685"/>
    <w:rsid w:val="00A0704F"/>
    <w:rsid w:val="00A075F0"/>
    <w:rsid w:val="00A137CD"/>
    <w:rsid w:val="00A15157"/>
    <w:rsid w:val="00A207FB"/>
    <w:rsid w:val="00A210CE"/>
    <w:rsid w:val="00A22B72"/>
    <w:rsid w:val="00A24FFD"/>
    <w:rsid w:val="00A272FD"/>
    <w:rsid w:val="00A273A1"/>
    <w:rsid w:val="00A27963"/>
    <w:rsid w:val="00A30F05"/>
    <w:rsid w:val="00A31DF8"/>
    <w:rsid w:val="00A33977"/>
    <w:rsid w:val="00A34C59"/>
    <w:rsid w:val="00A36060"/>
    <w:rsid w:val="00A40D45"/>
    <w:rsid w:val="00A435C3"/>
    <w:rsid w:val="00A44152"/>
    <w:rsid w:val="00A45C94"/>
    <w:rsid w:val="00A45FF4"/>
    <w:rsid w:val="00A46D89"/>
    <w:rsid w:val="00A51D5D"/>
    <w:rsid w:val="00A55BEE"/>
    <w:rsid w:val="00A56CFD"/>
    <w:rsid w:val="00A60BCD"/>
    <w:rsid w:val="00A61328"/>
    <w:rsid w:val="00A613A3"/>
    <w:rsid w:val="00A613B1"/>
    <w:rsid w:val="00A61D5B"/>
    <w:rsid w:val="00A63DA6"/>
    <w:rsid w:val="00A64BA0"/>
    <w:rsid w:val="00A65CAB"/>
    <w:rsid w:val="00A65E0E"/>
    <w:rsid w:val="00A7210F"/>
    <w:rsid w:val="00A7295F"/>
    <w:rsid w:val="00A72C79"/>
    <w:rsid w:val="00A7323A"/>
    <w:rsid w:val="00A7441F"/>
    <w:rsid w:val="00A76C89"/>
    <w:rsid w:val="00A83A03"/>
    <w:rsid w:val="00A83D6B"/>
    <w:rsid w:val="00A84705"/>
    <w:rsid w:val="00A87153"/>
    <w:rsid w:val="00A8748D"/>
    <w:rsid w:val="00A874FC"/>
    <w:rsid w:val="00A90D4C"/>
    <w:rsid w:val="00A9659F"/>
    <w:rsid w:val="00A96D3A"/>
    <w:rsid w:val="00A96DB2"/>
    <w:rsid w:val="00AA047C"/>
    <w:rsid w:val="00AA2DD0"/>
    <w:rsid w:val="00AA59B7"/>
    <w:rsid w:val="00AA5AF1"/>
    <w:rsid w:val="00AA7862"/>
    <w:rsid w:val="00AA7E48"/>
    <w:rsid w:val="00AB0D77"/>
    <w:rsid w:val="00AB1C76"/>
    <w:rsid w:val="00AB1F58"/>
    <w:rsid w:val="00AB2774"/>
    <w:rsid w:val="00AB363A"/>
    <w:rsid w:val="00AB64B0"/>
    <w:rsid w:val="00AB7F35"/>
    <w:rsid w:val="00AC003A"/>
    <w:rsid w:val="00AC0BF9"/>
    <w:rsid w:val="00AC14CF"/>
    <w:rsid w:val="00AC2AE7"/>
    <w:rsid w:val="00AC4C96"/>
    <w:rsid w:val="00AC4E74"/>
    <w:rsid w:val="00AC564B"/>
    <w:rsid w:val="00AC5899"/>
    <w:rsid w:val="00AC5FCC"/>
    <w:rsid w:val="00AC7C16"/>
    <w:rsid w:val="00AE15AD"/>
    <w:rsid w:val="00AE1C98"/>
    <w:rsid w:val="00AE3A43"/>
    <w:rsid w:val="00AE4028"/>
    <w:rsid w:val="00AE4362"/>
    <w:rsid w:val="00AE4613"/>
    <w:rsid w:val="00AE4974"/>
    <w:rsid w:val="00AE765B"/>
    <w:rsid w:val="00AF19D2"/>
    <w:rsid w:val="00AF32E5"/>
    <w:rsid w:val="00B05F0A"/>
    <w:rsid w:val="00B077C4"/>
    <w:rsid w:val="00B079CF"/>
    <w:rsid w:val="00B1152D"/>
    <w:rsid w:val="00B11D9B"/>
    <w:rsid w:val="00B12983"/>
    <w:rsid w:val="00B133FD"/>
    <w:rsid w:val="00B14452"/>
    <w:rsid w:val="00B16523"/>
    <w:rsid w:val="00B20E1D"/>
    <w:rsid w:val="00B23372"/>
    <w:rsid w:val="00B2400B"/>
    <w:rsid w:val="00B25D72"/>
    <w:rsid w:val="00B26456"/>
    <w:rsid w:val="00B30249"/>
    <w:rsid w:val="00B31F73"/>
    <w:rsid w:val="00B3406A"/>
    <w:rsid w:val="00B34963"/>
    <w:rsid w:val="00B36753"/>
    <w:rsid w:val="00B47E60"/>
    <w:rsid w:val="00B5030F"/>
    <w:rsid w:val="00B532FA"/>
    <w:rsid w:val="00B53663"/>
    <w:rsid w:val="00B57F21"/>
    <w:rsid w:val="00B64100"/>
    <w:rsid w:val="00B65BD6"/>
    <w:rsid w:val="00B7161E"/>
    <w:rsid w:val="00B765FB"/>
    <w:rsid w:val="00B76D70"/>
    <w:rsid w:val="00B76F98"/>
    <w:rsid w:val="00B77CFB"/>
    <w:rsid w:val="00B8275D"/>
    <w:rsid w:val="00B832A3"/>
    <w:rsid w:val="00B83C60"/>
    <w:rsid w:val="00B87B09"/>
    <w:rsid w:val="00B93AD0"/>
    <w:rsid w:val="00BA055E"/>
    <w:rsid w:val="00BA21CC"/>
    <w:rsid w:val="00BA49A9"/>
    <w:rsid w:val="00BA49F8"/>
    <w:rsid w:val="00BA5C94"/>
    <w:rsid w:val="00BA653F"/>
    <w:rsid w:val="00BA674D"/>
    <w:rsid w:val="00BB1E7F"/>
    <w:rsid w:val="00BB2FF1"/>
    <w:rsid w:val="00BB521C"/>
    <w:rsid w:val="00BB7291"/>
    <w:rsid w:val="00BC006A"/>
    <w:rsid w:val="00BC36B3"/>
    <w:rsid w:val="00BC42E6"/>
    <w:rsid w:val="00BC655A"/>
    <w:rsid w:val="00BD038E"/>
    <w:rsid w:val="00BD0FDF"/>
    <w:rsid w:val="00BD2936"/>
    <w:rsid w:val="00BD6B68"/>
    <w:rsid w:val="00BD70B5"/>
    <w:rsid w:val="00BD751B"/>
    <w:rsid w:val="00BE090F"/>
    <w:rsid w:val="00BE1A44"/>
    <w:rsid w:val="00BE2656"/>
    <w:rsid w:val="00BE28BC"/>
    <w:rsid w:val="00BE5DC4"/>
    <w:rsid w:val="00BE62AC"/>
    <w:rsid w:val="00BF01ED"/>
    <w:rsid w:val="00BF1BF9"/>
    <w:rsid w:val="00BF4395"/>
    <w:rsid w:val="00BF4DE0"/>
    <w:rsid w:val="00C00504"/>
    <w:rsid w:val="00C01139"/>
    <w:rsid w:val="00C0298F"/>
    <w:rsid w:val="00C0435A"/>
    <w:rsid w:val="00C04613"/>
    <w:rsid w:val="00C05C3D"/>
    <w:rsid w:val="00C05DD8"/>
    <w:rsid w:val="00C13531"/>
    <w:rsid w:val="00C13730"/>
    <w:rsid w:val="00C151CD"/>
    <w:rsid w:val="00C20D43"/>
    <w:rsid w:val="00C253A5"/>
    <w:rsid w:val="00C2764E"/>
    <w:rsid w:val="00C3135E"/>
    <w:rsid w:val="00C327DB"/>
    <w:rsid w:val="00C35394"/>
    <w:rsid w:val="00C35BA9"/>
    <w:rsid w:val="00C404EB"/>
    <w:rsid w:val="00C40B68"/>
    <w:rsid w:val="00C41A72"/>
    <w:rsid w:val="00C42A86"/>
    <w:rsid w:val="00C438F5"/>
    <w:rsid w:val="00C44DA0"/>
    <w:rsid w:val="00C503CE"/>
    <w:rsid w:val="00C536EA"/>
    <w:rsid w:val="00C55896"/>
    <w:rsid w:val="00C563C4"/>
    <w:rsid w:val="00C5769C"/>
    <w:rsid w:val="00C57E5D"/>
    <w:rsid w:val="00C61781"/>
    <w:rsid w:val="00C62C5A"/>
    <w:rsid w:val="00C633D3"/>
    <w:rsid w:val="00C63B32"/>
    <w:rsid w:val="00C6552C"/>
    <w:rsid w:val="00C65614"/>
    <w:rsid w:val="00C674AC"/>
    <w:rsid w:val="00C72CED"/>
    <w:rsid w:val="00C73178"/>
    <w:rsid w:val="00C73534"/>
    <w:rsid w:val="00C744DC"/>
    <w:rsid w:val="00C74CE0"/>
    <w:rsid w:val="00C77C38"/>
    <w:rsid w:val="00C815F9"/>
    <w:rsid w:val="00C82C8D"/>
    <w:rsid w:val="00C836E0"/>
    <w:rsid w:val="00C85254"/>
    <w:rsid w:val="00C87FE2"/>
    <w:rsid w:val="00C90208"/>
    <w:rsid w:val="00C90C7A"/>
    <w:rsid w:val="00C928C4"/>
    <w:rsid w:val="00C92E02"/>
    <w:rsid w:val="00C93A22"/>
    <w:rsid w:val="00C93CE6"/>
    <w:rsid w:val="00C94DB3"/>
    <w:rsid w:val="00C95DF8"/>
    <w:rsid w:val="00CA09C0"/>
    <w:rsid w:val="00CA15F4"/>
    <w:rsid w:val="00CA63BD"/>
    <w:rsid w:val="00CA7AC1"/>
    <w:rsid w:val="00CB0504"/>
    <w:rsid w:val="00CB27D5"/>
    <w:rsid w:val="00CB3E3A"/>
    <w:rsid w:val="00CB5FF6"/>
    <w:rsid w:val="00CC2C13"/>
    <w:rsid w:val="00CC2FA2"/>
    <w:rsid w:val="00CC398E"/>
    <w:rsid w:val="00CC783A"/>
    <w:rsid w:val="00CC7CDE"/>
    <w:rsid w:val="00CD28D5"/>
    <w:rsid w:val="00CD35F4"/>
    <w:rsid w:val="00CD3E65"/>
    <w:rsid w:val="00CD40BA"/>
    <w:rsid w:val="00CD41DB"/>
    <w:rsid w:val="00CE0AFE"/>
    <w:rsid w:val="00CE2100"/>
    <w:rsid w:val="00CE4141"/>
    <w:rsid w:val="00CF0553"/>
    <w:rsid w:val="00CF1EF3"/>
    <w:rsid w:val="00D00B99"/>
    <w:rsid w:val="00D020D1"/>
    <w:rsid w:val="00D02597"/>
    <w:rsid w:val="00D05271"/>
    <w:rsid w:val="00D10506"/>
    <w:rsid w:val="00D10D42"/>
    <w:rsid w:val="00D13CAA"/>
    <w:rsid w:val="00D16908"/>
    <w:rsid w:val="00D16D4E"/>
    <w:rsid w:val="00D22079"/>
    <w:rsid w:val="00D22891"/>
    <w:rsid w:val="00D233B2"/>
    <w:rsid w:val="00D24876"/>
    <w:rsid w:val="00D24DA0"/>
    <w:rsid w:val="00D26B3C"/>
    <w:rsid w:val="00D31F29"/>
    <w:rsid w:val="00D32681"/>
    <w:rsid w:val="00D34B69"/>
    <w:rsid w:val="00D34EF7"/>
    <w:rsid w:val="00D351D7"/>
    <w:rsid w:val="00D410E9"/>
    <w:rsid w:val="00D41983"/>
    <w:rsid w:val="00D44872"/>
    <w:rsid w:val="00D448B0"/>
    <w:rsid w:val="00D5272C"/>
    <w:rsid w:val="00D53B0A"/>
    <w:rsid w:val="00D53DF4"/>
    <w:rsid w:val="00D54077"/>
    <w:rsid w:val="00D552F5"/>
    <w:rsid w:val="00D55457"/>
    <w:rsid w:val="00D55DF2"/>
    <w:rsid w:val="00D60084"/>
    <w:rsid w:val="00D61750"/>
    <w:rsid w:val="00D629AD"/>
    <w:rsid w:val="00D63965"/>
    <w:rsid w:val="00D652A8"/>
    <w:rsid w:val="00D65E2C"/>
    <w:rsid w:val="00D66FE8"/>
    <w:rsid w:val="00D67531"/>
    <w:rsid w:val="00D7000C"/>
    <w:rsid w:val="00D70484"/>
    <w:rsid w:val="00D7215F"/>
    <w:rsid w:val="00D7381F"/>
    <w:rsid w:val="00D74D94"/>
    <w:rsid w:val="00D76603"/>
    <w:rsid w:val="00D8004C"/>
    <w:rsid w:val="00D80D63"/>
    <w:rsid w:val="00D80E4B"/>
    <w:rsid w:val="00D81AFB"/>
    <w:rsid w:val="00D81DF9"/>
    <w:rsid w:val="00D834C9"/>
    <w:rsid w:val="00D8354C"/>
    <w:rsid w:val="00D861F9"/>
    <w:rsid w:val="00D86A42"/>
    <w:rsid w:val="00D900B5"/>
    <w:rsid w:val="00D9013F"/>
    <w:rsid w:val="00D90F93"/>
    <w:rsid w:val="00D92200"/>
    <w:rsid w:val="00D92457"/>
    <w:rsid w:val="00D93AB3"/>
    <w:rsid w:val="00D942CA"/>
    <w:rsid w:val="00D948BF"/>
    <w:rsid w:val="00D96D31"/>
    <w:rsid w:val="00D97C0F"/>
    <w:rsid w:val="00DB3940"/>
    <w:rsid w:val="00DC0D2A"/>
    <w:rsid w:val="00DC1D36"/>
    <w:rsid w:val="00DC25B7"/>
    <w:rsid w:val="00DC3A88"/>
    <w:rsid w:val="00DD0665"/>
    <w:rsid w:val="00DD148E"/>
    <w:rsid w:val="00DD229C"/>
    <w:rsid w:val="00DD3B1D"/>
    <w:rsid w:val="00DD50B6"/>
    <w:rsid w:val="00DD5F96"/>
    <w:rsid w:val="00DD64BC"/>
    <w:rsid w:val="00DD66A2"/>
    <w:rsid w:val="00DE1064"/>
    <w:rsid w:val="00DE4E42"/>
    <w:rsid w:val="00DE7E61"/>
    <w:rsid w:val="00DF017D"/>
    <w:rsid w:val="00DF052B"/>
    <w:rsid w:val="00DF22B5"/>
    <w:rsid w:val="00DF6A93"/>
    <w:rsid w:val="00E00FE3"/>
    <w:rsid w:val="00E024BE"/>
    <w:rsid w:val="00E028A5"/>
    <w:rsid w:val="00E029BD"/>
    <w:rsid w:val="00E03825"/>
    <w:rsid w:val="00E03C26"/>
    <w:rsid w:val="00E06190"/>
    <w:rsid w:val="00E0727D"/>
    <w:rsid w:val="00E10BCF"/>
    <w:rsid w:val="00E12E3A"/>
    <w:rsid w:val="00E145EF"/>
    <w:rsid w:val="00E15209"/>
    <w:rsid w:val="00E160DD"/>
    <w:rsid w:val="00E1642A"/>
    <w:rsid w:val="00E16833"/>
    <w:rsid w:val="00E204D8"/>
    <w:rsid w:val="00E209E9"/>
    <w:rsid w:val="00E21203"/>
    <w:rsid w:val="00E23224"/>
    <w:rsid w:val="00E25168"/>
    <w:rsid w:val="00E30A23"/>
    <w:rsid w:val="00E33934"/>
    <w:rsid w:val="00E34175"/>
    <w:rsid w:val="00E34EA3"/>
    <w:rsid w:val="00E354C8"/>
    <w:rsid w:val="00E35656"/>
    <w:rsid w:val="00E35990"/>
    <w:rsid w:val="00E36310"/>
    <w:rsid w:val="00E36D76"/>
    <w:rsid w:val="00E41FF4"/>
    <w:rsid w:val="00E50E9D"/>
    <w:rsid w:val="00E51212"/>
    <w:rsid w:val="00E56020"/>
    <w:rsid w:val="00E57962"/>
    <w:rsid w:val="00E60CB4"/>
    <w:rsid w:val="00E6269D"/>
    <w:rsid w:val="00E64865"/>
    <w:rsid w:val="00E67CAF"/>
    <w:rsid w:val="00E766EA"/>
    <w:rsid w:val="00E776EE"/>
    <w:rsid w:val="00E77BE3"/>
    <w:rsid w:val="00E82095"/>
    <w:rsid w:val="00E85641"/>
    <w:rsid w:val="00E87ECD"/>
    <w:rsid w:val="00E93364"/>
    <w:rsid w:val="00E93BBD"/>
    <w:rsid w:val="00E93C92"/>
    <w:rsid w:val="00EA14BA"/>
    <w:rsid w:val="00EA2416"/>
    <w:rsid w:val="00EA67AC"/>
    <w:rsid w:val="00EA71C3"/>
    <w:rsid w:val="00EA7BB8"/>
    <w:rsid w:val="00EB2DE6"/>
    <w:rsid w:val="00EB46AD"/>
    <w:rsid w:val="00EB487F"/>
    <w:rsid w:val="00EB750C"/>
    <w:rsid w:val="00EB7F7D"/>
    <w:rsid w:val="00EC024E"/>
    <w:rsid w:val="00EC09A7"/>
    <w:rsid w:val="00EC1C5C"/>
    <w:rsid w:val="00EC3CEE"/>
    <w:rsid w:val="00EC431D"/>
    <w:rsid w:val="00EC4AD1"/>
    <w:rsid w:val="00EC61F5"/>
    <w:rsid w:val="00EC6661"/>
    <w:rsid w:val="00ED09DE"/>
    <w:rsid w:val="00ED0C20"/>
    <w:rsid w:val="00ED550E"/>
    <w:rsid w:val="00ED5845"/>
    <w:rsid w:val="00EE0AAF"/>
    <w:rsid w:val="00EE2F6D"/>
    <w:rsid w:val="00EE395B"/>
    <w:rsid w:val="00EE5823"/>
    <w:rsid w:val="00EF0B4A"/>
    <w:rsid w:val="00EF17B8"/>
    <w:rsid w:val="00EF61DF"/>
    <w:rsid w:val="00F017A7"/>
    <w:rsid w:val="00F01AB3"/>
    <w:rsid w:val="00F04043"/>
    <w:rsid w:val="00F079F3"/>
    <w:rsid w:val="00F11EAF"/>
    <w:rsid w:val="00F15106"/>
    <w:rsid w:val="00F20354"/>
    <w:rsid w:val="00F20571"/>
    <w:rsid w:val="00F20705"/>
    <w:rsid w:val="00F23758"/>
    <w:rsid w:val="00F237EF"/>
    <w:rsid w:val="00F24D9D"/>
    <w:rsid w:val="00F26277"/>
    <w:rsid w:val="00F265BB"/>
    <w:rsid w:val="00F30D6B"/>
    <w:rsid w:val="00F30F41"/>
    <w:rsid w:val="00F3170B"/>
    <w:rsid w:val="00F32509"/>
    <w:rsid w:val="00F33229"/>
    <w:rsid w:val="00F45B08"/>
    <w:rsid w:val="00F519FA"/>
    <w:rsid w:val="00F567A4"/>
    <w:rsid w:val="00F60883"/>
    <w:rsid w:val="00F615F6"/>
    <w:rsid w:val="00F62900"/>
    <w:rsid w:val="00F63749"/>
    <w:rsid w:val="00F63961"/>
    <w:rsid w:val="00F67A99"/>
    <w:rsid w:val="00F67AFF"/>
    <w:rsid w:val="00F701DA"/>
    <w:rsid w:val="00F70672"/>
    <w:rsid w:val="00F714F8"/>
    <w:rsid w:val="00F769BF"/>
    <w:rsid w:val="00F77515"/>
    <w:rsid w:val="00F80C5C"/>
    <w:rsid w:val="00F8313F"/>
    <w:rsid w:val="00F8544E"/>
    <w:rsid w:val="00F928EB"/>
    <w:rsid w:val="00F945BF"/>
    <w:rsid w:val="00F94703"/>
    <w:rsid w:val="00F95F60"/>
    <w:rsid w:val="00FA0699"/>
    <w:rsid w:val="00FA3E0B"/>
    <w:rsid w:val="00FA4936"/>
    <w:rsid w:val="00FA66AE"/>
    <w:rsid w:val="00FB15B9"/>
    <w:rsid w:val="00FB2CDA"/>
    <w:rsid w:val="00FB6068"/>
    <w:rsid w:val="00FB65DC"/>
    <w:rsid w:val="00FC0EE7"/>
    <w:rsid w:val="00FC4864"/>
    <w:rsid w:val="00FC7FE6"/>
    <w:rsid w:val="00FD158D"/>
    <w:rsid w:val="00FD3555"/>
    <w:rsid w:val="00FD443D"/>
    <w:rsid w:val="00FD4EBE"/>
    <w:rsid w:val="00FD4F7D"/>
    <w:rsid w:val="00FE015B"/>
    <w:rsid w:val="00FE0752"/>
    <w:rsid w:val="00FE12C8"/>
    <w:rsid w:val="00FE6C34"/>
    <w:rsid w:val="00FE7E3B"/>
    <w:rsid w:val="00FF0A2D"/>
    <w:rsid w:val="00FF1044"/>
    <w:rsid w:val="00FF373F"/>
    <w:rsid w:val="00FF498B"/>
    <w:rsid w:val="00FF49E5"/>
    <w:rsid w:val="00FF50F5"/>
    <w:rsid w:val="00FF5B0E"/>
    <w:rsid w:val="00FF7D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80C5C"/>
    <w:rPr>
      <w:sz w:val="24"/>
      <w:szCs w:val="24"/>
    </w:rPr>
  </w:style>
  <w:style w:type="paragraph" w:styleId="Ttulo1">
    <w:name w:val="heading 1"/>
    <w:basedOn w:val="Normal"/>
    <w:next w:val="Normal"/>
    <w:link w:val="Ttulo1Char"/>
    <w:uiPriority w:val="99"/>
    <w:qFormat/>
    <w:rsid w:val="002703A6"/>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9"/>
    <w:qFormat/>
    <w:rsid w:val="002703A6"/>
    <w:pPr>
      <w:keepNext/>
      <w:spacing w:before="240" w:after="60"/>
      <w:outlineLvl w:val="1"/>
    </w:pPr>
    <w:rPr>
      <w:rFonts w:ascii="Arial" w:hAnsi="Arial"/>
      <w:b/>
      <w:bCs/>
      <w:i/>
      <w:iCs/>
      <w:sz w:val="28"/>
      <w:szCs w:val="28"/>
    </w:rPr>
  </w:style>
  <w:style w:type="paragraph" w:styleId="Ttulo3">
    <w:name w:val="heading 3"/>
    <w:basedOn w:val="Normal"/>
    <w:next w:val="Normal"/>
    <w:link w:val="Ttulo3Char"/>
    <w:uiPriority w:val="99"/>
    <w:qFormat/>
    <w:rsid w:val="002703A6"/>
    <w:pPr>
      <w:keepNext/>
      <w:outlineLvl w:val="2"/>
    </w:pPr>
    <w:rPr>
      <w:b/>
      <w:bCs/>
    </w:rPr>
  </w:style>
  <w:style w:type="paragraph" w:styleId="Ttulo4">
    <w:name w:val="heading 4"/>
    <w:basedOn w:val="Normal"/>
    <w:next w:val="Normal"/>
    <w:link w:val="Ttulo4Char"/>
    <w:uiPriority w:val="99"/>
    <w:qFormat/>
    <w:rsid w:val="002703A6"/>
    <w:pPr>
      <w:keepNext/>
      <w:jc w:val="both"/>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2703A6"/>
    <w:rPr>
      <w:rFonts w:ascii="Arial" w:hAnsi="Arial" w:cs="Times New Roman"/>
      <w:b/>
      <w:kern w:val="32"/>
      <w:sz w:val="32"/>
    </w:rPr>
  </w:style>
  <w:style w:type="character" w:customStyle="1" w:styleId="Ttulo2Char">
    <w:name w:val="Título 2 Char"/>
    <w:link w:val="Ttulo2"/>
    <w:uiPriority w:val="99"/>
    <w:locked/>
    <w:rsid w:val="002703A6"/>
    <w:rPr>
      <w:rFonts w:ascii="Arial" w:hAnsi="Arial" w:cs="Times New Roman"/>
      <w:b/>
      <w:i/>
      <w:sz w:val="28"/>
    </w:rPr>
  </w:style>
  <w:style w:type="character" w:customStyle="1" w:styleId="Ttulo3Char">
    <w:name w:val="Título 3 Char"/>
    <w:link w:val="Ttulo3"/>
    <w:uiPriority w:val="99"/>
    <w:locked/>
    <w:rsid w:val="002703A6"/>
    <w:rPr>
      <w:rFonts w:cs="Times New Roman"/>
      <w:b/>
      <w:sz w:val="24"/>
    </w:rPr>
  </w:style>
  <w:style w:type="character" w:customStyle="1" w:styleId="Ttulo4Char">
    <w:name w:val="Título 4 Char"/>
    <w:link w:val="Ttulo4"/>
    <w:uiPriority w:val="99"/>
    <w:locked/>
    <w:rsid w:val="002703A6"/>
    <w:rPr>
      <w:rFonts w:cs="Times New Roman"/>
      <w:b/>
      <w:sz w:val="24"/>
    </w:rPr>
  </w:style>
  <w:style w:type="paragraph" w:styleId="Textodebalo">
    <w:name w:val="Balloon Text"/>
    <w:basedOn w:val="Normal"/>
    <w:link w:val="TextodebaloChar"/>
    <w:rsid w:val="00810F32"/>
    <w:rPr>
      <w:rFonts w:ascii="Segoe UI" w:hAnsi="Segoe UI"/>
      <w:sz w:val="18"/>
      <w:szCs w:val="18"/>
    </w:rPr>
  </w:style>
  <w:style w:type="character" w:customStyle="1" w:styleId="TextodebaloChar">
    <w:name w:val="Texto de balão Char"/>
    <w:link w:val="Textodebalo"/>
    <w:uiPriority w:val="99"/>
    <w:locked/>
    <w:rsid w:val="00810F32"/>
    <w:rPr>
      <w:rFonts w:ascii="Segoe UI" w:hAnsi="Segoe UI" w:cs="Times New Roman"/>
      <w:sz w:val="18"/>
    </w:rPr>
  </w:style>
  <w:style w:type="paragraph" w:styleId="NormalWeb">
    <w:name w:val="Normal (Web)"/>
    <w:basedOn w:val="Normal"/>
    <w:rsid w:val="00835384"/>
    <w:pPr>
      <w:spacing w:before="100" w:beforeAutospacing="1" w:after="100" w:afterAutospacing="1"/>
    </w:pPr>
  </w:style>
  <w:style w:type="character" w:styleId="Refdecomentrio">
    <w:name w:val="annotation reference"/>
    <w:rsid w:val="002703A6"/>
    <w:rPr>
      <w:rFonts w:cs="Times New Roman"/>
      <w:sz w:val="16"/>
    </w:rPr>
  </w:style>
  <w:style w:type="paragraph" w:styleId="Textodecomentrio">
    <w:name w:val="annotation text"/>
    <w:basedOn w:val="Normal"/>
    <w:link w:val="TextodecomentrioChar"/>
    <w:rsid w:val="002703A6"/>
    <w:rPr>
      <w:sz w:val="20"/>
      <w:szCs w:val="20"/>
    </w:rPr>
  </w:style>
  <w:style w:type="character" w:customStyle="1" w:styleId="TextodecomentrioChar">
    <w:name w:val="Texto de comentário Char"/>
    <w:link w:val="Textodecomentrio"/>
    <w:locked/>
    <w:rsid w:val="002703A6"/>
    <w:rPr>
      <w:rFonts w:cs="Times New Roman"/>
    </w:rPr>
  </w:style>
  <w:style w:type="paragraph" w:styleId="Assuntodocomentrio">
    <w:name w:val="annotation subject"/>
    <w:basedOn w:val="Textodecomentrio"/>
    <w:next w:val="Textodecomentrio"/>
    <w:link w:val="AssuntodocomentrioChar"/>
    <w:rsid w:val="002703A6"/>
    <w:rPr>
      <w:b/>
      <w:bCs/>
    </w:rPr>
  </w:style>
  <w:style w:type="character" w:customStyle="1" w:styleId="AssuntodocomentrioChar">
    <w:name w:val="Assunto do comentário Char"/>
    <w:link w:val="Assuntodocomentrio"/>
    <w:uiPriority w:val="99"/>
    <w:locked/>
    <w:rsid w:val="002703A6"/>
    <w:rPr>
      <w:rFonts w:cs="Times New Roman"/>
      <w:b/>
    </w:rPr>
  </w:style>
  <w:style w:type="paragraph" w:customStyle="1" w:styleId="Default">
    <w:name w:val="Default"/>
    <w:rsid w:val="002703A6"/>
    <w:pPr>
      <w:autoSpaceDE w:val="0"/>
      <w:autoSpaceDN w:val="0"/>
      <w:adjustRightInd w:val="0"/>
    </w:pPr>
    <w:rPr>
      <w:color w:val="000000"/>
      <w:sz w:val="24"/>
      <w:szCs w:val="24"/>
    </w:rPr>
  </w:style>
  <w:style w:type="table" w:styleId="Tabelacomgrade">
    <w:name w:val="Table Grid"/>
    <w:basedOn w:val="Tabelanormal"/>
    <w:uiPriority w:val="59"/>
    <w:rsid w:val="00270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2703A6"/>
    <w:pPr>
      <w:tabs>
        <w:tab w:val="center" w:pos="4419"/>
        <w:tab w:val="right" w:pos="8838"/>
      </w:tabs>
    </w:pPr>
  </w:style>
  <w:style w:type="character" w:customStyle="1" w:styleId="CabealhoChar">
    <w:name w:val="Cabeçalho Char"/>
    <w:link w:val="Cabealho"/>
    <w:uiPriority w:val="99"/>
    <w:locked/>
    <w:rsid w:val="002703A6"/>
    <w:rPr>
      <w:rFonts w:cs="Times New Roman"/>
      <w:sz w:val="24"/>
    </w:rPr>
  </w:style>
  <w:style w:type="paragraph" w:styleId="Rodap">
    <w:name w:val="footer"/>
    <w:basedOn w:val="Normal"/>
    <w:link w:val="RodapChar"/>
    <w:uiPriority w:val="99"/>
    <w:rsid w:val="002703A6"/>
    <w:pPr>
      <w:tabs>
        <w:tab w:val="center" w:pos="4419"/>
        <w:tab w:val="right" w:pos="8838"/>
      </w:tabs>
    </w:pPr>
  </w:style>
  <w:style w:type="character" w:customStyle="1" w:styleId="RodapChar">
    <w:name w:val="Rodapé Char"/>
    <w:link w:val="Rodap"/>
    <w:uiPriority w:val="99"/>
    <w:locked/>
    <w:rsid w:val="002703A6"/>
    <w:rPr>
      <w:rFonts w:cs="Times New Roman"/>
      <w:sz w:val="24"/>
    </w:rPr>
  </w:style>
  <w:style w:type="paragraph" w:styleId="PargrafodaLista">
    <w:name w:val="List Paragraph"/>
    <w:basedOn w:val="Normal"/>
    <w:qFormat/>
    <w:rsid w:val="00806227"/>
    <w:pPr>
      <w:ind w:left="720"/>
      <w:contextualSpacing/>
    </w:pPr>
  </w:style>
  <w:style w:type="character" w:styleId="Hyperlink">
    <w:name w:val="Hyperlink"/>
    <w:locked/>
    <w:rsid w:val="006A2152"/>
    <w:rPr>
      <w:color w:val="0000FF"/>
      <w:u w:val="single"/>
    </w:rPr>
  </w:style>
  <w:style w:type="paragraph" w:customStyle="1" w:styleId="PargrafodaLista1">
    <w:name w:val="Parágrafo da Lista1"/>
    <w:basedOn w:val="Normal"/>
    <w:rsid w:val="006A2152"/>
    <w:pPr>
      <w:spacing w:after="200" w:line="276" w:lineRule="auto"/>
      <w:ind w:left="720"/>
      <w:contextualSpacing/>
    </w:pPr>
    <w:rPr>
      <w:rFonts w:ascii="Calibri" w:hAnsi="Calibri"/>
      <w:sz w:val="22"/>
      <w:szCs w:val="22"/>
      <w:lang w:eastAsia="en-US"/>
    </w:rPr>
  </w:style>
  <w:style w:type="paragraph" w:styleId="MapadoDocumento">
    <w:name w:val="Document Map"/>
    <w:basedOn w:val="Normal"/>
    <w:link w:val="MapadoDocumentoChar"/>
    <w:semiHidden/>
    <w:locked/>
    <w:rsid w:val="006A2152"/>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6A2152"/>
    <w:rPr>
      <w:rFonts w:ascii="Tahoma" w:hAnsi="Tahoma" w:cs="Tahoma"/>
      <w:shd w:val="clear" w:color="auto" w:fill="000080"/>
    </w:rPr>
  </w:style>
</w:styles>
</file>

<file path=word/webSettings.xml><?xml version="1.0" encoding="utf-8"?>
<w:webSettings xmlns:r="http://schemas.openxmlformats.org/officeDocument/2006/relationships" xmlns:w="http://schemas.openxmlformats.org/wordprocessingml/2006/main">
  <w:divs>
    <w:div w:id="171605282">
      <w:bodyDiv w:val="1"/>
      <w:marLeft w:val="0"/>
      <w:marRight w:val="0"/>
      <w:marTop w:val="0"/>
      <w:marBottom w:val="0"/>
      <w:divBdr>
        <w:top w:val="none" w:sz="0" w:space="0" w:color="auto"/>
        <w:left w:val="none" w:sz="0" w:space="0" w:color="auto"/>
        <w:bottom w:val="none" w:sz="0" w:space="0" w:color="auto"/>
        <w:right w:val="none" w:sz="0" w:space="0" w:color="auto"/>
      </w:divBdr>
    </w:div>
    <w:div w:id="467364417">
      <w:marLeft w:val="0"/>
      <w:marRight w:val="0"/>
      <w:marTop w:val="0"/>
      <w:marBottom w:val="0"/>
      <w:divBdr>
        <w:top w:val="none" w:sz="0" w:space="0" w:color="auto"/>
        <w:left w:val="none" w:sz="0" w:space="0" w:color="auto"/>
        <w:bottom w:val="none" w:sz="0" w:space="0" w:color="auto"/>
        <w:right w:val="none" w:sz="0" w:space="0" w:color="auto"/>
      </w:divBdr>
      <w:divsChild>
        <w:div w:id="467364416">
          <w:marLeft w:val="0"/>
          <w:marRight w:val="0"/>
          <w:marTop w:val="0"/>
          <w:marBottom w:val="0"/>
          <w:divBdr>
            <w:top w:val="none" w:sz="0" w:space="0" w:color="auto"/>
            <w:left w:val="none" w:sz="0" w:space="0" w:color="auto"/>
            <w:bottom w:val="none" w:sz="0" w:space="0" w:color="auto"/>
            <w:right w:val="none" w:sz="0" w:space="0" w:color="auto"/>
          </w:divBdr>
        </w:div>
      </w:divsChild>
    </w:div>
    <w:div w:id="467364419">
      <w:marLeft w:val="0"/>
      <w:marRight w:val="0"/>
      <w:marTop w:val="0"/>
      <w:marBottom w:val="0"/>
      <w:divBdr>
        <w:top w:val="none" w:sz="0" w:space="0" w:color="auto"/>
        <w:left w:val="none" w:sz="0" w:space="0" w:color="auto"/>
        <w:bottom w:val="none" w:sz="0" w:space="0" w:color="auto"/>
        <w:right w:val="none" w:sz="0" w:space="0" w:color="auto"/>
      </w:divBdr>
      <w:divsChild>
        <w:div w:id="467364418">
          <w:marLeft w:val="0"/>
          <w:marRight w:val="0"/>
          <w:marTop w:val="0"/>
          <w:marBottom w:val="0"/>
          <w:divBdr>
            <w:top w:val="none" w:sz="0" w:space="0" w:color="auto"/>
            <w:left w:val="none" w:sz="0" w:space="0" w:color="auto"/>
            <w:bottom w:val="none" w:sz="0" w:space="0" w:color="auto"/>
            <w:right w:val="none" w:sz="0" w:space="0" w:color="auto"/>
          </w:divBdr>
        </w:div>
      </w:divsChild>
    </w:div>
    <w:div w:id="646397622">
      <w:bodyDiv w:val="1"/>
      <w:marLeft w:val="0"/>
      <w:marRight w:val="0"/>
      <w:marTop w:val="0"/>
      <w:marBottom w:val="0"/>
      <w:divBdr>
        <w:top w:val="none" w:sz="0" w:space="0" w:color="auto"/>
        <w:left w:val="none" w:sz="0" w:space="0" w:color="auto"/>
        <w:bottom w:val="none" w:sz="0" w:space="0" w:color="auto"/>
        <w:right w:val="none" w:sz="0" w:space="0" w:color="auto"/>
      </w:divBdr>
    </w:div>
    <w:div w:id="1328022270">
      <w:bodyDiv w:val="1"/>
      <w:marLeft w:val="0"/>
      <w:marRight w:val="0"/>
      <w:marTop w:val="0"/>
      <w:marBottom w:val="0"/>
      <w:divBdr>
        <w:top w:val="none" w:sz="0" w:space="0" w:color="auto"/>
        <w:left w:val="none" w:sz="0" w:space="0" w:color="auto"/>
        <w:bottom w:val="none" w:sz="0" w:space="0" w:color="auto"/>
        <w:right w:val="none" w:sz="0" w:space="0" w:color="auto"/>
      </w:divBdr>
    </w:div>
    <w:div w:id="1532837271">
      <w:bodyDiv w:val="1"/>
      <w:marLeft w:val="0"/>
      <w:marRight w:val="0"/>
      <w:marTop w:val="0"/>
      <w:marBottom w:val="0"/>
      <w:divBdr>
        <w:top w:val="none" w:sz="0" w:space="0" w:color="auto"/>
        <w:left w:val="none" w:sz="0" w:space="0" w:color="auto"/>
        <w:bottom w:val="none" w:sz="0" w:space="0" w:color="auto"/>
        <w:right w:val="none" w:sz="0" w:space="0" w:color="auto"/>
      </w:divBdr>
    </w:div>
    <w:div w:id="1651053854">
      <w:bodyDiv w:val="1"/>
      <w:marLeft w:val="0"/>
      <w:marRight w:val="0"/>
      <w:marTop w:val="0"/>
      <w:marBottom w:val="0"/>
      <w:divBdr>
        <w:top w:val="none" w:sz="0" w:space="0" w:color="auto"/>
        <w:left w:val="none" w:sz="0" w:space="0" w:color="auto"/>
        <w:bottom w:val="none" w:sz="0" w:space="0" w:color="auto"/>
        <w:right w:val="none" w:sz="0" w:space="0" w:color="auto"/>
      </w:divBdr>
    </w:div>
    <w:div w:id="1815370830">
      <w:bodyDiv w:val="1"/>
      <w:marLeft w:val="0"/>
      <w:marRight w:val="0"/>
      <w:marTop w:val="0"/>
      <w:marBottom w:val="0"/>
      <w:divBdr>
        <w:top w:val="none" w:sz="0" w:space="0" w:color="auto"/>
        <w:left w:val="none" w:sz="0" w:space="0" w:color="auto"/>
        <w:bottom w:val="none" w:sz="0" w:space="0" w:color="auto"/>
        <w:right w:val="none" w:sz="0" w:space="0" w:color="auto"/>
      </w:divBdr>
    </w:div>
    <w:div w:id="19578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legislacao/consultas-public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DEC','00005053','000','2004','NI','','','')" TargetMode="External"/><Relationship Id="rId5" Type="http://schemas.openxmlformats.org/officeDocument/2006/relationships/webSettings" Target="webSettings.xml"/><Relationship Id="rId10" Type="http://schemas.openxmlformats.org/officeDocument/2006/relationships/hyperlink" Target="mailto:dfip@agricultura.gov.br" TargetMode="External"/><Relationship Id="rId4" Type="http://schemas.openxmlformats.org/officeDocument/2006/relationships/settings" Target="settings.xml"/><Relationship Id="rId9" Type="http://schemas.openxmlformats.org/officeDocument/2006/relationships/hyperlink" Target="mailto:dfip@agricultura.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B439-2DE2-4271-ABCC-77FDB881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15728</Words>
  <Characters>84933</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¬¬¬¬¬INSTRUÇÃO NORMATIVA Nº   , DE     DE      DE 2014</vt:lpstr>
    </vt:vector>
  </TitlesOfParts>
  <Company/>
  <LinksUpToDate>false</LinksUpToDate>
  <CharactersWithSpaces>100461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Nº   , DE     DE      DE 2014</dc:title>
  <dc:creator>Marcos Vinicius de Santana Leandro Junior</dc:creator>
  <cp:lastModifiedBy>fernando.silva</cp:lastModifiedBy>
  <cp:revision>2</cp:revision>
  <cp:lastPrinted>2015-10-07T18:52:00Z</cp:lastPrinted>
  <dcterms:created xsi:type="dcterms:W3CDTF">2015-11-09T16:23:00Z</dcterms:created>
  <dcterms:modified xsi:type="dcterms:W3CDTF">2015-11-09T16:23:00Z</dcterms:modified>
</cp:coreProperties>
</file>