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4770DC" w:rsidRDefault="00717DE2" w:rsidP="00CC102D">
      <w:pPr>
        <w:rPr>
          <w:rFonts w:asciiTheme="minorHAnsi" w:eastAsiaTheme="majorEastAsia" w:hAnsiTheme="minorHAnsi" w:cstheme="majorBidi"/>
          <w:b/>
          <w:bCs/>
          <w:color w:val="0F243E" w:themeColor="text2" w:themeShade="80"/>
          <w:sz w:val="36"/>
          <w:szCs w:val="40"/>
        </w:rPr>
      </w:pPr>
    </w:p>
    <w:p w14:paraId="614D444A" w14:textId="77777777" w:rsidR="00EE6508" w:rsidRPr="004770DC" w:rsidRDefault="00EE6508" w:rsidP="00162E28">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4770DC"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2E6A3298" w14:textId="77777777" w:rsidR="00717DE2" w:rsidRPr="004770DC"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3B23C2D1" w14:textId="77777777" w:rsidR="00717DE2" w:rsidRPr="004770DC" w:rsidRDefault="00717DE2" w:rsidP="00162E28">
      <w:pPr>
        <w:spacing w:after="200"/>
        <w:jc w:val="both"/>
        <w:rPr>
          <w:rFonts w:asciiTheme="minorHAnsi" w:eastAsiaTheme="majorEastAsia" w:hAnsiTheme="minorHAnsi" w:cstheme="majorBidi"/>
          <w:b/>
          <w:bCs/>
          <w:color w:val="002060"/>
          <w:sz w:val="36"/>
          <w:szCs w:val="40"/>
        </w:rPr>
      </w:pPr>
    </w:p>
    <w:p w14:paraId="65F59E58" w14:textId="77777777" w:rsidR="007A2EA6" w:rsidRPr="004770DC" w:rsidRDefault="007A2EA6" w:rsidP="00162E28">
      <w:pPr>
        <w:spacing w:after="200"/>
        <w:jc w:val="center"/>
        <w:rPr>
          <w:rFonts w:asciiTheme="minorHAnsi" w:eastAsiaTheme="majorEastAsia" w:hAnsiTheme="minorHAnsi" w:cstheme="majorBidi"/>
          <w:b/>
          <w:bCs/>
          <w:i/>
          <w:color w:val="002060"/>
          <w:sz w:val="36"/>
          <w:szCs w:val="40"/>
        </w:rPr>
      </w:pPr>
      <w:r w:rsidRPr="004770DC">
        <w:rPr>
          <w:rFonts w:asciiTheme="minorHAnsi" w:eastAsiaTheme="majorEastAsia" w:hAnsiTheme="minorHAnsi" w:cstheme="majorBidi"/>
          <w:b/>
          <w:bCs/>
          <w:color w:val="002060"/>
          <w:sz w:val="36"/>
          <w:szCs w:val="40"/>
        </w:rPr>
        <w:t xml:space="preserve">RELATÓRIO </w:t>
      </w:r>
      <w:r w:rsidRPr="004770DC">
        <w:rPr>
          <w:rFonts w:asciiTheme="minorHAnsi" w:eastAsiaTheme="majorEastAsia" w:hAnsiTheme="minorHAnsi" w:cstheme="majorBidi"/>
          <w:b/>
          <w:bCs/>
          <w:color w:val="002060"/>
          <w:sz w:val="36"/>
          <w:szCs w:val="40"/>
        </w:rPr>
        <w:br/>
      </w:r>
    </w:p>
    <w:p w14:paraId="56E0FEB3" w14:textId="0DCF9F10" w:rsidR="0023266F" w:rsidRPr="004770DC" w:rsidRDefault="00717DE2" w:rsidP="00B20688">
      <w:pPr>
        <w:spacing w:after="200"/>
        <w:jc w:val="center"/>
        <w:rPr>
          <w:rFonts w:asciiTheme="minorHAnsi" w:hAnsiTheme="minorHAnsi" w:cs="Helvetica"/>
          <w:b/>
          <w:color w:val="333333"/>
          <w:sz w:val="36"/>
          <w:szCs w:val="40"/>
          <w:shd w:val="clear" w:color="auto" w:fill="C6D9F1" w:themeFill="text2" w:themeFillTint="33"/>
        </w:rPr>
      </w:pPr>
      <w:r w:rsidRPr="004770DC">
        <w:rPr>
          <w:rFonts w:asciiTheme="minorHAnsi" w:eastAsiaTheme="majorEastAsia" w:hAnsiTheme="minorHAnsi" w:cstheme="majorBidi"/>
          <w:bCs/>
          <w:i/>
          <w:color w:val="002060"/>
          <w:sz w:val="32"/>
          <w:szCs w:val="40"/>
        </w:rPr>
        <w:t>Avaliação</w:t>
      </w:r>
      <w:r w:rsidR="00816FAA" w:rsidRPr="004770DC">
        <w:rPr>
          <w:rFonts w:asciiTheme="minorHAnsi" w:eastAsiaTheme="majorEastAsia" w:hAnsiTheme="minorHAnsi" w:cstheme="majorBidi"/>
          <w:bCs/>
          <w:i/>
          <w:color w:val="002060"/>
          <w:sz w:val="32"/>
          <w:szCs w:val="40"/>
        </w:rPr>
        <w:t xml:space="preserve"> do atendimento </w:t>
      </w:r>
      <w:r w:rsidR="00030EE8" w:rsidRPr="004770DC">
        <w:rPr>
          <w:rFonts w:asciiTheme="minorHAnsi" w:eastAsiaTheme="majorEastAsia" w:hAnsiTheme="minorHAnsi" w:cstheme="majorBidi"/>
          <w:bCs/>
          <w:i/>
          <w:color w:val="002060"/>
          <w:sz w:val="32"/>
          <w:szCs w:val="40"/>
        </w:rPr>
        <w:t xml:space="preserve">à Lei de Acesso à Informação (LAI) </w:t>
      </w:r>
      <w:r w:rsidR="00CC290C" w:rsidRPr="004770DC">
        <w:rPr>
          <w:rFonts w:asciiTheme="minorHAnsi" w:eastAsiaTheme="majorEastAsia" w:hAnsiTheme="minorHAnsi" w:cstheme="majorBidi"/>
          <w:bCs/>
          <w:i/>
          <w:color w:val="002060"/>
          <w:sz w:val="32"/>
          <w:szCs w:val="40"/>
        </w:rPr>
        <w:t>pelo</w:t>
      </w:r>
      <w:r w:rsidR="00162E28" w:rsidRPr="004770DC">
        <w:rPr>
          <w:rFonts w:asciiTheme="minorHAnsi" w:eastAsiaTheme="majorEastAsia" w:hAnsiTheme="minorHAnsi" w:cstheme="majorBidi"/>
          <w:bCs/>
          <w:i/>
          <w:color w:val="002060"/>
          <w:sz w:val="32"/>
          <w:szCs w:val="40"/>
        </w:rPr>
        <w:t xml:space="preserve"> </w:t>
      </w:r>
      <w:r w:rsidR="00AE06D6" w:rsidRPr="004770DC">
        <w:rPr>
          <w:rFonts w:asciiTheme="minorHAnsi" w:eastAsiaTheme="majorEastAsia" w:hAnsiTheme="minorHAnsi" w:cstheme="majorBidi"/>
          <w:bCs/>
          <w:i/>
          <w:color w:val="002060"/>
          <w:sz w:val="32"/>
          <w:szCs w:val="40"/>
        </w:rPr>
        <w:t>Ministério da</w:t>
      </w:r>
      <w:r w:rsidR="00F73379" w:rsidRPr="004770DC">
        <w:rPr>
          <w:rFonts w:asciiTheme="minorHAnsi" w:eastAsiaTheme="majorEastAsia" w:hAnsiTheme="minorHAnsi" w:cstheme="majorBidi"/>
          <w:bCs/>
          <w:i/>
          <w:color w:val="002060"/>
          <w:sz w:val="32"/>
          <w:szCs w:val="40"/>
        </w:rPr>
        <w:t xml:space="preserve"> Indústria, Comércio Exterior e Serviços</w:t>
      </w:r>
      <w:r w:rsidR="00AE06D6" w:rsidRPr="004770DC">
        <w:rPr>
          <w:rFonts w:asciiTheme="minorHAnsi" w:eastAsiaTheme="majorEastAsia" w:hAnsiTheme="minorHAnsi" w:cstheme="majorBidi"/>
          <w:bCs/>
          <w:i/>
          <w:color w:val="002060"/>
          <w:sz w:val="32"/>
          <w:szCs w:val="40"/>
        </w:rPr>
        <w:t xml:space="preserve"> </w:t>
      </w:r>
      <w:r w:rsidR="002A2F4C" w:rsidRPr="004770DC">
        <w:rPr>
          <w:rFonts w:asciiTheme="minorHAnsi" w:eastAsiaTheme="majorEastAsia" w:hAnsiTheme="minorHAnsi" w:cstheme="majorBidi"/>
          <w:bCs/>
          <w:i/>
          <w:color w:val="002060"/>
          <w:sz w:val="32"/>
          <w:szCs w:val="40"/>
        </w:rPr>
        <w:t xml:space="preserve">– </w:t>
      </w:r>
      <w:r w:rsidR="00B20688" w:rsidRPr="004770DC">
        <w:rPr>
          <w:rFonts w:asciiTheme="minorHAnsi" w:eastAsiaTheme="majorEastAsia" w:hAnsiTheme="minorHAnsi" w:cstheme="majorBidi"/>
          <w:bCs/>
          <w:i/>
          <w:color w:val="002060"/>
          <w:sz w:val="32"/>
          <w:szCs w:val="40"/>
        </w:rPr>
        <w:t>M</w:t>
      </w:r>
      <w:r w:rsidR="00F73379" w:rsidRPr="004770DC">
        <w:rPr>
          <w:rFonts w:asciiTheme="minorHAnsi" w:eastAsiaTheme="majorEastAsia" w:hAnsiTheme="minorHAnsi" w:cstheme="majorBidi"/>
          <w:bCs/>
          <w:i/>
          <w:color w:val="002060"/>
          <w:sz w:val="32"/>
          <w:szCs w:val="40"/>
        </w:rPr>
        <w:t>DIC</w:t>
      </w:r>
    </w:p>
    <w:p w14:paraId="37131DCF" w14:textId="77777777"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5359CE28" w14:textId="77777777"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387EF88A" w14:textId="77777777"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7ED70AD8" w14:textId="3849C88F"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019FDF15" w14:textId="33746C27"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465EC83" w14:textId="4FC9C6D7" w:rsidR="0023266F" w:rsidRPr="004770DC"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A34EA4D" w14:textId="77777777" w:rsidR="0023266F" w:rsidRPr="004770DC"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1E3B4232" w14:textId="1CBE0B81" w:rsidR="0023266F" w:rsidRPr="004770DC" w:rsidRDefault="0023266F" w:rsidP="0023266F">
      <w:pPr>
        <w:spacing w:after="200"/>
        <w:jc w:val="center"/>
        <w:rPr>
          <w:rFonts w:asciiTheme="minorHAnsi" w:eastAsiaTheme="majorEastAsia" w:hAnsiTheme="minorHAnsi" w:cstheme="majorBidi"/>
          <w:bCs/>
          <w:i/>
          <w:color w:val="17365D" w:themeColor="text2" w:themeShade="BF"/>
          <w:sz w:val="24"/>
          <w:szCs w:val="40"/>
        </w:rPr>
      </w:pPr>
    </w:p>
    <w:p w14:paraId="41CC234A" w14:textId="03657504" w:rsidR="00D714CA" w:rsidRPr="004770DC" w:rsidRDefault="00D714CA" w:rsidP="0023266F">
      <w:pPr>
        <w:spacing w:after="200"/>
        <w:jc w:val="center"/>
        <w:rPr>
          <w:rFonts w:asciiTheme="minorHAnsi" w:eastAsiaTheme="majorEastAsia" w:hAnsiTheme="minorHAnsi" w:cstheme="majorBidi"/>
          <w:bCs/>
          <w:i/>
          <w:color w:val="17365D" w:themeColor="text2" w:themeShade="BF"/>
          <w:sz w:val="24"/>
          <w:szCs w:val="40"/>
        </w:rPr>
      </w:pPr>
    </w:p>
    <w:p w14:paraId="6646C430" w14:textId="53B7D286" w:rsidR="00D714CA" w:rsidRDefault="00D714CA" w:rsidP="0023266F">
      <w:pPr>
        <w:spacing w:after="200"/>
        <w:jc w:val="center"/>
        <w:rPr>
          <w:rFonts w:asciiTheme="minorHAnsi" w:eastAsiaTheme="majorEastAsia" w:hAnsiTheme="minorHAnsi" w:cstheme="majorBidi"/>
          <w:bCs/>
          <w:i/>
          <w:color w:val="17365D" w:themeColor="text2" w:themeShade="BF"/>
          <w:sz w:val="24"/>
          <w:szCs w:val="40"/>
        </w:rPr>
      </w:pPr>
    </w:p>
    <w:p w14:paraId="4E143D2A" w14:textId="3148DA72" w:rsidR="004770DC" w:rsidRDefault="004770DC" w:rsidP="0023266F">
      <w:pPr>
        <w:spacing w:after="200"/>
        <w:jc w:val="center"/>
        <w:rPr>
          <w:rFonts w:asciiTheme="minorHAnsi" w:eastAsiaTheme="majorEastAsia" w:hAnsiTheme="minorHAnsi" w:cstheme="majorBidi"/>
          <w:bCs/>
          <w:i/>
          <w:color w:val="17365D" w:themeColor="text2" w:themeShade="BF"/>
          <w:sz w:val="24"/>
          <w:szCs w:val="40"/>
        </w:rPr>
      </w:pPr>
    </w:p>
    <w:p w14:paraId="52F1272C" w14:textId="77777777" w:rsidR="004770DC" w:rsidRPr="004770DC" w:rsidRDefault="004770DC" w:rsidP="0023266F">
      <w:pPr>
        <w:spacing w:after="200"/>
        <w:jc w:val="center"/>
        <w:rPr>
          <w:rFonts w:asciiTheme="minorHAnsi" w:eastAsiaTheme="majorEastAsia" w:hAnsiTheme="minorHAnsi" w:cstheme="majorBidi"/>
          <w:bCs/>
          <w:i/>
          <w:color w:val="17365D" w:themeColor="text2" w:themeShade="BF"/>
          <w:sz w:val="24"/>
          <w:szCs w:val="40"/>
        </w:rPr>
      </w:pPr>
    </w:p>
    <w:p w14:paraId="778CB1AD" w14:textId="77777777" w:rsidR="00D714CA" w:rsidRPr="004770DC" w:rsidRDefault="00D714CA" w:rsidP="0023266F">
      <w:pPr>
        <w:spacing w:after="200"/>
        <w:jc w:val="center"/>
        <w:rPr>
          <w:rFonts w:asciiTheme="minorHAnsi" w:eastAsiaTheme="majorEastAsia" w:hAnsiTheme="minorHAnsi" w:cstheme="majorBidi"/>
          <w:bCs/>
          <w:i/>
          <w:color w:val="17365D" w:themeColor="text2" w:themeShade="BF"/>
          <w:sz w:val="24"/>
          <w:szCs w:val="40"/>
        </w:rPr>
      </w:pPr>
    </w:p>
    <w:p w14:paraId="725F77FC" w14:textId="77777777" w:rsidR="0023266F" w:rsidRPr="004770DC" w:rsidRDefault="0023266F" w:rsidP="0023266F">
      <w:pPr>
        <w:spacing w:after="200"/>
        <w:jc w:val="center"/>
        <w:rPr>
          <w:rFonts w:asciiTheme="minorHAnsi" w:eastAsiaTheme="majorEastAsia" w:hAnsiTheme="minorHAnsi" w:cstheme="majorBidi"/>
          <w:bCs/>
          <w:i/>
          <w:color w:val="1F497D" w:themeColor="text2"/>
          <w:szCs w:val="40"/>
        </w:rPr>
      </w:pPr>
      <w:r w:rsidRPr="004770DC">
        <w:rPr>
          <w:rFonts w:asciiTheme="minorHAnsi" w:eastAsiaTheme="majorEastAsia" w:hAnsiTheme="minorHAnsi" w:cstheme="majorBidi"/>
          <w:bCs/>
          <w:i/>
          <w:color w:val="1F497D" w:themeColor="text2"/>
          <w:szCs w:val="40"/>
        </w:rPr>
        <w:t>Ministério da Transparência, Fiscalização e Control</w:t>
      </w:r>
      <w:r w:rsidR="00AE06D6" w:rsidRPr="004770DC">
        <w:rPr>
          <w:rFonts w:asciiTheme="minorHAnsi" w:eastAsiaTheme="majorEastAsia" w:hAnsiTheme="minorHAnsi" w:cstheme="majorBidi"/>
          <w:bCs/>
          <w:i/>
          <w:color w:val="1F497D" w:themeColor="text2"/>
          <w:szCs w:val="40"/>
        </w:rPr>
        <w:t>adoria-Geral da União</w:t>
      </w:r>
      <w:r w:rsidRPr="004770DC">
        <w:rPr>
          <w:rFonts w:asciiTheme="minorHAnsi" w:eastAsiaTheme="majorEastAsia" w:hAnsiTheme="minorHAnsi" w:cstheme="majorBidi"/>
          <w:bCs/>
          <w:i/>
          <w:color w:val="1F497D" w:themeColor="text2"/>
          <w:szCs w:val="40"/>
        </w:rPr>
        <w:t xml:space="preserve"> (CGU)</w:t>
      </w:r>
      <w:r w:rsidRPr="004770DC">
        <w:rPr>
          <w:rFonts w:asciiTheme="minorHAnsi" w:eastAsiaTheme="majorEastAsia" w:hAnsiTheme="minorHAnsi" w:cstheme="majorBidi"/>
          <w:bCs/>
          <w:i/>
          <w:color w:val="1F497D" w:themeColor="text2"/>
          <w:szCs w:val="40"/>
        </w:rPr>
        <w:br/>
      </w:r>
      <w:r w:rsidRPr="004770DC">
        <w:rPr>
          <w:rFonts w:asciiTheme="minorHAnsi" w:eastAsiaTheme="majorEastAsia" w:hAnsiTheme="minorHAnsi" w:cstheme="majorBidi"/>
          <w:bCs/>
          <w:i/>
          <w:color w:val="1F497D" w:themeColor="text2"/>
          <w:sz w:val="20"/>
          <w:szCs w:val="40"/>
        </w:rPr>
        <w:t>Secretaria da Transparência e Prevenção da Corrupção (STPC)</w:t>
      </w:r>
    </w:p>
    <w:p w14:paraId="57EFEE2C" w14:textId="1D62A3E8" w:rsidR="0023266F" w:rsidRPr="004770DC" w:rsidRDefault="00F73379" w:rsidP="0023266F">
      <w:pPr>
        <w:spacing w:after="200"/>
        <w:jc w:val="center"/>
        <w:rPr>
          <w:rFonts w:asciiTheme="minorHAnsi" w:eastAsiaTheme="majorEastAsia" w:hAnsiTheme="minorHAnsi" w:cstheme="majorBidi"/>
          <w:bCs/>
          <w:i/>
          <w:color w:val="1F497D" w:themeColor="text2"/>
          <w:sz w:val="20"/>
          <w:szCs w:val="40"/>
        </w:rPr>
      </w:pPr>
      <w:r w:rsidRPr="004770DC">
        <w:rPr>
          <w:rFonts w:asciiTheme="minorHAnsi" w:eastAsiaTheme="majorEastAsia" w:hAnsiTheme="minorHAnsi" w:cstheme="majorBidi"/>
          <w:bCs/>
          <w:i/>
          <w:color w:val="1F497D" w:themeColor="text2"/>
          <w:sz w:val="20"/>
          <w:szCs w:val="40"/>
        </w:rPr>
        <w:t>Junho</w:t>
      </w:r>
      <w:r w:rsidR="0023266F" w:rsidRPr="004770DC">
        <w:rPr>
          <w:rFonts w:asciiTheme="minorHAnsi" w:eastAsiaTheme="majorEastAsia" w:hAnsiTheme="minorHAnsi" w:cstheme="majorBidi"/>
          <w:bCs/>
          <w:i/>
          <w:color w:val="1F497D" w:themeColor="text2"/>
          <w:sz w:val="20"/>
          <w:szCs w:val="40"/>
        </w:rPr>
        <w:t>/2017</w:t>
      </w:r>
    </w:p>
    <w:p w14:paraId="055F9ED1" w14:textId="3793FF98" w:rsidR="0035500B" w:rsidRPr="004770DC" w:rsidRDefault="0035500B" w:rsidP="0035500B">
      <w:pPr>
        <w:spacing w:after="200"/>
        <w:jc w:val="center"/>
        <w:rPr>
          <w:rFonts w:asciiTheme="minorHAnsi" w:eastAsiaTheme="majorEastAsia" w:hAnsiTheme="minorHAnsi" w:cstheme="majorBidi"/>
          <w:bCs/>
          <w:i/>
          <w:sz w:val="20"/>
          <w:szCs w:val="40"/>
        </w:rPr>
      </w:pPr>
    </w:p>
    <w:p w14:paraId="43C140B0" w14:textId="5E122EC4" w:rsidR="0035500B" w:rsidRPr="004770DC" w:rsidRDefault="0035500B" w:rsidP="0035500B">
      <w:pPr>
        <w:spacing w:after="200"/>
        <w:jc w:val="center"/>
        <w:rPr>
          <w:rFonts w:asciiTheme="minorHAnsi" w:eastAsiaTheme="majorEastAsia" w:hAnsiTheme="minorHAnsi" w:cstheme="majorBidi"/>
          <w:bCs/>
          <w:i/>
          <w:sz w:val="20"/>
          <w:szCs w:val="40"/>
        </w:rPr>
      </w:pPr>
    </w:p>
    <w:p w14:paraId="7A990C56" w14:textId="498CDDF8" w:rsidR="0035500B" w:rsidRPr="004770DC" w:rsidRDefault="0035500B" w:rsidP="0035500B">
      <w:pPr>
        <w:spacing w:after="200"/>
        <w:jc w:val="center"/>
        <w:rPr>
          <w:rFonts w:asciiTheme="minorHAnsi" w:eastAsiaTheme="majorEastAsia" w:hAnsiTheme="minorHAnsi" w:cstheme="majorBidi"/>
          <w:bCs/>
          <w:i/>
          <w:sz w:val="20"/>
          <w:szCs w:val="40"/>
        </w:rPr>
      </w:pPr>
    </w:p>
    <w:p w14:paraId="3C2C3ED9" w14:textId="50178E26" w:rsidR="0035500B" w:rsidRPr="004770DC" w:rsidRDefault="0035500B" w:rsidP="0035500B">
      <w:pPr>
        <w:spacing w:after="200"/>
        <w:jc w:val="center"/>
        <w:rPr>
          <w:rFonts w:asciiTheme="minorHAnsi" w:eastAsiaTheme="majorEastAsia" w:hAnsiTheme="minorHAnsi" w:cstheme="majorBidi"/>
          <w:bCs/>
          <w:i/>
          <w:sz w:val="20"/>
          <w:szCs w:val="40"/>
        </w:rPr>
      </w:pPr>
    </w:p>
    <w:p w14:paraId="32B51D73" w14:textId="144D4079" w:rsidR="0035500B" w:rsidRPr="004770DC" w:rsidRDefault="0035500B" w:rsidP="0035500B">
      <w:pPr>
        <w:spacing w:after="200"/>
        <w:jc w:val="center"/>
        <w:rPr>
          <w:rFonts w:asciiTheme="minorHAnsi" w:eastAsiaTheme="majorEastAsia" w:hAnsiTheme="minorHAnsi" w:cstheme="majorBidi"/>
          <w:bCs/>
          <w:i/>
          <w:sz w:val="20"/>
          <w:szCs w:val="40"/>
        </w:rPr>
      </w:pPr>
    </w:p>
    <w:p w14:paraId="72AF0CBD" w14:textId="3C45C6FD" w:rsidR="0035500B" w:rsidRPr="004770DC" w:rsidRDefault="0035500B" w:rsidP="0035500B">
      <w:pPr>
        <w:spacing w:after="200"/>
        <w:jc w:val="center"/>
        <w:rPr>
          <w:rFonts w:asciiTheme="minorHAnsi" w:eastAsiaTheme="majorEastAsia" w:hAnsiTheme="minorHAnsi" w:cstheme="majorBidi"/>
          <w:bCs/>
          <w:i/>
          <w:sz w:val="20"/>
          <w:szCs w:val="40"/>
        </w:rPr>
      </w:pPr>
    </w:p>
    <w:p w14:paraId="5BEFB44C" w14:textId="561C5B3E" w:rsidR="0035500B" w:rsidRPr="004770DC" w:rsidRDefault="0035500B" w:rsidP="0035500B">
      <w:pPr>
        <w:spacing w:after="200"/>
        <w:jc w:val="center"/>
        <w:rPr>
          <w:rFonts w:asciiTheme="minorHAnsi" w:eastAsiaTheme="majorEastAsia" w:hAnsiTheme="minorHAnsi" w:cstheme="majorBidi"/>
          <w:bCs/>
          <w:i/>
          <w:sz w:val="20"/>
          <w:szCs w:val="40"/>
        </w:rPr>
      </w:pPr>
    </w:p>
    <w:p w14:paraId="18E54725" w14:textId="025B36A1" w:rsidR="0035500B" w:rsidRPr="004770DC" w:rsidRDefault="0035500B" w:rsidP="0035500B">
      <w:pPr>
        <w:spacing w:after="200"/>
        <w:jc w:val="center"/>
        <w:rPr>
          <w:rFonts w:asciiTheme="minorHAnsi" w:eastAsiaTheme="majorEastAsia" w:hAnsiTheme="minorHAnsi" w:cstheme="majorBidi"/>
          <w:bCs/>
          <w:i/>
          <w:sz w:val="20"/>
          <w:szCs w:val="40"/>
        </w:rPr>
      </w:pPr>
    </w:p>
    <w:p w14:paraId="004B7E08" w14:textId="61B51FE4" w:rsidR="0035500B" w:rsidRPr="004770DC" w:rsidRDefault="0035500B" w:rsidP="0035500B">
      <w:pPr>
        <w:spacing w:after="200"/>
        <w:jc w:val="center"/>
        <w:rPr>
          <w:rFonts w:asciiTheme="minorHAnsi" w:eastAsiaTheme="majorEastAsia" w:hAnsiTheme="minorHAnsi" w:cstheme="majorBidi"/>
          <w:bCs/>
          <w:i/>
          <w:sz w:val="20"/>
          <w:szCs w:val="40"/>
        </w:rPr>
      </w:pPr>
    </w:p>
    <w:p w14:paraId="7C956749" w14:textId="0D383C6D" w:rsidR="0035500B" w:rsidRPr="004770DC" w:rsidRDefault="0035500B" w:rsidP="0035500B">
      <w:pPr>
        <w:spacing w:after="200"/>
        <w:jc w:val="center"/>
        <w:rPr>
          <w:rFonts w:asciiTheme="minorHAnsi" w:eastAsiaTheme="majorEastAsia" w:hAnsiTheme="minorHAnsi" w:cstheme="majorBidi"/>
          <w:bCs/>
          <w:i/>
          <w:sz w:val="20"/>
          <w:szCs w:val="40"/>
        </w:rPr>
      </w:pPr>
    </w:p>
    <w:p w14:paraId="4172C6B0" w14:textId="5D4F161D" w:rsidR="0035500B" w:rsidRPr="004770DC" w:rsidRDefault="0035500B" w:rsidP="0035500B">
      <w:pPr>
        <w:spacing w:after="200"/>
        <w:jc w:val="center"/>
        <w:rPr>
          <w:rFonts w:asciiTheme="minorHAnsi" w:eastAsiaTheme="majorEastAsia" w:hAnsiTheme="minorHAnsi" w:cstheme="majorBidi"/>
          <w:bCs/>
          <w:i/>
          <w:sz w:val="20"/>
          <w:szCs w:val="40"/>
        </w:rPr>
      </w:pPr>
    </w:p>
    <w:p w14:paraId="3E10413C" w14:textId="777BAB18" w:rsidR="0035500B" w:rsidRPr="004770DC" w:rsidRDefault="0035500B" w:rsidP="0035500B">
      <w:pPr>
        <w:spacing w:after="200"/>
        <w:jc w:val="center"/>
        <w:rPr>
          <w:rFonts w:asciiTheme="minorHAnsi" w:eastAsiaTheme="majorEastAsia" w:hAnsiTheme="minorHAnsi" w:cstheme="majorBidi"/>
          <w:bCs/>
          <w:i/>
          <w:sz w:val="20"/>
          <w:szCs w:val="40"/>
        </w:rPr>
      </w:pPr>
    </w:p>
    <w:p w14:paraId="5E5FB718" w14:textId="78F8C0FA" w:rsidR="0035500B" w:rsidRPr="004770DC" w:rsidRDefault="0035500B" w:rsidP="0035500B">
      <w:pPr>
        <w:spacing w:after="200"/>
        <w:jc w:val="center"/>
        <w:rPr>
          <w:rFonts w:asciiTheme="minorHAnsi" w:eastAsiaTheme="majorEastAsia" w:hAnsiTheme="minorHAnsi" w:cstheme="majorBidi"/>
          <w:bCs/>
          <w:i/>
          <w:sz w:val="20"/>
          <w:szCs w:val="40"/>
        </w:rPr>
      </w:pPr>
    </w:p>
    <w:p w14:paraId="7A10294F" w14:textId="2A8491BB" w:rsidR="0035500B" w:rsidRPr="004770DC" w:rsidRDefault="0035500B" w:rsidP="0035500B">
      <w:pPr>
        <w:spacing w:after="200"/>
        <w:jc w:val="center"/>
        <w:rPr>
          <w:rFonts w:asciiTheme="minorHAnsi" w:eastAsiaTheme="majorEastAsia" w:hAnsiTheme="minorHAnsi" w:cstheme="majorBidi"/>
          <w:bCs/>
          <w:i/>
          <w:sz w:val="20"/>
          <w:szCs w:val="40"/>
        </w:rPr>
      </w:pPr>
    </w:p>
    <w:p w14:paraId="3AD76E0D" w14:textId="2FBF534E" w:rsidR="0035500B" w:rsidRPr="004770DC" w:rsidRDefault="0035500B" w:rsidP="0035500B">
      <w:pPr>
        <w:spacing w:after="200"/>
        <w:jc w:val="center"/>
        <w:rPr>
          <w:rFonts w:asciiTheme="minorHAnsi" w:eastAsiaTheme="majorEastAsia" w:hAnsiTheme="minorHAnsi" w:cstheme="majorBidi"/>
          <w:bCs/>
          <w:i/>
          <w:sz w:val="20"/>
          <w:szCs w:val="40"/>
        </w:rPr>
      </w:pPr>
    </w:p>
    <w:p w14:paraId="59EBB478" w14:textId="151690B3" w:rsidR="0035500B" w:rsidRPr="004770DC" w:rsidRDefault="0035500B" w:rsidP="0035500B">
      <w:pPr>
        <w:spacing w:after="200"/>
        <w:jc w:val="center"/>
        <w:rPr>
          <w:rFonts w:asciiTheme="minorHAnsi" w:eastAsiaTheme="majorEastAsia" w:hAnsiTheme="minorHAnsi" w:cstheme="majorBidi"/>
          <w:bCs/>
          <w:i/>
          <w:sz w:val="20"/>
          <w:szCs w:val="40"/>
        </w:rPr>
      </w:pPr>
    </w:p>
    <w:p w14:paraId="1DB9E57E" w14:textId="3752E192" w:rsidR="0035500B" w:rsidRPr="004770DC" w:rsidRDefault="0035500B" w:rsidP="0035500B">
      <w:pPr>
        <w:spacing w:after="200"/>
        <w:jc w:val="center"/>
        <w:rPr>
          <w:rFonts w:asciiTheme="minorHAnsi" w:eastAsiaTheme="majorEastAsia" w:hAnsiTheme="minorHAnsi" w:cstheme="majorBidi"/>
          <w:bCs/>
          <w:i/>
          <w:sz w:val="20"/>
          <w:szCs w:val="40"/>
        </w:rPr>
      </w:pPr>
    </w:p>
    <w:p w14:paraId="01A4739C" w14:textId="759A4D7C" w:rsidR="0035500B" w:rsidRPr="004770DC" w:rsidRDefault="0035500B" w:rsidP="0035500B">
      <w:pPr>
        <w:spacing w:after="200"/>
        <w:jc w:val="center"/>
        <w:rPr>
          <w:rFonts w:asciiTheme="minorHAnsi" w:eastAsiaTheme="majorEastAsia" w:hAnsiTheme="minorHAnsi" w:cstheme="majorBidi"/>
          <w:bCs/>
          <w:i/>
          <w:sz w:val="20"/>
          <w:szCs w:val="40"/>
        </w:rPr>
      </w:pPr>
    </w:p>
    <w:p w14:paraId="3B9B93B8" w14:textId="77777777" w:rsidR="0035500B" w:rsidRPr="004770DC" w:rsidRDefault="0035500B" w:rsidP="0035500B">
      <w:pPr>
        <w:spacing w:after="200"/>
        <w:jc w:val="center"/>
        <w:rPr>
          <w:rFonts w:asciiTheme="minorHAnsi" w:eastAsiaTheme="majorEastAsia" w:hAnsiTheme="minorHAnsi" w:cstheme="majorBidi"/>
          <w:bCs/>
          <w:i/>
          <w:sz w:val="20"/>
          <w:szCs w:val="40"/>
        </w:rPr>
      </w:pPr>
    </w:p>
    <w:p w14:paraId="766C8D5E" w14:textId="77777777" w:rsidR="004770DC" w:rsidRDefault="004770DC" w:rsidP="0035500B">
      <w:pPr>
        <w:spacing w:after="200"/>
        <w:jc w:val="center"/>
        <w:rPr>
          <w:rFonts w:asciiTheme="minorHAnsi" w:eastAsiaTheme="majorEastAsia" w:hAnsiTheme="minorHAnsi" w:cstheme="majorBidi"/>
          <w:bCs/>
          <w:i/>
          <w:sz w:val="20"/>
          <w:szCs w:val="40"/>
        </w:rPr>
      </w:pPr>
    </w:p>
    <w:p w14:paraId="7D614AAE" w14:textId="77777777" w:rsidR="004770DC" w:rsidRDefault="004770DC" w:rsidP="0035500B">
      <w:pPr>
        <w:spacing w:after="200"/>
        <w:jc w:val="center"/>
        <w:rPr>
          <w:rFonts w:asciiTheme="minorHAnsi" w:eastAsiaTheme="majorEastAsia" w:hAnsiTheme="minorHAnsi" w:cstheme="majorBidi"/>
          <w:bCs/>
          <w:i/>
          <w:sz w:val="20"/>
          <w:szCs w:val="40"/>
        </w:rPr>
      </w:pPr>
    </w:p>
    <w:p w14:paraId="2F76B2D1" w14:textId="77777777" w:rsidR="004770DC" w:rsidRDefault="004770DC" w:rsidP="0035500B">
      <w:pPr>
        <w:spacing w:after="200"/>
        <w:jc w:val="center"/>
        <w:rPr>
          <w:rFonts w:asciiTheme="minorHAnsi" w:eastAsiaTheme="majorEastAsia" w:hAnsiTheme="minorHAnsi" w:cstheme="majorBidi"/>
          <w:bCs/>
          <w:i/>
          <w:sz w:val="20"/>
          <w:szCs w:val="40"/>
        </w:rPr>
      </w:pPr>
    </w:p>
    <w:p w14:paraId="53E4AEFE" w14:textId="77777777" w:rsidR="004770DC" w:rsidRDefault="004770DC" w:rsidP="0035500B">
      <w:pPr>
        <w:spacing w:after="200"/>
        <w:jc w:val="center"/>
        <w:rPr>
          <w:rFonts w:asciiTheme="minorHAnsi" w:eastAsiaTheme="majorEastAsia" w:hAnsiTheme="minorHAnsi" w:cstheme="majorBidi"/>
          <w:bCs/>
          <w:i/>
          <w:sz w:val="20"/>
          <w:szCs w:val="40"/>
        </w:rPr>
      </w:pPr>
    </w:p>
    <w:p w14:paraId="035FE400" w14:textId="77777777" w:rsidR="004770DC" w:rsidRDefault="004770DC" w:rsidP="0035500B">
      <w:pPr>
        <w:spacing w:after="200"/>
        <w:jc w:val="center"/>
        <w:rPr>
          <w:rFonts w:asciiTheme="minorHAnsi" w:eastAsiaTheme="majorEastAsia" w:hAnsiTheme="minorHAnsi" w:cstheme="majorBidi"/>
          <w:bCs/>
          <w:i/>
          <w:sz w:val="20"/>
          <w:szCs w:val="40"/>
        </w:rPr>
      </w:pPr>
    </w:p>
    <w:p w14:paraId="76A29AB0" w14:textId="478F918C" w:rsidR="004770DC" w:rsidRDefault="004770DC" w:rsidP="0035500B">
      <w:pPr>
        <w:spacing w:after="200"/>
        <w:jc w:val="center"/>
        <w:rPr>
          <w:rFonts w:asciiTheme="minorHAnsi" w:eastAsiaTheme="majorEastAsia" w:hAnsiTheme="minorHAnsi" w:cstheme="majorBidi"/>
          <w:bCs/>
          <w:i/>
          <w:sz w:val="20"/>
          <w:szCs w:val="40"/>
        </w:rPr>
      </w:pPr>
    </w:p>
    <w:p w14:paraId="405C7511" w14:textId="0637141B" w:rsidR="0035500B" w:rsidRPr="004770DC" w:rsidRDefault="0035500B" w:rsidP="0035500B">
      <w:pPr>
        <w:spacing w:after="200"/>
        <w:jc w:val="center"/>
        <w:rPr>
          <w:rFonts w:asciiTheme="minorHAnsi" w:eastAsiaTheme="majorEastAsia" w:hAnsiTheme="minorHAnsi" w:cstheme="majorBidi"/>
          <w:bCs/>
          <w:i/>
          <w:sz w:val="20"/>
          <w:szCs w:val="40"/>
        </w:rPr>
      </w:pPr>
    </w:p>
    <w:p w14:paraId="3603EF68" w14:textId="0A0B1678" w:rsidR="0035500B" w:rsidRPr="004770DC" w:rsidRDefault="004770DC" w:rsidP="0035500B">
      <w:pPr>
        <w:spacing w:after="200"/>
        <w:jc w:val="center"/>
        <w:rPr>
          <w:rFonts w:asciiTheme="minorHAnsi" w:eastAsiaTheme="majorEastAsia" w:hAnsiTheme="minorHAnsi" w:cstheme="majorBidi"/>
          <w:bCs/>
          <w:i/>
          <w:sz w:val="20"/>
          <w:szCs w:val="40"/>
        </w:rPr>
      </w:pPr>
      <w:r w:rsidRPr="004770DC">
        <w:rPr>
          <w:rFonts w:asciiTheme="minorHAnsi" w:hAnsiTheme="minorHAnsi"/>
          <w:noProof/>
          <w:sz w:val="18"/>
          <w:szCs w:val="20"/>
          <w:lang w:eastAsia="pt-BR"/>
        </w:rPr>
        <mc:AlternateContent>
          <mc:Choice Requires="wps">
            <w:drawing>
              <wp:anchor distT="45720" distB="45720" distL="114300" distR="114300" simplePos="0" relativeHeight="251801600" behindDoc="0" locked="0" layoutInCell="1" allowOverlap="1" wp14:anchorId="4F3D36C5" wp14:editId="5C486B65">
                <wp:simplePos x="0" y="0"/>
                <wp:positionH relativeFrom="margin">
                  <wp:posOffset>365760</wp:posOffset>
                </wp:positionH>
                <wp:positionV relativeFrom="paragraph">
                  <wp:posOffset>-219710</wp:posOffset>
                </wp:positionV>
                <wp:extent cx="5372100" cy="2609850"/>
                <wp:effectExtent l="0" t="0" r="19050" b="1905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47653412" w14:textId="77777777" w:rsidR="001D3AC1" w:rsidRDefault="001D3AC1" w:rsidP="0035500B">
                            <w:r w:rsidRPr="00DF5576">
                              <w:t>Acesse aqui os Guias, Manuais e Orientações relacionados à Lei de Acesso à Informação</w:t>
                            </w:r>
                            <w:r>
                              <w:t>:</w:t>
                            </w:r>
                          </w:p>
                          <w:p w14:paraId="108B6A76" w14:textId="77777777" w:rsidR="001D3AC1" w:rsidRPr="00DF5576" w:rsidRDefault="001D3AC1" w:rsidP="0035500B"/>
                          <w:p w14:paraId="4F7FF520" w14:textId="77777777" w:rsidR="001D3AC1" w:rsidRDefault="001D3AC1" w:rsidP="0035500B">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D36C5" id="_x0000_t202" coordsize="21600,21600" o:spt="202" path="m,l,21600r21600,l21600,xe">
                <v:stroke joinstyle="miter"/>
                <v:path gradientshapeok="t" o:connecttype="rect"/>
              </v:shapetype>
              <v:shape id="Caixa de Texto 2" o:spid="_x0000_s1026" type="#_x0000_t202" style="position:absolute;left:0;text-align:left;margin-left:28.8pt;margin-top:-17.3pt;width:423pt;height:20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">
                <v:textbox>
                  <w:txbxContent>
                    <w:p w14:paraId="47653412" w14:textId="77777777" w:rsidR="001D3AC1" w:rsidRDefault="001D3AC1" w:rsidP="0035500B">
                      <w:r w:rsidRPr="00DF5576">
                        <w:t>Acesse aqui os Guias, Manuais e Orientações relacionados à Lei de Acesso à Informação</w:t>
                      </w:r>
                      <w:r>
                        <w:t>:</w:t>
                      </w:r>
                    </w:p>
                    <w:p w14:paraId="108B6A76" w14:textId="77777777" w:rsidR="001D3AC1" w:rsidRPr="00DF5576" w:rsidRDefault="001D3AC1" w:rsidP="0035500B"/>
                    <w:p w14:paraId="4F7FF520" w14:textId="77777777" w:rsidR="001D3AC1" w:rsidRDefault="001D3AC1" w:rsidP="0035500B">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sdt>
      <w:sdtPr>
        <w:rPr>
          <w:rFonts w:asciiTheme="minorHAnsi" w:eastAsiaTheme="minorHAnsi" w:hAnsiTheme="minorHAnsi" w:cs="Times New Roman"/>
          <w:b w:val="0"/>
          <w:bCs w:val="0"/>
          <w:color w:val="auto"/>
          <w:sz w:val="22"/>
          <w:szCs w:val="24"/>
          <w:lang w:eastAsia="en-US"/>
        </w:rPr>
        <w:id w:val="1745214507"/>
        <w:docPartObj>
          <w:docPartGallery w:val="Table of Contents"/>
          <w:docPartUnique/>
        </w:docPartObj>
      </w:sdtPr>
      <w:sdtEndPr>
        <w:rPr>
          <w:sz w:val="18"/>
          <w:szCs w:val="20"/>
        </w:rPr>
      </w:sdtEndPr>
      <w:sdtContent>
        <w:p w14:paraId="0FC54374" w14:textId="360C15DC" w:rsidR="005D471B" w:rsidRPr="004770DC" w:rsidRDefault="001E4F81" w:rsidP="009F189D">
          <w:pPr>
            <w:pStyle w:val="CabealhodoSumrio"/>
            <w:spacing w:line="240" w:lineRule="auto"/>
            <w:jc w:val="center"/>
            <w:rPr>
              <w:rFonts w:asciiTheme="minorHAnsi" w:hAnsiTheme="minorHAnsi"/>
              <w:color w:val="002060"/>
              <w:sz w:val="22"/>
              <w:szCs w:val="24"/>
            </w:rPr>
          </w:pPr>
          <w:r w:rsidRPr="004770DC">
            <w:rPr>
              <w:rFonts w:asciiTheme="minorHAnsi" w:hAnsiTheme="minorHAnsi"/>
              <w:color w:val="002060"/>
              <w:sz w:val="22"/>
              <w:szCs w:val="24"/>
            </w:rPr>
            <w:t>S</w:t>
          </w:r>
          <w:r w:rsidR="00413093" w:rsidRPr="004770DC">
            <w:rPr>
              <w:rFonts w:asciiTheme="minorHAnsi" w:hAnsiTheme="minorHAnsi"/>
              <w:color w:val="002060"/>
              <w:sz w:val="22"/>
              <w:szCs w:val="24"/>
            </w:rPr>
            <w:t>UMÁRIO</w:t>
          </w:r>
        </w:p>
        <w:p w14:paraId="08AF5D09" w14:textId="77777777" w:rsidR="00541588" w:rsidRPr="004770DC" w:rsidRDefault="00541588" w:rsidP="00380DBF">
          <w:pPr>
            <w:rPr>
              <w:sz w:val="20"/>
            </w:rPr>
          </w:pPr>
        </w:p>
        <w:p w14:paraId="1DB96726" w14:textId="77777777" w:rsidR="00BD4DC8" w:rsidRPr="004770DC" w:rsidRDefault="00BD4DC8" w:rsidP="00162E28">
          <w:pPr>
            <w:jc w:val="both"/>
            <w:rPr>
              <w:rFonts w:asciiTheme="minorHAnsi" w:hAnsiTheme="minorHAnsi"/>
              <w:sz w:val="18"/>
              <w:szCs w:val="20"/>
              <w:highlight w:val="yellow"/>
              <w:lang w:eastAsia="pt-BR"/>
            </w:rPr>
          </w:pPr>
        </w:p>
        <w:p w14:paraId="284FA3BD" w14:textId="11C66679" w:rsidR="004149D1" w:rsidRDefault="005D471B">
          <w:pPr>
            <w:pStyle w:val="Sumrio1"/>
            <w:rPr>
              <w:rFonts w:asciiTheme="minorHAnsi" w:eastAsiaTheme="minorEastAsia" w:hAnsiTheme="minorHAnsi" w:cstheme="minorBidi"/>
              <w:noProof/>
              <w:lang w:eastAsia="pt-BR"/>
            </w:rPr>
          </w:pPr>
          <w:r w:rsidRPr="004770DC">
            <w:rPr>
              <w:rFonts w:asciiTheme="minorHAnsi" w:hAnsiTheme="minorHAnsi"/>
              <w:sz w:val="18"/>
              <w:szCs w:val="20"/>
              <w:highlight w:val="yellow"/>
            </w:rPr>
            <w:fldChar w:fldCharType="begin"/>
          </w:r>
          <w:r w:rsidRPr="004770DC">
            <w:rPr>
              <w:rFonts w:asciiTheme="minorHAnsi" w:hAnsiTheme="minorHAnsi"/>
              <w:sz w:val="18"/>
              <w:szCs w:val="20"/>
              <w:highlight w:val="yellow"/>
            </w:rPr>
            <w:instrText xml:space="preserve"> TOC \o "1-3" \h \z \u </w:instrText>
          </w:r>
          <w:r w:rsidRPr="004770DC">
            <w:rPr>
              <w:rFonts w:asciiTheme="minorHAnsi" w:hAnsiTheme="minorHAnsi"/>
              <w:sz w:val="18"/>
              <w:szCs w:val="20"/>
              <w:highlight w:val="yellow"/>
            </w:rPr>
            <w:fldChar w:fldCharType="separate"/>
          </w:r>
          <w:hyperlink w:anchor="_Toc490554140" w:history="1">
            <w:r w:rsidR="004149D1" w:rsidRPr="00C90F29">
              <w:rPr>
                <w:rStyle w:val="Hyperlink"/>
                <w:noProof/>
              </w:rPr>
              <w:t>SUMÁRIO EXECUTIVO</w:t>
            </w:r>
            <w:r w:rsidR="004149D1">
              <w:rPr>
                <w:noProof/>
                <w:webHidden/>
              </w:rPr>
              <w:tab/>
            </w:r>
            <w:r w:rsidR="004149D1">
              <w:rPr>
                <w:noProof/>
                <w:webHidden/>
              </w:rPr>
              <w:fldChar w:fldCharType="begin"/>
            </w:r>
            <w:r w:rsidR="004149D1">
              <w:rPr>
                <w:noProof/>
                <w:webHidden/>
              </w:rPr>
              <w:instrText xml:space="preserve"> PAGEREF _Toc490554140 \h </w:instrText>
            </w:r>
            <w:r w:rsidR="004149D1">
              <w:rPr>
                <w:noProof/>
                <w:webHidden/>
              </w:rPr>
            </w:r>
            <w:r w:rsidR="004149D1">
              <w:rPr>
                <w:noProof/>
                <w:webHidden/>
              </w:rPr>
              <w:fldChar w:fldCharType="separate"/>
            </w:r>
            <w:r w:rsidR="00F23AD4">
              <w:rPr>
                <w:noProof/>
                <w:webHidden/>
              </w:rPr>
              <w:t>4</w:t>
            </w:r>
            <w:r w:rsidR="004149D1">
              <w:rPr>
                <w:noProof/>
                <w:webHidden/>
              </w:rPr>
              <w:fldChar w:fldCharType="end"/>
            </w:r>
          </w:hyperlink>
        </w:p>
        <w:p w14:paraId="1249539E" w14:textId="6D2AD45A" w:rsidR="004149D1" w:rsidRDefault="00F23AD4">
          <w:pPr>
            <w:pStyle w:val="Sumrio1"/>
            <w:rPr>
              <w:rFonts w:asciiTheme="minorHAnsi" w:eastAsiaTheme="minorEastAsia" w:hAnsiTheme="minorHAnsi" w:cstheme="minorBidi"/>
              <w:noProof/>
              <w:lang w:eastAsia="pt-BR"/>
            </w:rPr>
          </w:pPr>
          <w:hyperlink w:anchor="_Toc490554141" w:history="1">
            <w:r w:rsidR="004149D1" w:rsidRPr="00C90F29">
              <w:rPr>
                <w:rStyle w:val="Hyperlink"/>
                <w:noProof/>
              </w:rPr>
              <w:t>A.</w:t>
            </w:r>
            <w:r w:rsidR="004149D1">
              <w:rPr>
                <w:rFonts w:asciiTheme="minorHAnsi" w:eastAsiaTheme="minorEastAsia" w:hAnsiTheme="minorHAnsi" w:cstheme="minorBidi"/>
                <w:noProof/>
                <w:lang w:eastAsia="pt-BR"/>
              </w:rPr>
              <w:tab/>
            </w:r>
            <w:r w:rsidR="004149D1" w:rsidRPr="00C90F29">
              <w:rPr>
                <w:rStyle w:val="Hyperlink"/>
                <w:noProof/>
              </w:rPr>
              <w:t>TRANSPARÊNCIA PASSIVA</w:t>
            </w:r>
            <w:r w:rsidR="004149D1">
              <w:rPr>
                <w:noProof/>
                <w:webHidden/>
              </w:rPr>
              <w:tab/>
            </w:r>
            <w:r w:rsidR="004149D1">
              <w:rPr>
                <w:noProof/>
                <w:webHidden/>
              </w:rPr>
              <w:fldChar w:fldCharType="begin"/>
            </w:r>
            <w:r w:rsidR="004149D1">
              <w:rPr>
                <w:noProof/>
                <w:webHidden/>
              </w:rPr>
              <w:instrText xml:space="preserve"> PAGEREF _Toc490554141 \h </w:instrText>
            </w:r>
            <w:r w:rsidR="004149D1">
              <w:rPr>
                <w:noProof/>
                <w:webHidden/>
              </w:rPr>
            </w:r>
            <w:r w:rsidR="004149D1">
              <w:rPr>
                <w:noProof/>
                <w:webHidden/>
              </w:rPr>
              <w:fldChar w:fldCharType="separate"/>
            </w:r>
            <w:r>
              <w:rPr>
                <w:noProof/>
                <w:webHidden/>
              </w:rPr>
              <w:t>7</w:t>
            </w:r>
            <w:r w:rsidR="004149D1">
              <w:rPr>
                <w:noProof/>
                <w:webHidden/>
              </w:rPr>
              <w:fldChar w:fldCharType="end"/>
            </w:r>
          </w:hyperlink>
        </w:p>
        <w:p w14:paraId="22199297" w14:textId="72271DEA" w:rsidR="004149D1" w:rsidRDefault="00F23AD4" w:rsidP="004149D1">
          <w:pPr>
            <w:pStyle w:val="Sumrio2"/>
            <w:rPr>
              <w:rFonts w:asciiTheme="minorHAnsi" w:eastAsiaTheme="minorEastAsia" w:hAnsiTheme="minorHAnsi" w:cstheme="minorBidi"/>
              <w:noProof/>
              <w:lang w:eastAsia="pt-BR"/>
            </w:rPr>
          </w:pPr>
          <w:hyperlink w:anchor="_Toc490554142" w:history="1">
            <w:r w:rsidR="004149D1" w:rsidRPr="00C90F29">
              <w:rPr>
                <w:rStyle w:val="Hyperlink"/>
                <w:rFonts w:eastAsia="Times New Roman"/>
                <w:noProof/>
              </w:rPr>
              <w:t>1.</w:t>
            </w:r>
            <w:r w:rsidR="004149D1">
              <w:rPr>
                <w:rFonts w:asciiTheme="minorHAnsi" w:eastAsiaTheme="minorEastAsia" w:hAnsiTheme="minorHAnsi" w:cstheme="minorBidi"/>
                <w:noProof/>
                <w:lang w:eastAsia="pt-BR"/>
              </w:rPr>
              <w:tab/>
            </w:r>
            <w:r w:rsidR="004149D1" w:rsidRPr="00C90F29">
              <w:rPr>
                <w:rStyle w:val="Hyperlink"/>
                <w:noProof/>
              </w:rPr>
              <w:t>ÁREA PRODUTORA DA RESPOSTA E</w:t>
            </w:r>
            <w:r w:rsidR="004149D1" w:rsidRPr="00C90F29">
              <w:rPr>
                <w:rStyle w:val="Hyperlink"/>
                <w:rFonts w:eastAsia="Times New Roman"/>
                <w:noProof/>
              </w:rPr>
              <w:t xml:space="preserve"> DESTINATÁRIO DO RECURSO</w:t>
            </w:r>
            <w:r w:rsidR="004149D1">
              <w:rPr>
                <w:noProof/>
                <w:webHidden/>
              </w:rPr>
              <w:tab/>
            </w:r>
            <w:r w:rsidR="004149D1">
              <w:rPr>
                <w:noProof/>
                <w:webHidden/>
              </w:rPr>
              <w:fldChar w:fldCharType="begin"/>
            </w:r>
            <w:r w:rsidR="004149D1">
              <w:rPr>
                <w:noProof/>
                <w:webHidden/>
              </w:rPr>
              <w:instrText xml:space="preserve"> PAGEREF _Toc490554142 \h </w:instrText>
            </w:r>
            <w:r w:rsidR="004149D1">
              <w:rPr>
                <w:noProof/>
                <w:webHidden/>
              </w:rPr>
            </w:r>
            <w:r w:rsidR="004149D1">
              <w:rPr>
                <w:noProof/>
                <w:webHidden/>
              </w:rPr>
              <w:fldChar w:fldCharType="separate"/>
            </w:r>
            <w:r>
              <w:rPr>
                <w:noProof/>
                <w:webHidden/>
              </w:rPr>
              <w:t>7</w:t>
            </w:r>
            <w:r w:rsidR="004149D1">
              <w:rPr>
                <w:noProof/>
                <w:webHidden/>
              </w:rPr>
              <w:fldChar w:fldCharType="end"/>
            </w:r>
          </w:hyperlink>
        </w:p>
        <w:p w14:paraId="4A197B8E" w14:textId="3F187B14" w:rsidR="004149D1" w:rsidRDefault="00F23AD4" w:rsidP="004149D1">
          <w:pPr>
            <w:pStyle w:val="Sumrio2"/>
            <w:rPr>
              <w:rFonts w:asciiTheme="minorHAnsi" w:eastAsiaTheme="minorEastAsia" w:hAnsiTheme="minorHAnsi" w:cstheme="minorBidi"/>
              <w:noProof/>
              <w:lang w:eastAsia="pt-BR"/>
            </w:rPr>
          </w:pPr>
          <w:hyperlink w:anchor="_Toc490554143" w:history="1">
            <w:r w:rsidR="004149D1" w:rsidRPr="00C90F29">
              <w:rPr>
                <w:rStyle w:val="Hyperlink"/>
                <w:noProof/>
              </w:rPr>
              <w:t>2.</w:t>
            </w:r>
            <w:r w:rsidR="004149D1">
              <w:rPr>
                <w:rFonts w:asciiTheme="minorHAnsi" w:eastAsiaTheme="minorEastAsia" w:hAnsiTheme="minorHAnsi" w:cstheme="minorBidi"/>
                <w:noProof/>
                <w:lang w:eastAsia="pt-BR"/>
              </w:rPr>
              <w:tab/>
            </w:r>
            <w:r w:rsidR="004149D1" w:rsidRPr="00C90F29">
              <w:rPr>
                <w:rStyle w:val="Hyperlink"/>
                <w:noProof/>
              </w:rPr>
              <w:t>TIPO DE RESPOSTA</w:t>
            </w:r>
            <w:r w:rsidR="004149D1">
              <w:rPr>
                <w:noProof/>
                <w:webHidden/>
              </w:rPr>
              <w:tab/>
            </w:r>
            <w:r w:rsidR="004149D1">
              <w:rPr>
                <w:noProof/>
                <w:webHidden/>
              </w:rPr>
              <w:fldChar w:fldCharType="begin"/>
            </w:r>
            <w:r w:rsidR="004149D1">
              <w:rPr>
                <w:noProof/>
                <w:webHidden/>
              </w:rPr>
              <w:instrText xml:space="preserve"> PAGEREF _Toc490554143 \h </w:instrText>
            </w:r>
            <w:r w:rsidR="004149D1">
              <w:rPr>
                <w:noProof/>
                <w:webHidden/>
              </w:rPr>
            </w:r>
            <w:r w:rsidR="004149D1">
              <w:rPr>
                <w:noProof/>
                <w:webHidden/>
              </w:rPr>
              <w:fldChar w:fldCharType="separate"/>
            </w:r>
            <w:r>
              <w:rPr>
                <w:noProof/>
                <w:webHidden/>
              </w:rPr>
              <w:t>7</w:t>
            </w:r>
            <w:r w:rsidR="004149D1">
              <w:rPr>
                <w:noProof/>
                <w:webHidden/>
              </w:rPr>
              <w:fldChar w:fldCharType="end"/>
            </w:r>
          </w:hyperlink>
        </w:p>
        <w:p w14:paraId="4EA5C21D" w14:textId="14D4CFBD" w:rsidR="004149D1" w:rsidRDefault="00F23AD4" w:rsidP="004149D1">
          <w:pPr>
            <w:pStyle w:val="Sumrio2"/>
            <w:rPr>
              <w:rFonts w:asciiTheme="minorHAnsi" w:eastAsiaTheme="minorEastAsia" w:hAnsiTheme="minorHAnsi" w:cstheme="minorBidi"/>
              <w:noProof/>
              <w:lang w:eastAsia="pt-BR"/>
            </w:rPr>
          </w:pPr>
          <w:hyperlink w:anchor="_Toc490554144" w:history="1">
            <w:r w:rsidR="004149D1" w:rsidRPr="00C90F29">
              <w:rPr>
                <w:rStyle w:val="Hyperlink"/>
                <w:noProof/>
              </w:rPr>
              <w:t>3.</w:t>
            </w:r>
            <w:r w:rsidR="004149D1">
              <w:rPr>
                <w:rFonts w:asciiTheme="minorHAnsi" w:eastAsiaTheme="minorEastAsia" w:hAnsiTheme="minorHAnsi" w:cstheme="minorBidi"/>
                <w:noProof/>
                <w:lang w:eastAsia="pt-BR"/>
              </w:rPr>
              <w:tab/>
            </w:r>
            <w:r w:rsidR="004149D1" w:rsidRPr="00C90F29">
              <w:rPr>
                <w:rStyle w:val="Hyperlink"/>
                <w:noProof/>
              </w:rPr>
              <w:t>JUSTIFICATIVA LEGAL PARA NEGATIVA</w:t>
            </w:r>
            <w:r w:rsidR="004149D1">
              <w:rPr>
                <w:noProof/>
                <w:webHidden/>
              </w:rPr>
              <w:tab/>
            </w:r>
            <w:r w:rsidR="004149D1">
              <w:rPr>
                <w:noProof/>
                <w:webHidden/>
              </w:rPr>
              <w:fldChar w:fldCharType="begin"/>
            </w:r>
            <w:r w:rsidR="004149D1">
              <w:rPr>
                <w:noProof/>
                <w:webHidden/>
              </w:rPr>
              <w:instrText xml:space="preserve"> PAGEREF _Toc490554144 \h </w:instrText>
            </w:r>
            <w:r w:rsidR="004149D1">
              <w:rPr>
                <w:noProof/>
                <w:webHidden/>
              </w:rPr>
            </w:r>
            <w:r w:rsidR="004149D1">
              <w:rPr>
                <w:noProof/>
                <w:webHidden/>
              </w:rPr>
              <w:fldChar w:fldCharType="separate"/>
            </w:r>
            <w:r>
              <w:rPr>
                <w:noProof/>
                <w:webHidden/>
              </w:rPr>
              <w:t>10</w:t>
            </w:r>
            <w:r w:rsidR="004149D1">
              <w:rPr>
                <w:noProof/>
                <w:webHidden/>
              </w:rPr>
              <w:fldChar w:fldCharType="end"/>
            </w:r>
          </w:hyperlink>
        </w:p>
        <w:p w14:paraId="4814AFF8" w14:textId="6EE1AC95" w:rsidR="004149D1" w:rsidRDefault="00F23AD4" w:rsidP="004149D1">
          <w:pPr>
            <w:pStyle w:val="Sumrio2"/>
            <w:rPr>
              <w:rFonts w:asciiTheme="minorHAnsi" w:eastAsiaTheme="minorEastAsia" w:hAnsiTheme="minorHAnsi" w:cstheme="minorBidi"/>
              <w:noProof/>
              <w:lang w:eastAsia="pt-BR"/>
            </w:rPr>
          </w:pPr>
          <w:hyperlink w:anchor="_Toc490554145" w:history="1">
            <w:r w:rsidR="004149D1" w:rsidRPr="00C90F29">
              <w:rPr>
                <w:rStyle w:val="Hyperlink"/>
                <w:noProof/>
              </w:rPr>
              <w:t>4.</w:t>
            </w:r>
            <w:r w:rsidR="004149D1">
              <w:rPr>
                <w:rFonts w:asciiTheme="minorHAnsi" w:eastAsiaTheme="minorEastAsia" w:hAnsiTheme="minorHAnsi" w:cstheme="minorBidi"/>
                <w:noProof/>
                <w:lang w:eastAsia="pt-BR"/>
              </w:rPr>
              <w:tab/>
            </w:r>
            <w:r w:rsidR="004149D1" w:rsidRPr="00C90F29">
              <w:rPr>
                <w:rStyle w:val="Hyperlink"/>
                <w:noProof/>
              </w:rPr>
              <w:t>RESTRIÇÃO DE CONTEÚDO</w:t>
            </w:r>
            <w:r w:rsidR="004149D1">
              <w:rPr>
                <w:noProof/>
                <w:webHidden/>
              </w:rPr>
              <w:tab/>
            </w:r>
            <w:r w:rsidR="004149D1">
              <w:rPr>
                <w:noProof/>
                <w:webHidden/>
              </w:rPr>
              <w:fldChar w:fldCharType="begin"/>
            </w:r>
            <w:r w:rsidR="004149D1">
              <w:rPr>
                <w:noProof/>
                <w:webHidden/>
              </w:rPr>
              <w:instrText xml:space="preserve"> PAGEREF _Toc490554145 \h </w:instrText>
            </w:r>
            <w:r w:rsidR="004149D1">
              <w:rPr>
                <w:noProof/>
                <w:webHidden/>
              </w:rPr>
            </w:r>
            <w:r w:rsidR="004149D1">
              <w:rPr>
                <w:noProof/>
                <w:webHidden/>
              </w:rPr>
              <w:fldChar w:fldCharType="separate"/>
            </w:r>
            <w:r>
              <w:rPr>
                <w:noProof/>
                <w:webHidden/>
              </w:rPr>
              <w:t>10</w:t>
            </w:r>
            <w:r w:rsidR="004149D1">
              <w:rPr>
                <w:noProof/>
                <w:webHidden/>
              </w:rPr>
              <w:fldChar w:fldCharType="end"/>
            </w:r>
          </w:hyperlink>
        </w:p>
        <w:p w14:paraId="5CAFAA56" w14:textId="0ED8889D" w:rsidR="004149D1" w:rsidRDefault="00F23AD4" w:rsidP="004149D1">
          <w:pPr>
            <w:pStyle w:val="Sumrio2"/>
            <w:rPr>
              <w:rFonts w:asciiTheme="minorHAnsi" w:eastAsiaTheme="minorEastAsia" w:hAnsiTheme="minorHAnsi" w:cstheme="minorBidi"/>
              <w:noProof/>
              <w:lang w:eastAsia="pt-BR"/>
            </w:rPr>
          </w:pPr>
          <w:hyperlink w:anchor="_Toc490554146" w:history="1">
            <w:r w:rsidR="004149D1" w:rsidRPr="00C90F29">
              <w:rPr>
                <w:rStyle w:val="Hyperlink"/>
                <w:noProof/>
              </w:rPr>
              <w:t>5.</w:t>
            </w:r>
            <w:r w:rsidR="004149D1">
              <w:rPr>
                <w:rFonts w:asciiTheme="minorHAnsi" w:eastAsiaTheme="minorEastAsia" w:hAnsiTheme="minorHAnsi" w:cstheme="minorBidi"/>
                <w:noProof/>
                <w:lang w:eastAsia="pt-BR"/>
              </w:rPr>
              <w:tab/>
            </w:r>
            <w:r w:rsidR="004149D1" w:rsidRPr="00C90F29">
              <w:rPr>
                <w:rStyle w:val="Hyperlink"/>
                <w:noProof/>
              </w:rPr>
              <w:t>PRORROGAÇÃO DE PRAZO</w:t>
            </w:r>
            <w:r w:rsidR="004149D1">
              <w:rPr>
                <w:noProof/>
                <w:webHidden/>
              </w:rPr>
              <w:tab/>
            </w:r>
            <w:r w:rsidR="004149D1">
              <w:rPr>
                <w:noProof/>
                <w:webHidden/>
              </w:rPr>
              <w:fldChar w:fldCharType="begin"/>
            </w:r>
            <w:r w:rsidR="004149D1">
              <w:rPr>
                <w:noProof/>
                <w:webHidden/>
              </w:rPr>
              <w:instrText xml:space="preserve"> PAGEREF _Toc490554146 \h </w:instrText>
            </w:r>
            <w:r w:rsidR="004149D1">
              <w:rPr>
                <w:noProof/>
                <w:webHidden/>
              </w:rPr>
            </w:r>
            <w:r w:rsidR="004149D1">
              <w:rPr>
                <w:noProof/>
                <w:webHidden/>
              </w:rPr>
              <w:fldChar w:fldCharType="separate"/>
            </w:r>
            <w:r>
              <w:rPr>
                <w:noProof/>
                <w:webHidden/>
              </w:rPr>
              <w:t>14</w:t>
            </w:r>
            <w:r w:rsidR="004149D1">
              <w:rPr>
                <w:noProof/>
                <w:webHidden/>
              </w:rPr>
              <w:fldChar w:fldCharType="end"/>
            </w:r>
          </w:hyperlink>
        </w:p>
        <w:p w14:paraId="5A269F00" w14:textId="44F2E854" w:rsidR="004149D1" w:rsidRDefault="00F23AD4" w:rsidP="004149D1">
          <w:pPr>
            <w:pStyle w:val="Sumrio2"/>
            <w:rPr>
              <w:rFonts w:asciiTheme="minorHAnsi" w:eastAsiaTheme="minorEastAsia" w:hAnsiTheme="minorHAnsi" w:cstheme="minorBidi"/>
              <w:noProof/>
              <w:lang w:eastAsia="pt-BR"/>
            </w:rPr>
          </w:pPr>
          <w:hyperlink w:anchor="_Toc490554147" w:history="1">
            <w:r w:rsidR="004149D1" w:rsidRPr="00C90F29">
              <w:rPr>
                <w:rStyle w:val="Hyperlink"/>
                <w:noProof/>
              </w:rPr>
              <w:t>6.</w:t>
            </w:r>
            <w:r w:rsidR="004149D1">
              <w:rPr>
                <w:rFonts w:asciiTheme="minorHAnsi" w:eastAsiaTheme="minorEastAsia" w:hAnsiTheme="minorHAnsi" w:cstheme="minorBidi"/>
                <w:noProof/>
                <w:lang w:eastAsia="pt-BR"/>
              </w:rPr>
              <w:tab/>
            </w:r>
            <w:r w:rsidR="004149D1" w:rsidRPr="00C90F29">
              <w:rPr>
                <w:rStyle w:val="Hyperlink"/>
                <w:noProof/>
              </w:rPr>
              <w:t>NOME DO SOLICITANTE NA RESPOSTA</w:t>
            </w:r>
            <w:r w:rsidR="004149D1">
              <w:rPr>
                <w:noProof/>
                <w:webHidden/>
              </w:rPr>
              <w:tab/>
            </w:r>
            <w:r w:rsidR="004149D1">
              <w:rPr>
                <w:noProof/>
                <w:webHidden/>
              </w:rPr>
              <w:fldChar w:fldCharType="begin"/>
            </w:r>
            <w:r w:rsidR="004149D1">
              <w:rPr>
                <w:noProof/>
                <w:webHidden/>
              </w:rPr>
              <w:instrText xml:space="preserve"> PAGEREF _Toc490554147 \h </w:instrText>
            </w:r>
            <w:r w:rsidR="004149D1">
              <w:rPr>
                <w:noProof/>
                <w:webHidden/>
              </w:rPr>
            </w:r>
            <w:r w:rsidR="004149D1">
              <w:rPr>
                <w:noProof/>
                <w:webHidden/>
              </w:rPr>
              <w:fldChar w:fldCharType="separate"/>
            </w:r>
            <w:r>
              <w:rPr>
                <w:noProof/>
                <w:webHidden/>
              </w:rPr>
              <w:t>14</w:t>
            </w:r>
            <w:r w:rsidR="004149D1">
              <w:rPr>
                <w:noProof/>
                <w:webHidden/>
              </w:rPr>
              <w:fldChar w:fldCharType="end"/>
            </w:r>
          </w:hyperlink>
        </w:p>
        <w:p w14:paraId="16AEA336" w14:textId="1678D040" w:rsidR="004149D1" w:rsidRDefault="00F23AD4" w:rsidP="004149D1">
          <w:pPr>
            <w:pStyle w:val="Sumrio2"/>
            <w:rPr>
              <w:rFonts w:asciiTheme="minorHAnsi" w:eastAsiaTheme="minorEastAsia" w:hAnsiTheme="minorHAnsi" w:cstheme="minorBidi"/>
              <w:noProof/>
              <w:lang w:eastAsia="pt-BR"/>
            </w:rPr>
          </w:pPr>
          <w:hyperlink w:anchor="_Toc490554148" w:history="1">
            <w:r w:rsidR="004149D1" w:rsidRPr="00C90F29">
              <w:rPr>
                <w:rStyle w:val="Hyperlink"/>
                <w:noProof/>
              </w:rPr>
              <w:t>7.</w:t>
            </w:r>
            <w:r w:rsidR="004149D1">
              <w:rPr>
                <w:rFonts w:asciiTheme="minorHAnsi" w:eastAsiaTheme="minorEastAsia" w:hAnsiTheme="minorHAnsi" w:cstheme="minorBidi"/>
                <w:noProof/>
                <w:lang w:eastAsia="pt-BR"/>
              </w:rPr>
              <w:tab/>
            </w:r>
            <w:r w:rsidR="004149D1" w:rsidRPr="00C90F29">
              <w:rPr>
                <w:rStyle w:val="Hyperlink"/>
                <w:noProof/>
              </w:rPr>
              <w:t>OUTROS</w:t>
            </w:r>
            <w:r w:rsidR="004149D1">
              <w:rPr>
                <w:noProof/>
                <w:webHidden/>
              </w:rPr>
              <w:tab/>
            </w:r>
            <w:r w:rsidR="004149D1">
              <w:rPr>
                <w:noProof/>
                <w:webHidden/>
              </w:rPr>
              <w:fldChar w:fldCharType="begin"/>
            </w:r>
            <w:r w:rsidR="004149D1">
              <w:rPr>
                <w:noProof/>
                <w:webHidden/>
              </w:rPr>
              <w:instrText xml:space="preserve"> PAGEREF _Toc490554148 \h </w:instrText>
            </w:r>
            <w:r w:rsidR="004149D1">
              <w:rPr>
                <w:noProof/>
                <w:webHidden/>
              </w:rPr>
            </w:r>
            <w:r w:rsidR="004149D1">
              <w:rPr>
                <w:noProof/>
                <w:webHidden/>
              </w:rPr>
              <w:fldChar w:fldCharType="separate"/>
            </w:r>
            <w:r>
              <w:rPr>
                <w:noProof/>
                <w:webHidden/>
              </w:rPr>
              <w:t>15</w:t>
            </w:r>
            <w:r w:rsidR="004149D1">
              <w:rPr>
                <w:noProof/>
                <w:webHidden/>
              </w:rPr>
              <w:fldChar w:fldCharType="end"/>
            </w:r>
          </w:hyperlink>
        </w:p>
        <w:p w14:paraId="44B80AC9" w14:textId="34A6267C" w:rsidR="004149D1" w:rsidRDefault="00F23AD4" w:rsidP="004149D1">
          <w:pPr>
            <w:pStyle w:val="Sumrio2"/>
            <w:rPr>
              <w:rFonts w:asciiTheme="minorHAnsi" w:eastAsiaTheme="minorEastAsia" w:hAnsiTheme="minorHAnsi" w:cstheme="minorBidi"/>
              <w:noProof/>
              <w:lang w:eastAsia="pt-BR"/>
            </w:rPr>
          </w:pPr>
          <w:hyperlink w:anchor="_Toc490554149" w:history="1">
            <w:r w:rsidR="004149D1" w:rsidRPr="00C90F29">
              <w:rPr>
                <w:rStyle w:val="Hyperlink"/>
                <w:noProof/>
              </w:rPr>
              <w:t>8.</w:t>
            </w:r>
            <w:r w:rsidR="004149D1">
              <w:rPr>
                <w:rFonts w:asciiTheme="minorHAnsi" w:eastAsiaTheme="minorEastAsia" w:hAnsiTheme="minorHAnsi" w:cstheme="minorBidi"/>
                <w:noProof/>
                <w:lang w:eastAsia="pt-BR"/>
              </w:rPr>
              <w:tab/>
            </w:r>
            <w:r w:rsidR="004149D1" w:rsidRPr="00C90F29">
              <w:rPr>
                <w:rStyle w:val="Hyperlink"/>
                <w:noProof/>
              </w:rPr>
              <w:t>OMISSÕES</w:t>
            </w:r>
            <w:r w:rsidR="004149D1">
              <w:rPr>
                <w:noProof/>
                <w:webHidden/>
              </w:rPr>
              <w:tab/>
            </w:r>
            <w:r w:rsidR="004149D1">
              <w:rPr>
                <w:noProof/>
                <w:webHidden/>
              </w:rPr>
              <w:fldChar w:fldCharType="begin"/>
            </w:r>
            <w:r w:rsidR="004149D1">
              <w:rPr>
                <w:noProof/>
                <w:webHidden/>
              </w:rPr>
              <w:instrText xml:space="preserve"> PAGEREF _Toc490554149 \h </w:instrText>
            </w:r>
            <w:r w:rsidR="004149D1">
              <w:rPr>
                <w:noProof/>
                <w:webHidden/>
              </w:rPr>
            </w:r>
            <w:r w:rsidR="004149D1">
              <w:rPr>
                <w:noProof/>
                <w:webHidden/>
              </w:rPr>
              <w:fldChar w:fldCharType="separate"/>
            </w:r>
            <w:r>
              <w:rPr>
                <w:noProof/>
                <w:webHidden/>
              </w:rPr>
              <w:t>16</w:t>
            </w:r>
            <w:r w:rsidR="004149D1">
              <w:rPr>
                <w:noProof/>
                <w:webHidden/>
              </w:rPr>
              <w:fldChar w:fldCharType="end"/>
            </w:r>
          </w:hyperlink>
        </w:p>
        <w:p w14:paraId="63829563" w14:textId="46F3FEE0" w:rsidR="004149D1" w:rsidRDefault="00F23AD4">
          <w:pPr>
            <w:pStyle w:val="Sumrio1"/>
            <w:rPr>
              <w:rFonts w:asciiTheme="minorHAnsi" w:eastAsiaTheme="minorEastAsia" w:hAnsiTheme="minorHAnsi" w:cstheme="minorBidi"/>
              <w:noProof/>
              <w:lang w:eastAsia="pt-BR"/>
            </w:rPr>
          </w:pPr>
          <w:hyperlink w:anchor="_Toc490554150" w:history="1">
            <w:r w:rsidR="004149D1" w:rsidRPr="00C90F29">
              <w:rPr>
                <w:rStyle w:val="Hyperlink"/>
                <w:noProof/>
              </w:rPr>
              <w:t>B.</w:t>
            </w:r>
            <w:r w:rsidR="004149D1">
              <w:rPr>
                <w:rFonts w:asciiTheme="minorHAnsi" w:eastAsiaTheme="minorEastAsia" w:hAnsiTheme="minorHAnsi" w:cstheme="minorBidi"/>
                <w:noProof/>
                <w:lang w:eastAsia="pt-BR"/>
              </w:rPr>
              <w:tab/>
            </w:r>
            <w:r w:rsidR="004149D1" w:rsidRPr="00C90F29">
              <w:rPr>
                <w:rStyle w:val="Hyperlink"/>
                <w:noProof/>
              </w:rPr>
              <w:t>TRANSPARÊNCIA ATIVA</w:t>
            </w:r>
            <w:r w:rsidR="004149D1">
              <w:rPr>
                <w:noProof/>
                <w:webHidden/>
              </w:rPr>
              <w:tab/>
            </w:r>
            <w:r w:rsidR="004149D1">
              <w:rPr>
                <w:noProof/>
                <w:webHidden/>
              </w:rPr>
              <w:fldChar w:fldCharType="begin"/>
            </w:r>
            <w:r w:rsidR="004149D1">
              <w:rPr>
                <w:noProof/>
                <w:webHidden/>
              </w:rPr>
              <w:instrText xml:space="preserve"> PAGEREF _Toc490554150 \h </w:instrText>
            </w:r>
            <w:r w:rsidR="004149D1">
              <w:rPr>
                <w:noProof/>
                <w:webHidden/>
              </w:rPr>
            </w:r>
            <w:r w:rsidR="004149D1">
              <w:rPr>
                <w:noProof/>
                <w:webHidden/>
              </w:rPr>
              <w:fldChar w:fldCharType="separate"/>
            </w:r>
            <w:r>
              <w:rPr>
                <w:noProof/>
                <w:webHidden/>
              </w:rPr>
              <w:t>16</w:t>
            </w:r>
            <w:r w:rsidR="004149D1">
              <w:rPr>
                <w:noProof/>
                <w:webHidden/>
              </w:rPr>
              <w:fldChar w:fldCharType="end"/>
            </w:r>
          </w:hyperlink>
        </w:p>
        <w:p w14:paraId="23A9E509" w14:textId="062A7A9F" w:rsidR="004149D1" w:rsidRDefault="00F23AD4" w:rsidP="004149D1">
          <w:pPr>
            <w:pStyle w:val="Sumrio2"/>
            <w:rPr>
              <w:rFonts w:asciiTheme="minorHAnsi" w:eastAsiaTheme="minorEastAsia" w:hAnsiTheme="minorHAnsi" w:cstheme="minorBidi"/>
              <w:noProof/>
              <w:lang w:eastAsia="pt-BR"/>
            </w:rPr>
          </w:pPr>
          <w:hyperlink w:anchor="_Toc490554151" w:history="1">
            <w:r w:rsidR="004149D1" w:rsidRPr="00C90F29">
              <w:rPr>
                <w:rStyle w:val="Hyperlink"/>
                <w:noProof/>
              </w:rPr>
              <w:t>9.</w:t>
            </w:r>
            <w:r w:rsidR="004149D1">
              <w:rPr>
                <w:rFonts w:asciiTheme="minorHAnsi" w:eastAsiaTheme="minorEastAsia" w:hAnsiTheme="minorHAnsi" w:cstheme="minorBidi"/>
                <w:noProof/>
                <w:lang w:eastAsia="pt-BR"/>
              </w:rPr>
              <w:tab/>
            </w:r>
            <w:r w:rsidR="004149D1" w:rsidRPr="00C90F29">
              <w:rPr>
                <w:rStyle w:val="Hyperlink"/>
                <w:noProof/>
              </w:rPr>
              <w:t>INSTITUCIONAL</w:t>
            </w:r>
            <w:r w:rsidR="004149D1">
              <w:rPr>
                <w:noProof/>
                <w:webHidden/>
              </w:rPr>
              <w:tab/>
            </w:r>
            <w:r w:rsidR="004149D1">
              <w:rPr>
                <w:noProof/>
                <w:webHidden/>
              </w:rPr>
              <w:fldChar w:fldCharType="begin"/>
            </w:r>
            <w:r w:rsidR="004149D1">
              <w:rPr>
                <w:noProof/>
                <w:webHidden/>
              </w:rPr>
              <w:instrText xml:space="preserve"> PAGEREF _Toc490554151 \h </w:instrText>
            </w:r>
            <w:r w:rsidR="004149D1">
              <w:rPr>
                <w:noProof/>
                <w:webHidden/>
              </w:rPr>
            </w:r>
            <w:r w:rsidR="004149D1">
              <w:rPr>
                <w:noProof/>
                <w:webHidden/>
              </w:rPr>
              <w:fldChar w:fldCharType="separate"/>
            </w:r>
            <w:r>
              <w:rPr>
                <w:noProof/>
                <w:webHidden/>
              </w:rPr>
              <w:t>16</w:t>
            </w:r>
            <w:r w:rsidR="004149D1">
              <w:rPr>
                <w:noProof/>
                <w:webHidden/>
              </w:rPr>
              <w:fldChar w:fldCharType="end"/>
            </w:r>
          </w:hyperlink>
        </w:p>
        <w:p w14:paraId="47C45D97" w14:textId="1EAFBA8A" w:rsidR="004149D1" w:rsidRDefault="00F23AD4" w:rsidP="004149D1">
          <w:pPr>
            <w:pStyle w:val="Sumrio2"/>
            <w:rPr>
              <w:rFonts w:asciiTheme="minorHAnsi" w:eastAsiaTheme="minorEastAsia" w:hAnsiTheme="minorHAnsi" w:cstheme="minorBidi"/>
              <w:noProof/>
              <w:lang w:eastAsia="pt-BR"/>
            </w:rPr>
          </w:pPr>
          <w:hyperlink w:anchor="_Toc490554152" w:history="1">
            <w:r w:rsidR="004149D1" w:rsidRPr="00C90F29">
              <w:rPr>
                <w:rStyle w:val="Hyperlink"/>
                <w:noProof/>
              </w:rPr>
              <w:t>10.</w:t>
            </w:r>
            <w:r w:rsidR="004149D1">
              <w:rPr>
                <w:rFonts w:asciiTheme="minorHAnsi" w:eastAsiaTheme="minorEastAsia" w:hAnsiTheme="minorHAnsi" w:cstheme="minorBidi"/>
                <w:noProof/>
                <w:lang w:eastAsia="pt-BR"/>
              </w:rPr>
              <w:tab/>
            </w:r>
            <w:r w:rsidR="004149D1" w:rsidRPr="00C90F29">
              <w:rPr>
                <w:rStyle w:val="Hyperlink"/>
                <w:noProof/>
              </w:rPr>
              <w:t>AÇÕES E PROGRAMAS</w:t>
            </w:r>
            <w:r w:rsidR="004149D1">
              <w:rPr>
                <w:noProof/>
                <w:webHidden/>
              </w:rPr>
              <w:tab/>
            </w:r>
            <w:r w:rsidR="004149D1">
              <w:rPr>
                <w:noProof/>
                <w:webHidden/>
              </w:rPr>
              <w:fldChar w:fldCharType="begin"/>
            </w:r>
            <w:r w:rsidR="004149D1">
              <w:rPr>
                <w:noProof/>
                <w:webHidden/>
              </w:rPr>
              <w:instrText xml:space="preserve"> PAGEREF _Toc490554152 \h </w:instrText>
            </w:r>
            <w:r w:rsidR="004149D1">
              <w:rPr>
                <w:noProof/>
                <w:webHidden/>
              </w:rPr>
            </w:r>
            <w:r w:rsidR="004149D1">
              <w:rPr>
                <w:noProof/>
                <w:webHidden/>
              </w:rPr>
              <w:fldChar w:fldCharType="separate"/>
            </w:r>
            <w:r>
              <w:rPr>
                <w:noProof/>
                <w:webHidden/>
              </w:rPr>
              <w:t>18</w:t>
            </w:r>
            <w:r w:rsidR="004149D1">
              <w:rPr>
                <w:noProof/>
                <w:webHidden/>
              </w:rPr>
              <w:fldChar w:fldCharType="end"/>
            </w:r>
          </w:hyperlink>
        </w:p>
        <w:p w14:paraId="53474318" w14:textId="57FEC425" w:rsidR="004149D1" w:rsidRDefault="00F23AD4" w:rsidP="004149D1">
          <w:pPr>
            <w:pStyle w:val="Sumrio2"/>
            <w:rPr>
              <w:rFonts w:asciiTheme="minorHAnsi" w:eastAsiaTheme="minorEastAsia" w:hAnsiTheme="minorHAnsi" w:cstheme="minorBidi"/>
              <w:noProof/>
              <w:lang w:eastAsia="pt-BR"/>
            </w:rPr>
          </w:pPr>
          <w:hyperlink w:anchor="_Toc490554153" w:history="1">
            <w:r w:rsidR="004149D1" w:rsidRPr="00C90F29">
              <w:rPr>
                <w:rStyle w:val="Hyperlink"/>
                <w:noProof/>
              </w:rPr>
              <w:t>11.</w:t>
            </w:r>
            <w:r w:rsidR="004149D1">
              <w:rPr>
                <w:rFonts w:asciiTheme="minorHAnsi" w:eastAsiaTheme="minorEastAsia" w:hAnsiTheme="minorHAnsi" w:cstheme="minorBidi"/>
                <w:noProof/>
                <w:lang w:eastAsia="pt-BR"/>
              </w:rPr>
              <w:tab/>
            </w:r>
            <w:r w:rsidR="004149D1" w:rsidRPr="00C90F29">
              <w:rPr>
                <w:rStyle w:val="Hyperlink"/>
                <w:noProof/>
              </w:rPr>
              <w:t>PARTICIPAÇÃO SOCIAL</w:t>
            </w:r>
            <w:r w:rsidR="004149D1">
              <w:rPr>
                <w:noProof/>
                <w:webHidden/>
              </w:rPr>
              <w:tab/>
            </w:r>
            <w:r w:rsidR="004149D1">
              <w:rPr>
                <w:noProof/>
                <w:webHidden/>
              </w:rPr>
              <w:fldChar w:fldCharType="begin"/>
            </w:r>
            <w:r w:rsidR="004149D1">
              <w:rPr>
                <w:noProof/>
                <w:webHidden/>
              </w:rPr>
              <w:instrText xml:space="preserve"> PAGEREF _Toc490554153 \h </w:instrText>
            </w:r>
            <w:r w:rsidR="004149D1">
              <w:rPr>
                <w:noProof/>
                <w:webHidden/>
              </w:rPr>
            </w:r>
            <w:r w:rsidR="004149D1">
              <w:rPr>
                <w:noProof/>
                <w:webHidden/>
              </w:rPr>
              <w:fldChar w:fldCharType="separate"/>
            </w:r>
            <w:r>
              <w:rPr>
                <w:noProof/>
                <w:webHidden/>
              </w:rPr>
              <w:t>20</w:t>
            </w:r>
            <w:r w:rsidR="004149D1">
              <w:rPr>
                <w:noProof/>
                <w:webHidden/>
              </w:rPr>
              <w:fldChar w:fldCharType="end"/>
            </w:r>
          </w:hyperlink>
        </w:p>
        <w:p w14:paraId="6FE5D65E" w14:textId="1F310644" w:rsidR="004149D1" w:rsidRDefault="00F23AD4" w:rsidP="004149D1">
          <w:pPr>
            <w:pStyle w:val="Sumrio2"/>
            <w:rPr>
              <w:rFonts w:asciiTheme="minorHAnsi" w:eastAsiaTheme="minorEastAsia" w:hAnsiTheme="minorHAnsi" w:cstheme="minorBidi"/>
              <w:noProof/>
              <w:lang w:eastAsia="pt-BR"/>
            </w:rPr>
          </w:pPr>
          <w:hyperlink w:anchor="_Toc490554154" w:history="1">
            <w:r w:rsidR="004149D1" w:rsidRPr="00C90F29">
              <w:rPr>
                <w:rStyle w:val="Hyperlink"/>
                <w:noProof/>
              </w:rPr>
              <w:t>12.</w:t>
            </w:r>
            <w:r w:rsidR="004149D1">
              <w:rPr>
                <w:rFonts w:asciiTheme="minorHAnsi" w:eastAsiaTheme="minorEastAsia" w:hAnsiTheme="minorHAnsi" w:cstheme="minorBidi"/>
                <w:noProof/>
                <w:lang w:eastAsia="pt-BR"/>
              </w:rPr>
              <w:tab/>
            </w:r>
            <w:r w:rsidR="004149D1" w:rsidRPr="00C90F29">
              <w:rPr>
                <w:rStyle w:val="Hyperlink"/>
                <w:noProof/>
              </w:rPr>
              <w:t>AUDITORIAS</w:t>
            </w:r>
            <w:r w:rsidR="004149D1">
              <w:rPr>
                <w:noProof/>
                <w:webHidden/>
              </w:rPr>
              <w:tab/>
            </w:r>
            <w:r w:rsidR="004149D1">
              <w:rPr>
                <w:noProof/>
                <w:webHidden/>
              </w:rPr>
              <w:fldChar w:fldCharType="begin"/>
            </w:r>
            <w:r w:rsidR="004149D1">
              <w:rPr>
                <w:noProof/>
                <w:webHidden/>
              </w:rPr>
              <w:instrText xml:space="preserve"> PAGEREF _Toc490554154 \h </w:instrText>
            </w:r>
            <w:r w:rsidR="004149D1">
              <w:rPr>
                <w:noProof/>
                <w:webHidden/>
              </w:rPr>
            </w:r>
            <w:r w:rsidR="004149D1">
              <w:rPr>
                <w:noProof/>
                <w:webHidden/>
              </w:rPr>
              <w:fldChar w:fldCharType="separate"/>
            </w:r>
            <w:r>
              <w:rPr>
                <w:noProof/>
                <w:webHidden/>
              </w:rPr>
              <w:t>20</w:t>
            </w:r>
            <w:r w:rsidR="004149D1">
              <w:rPr>
                <w:noProof/>
                <w:webHidden/>
              </w:rPr>
              <w:fldChar w:fldCharType="end"/>
            </w:r>
          </w:hyperlink>
        </w:p>
        <w:p w14:paraId="5F5DCE81" w14:textId="2B0B4B41" w:rsidR="004149D1" w:rsidRDefault="00F23AD4" w:rsidP="004149D1">
          <w:pPr>
            <w:pStyle w:val="Sumrio2"/>
            <w:rPr>
              <w:rFonts w:asciiTheme="minorHAnsi" w:eastAsiaTheme="minorEastAsia" w:hAnsiTheme="minorHAnsi" w:cstheme="minorBidi"/>
              <w:noProof/>
              <w:lang w:eastAsia="pt-BR"/>
            </w:rPr>
          </w:pPr>
          <w:hyperlink w:anchor="_Toc490554155" w:history="1">
            <w:r w:rsidR="004149D1" w:rsidRPr="00C90F29">
              <w:rPr>
                <w:rStyle w:val="Hyperlink"/>
                <w:noProof/>
              </w:rPr>
              <w:t>13.</w:t>
            </w:r>
            <w:r w:rsidR="004149D1">
              <w:rPr>
                <w:rFonts w:asciiTheme="minorHAnsi" w:eastAsiaTheme="minorEastAsia" w:hAnsiTheme="minorHAnsi" w:cstheme="minorBidi"/>
                <w:noProof/>
                <w:lang w:eastAsia="pt-BR"/>
              </w:rPr>
              <w:tab/>
            </w:r>
            <w:r w:rsidR="004149D1" w:rsidRPr="00C90F29">
              <w:rPr>
                <w:rStyle w:val="Hyperlink"/>
                <w:noProof/>
              </w:rPr>
              <w:t>CONVÊNIOS E TRANSFERÊNCIAS</w:t>
            </w:r>
            <w:r w:rsidR="004149D1">
              <w:rPr>
                <w:noProof/>
                <w:webHidden/>
              </w:rPr>
              <w:tab/>
            </w:r>
            <w:r w:rsidR="004149D1">
              <w:rPr>
                <w:noProof/>
                <w:webHidden/>
              </w:rPr>
              <w:fldChar w:fldCharType="begin"/>
            </w:r>
            <w:r w:rsidR="004149D1">
              <w:rPr>
                <w:noProof/>
                <w:webHidden/>
              </w:rPr>
              <w:instrText xml:space="preserve"> PAGEREF _Toc490554155 \h </w:instrText>
            </w:r>
            <w:r w:rsidR="004149D1">
              <w:rPr>
                <w:noProof/>
                <w:webHidden/>
              </w:rPr>
            </w:r>
            <w:r w:rsidR="004149D1">
              <w:rPr>
                <w:noProof/>
                <w:webHidden/>
              </w:rPr>
              <w:fldChar w:fldCharType="separate"/>
            </w:r>
            <w:r>
              <w:rPr>
                <w:noProof/>
                <w:webHidden/>
              </w:rPr>
              <w:t>21</w:t>
            </w:r>
            <w:r w:rsidR="004149D1">
              <w:rPr>
                <w:noProof/>
                <w:webHidden/>
              </w:rPr>
              <w:fldChar w:fldCharType="end"/>
            </w:r>
          </w:hyperlink>
        </w:p>
        <w:p w14:paraId="2CC81C88" w14:textId="71B3A837" w:rsidR="004149D1" w:rsidRDefault="00F23AD4" w:rsidP="004149D1">
          <w:pPr>
            <w:pStyle w:val="Sumrio2"/>
            <w:rPr>
              <w:rFonts w:asciiTheme="minorHAnsi" w:eastAsiaTheme="minorEastAsia" w:hAnsiTheme="minorHAnsi" w:cstheme="minorBidi"/>
              <w:noProof/>
              <w:lang w:eastAsia="pt-BR"/>
            </w:rPr>
          </w:pPr>
          <w:hyperlink w:anchor="_Toc490554156" w:history="1">
            <w:r w:rsidR="004149D1" w:rsidRPr="00C90F29">
              <w:rPr>
                <w:rStyle w:val="Hyperlink"/>
                <w:noProof/>
              </w:rPr>
              <w:t>14.</w:t>
            </w:r>
            <w:r w:rsidR="004149D1">
              <w:rPr>
                <w:rFonts w:asciiTheme="minorHAnsi" w:eastAsiaTheme="minorEastAsia" w:hAnsiTheme="minorHAnsi" w:cstheme="minorBidi"/>
                <w:noProof/>
                <w:lang w:eastAsia="pt-BR"/>
              </w:rPr>
              <w:tab/>
            </w:r>
            <w:r w:rsidR="004149D1" w:rsidRPr="00C90F29">
              <w:rPr>
                <w:rStyle w:val="Hyperlink"/>
                <w:noProof/>
              </w:rPr>
              <w:t>RECEITAS E DESPESAS</w:t>
            </w:r>
            <w:r w:rsidR="004149D1">
              <w:rPr>
                <w:noProof/>
                <w:webHidden/>
              </w:rPr>
              <w:tab/>
            </w:r>
            <w:r w:rsidR="004149D1">
              <w:rPr>
                <w:noProof/>
                <w:webHidden/>
              </w:rPr>
              <w:fldChar w:fldCharType="begin"/>
            </w:r>
            <w:r w:rsidR="004149D1">
              <w:rPr>
                <w:noProof/>
                <w:webHidden/>
              </w:rPr>
              <w:instrText xml:space="preserve"> PAGEREF _Toc490554156 \h </w:instrText>
            </w:r>
            <w:r w:rsidR="004149D1">
              <w:rPr>
                <w:noProof/>
                <w:webHidden/>
              </w:rPr>
            </w:r>
            <w:r w:rsidR="004149D1">
              <w:rPr>
                <w:noProof/>
                <w:webHidden/>
              </w:rPr>
              <w:fldChar w:fldCharType="separate"/>
            </w:r>
            <w:r>
              <w:rPr>
                <w:noProof/>
                <w:webHidden/>
              </w:rPr>
              <w:t>22</w:t>
            </w:r>
            <w:r w:rsidR="004149D1">
              <w:rPr>
                <w:noProof/>
                <w:webHidden/>
              </w:rPr>
              <w:fldChar w:fldCharType="end"/>
            </w:r>
          </w:hyperlink>
        </w:p>
        <w:p w14:paraId="13FB55F1" w14:textId="2C7B3C4F" w:rsidR="004149D1" w:rsidRDefault="00F23AD4" w:rsidP="004149D1">
          <w:pPr>
            <w:pStyle w:val="Sumrio2"/>
            <w:rPr>
              <w:rFonts w:asciiTheme="minorHAnsi" w:eastAsiaTheme="minorEastAsia" w:hAnsiTheme="minorHAnsi" w:cstheme="minorBidi"/>
              <w:noProof/>
              <w:lang w:eastAsia="pt-BR"/>
            </w:rPr>
          </w:pPr>
          <w:hyperlink w:anchor="_Toc490554157" w:history="1">
            <w:r w:rsidR="004149D1" w:rsidRPr="00C90F29">
              <w:rPr>
                <w:rStyle w:val="Hyperlink"/>
                <w:noProof/>
              </w:rPr>
              <w:t>15.</w:t>
            </w:r>
            <w:r w:rsidR="004149D1">
              <w:rPr>
                <w:rFonts w:asciiTheme="minorHAnsi" w:eastAsiaTheme="minorEastAsia" w:hAnsiTheme="minorHAnsi" w:cstheme="minorBidi"/>
                <w:noProof/>
                <w:lang w:eastAsia="pt-BR"/>
              </w:rPr>
              <w:tab/>
            </w:r>
            <w:r w:rsidR="004149D1" w:rsidRPr="00C90F29">
              <w:rPr>
                <w:rStyle w:val="Hyperlink"/>
                <w:noProof/>
              </w:rPr>
              <w:t>LICITAÇÕES E CONTRATOS</w:t>
            </w:r>
            <w:bookmarkStart w:id="0" w:name="_GoBack"/>
            <w:bookmarkEnd w:id="0"/>
            <w:r w:rsidR="004149D1">
              <w:rPr>
                <w:noProof/>
                <w:webHidden/>
              </w:rPr>
              <w:tab/>
            </w:r>
            <w:r w:rsidR="004149D1">
              <w:rPr>
                <w:noProof/>
                <w:webHidden/>
              </w:rPr>
              <w:fldChar w:fldCharType="begin"/>
            </w:r>
            <w:r w:rsidR="004149D1">
              <w:rPr>
                <w:noProof/>
                <w:webHidden/>
              </w:rPr>
              <w:instrText xml:space="preserve"> PAGEREF _Toc490554157 \h </w:instrText>
            </w:r>
            <w:r w:rsidR="004149D1">
              <w:rPr>
                <w:noProof/>
                <w:webHidden/>
              </w:rPr>
            </w:r>
            <w:r w:rsidR="004149D1">
              <w:rPr>
                <w:noProof/>
                <w:webHidden/>
              </w:rPr>
              <w:fldChar w:fldCharType="separate"/>
            </w:r>
            <w:r>
              <w:rPr>
                <w:noProof/>
                <w:webHidden/>
              </w:rPr>
              <w:t>23</w:t>
            </w:r>
            <w:r w:rsidR="004149D1">
              <w:rPr>
                <w:noProof/>
                <w:webHidden/>
              </w:rPr>
              <w:fldChar w:fldCharType="end"/>
            </w:r>
          </w:hyperlink>
        </w:p>
        <w:p w14:paraId="2C1CAB6F" w14:textId="74A2D330" w:rsidR="004149D1" w:rsidRDefault="00F23AD4" w:rsidP="004149D1">
          <w:pPr>
            <w:pStyle w:val="Sumrio2"/>
            <w:rPr>
              <w:rFonts w:asciiTheme="minorHAnsi" w:eastAsiaTheme="minorEastAsia" w:hAnsiTheme="minorHAnsi" w:cstheme="minorBidi"/>
              <w:noProof/>
              <w:lang w:eastAsia="pt-BR"/>
            </w:rPr>
          </w:pPr>
          <w:hyperlink w:anchor="_Toc490554158" w:history="1">
            <w:r w:rsidR="004149D1" w:rsidRPr="00C90F29">
              <w:rPr>
                <w:rStyle w:val="Hyperlink"/>
                <w:noProof/>
              </w:rPr>
              <w:t>16.</w:t>
            </w:r>
            <w:r w:rsidR="004149D1">
              <w:rPr>
                <w:rFonts w:asciiTheme="minorHAnsi" w:eastAsiaTheme="minorEastAsia" w:hAnsiTheme="minorHAnsi" w:cstheme="minorBidi"/>
                <w:noProof/>
                <w:lang w:eastAsia="pt-BR"/>
              </w:rPr>
              <w:tab/>
            </w:r>
            <w:r w:rsidR="004149D1" w:rsidRPr="00C90F29">
              <w:rPr>
                <w:rStyle w:val="Hyperlink"/>
                <w:noProof/>
              </w:rPr>
              <w:t>SERVIDORES</w:t>
            </w:r>
            <w:r w:rsidR="004149D1">
              <w:rPr>
                <w:noProof/>
                <w:webHidden/>
              </w:rPr>
              <w:tab/>
            </w:r>
            <w:r w:rsidR="004149D1">
              <w:rPr>
                <w:noProof/>
                <w:webHidden/>
              </w:rPr>
              <w:fldChar w:fldCharType="begin"/>
            </w:r>
            <w:r w:rsidR="004149D1">
              <w:rPr>
                <w:noProof/>
                <w:webHidden/>
              </w:rPr>
              <w:instrText xml:space="preserve"> PAGEREF _Toc490554158 \h </w:instrText>
            </w:r>
            <w:r w:rsidR="004149D1">
              <w:rPr>
                <w:noProof/>
                <w:webHidden/>
              </w:rPr>
            </w:r>
            <w:r w:rsidR="004149D1">
              <w:rPr>
                <w:noProof/>
                <w:webHidden/>
              </w:rPr>
              <w:fldChar w:fldCharType="separate"/>
            </w:r>
            <w:r>
              <w:rPr>
                <w:noProof/>
                <w:webHidden/>
              </w:rPr>
              <w:t>24</w:t>
            </w:r>
            <w:r w:rsidR="004149D1">
              <w:rPr>
                <w:noProof/>
                <w:webHidden/>
              </w:rPr>
              <w:fldChar w:fldCharType="end"/>
            </w:r>
          </w:hyperlink>
        </w:p>
        <w:p w14:paraId="62E99398" w14:textId="77253029" w:rsidR="004149D1" w:rsidRDefault="00F23AD4" w:rsidP="004149D1">
          <w:pPr>
            <w:pStyle w:val="Sumrio2"/>
            <w:rPr>
              <w:rFonts w:asciiTheme="minorHAnsi" w:eastAsiaTheme="minorEastAsia" w:hAnsiTheme="minorHAnsi" w:cstheme="minorBidi"/>
              <w:noProof/>
              <w:lang w:eastAsia="pt-BR"/>
            </w:rPr>
          </w:pPr>
          <w:hyperlink w:anchor="_Toc490554159" w:history="1">
            <w:r w:rsidR="004149D1" w:rsidRPr="00C90F29">
              <w:rPr>
                <w:rStyle w:val="Hyperlink"/>
                <w:noProof/>
              </w:rPr>
              <w:t>17.</w:t>
            </w:r>
            <w:r w:rsidR="004149D1">
              <w:rPr>
                <w:rFonts w:asciiTheme="minorHAnsi" w:eastAsiaTheme="minorEastAsia" w:hAnsiTheme="minorHAnsi" w:cstheme="minorBidi"/>
                <w:noProof/>
                <w:lang w:eastAsia="pt-BR"/>
              </w:rPr>
              <w:tab/>
            </w:r>
            <w:r w:rsidR="004149D1" w:rsidRPr="00C90F29">
              <w:rPr>
                <w:rStyle w:val="Hyperlink"/>
                <w:noProof/>
              </w:rPr>
              <w:t>INFORMAÇÕES CLASSIFICADAS</w:t>
            </w:r>
            <w:r w:rsidR="004149D1">
              <w:rPr>
                <w:noProof/>
                <w:webHidden/>
              </w:rPr>
              <w:tab/>
            </w:r>
            <w:r w:rsidR="004149D1">
              <w:rPr>
                <w:noProof/>
                <w:webHidden/>
              </w:rPr>
              <w:fldChar w:fldCharType="begin"/>
            </w:r>
            <w:r w:rsidR="004149D1">
              <w:rPr>
                <w:noProof/>
                <w:webHidden/>
              </w:rPr>
              <w:instrText xml:space="preserve"> PAGEREF _Toc490554159 \h </w:instrText>
            </w:r>
            <w:r w:rsidR="004149D1">
              <w:rPr>
                <w:noProof/>
                <w:webHidden/>
              </w:rPr>
            </w:r>
            <w:r w:rsidR="004149D1">
              <w:rPr>
                <w:noProof/>
                <w:webHidden/>
              </w:rPr>
              <w:fldChar w:fldCharType="separate"/>
            </w:r>
            <w:r>
              <w:rPr>
                <w:noProof/>
                <w:webHidden/>
              </w:rPr>
              <w:t>24</w:t>
            </w:r>
            <w:r w:rsidR="004149D1">
              <w:rPr>
                <w:noProof/>
                <w:webHidden/>
              </w:rPr>
              <w:fldChar w:fldCharType="end"/>
            </w:r>
          </w:hyperlink>
        </w:p>
        <w:p w14:paraId="35D018FE" w14:textId="03960758" w:rsidR="004149D1" w:rsidRDefault="00F23AD4" w:rsidP="004149D1">
          <w:pPr>
            <w:pStyle w:val="Sumrio2"/>
            <w:rPr>
              <w:rFonts w:asciiTheme="minorHAnsi" w:eastAsiaTheme="minorEastAsia" w:hAnsiTheme="minorHAnsi" w:cstheme="minorBidi"/>
              <w:noProof/>
              <w:lang w:eastAsia="pt-BR"/>
            </w:rPr>
          </w:pPr>
          <w:hyperlink w:anchor="_Toc490554160" w:history="1">
            <w:r w:rsidR="004149D1" w:rsidRPr="00C90F29">
              <w:rPr>
                <w:rStyle w:val="Hyperlink"/>
                <w:noProof/>
              </w:rPr>
              <w:t>18.</w:t>
            </w:r>
            <w:r w:rsidR="004149D1">
              <w:rPr>
                <w:rFonts w:asciiTheme="minorHAnsi" w:eastAsiaTheme="minorEastAsia" w:hAnsiTheme="minorHAnsi" w:cstheme="minorBidi"/>
                <w:noProof/>
                <w:lang w:eastAsia="pt-BR"/>
              </w:rPr>
              <w:tab/>
            </w:r>
            <w:r w:rsidR="004149D1" w:rsidRPr="00C90F29">
              <w:rPr>
                <w:rStyle w:val="Hyperlink"/>
                <w:noProof/>
              </w:rPr>
              <w:t>SERVIÇO DE INFORMAÇÃO AO CIDADÃO (SIC)</w:t>
            </w:r>
            <w:r w:rsidR="004149D1">
              <w:rPr>
                <w:noProof/>
                <w:webHidden/>
              </w:rPr>
              <w:tab/>
            </w:r>
            <w:r w:rsidR="004149D1">
              <w:rPr>
                <w:noProof/>
                <w:webHidden/>
              </w:rPr>
              <w:fldChar w:fldCharType="begin"/>
            </w:r>
            <w:r w:rsidR="004149D1">
              <w:rPr>
                <w:noProof/>
                <w:webHidden/>
              </w:rPr>
              <w:instrText xml:space="preserve"> PAGEREF _Toc490554160 \h </w:instrText>
            </w:r>
            <w:r w:rsidR="004149D1">
              <w:rPr>
                <w:noProof/>
                <w:webHidden/>
              </w:rPr>
            </w:r>
            <w:r w:rsidR="004149D1">
              <w:rPr>
                <w:noProof/>
                <w:webHidden/>
              </w:rPr>
              <w:fldChar w:fldCharType="separate"/>
            </w:r>
            <w:r>
              <w:rPr>
                <w:noProof/>
                <w:webHidden/>
              </w:rPr>
              <w:t>25</w:t>
            </w:r>
            <w:r w:rsidR="004149D1">
              <w:rPr>
                <w:noProof/>
                <w:webHidden/>
              </w:rPr>
              <w:fldChar w:fldCharType="end"/>
            </w:r>
          </w:hyperlink>
        </w:p>
        <w:p w14:paraId="0B5B9BE6" w14:textId="2CD2C231" w:rsidR="004149D1" w:rsidRDefault="00F23AD4" w:rsidP="004149D1">
          <w:pPr>
            <w:pStyle w:val="Sumrio2"/>
            <w:rPr>
              <w:rFonts w:asciiTheme="minorHAnsi" w:eastAsiaTheme="minorEastAsia" w:hAnsiTheme="minorHAnsi" w:cstheme="minorBidi"/>
              <w:noProof/>
              <w:lang w:eastAsia="pt-BR"/>
            </w:rPr>
          </w:pPr>
          <w:hyperlink w:anchor="_Toc490554161" w:history="1">
            <w:r w:rsidR="004149D1" w:rsidRPr="00C90F29">
              <w:rPr>
                <w:rStyle w:val="Hyperlink"/>
                <w:noProof/>
              </w:rPr>
              <w:t>19.</w:t>
            </w:r>
            <w:r w:rsidR="004149D1">
              <w:rPr>
                <w:rFonts w:asciiTheme="minorHAnsi" w:eastAsiaTheme="minorEastAsia" w:hAnsiTheme="minorHAnsi" w:cstheme="minorBidi"/>
                <w:noProof/>
                <w:lang w:eastAsia="pt-BR"/>
              </w:rPr>
              <w:tab/>
            </w:r>
            <w:r w:rsidR="004149D1" w:rsidRPr="00C90F29">
              <w:rPr>
                <w:rStyle w:val="Hyperlink"/>
                <w:noProof/>
              </w:rPr>
              <w:t>PERGUNTAS FREQUENTES</w:t>
            </w:r>
            <w:r w:rsidR="004149D1">
              <w:rPr>
                <w:noProof/>
                <w:webHidden/>
              </w:rPr>
              <w:tab/>
            </w:r>
            <w:r w:rsidR="004149D1">
              <w:rPr>
                <w:noProof/>
                <w:webHidden/>
              </w:rPr>
              <w:fldChar w:fldCharType="begin"/>
            </w:r>
            <w:r w:rsidR="004149D1">
              <w:rPr>
                <w:noProof/>
                <w:webHidden/>
              </w:rPr>
              <w:instrText xml:space="preserve"> PAGEREF _Toc490554161 \h </w:instrText>
            </w:r>
            <w:r w:rsidR="004149D1">
              <w:rPr>
                <w:noProof/>
                <w:webHidden/>
              </w:rPr>
            </w:r>
            <w:r w:rsidR="004149D1">
              <w:rPr>
                <w:noProof/>
                <w:webHidden/>
              </w:rPr>
              <w:fldChar w:fldCharType="separate"/>
            </w:r>
            <w:r>
              <w:rPr>
                <w:noProof/>
                <w:webHidden/>
              </w:rPr>
              <w:t>26</w:t>
            </w:r>
            <w:r w:rsidR="004149D1">
              <w:rPr>
                <w:noProof/>
                <w:webHidden/>
              </w:rPr>
              <w:fldChar w:fldCharType="end"/>
            </w:r>
          </w:hyperlink>
        </w:p>
        <w:p w14:paraId="54786EF1" w14:textId="5809B2A6" w:rsidR="004149D1" w:rsidRDefault="00F23AD4" w:rsidP="004149D1">
          <w:pPr>
            <w:pStyle w:val="Sumrio2"/>
            <w:rPr>
              <w:rFonts w:asciiTheme="minorHAnsi" w:eastAsiaTheme="minorEastAsia" w:hAnsiTheme="minorHAnsi" w:cstheme="minorBidi"/>
              <w:noProof/>
              <w:lang w:eastAsia="pt-BR"/>
            </w:rPr>
          </w:pPr>
          <w:hyperlink w:anchor="_Toc490554162" w:history="1">
            <w:r w:rsidR="004149D1" w:rsidRPr="00C90F29">
              <w:rPr>
                <w:rStyle w:val="Hyperlink"/>
                <w:noProof/>
              </w:rPr>
              <w:t>20.</w:t>
            </w:r>
            <w:r w:rsidR="004149D1">
              <w:rPr>
                <w:rFonts w:asciiTheme="minorHAnsi" w:eastAsiaTheme="minorEastAsia" w:hAnsiTheme="minorHAnsi" w:cstheme="minorBidi"/>
                <w:noProof/>
                <w:lang w:eastAsia="pt-BR"/>
              </w:rPr>
              <w:tab/>
            </w:r>
            <w:r w:rsidR="004149D1" w:rsidRPr="00C90F29">
              <w:rPr>
                <w:rStyle w:val="Hyperlink"/>
                <w:noProof/>
              </w:rPr>
              <w:t>DADOS ABERTOS</w:t>
            </w:r>
            <w:r w:rsidR="004149D1">
              <w:rPr>
                <w:noProof/>
                <w:webHidden/>
              </w:rPr>
              <w:tab/>
            </w:r>
            <w:r w:rsidR="004149D1">
              <w:rPr>
                <w:noProof/>
                <w:webHidden/>
              </w:rPr>
              <w:fldChar w:fldCharType="begin"/>
            </w:r>
            <w:r w:rsidR="004149D1">
              <w:rPr>
                <w:noProof/>
                <w:webHidden/>
              </w:rPr>
              <w:instrText xml:space="preserve"> PAGEREF _Toc490554162 \h </w:instrText>
            </w:r>
            <w:r w:rsidR="004149D1">
              <w:rPr>
                <w:noProof/>
                <w:webHidden/>
              </w:rPr>
            </w:r>
            <w:r w:rsidR="004149D1">
              <w:rPr>
                <w:noProof/>
                <w:webHidden/>
              </w:rPr>
              <w:fldChar w:fldCharType="separate"/>
            </w:r>
            <w:r>
              <w:rPr>
                <w:noProof/>
                <w:webHidden/>
              </w:rPr>
              <w:t>26</w:t>
            </w:r>
            <w:r w:rsidR="004149D1">
              <w:rPr>
                <w:noProof/>
                <w:webHidden/>
              </w:rPr>
              <w:fldChar w:fldCharType="end"/>
            </w:r>
          </w:hyperlink>
        </w:p>
        <w:p w14:paraId="2B44E9B8" w14:textId="28A24BBD" w:rsidR="004149D1" w:rsidRDefault="00F23AD4" w:rsidP="004149D1">
          <w:pPr>
            <w:pStyle w:val="Sumrio2"/>
            <w:rPr>
              <w:rFonts w:asciiTheme="minorHAnsi" w:eastAsiaTheme="minorEastAsia" w:hAnsiTheme="minorHAnsi" w:cstheme="minorBidi"/>
              <w:noProof/>
              <w:lang w:eastAsia="pt-BR"/>
            </w:rPr>
          </w:pPr>
          <w:hyperlink w:anchor="_Toc490554163" w:history="1">
            <w:r w:rsidR="004149D1" w:rsidRPr="00C90F29">
              <w:rPr>
                <w:rStyle w:val="Hyperlink"/>
                <w:noProof/>
              </w:rPr>
              <w:t>21.</w:t>
            </w:r>
            <w:r w:rsidR="004149D1">
              <w:rPr>
                <w:rFonts w:asciiTheme="minorHAnsi" w:eastAsiaTheme="minorEastAsia" w:hAnsiTheme="minorHAnsi" w:cstheme="minorBidi"/>
                <w:noProof/>
                <w:lang w:eastAsia="pt-BR"/>
              </w:rPr>
              <w:tab/>
            </w:r>
            <w:r w:rsidR="004149D1" w:rsidRPr="00C90F29">
              <w:rPr>
                <w:rStyle w:val="Hyperlink"/>
                <w:noProof/>
              </w:rPr>
              <w:t>FERRAMENTAS TECNOLÓGICAS</w:t>
            </w:r>
            <w:r w:rsidR="004149D1">
              <w:rPr>
                <w:noProof/>
                <w:webHidden/>
              </w:rPr>
              <w:tab/>
            </w:r>
            <w:r w:rsidR="004149D1">
              <w:rPr>
                <w:noProof/>
                <w:webHidden/>
              </w:rPr>
              <w:fldChar w:fldCharType="begin"/>
            </w:r>
            <w:r w:rsidR="004149D1">
              <w:rPr>
                <w:noProof/>
                <w:webHidden/>
              </w:rPr>
              <w:instrText xml:space="preserve"> PAGEREF _Toc490554163 \h </w:instrText>
            </w:r>
            <w:r w:rsidR="004149D1">
              <w:rPr>
                <w:noProof/>
                <w:webHidden/>
              </w:rPr>
            </w:r>
            <w:r w:rsidR="004149D1">
              <w:rPr>
                <w:noProof/>
                <w:webHidden/>
              </w:rPr>
              <w:fldChar w:fldCharType="separate"/>
            </w:r>
            <w:r>
              <w:rPr>
                <w:noProof/>
                <w:webHidden/>
              </w:rPr>
              <w:t>26</w:t>
            </w:r>
            <w:r w:rsidR="004149D1">
              <w:rPr>
                <w:noProof/>
                <w:webHidden/>
              </w:rPr>
              <w:fldChar w:fldCharType="end"/>
            </w:r>
          </w:hyperlink>
        </w:p>
        <w:p w14:paraId="0DC70D57" w14:textId="20215774" w:rsidR="004149D1" w:rsidRDefault="00F23AD4">
          <w:pPr>
            <w:pStyle w:val="Sumrio1"/>
            <w:rPr>
              <w:rFonts w:asciiTheme="minorHAnsi" w:eastAsiaTheme="minorEastAsia" w:hAnsiTheme="minorHAnsi" w:cstheme="minorBidi"/>
              <w:noProof/>
              <w:lang w:eastAsia="pt-BR"/>
            </w:rPr>
          </w:pPr>
          <w:hyperlink w:anchor="_Toc490554164" w:history="1">
            <w:r w:rsidR="004149D1" w:rsidRPr="00C90F29">
              <w:rPr>
                <w:rStyle w:val="Hyperlink"/>
                <w:noProof/>
              </w:rPr>
              <w:t>C.</w:t>
            </w:r>
            <w:r w:rsidR="004149D1">
              <w:rPr>
                <w:rFonts w:asciiTheme="minorHAnsi" w:eastAsiaTheme="minorEastAsia" w:hAnsiTheme="minorHAnsi" w:cstheme="minorBidi"/>
                <w:noProof/>
                <w:lang w:eastAsia="pt-BR"/>
              </w:rPr>
              <w:tab/>
            </w:r>
            <w:r w:rsidR="004149D1" w:rsidRPr="00C90F29">
              <w:rPr>
                <w:rStyle w:val="Hyperlink"/>
                <w:noProof/>
              </w:rPr>
              <w:t>POLÍTICA DE DADOS ABERTOS DO GOVERNO FEDERAL</w:t>
            </w:r>
            <w:r w:rsidR="004149D1">
              <w:rPr>
                <w:noProof/>
                <w:webHidden/>
              </w:rPr>
              <w:tab/>
            </w:r>
            <w:r w:rsidR="004149D1">
              <w:rPr>
                <w:noProof/>
                <w:webHidden/>
              </w:rPr>
              <w:fldChar w:fldCharType="begin"/>
            </w:r>
            <w:r w:rsidR="004149D1">
              <w:rPr>
                <w:noProof/>
                <w:webHidden/>
              </w:rPr>
              <w:instrText xml:space="preserve"> PAGEREF _Toc490554164 \h </w:instrText>
            </w:r>
            <w:r w:rsidR="004149D1">
              <w:rPr>
                <w:noProof/>
                <w:webHidden/>
              </w:rPr>
            </w:r>
            <w:r w:rsidR="004149D1">
              <w:rPr>
                <w:noProof/>
                <w:webHidden/>
              </w:rPr>
              <w:fldChar w:fldCharType="separate"/>
            </w:r>
            <w:r>
              <w:rPr>
                <w:noProof/>
                <w:webHidden/>
              </w:rPr>
              <w:t>27</w:t>
            </w:r>
            <w:r w:rsidR="004149D1">
              <w:rPr>
                <w:noProof/>
                <w:webHidden/>
              </w:rPr>
              <w:fldChar w:fldCharType="end"/>
            </w:r>
          </w:hyperlink>
        </w:p>
        <w:p w14:paraId="28577FC0" w14:textId="3F71C8CB" w:rsidR="004149D1" w:rsidRDefault="00F23AD4" w:rsidP="004149D1">
          <w:pPr>
            <w:pStyle w:val="Sumrio2"/>
            <w:rPr>
              <w:rFonts w:asciiTheme="minorHAnsi" w:eastAsiaTheme="minorEastAsia" w:hAnsiTheme="minorHAnsi" w:cstheme="minorBidi"/>
              <w:noProof/>
              <w:lang w:eastAsia="pt-BR"/>
            </w:rPr>
          </w:pPr>
          <w:hyperlink w:anchor="_Toc490554165" w:history="1">
            <w:r w:rsidR="004149D1" w:rsidRPr="00C90F29">
              <w:rPr>
                <w:rStyle w:val="Hyperlink"/>
                <w:noProof/>
              </w:rPr>
              <w:t>22.</w:t>
            </w:r>
            <w:r w:rsidR="004149D1">
              <w:rPr>
                <w:rFonts w:asciiTheme="minorHAnsi" w:eastAsiaTheme="minorEastAsia" w:hAnsiTheme="minorHAnsi" w:cstheme="minorBidi"/>
                <w:noProof/>
                <w:lang w:eastAsia="pt-BR"/>
              </w:rPr>
              <w:tab/>
            </w:r>
            <w:r w:rsidR="004149D1" w:rsidRPr="00C90F29">
              <w:rPr>
                <w:rStyle w:val="Hyperlink"/>
                <w:noProof/>
              </w:rPr>
              <w:t>PLANO DE DADOS ABERTOS</w:t>
            </w:r>
            <w:r w:rsidR="004149D1">
              <w:rPr>
                <w:noProof/>
                <w:webHidden/>
              </w:rPr>
              <w:tab/>
            </w:r>
            <w:r w:rsidR="004149D1">
              <w:rPr>
                <w:noProof/>
                <w:webHidden/>
              </w:rPr>
              <w:fldChar w:fldCharType="begin"/>
            </w:r>
            <w:r w:rsidR="004149D1">
              <w:rPr>
                <w:noProof/>
                <w:webHidden/>
              </w:rPr>
              <w:instrText xml:space="preserve"> PAGEREF _Toc490554165 \h </w:instrText>
            </w:r>
            <w:r w:rsidR="004149D1">
              <w:rPr>
                <w:noProof/>
                <w:webHidden/>
              </w:rPr>
            </w:r>
            <w:r w:rsidR="004149D1">
              <w:rPr>
                <w:noProof/>
                <w:webHidden/>
              </w:rPr>
              <w:fldChar w:fldCharType="separate"/>
            </w:r>
            <w:r>
              <w:rPr>
                <w:noProof/>
                <w:webHidden/>
              </w:rPr>
              <w:t>27</w:t>
            </w:r>
            <w:r w:rsidR="004149D1">
              <w:rPr>
                <w:noProof/>
                <w:webHidden/>
              </w:rPr>
              <w:fldChar w:fldCharType="end"/>
            </w:r>
          </w:hyperlink>
        </w:p>
        <w:p w14:paraId="3FCCA49E" w14:textId="30C281E5" w:rsidR="004149D1" w:rsidRDefault="00F23AD4" w:rsidP="004149D1">
          <w:pPr>
            <w:pStyle w:val="Sumrio2"/>
            <w:rPr>
              <w:rFonts w:asciiTheme="minorHAnsi" w:eastAsiaTheme="minorEastAsia" w:hAnsiTheme="minorHAnsi" w:cstheme="minorBidi"/>
              <w:noProof/>
              <w:lang w:eastAsia="pt-BR"/>
            </w:rPr>
          </w:pPr>
          <w:hyperlink w:anchor="_Toc490554166" w:history="1">
            <w:r w:rsidR="004149D1" w:rsidRPr="00C90F29">
              <w:rPr>
                <w:rStyle w:val="Hyperlink"/>
                <w:noProof/>
              </w:rPr>
              <w:t>23.</w:t>
            </w:r>
            <w:r w:rsidR="004149D1">
              <w:rPr>
                <w:rFonts w:asciiTheme="minorHAnsi" w:eastAsiaTheme="minorEastAsia" w:hAnsiTheme="minorHAnsi" w:cstheme="minorBidi"/>
                <w:noProof/>
                <w:lang w:eastAsia="pt-BR"/>
              </w:rPr>
              <w:tab/>
            </w:r>
            <w:r w:rsidR="004149D1" w:rsidRPr="00C90F29">
              <w:rPr>
                <w:rStyle w:val="Hyperlink"/>
                <w:noProof/>
              </w:rPr>
              <w:t>CRONOGRAMA DE ABERTURA DE DADOS</w:t>
            </w:r>
            <w:r w:rsidR="004149D1">
              <w:rPr>
                <w:noProof/>
                <w:webHidden/>
              </w:rPr>
              <w:tab/>
            </w:r>
            <w:r w:rsidR="004149D1">
              <w:rPr>
                <w:noProof/>
                <w:webHidden/>
              </w:rPr>
              <w:fldChar w:fldCharType="begin"/>
            </w:r>
            <w:r w:rsidR="004149D1">
              <w:rPr>
                <w:noProof/>
                <w:webHidden/>
              </w:rPr>
              <w:instrText xml:space="preserve"> PAGEREF _Toc490554166 \h </w:instrText>
            </w:r>
            <w:r w:rsidR="004149D1">
              <w:rPr>
                <w:noProof/>
                <w:webHidden/>
              </w:rPr>
            </w:r>
            <w:r w:rsidR="004149D1">
              <w:rPr>
                <w:noProof/>
                <w:webHidden/>
              </w:rPr>
              <w:fldChar w:fldCharType="separate"/>
            </w:r>
            <w:r>
              <w:rPr>
                <w:noProof/>
                <w:webHidden/>
              </w:rPr>
              <w:t>27</w:t>
            </w:r>
            <w:r w:rsidR="004149D1">
              <w:rPr>
                <w:noProof/>
                <w:webHidden/>
              </w:rPr>
              <w:fldChar w:fldCharType="end"/>
            </w:r>
          </w:hyperlink>
        </w:p>
        <w:p w14:paraId="28D42042" w14:textId="7B9F353D" w:rsidR="004149D1" w:rsidRDefault="00F23AD4" w:rsidP="004149D1">
          <w:pPr>
            <w:pStyle w:val="Sumrio2"/>
            <w:rPr>
              <w:rFonts w:asciiTheme="minorHAnsi" w:eastAsiaTheme="minorEastAsia" w:hAnsiTheme="minorHAnsi" w:cstheme="minorBidi"/>
              <w:noProof/>
              <w:lang w:eastAsia="pt-BR"/>
            </w:rPr>
          </w:pPr>
          <w:hyperlink w:anchor="_Toc490554167" w:history="1">
            <w:r w:rsidR="004149D1" w:rsidRPr="00C90F29">
              <w:rPr>
                <w:rStyle w:val="Hyperlink"/>
                <w:noProof/>
              </w:rPr>
              <w:t>24.</w:t>
            </w:r>
            <w:r w:rsidR="004149D1">
              <w:rPr>
                <w:rFonts w:asciiTheme="minorHAnsi" w:eastAsiaTheme="minorEastAsia" w:hAnsiTheme="minorHAnsi" w:cstheme="minorBidi"/>
                <w:noProof/>
                <w:lang w:eastAsia="pt-BR"/>
              </w:rPr>
              <w:tab/>
            </w:r>
            <w:r w:rsidR="004149D1" w:rsidRPr="00C90F29">
              <w:rPr>
                <w:rStyle w:val="Hyperlink"/>
                <w:noProof/>
              </w:rPr>
              <w:t>CATALOGAÇÃO DE BASES DE DADOS NO PORTAL DE DADOS ABERTOS</w:t>
            </w:r>
            <w:r w:rsidR="004149D1">
              <w:rPr>
                <w:noProof/>
                <w:webHidden/>
              </w:rPr>
              <w:tab/>
            </w:r>
            <w:r w:rsidR="004149D1">
              <w:rPr>
                <w:noProof/>
                <w:webHidden/>
              </w:rPr>
              <w:fldChar w:fldCharType="begin"/>
            </w:r>
            <w:r w:rsidR="004149D1">
              <w:rPr>
                <w:noProof/>
                <w:webHidden/>
              </w:rPr>
              <w:instrText xml:space="preserve"> PAGEREF _Toc490554167 \h </w:instrText>
            </w:r>
            <w:r w:rsidR="004149D1">
              <w:rPr>
                <w:noProof/>
                <w:webHidden/>
              </w:rPr>
            </w:r>
            <w:r w:rsidR="004149D1">
              <w:rPr>
                <w:noProof/>
                <w:webHidden/>
              </w:rPr>
              <w:fldChar w:fldCharType="separate"/>
            </w:r>
            <w:r>
              <w:rPr>
                <w:noProof/>
                <w:webHidden/>
              </w:rPr>
              <w:t>28</w:t>
            </w:r>
            <w:r w:rsidR="004149D1">
              <w:rPr>
                <w:noProof/>
                <w:webHidden/>
              </w:rPr>
              <w:fldChar w:fldCharType="end"/>
            </w:r>
          </w:hyperlink>
        </w:p>
        <w:p w14:paraId="6CE65C2A" w14:textId="2334390E" w:rsidR="004149D1" w:rsidRDefault="00F23AD4">
          <w:pPr>
            <w:pStyle w:val="Sumrio1"/>
            <w:rPr>
              <w:rFonts w:asciiTheme="minorHAnsi" w:eastAsiaTheme="minorEastAsia" w:hAnsiTheme="minorHAnsi" w:cstheme="minorBidi"/>
              <w:noProof/>
              <w:lang w:eastAsia="pt-BR"/>
            </w:rPr>
          </w:pPr>
          <w:hyperlink w:anchor="_Toc490554168" w:history="1">
            <w:r w:rsidR="004149D1" w:rsidRPr="00C90F29">
              <w:rPr>
                <w:rStyle w:val="Hyperlink"/>
                <w:noProof/>
              </w:rPr>
              <w:t>CONCLUSÃO</w:t>
            </w:r>
            <w:r w:rsidR="004149D1">
              <w:rPr>
                <w:noProof/>
                <w:webHidden/>
              </w:rPr>
              <w:tab/>
            </w:r>
            <w:r w:rsidR="004149D1">
              <w:rPr>
                <w:noProof/>
                <w:webHidden/>
              </w:rPr>
              <w:fldChar w:fldCharType="begin"/>
            </w:r>
            <w:r w:rsidR="004149D1">
              <w:rPr>
                <w:noProof/>
                <w:webHidden/>
              </w:rPr>
              <w:instrText xml:space="preserve"> PAGEREF _Toc490554168 \h </w:instrText>
            </w:r>
            <w:r w:rsidR="004149D1">
              <w:rPr>
                <w:noProof/>
                <w:webHidden/>
              </w:rPr>
            </w:r>
            <w:r w:rsidR="004149D1">
              <w:rPr>
                <w:noProof/>
                <w:webHidden/>
              </w:rPr>
              <w:fldChar w:fldCharType="separate"/>
            </w:r>
            <w:r>
              <w:rPr>
                <w:noProof/>
                <w:webHidden/>
              </w:rPr>
              <w:t>29</w:t>
            </w:r>
            <w:r w:rsidR="004149D1">
              <w:rPr>
                <w:noProof/>
                <w:webHidden/>
              </w:rPr>
              <w:fldChar w:fldCharType="end"/>
            </w:r>
          </w:hyperlink>
        </w:p>
        <w:p w14:paraId="5C6AAF71" w14:textId="2B50ED09" w:rsidR="004149D1" w:rsidRDefault="00F23AD4">
          <w:pPr>
            <w:pStyle w:val="Sumrio1"/>
            <w:rPr>
              <w:rFonts w:asciiTheme="minorHAnsi" w:eastAsiaTheme="minorEastAsia" w:hAnsiTheme="minorHAnsi" w:cstheme="minorBidi"/>
              <w:noProof/>
              <w:lang w:eastAsia="pt-BR"/>
            </w:rPr>
          </w:pPr>
          <w:hyperlink w:anchor="_Toc490554169" w:history="1">
            <w:r w:rsidR="004149D1" w:rsidRPr="00C90F29">
              <w:rPr>
                <w:rStyle w:val="Hyperlink"/>
                <w:noProof/>
                <w:lang w:bidi="he-IL"/>
              </w:rPr>
              <w:t>LEGISLAÇÃO E GUIAS DE REFERÊNCIA</w:t>
            </w:r>
            <w:r w:rsidR="004149D1">
              <w:rPr>
                <w:noProof/>
                <w:webHidden/>
              </w:rPr>
              <w:tab/>
            </w:r>
            <w:r w:rsidR="004149D1">
              <w:rPr>
                <w:noProof/>
                <w:webHidden/>
              </w:rPr>
              <w:fldChar w:fldCharType="begin"/>
            </w:r>
            <w:r w:rsidR="004149D1">
              <w:rPr>
                <w:noProof/>
                <w:webHidden/>
              </w:rPr>
              <w:instrText xml:space="preserve"> PAGEREF _Toc490554169 \h </w:instrText>
            </w:r>
            <w:r w:rsidR="004149D1">
              <w:rPr>
                <w:noProof/>
                <w:webHidden/>
              </w:rPr>
            </w:r>
            <w:r w:rsidR="004149D1">
              <w:rPr>
                <w:noProof/>
                <w:webHidden/>
              </w:rPr>
              <w:fldChar w:fldCharType="separate"/>
            </w:r>
            <w:r>
              <w:rPr>
                <w:noProof/>
                <w:webHidden/>
              </w:rPr>
              <w:t>30</w:t>
            </w:r>
            <w:r w:rsidR="004149D1">
              <w:rPr>
                <w:noProof/>
                <w:webHidden/>
              </w:rPr>
              <w:fldChar w:fldCharType="end"/>
            </w:r>
          </w:hyperlink>
        </w:p>
        <w:p w14:paraId="64BE9B28" w14:textId="387CD6F7" w:rsidR="005D471B" w:rsidRPr="004770DC" w:rsidRDefault="005D471B" w:rsidP="00162E28">
          <w:pPr>
            <w:jc w:val="both"/>
            <w:rPr>
              <w:rFonts w:asciiTheme="minorHAnsi" w:hAnsiTheme="minorHAnsi"/>
              <w:sz w:val="18"/>
              <w:szCs w:val="20"/>
            </w:rPr>
          </w:pPr>
          <w:r w:rsidRPr="004770DC">
            <w:rPr>
              <w:rFonts w:asciiTheme="minorHAnsi" w:hAnsiTheme="minorHAnsi"/>
              <w:b/>
              <w:bCs/>
              <w:sz w:val="18"/>
              <w:szCs w:val="20"/>
              <w:highlight w:val="yellow"/>
            </w:rPr>
            <w:fldChar w:fldCharType="end"/>
          </w:r>
        </w:p>
      </w:sdtContent>
    </w:sdt>
    <w:p w14:paraId="7F53293D" w14:textId="77777777" w:rsidR="005D471B" w:rsidRPr="004770DC"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4770DC">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1D3AC1" w:rsidRDefault="001D3AC1"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1D3AC1" w:rsidRDefault="001D3AC1" w:rsidP="007655CA"/>
                  </w:txbxContent>
                </v:textbox>
              </v:shape>
            </w:pict>
          </mc:Fallback>
        </mc:AlternateContent>
      </w:r>
      <w:r w:rsidR="005D471B" w:rsidRPr="004770DC">
        <w:rPr>
          <w:rFonts w:asciiTheme="minorHAnsi" w:hAnsiTheme="minorHAnsi"/>
          <w:sz w:val="18"/>
          <w:szCs w:val="20"/>
        </w:rPr>
        <w:br w:type="page"/>
      </w:r>
    </w:p>
    <w:p w14:paraId="346215F4" w14:textId="360C3B7C" w:rsidR="00BD4DC8" w:rsidRPr="004770DC" w:rsidRDefault="00B43685" w:rsidP="004770DC">
      <w:pPr>
        <w:pStyle w:val="TtuloManual"/>
      </w:pPr>
      <w:bookmarkStart w:id="1" w:name="_Toc490554140"/>
      <w:r w:rsidRPr="004770DC">
        <w:lastRenderedPageBreak/>
        <w:t>SUMÁRIO EXECUTIVO</w:t>
      </w:r>
      <w:bookmarkEnd w:id="1"/>
    </w:p>
    <w:p w14:paraId="753867ED" w14:textId="77777777" w:rsidR="00162E28" w:rsidRPr="004770DC" w:rsidRDefault="00162E28" w:rsidP="00162E28">
      <w:pPr>
        <w:pStyle w:val="PargrafodaLista"/>
        <w:ind w:left="0"/>
        <w:jc w:val="both"/>
        <w:rPr>
          <w:rFonts w:asciiTheme="minorHAnsi" w:eastAsia="Times New Roman" w:hAnsiTheme="minorHAnsi" w:cs="Calibri"/>
          <w:szCs w:val="24"/>
          <w:lang w:eastAsia="pt-BR"/>
        </w:rPr>
      </w:pPr>
    </w:p>
    <w:p w14:paraId="614943B7" w14:textId="77777777" w:rsidR="00B43685" w:rsidRPr="004770DC" w:rsidRDefault="00B43685" w:rsidP="00162E28">
      <w:pPr>
        <w:pStyle w:val="PargrafodaLista"/>
        <w:ind w:left="0"/>
        <w:jc w:val="both"/>
        <w:rPr>
          <w:rFonts w:asciiTheme="minorHAnsi" w:hAnsiTheme="minorHAnsi" w:cs="Miriam"/>
          <w:sz w:val="18"/>
          <w:szCs w:val="20"/>
        </w:rPr>
      </w:pPr>
    </w:p>
    <w:p w14:paraId="78CC72E5" w14:textId="1EFA766B" w:rsidR="002361DD" w:rsidRPr="004770DC" w:rsidRDefault="00B43685" w:rsidP="00296557">
      <w:pPr>
        <w:pStyle w:val="PargrafodaLista"/>
        <w:spacing w:after="240"/>
        <w:ind w:left="0"/>
        <w:jc w:val="both"/>
        <w:rPr>
          <w:rFonts w:asciiTheme="minorHAnsi" w:eastAsia="Times New Roman" w:hAnsiTheme="minorHAnsi" w:cs="Calibri"/>
          <w:szCs w:val="24"/>
          <w:lang w:eastAsia="pt-BR"/>
        </w:rPr>
      </w:pPr>
      <w:r w:rsidRPr="004770DC">
        <w:rPr>
          <w:rFonts w:asciiTheme="minorHAnsi" w:eastAsia="Times New Roman" w:hAnsiTheme="minorHAnsi" w:cs="Calibri"/>
          <w:szCs w:val="24"/>
          <w:lang w:eastAsia="pt-BR"/>
        </w:rPr>
        <w:t xml:space="preserve">Este relatório traz observações </w:t>
      </w:r>
      <w:r w:rsidR="00B35C9B" w:rsidRPr="004770DC">
        <w:rPr>
          <w:rFonts w:asciiTheme="minorHAnsi" w:eastAsia="Times New Roman" w:hAnsiTheme="minorHAnsi" w:cs="Calibri"/>
          <w:szCs w:val="24"/>
          <w:lang w:eastAsia="pt-BR"/>
        </w:rPr>
        <w:t>a respeito d</w:t>
      </w:r>
      <w:r w:rsidR="00816FAA" w:rsidRPr="004770DC">
        <w:rPr>
          <w:rFonts w:asciiTheme="minorHAnsi" w:eastAsia="Times New Roman" w:hAnsiTheme="minorHAnsi" w:cs="Calibri"/>
          <w:szCs w:val="24"/>
          <w:lang w:eastAsia="pt-BR"/>
        </w:rPr>
        <w:t xml:space="preserve">o atendimento </w:t>
      </w:r>
      <w:r w:rsidR="00030EE8" w:rsidRPr="004770DC">
        <w:rPr>
          <w:rFonts w:asciiTheme="minorHAnsi" w:eastAsia="Times New Roman" w:hAnsiTheme="minorHAnsi" w:cs="Calibri"/>
          <w:szCs w:val="24"/>
          <w:lang w:eastAsia="pt-BR"/>
        </w:rPr>
        <w:t>aos preceitos da</w:t>
      </w:r>
      <w:r w:rsidR="00D805D6" w:rsidRPr="004770DC">
        <w:rPr>
          <w:rFonts w:asciiTheme="minorHAnsi" w:eastAsia="Times New Roman" w:hAnsiTheme="minorHAnsi" w:cs="Calibri"/>
          <w:szCs w:val="24"/>
          <w:lang w:eastAsia="pt-BR"/>
        </w:rPr>
        <w:t xml:space="preserve"> </w:t>
      </w:r>
      <w:r w:rsidR="008D7A78" w:rsidRPr="004770DC">
        <w:rPr>
          <w:rFonts w:asciiTheme="minorHAnsi" w:eastAsia="Times New Roman" w:hAnsiTheme="minorHAnsi" w:cs="Calibri"/>
          <w:szCs w:val="24"/>
          <w:lang w:eastAsia="pt-BR"/>
        </w:rPr>
        <w:t>Lei de Acesso à Informação</w:t>
      </w:r>
      <w:r w:rsidR="00D805D6" w:rsidRPr="004770DC">
        <w:rPr>
          <w:rFonts w:asciiTheme="minorHAnsi" w:eastAsia="Times New Roman" w:hAnsiTheme="minorHAnsi" w:cs="Calibri"/>
          <w:szCs w:val="24"/>
          <w:lang w:eastAsia="pt-BR"/>
        </w:rPr>
        <w:t xml:space="preserve"> - LAI (Lei nº 12.527/2011)</w:t>
      </w:r>
      <w:r w:rsidR="008D7A78" w:rsidRPr="004770DC">
        <w:rPr>
          <w:rFonts w:asciiTheme="minorHAnsi" w:eastAsia="Times New Roman" w:hAnsiTheme="minorHAnsi" w:cs="Calibri"/>
          <w:szCs w:val="24"/>
          <w:lang w:eastAsia="pt-BR"/>
        </w:rPr>
        <w:t xml:space="preserve"> </w:t>
      </w:r>
      <w:r w:rsidR="00D805D6" w:rsidRPr="004770DC">
        <w:rPr>
          <w:rFonts w:asciiTheme="minorHAnsi" w:eastAsia="Times New Roman" w:hAnsiTheme="minorHAnsi" w:cs="Calibri"/>
          <w:szCs w:val="24"/>
          <w:lang w:eastAsia="pt-BR"/>
        </w:rPr>
        <w:t>p</w:t>
      </w:r>
      <w:r w:rsidR="00030EE8" w:rsidRPr="004770DC">
        <w:rPr>
          <w:rFonts w:asciiTheme="minorHAnsi" w:eastAsia="Times New Roman" w:hAnsiTheme="minorHAnsi" w:cs="Calibri"/>
          <w:szCs w:val="24"/>
          <w:lang w:eastAsia="pt-BR"/>
        </w:rPr>
        <w:t xml:space="preserve">elo </w:t>
      </w:r>
      <w:r w:rsidR="00F73379" w:rsidRPr="004770DC">
        <w:rPr>
          <w:rFonts w:asciiTheme="minorHAnsi" w:eastAsia="Times New Roman" w:hAnsiTheme="minorHAnsi" w:cs="Calibri"/>
          <w:szCs w:val="24"/>
          <w:lang w:eastAsia="pt-BR"/>
        </w:rPr>
        <w:t>Ministério da Indústria, Comércio Exterior e Serviços – MDIC</w:t>
      </w:r>
      <w:r w:rsidRPr="004770DC">
        <w:rPr>
          <w:rFonts w:asciiTheme="minorHAnsi" w:eastAsia="Times New Roman" w:hAnsiTheme="minorHAnsi" w:cs="Calibri"/>
          <w:szCs w:val="24"/>
          <w:lang w:eastAsia="pt-BR"/>
        </w:rPr>
        <w:t xml:space="preserve">. </w:t>
      </w:r>
      <w:r w:rsidR="00541EFC" w:rsidRPr="004770DC">
        <w:rPr>
          <w:rFonts w:asciiTheme="minorHAnsi" w:eastAsia="Times New Roman" w:hAnsiTheme="minorHAnsi" w:cs="Calibri"/>
          <w:szCs w:val="24"/>
          <w:lang w:eastAsia="pt-BR"/>
        </w:rPr>
        <w:t>Nas próximas páginas, será</w:t>
      </w:r>
      <w:r w:rsidR="0035500B" w:rsidRPr="004770DC">
        <w:rPr>
          <w:rFonts w:asciiTheme="minorHAnsi" w:eastAsia="Times New Roman" w:hAnsiTheme="minorHAnsi" w:cs="Calibri"/>
          <w:szCs w:val="24"/>
          <w:lang w:eastAsia="pt-BR"/>
        </w:rPr>
        <w:t xml:space="preserve"> possível verificar </w:t>
      </w:r>
      <w:r w:rsidR="008D7A78" w:rsidRPr="004770DC">
        <w:rPr>
          <w:rFonts w:asciiTheme="minorHAnsi" w:eastAsia="Times New Roman" w:hAnsiTheme="minorHAnsi" w:cs="Calibri"/>
          <w:szCs w:val="24"/>
          <w:lang w:eastAsia="pt-BR"/>
        </w:rPr>
        <w:t xml:space="preserve">algumas </w:t>
      </w:r>
      <w:r w:rsidR="0035500B" w:rsidRPr="004770DC">
        <w:rPr>
          <w:rFonts w:asciiTheme="minorHAnsi" w:eastAsia="Times New Roman" w:hAnsiTheme="minorHAnsi" w:cs="Calibri"/>
          <w:szCs w:val="24"/>
          <w:lang w:eastAsia="pt-BR"/>
        </w:rPr>
        <w:t xml:space="preserve">constatações sobre o cumprimento das obrigações de transparência ativa e passiva, bem como orientações que </w:t>
      </w:r>
      <w:r w:rsidR="008D7A78" w:rsidRPr="004770DC">
        <w:rPr>
          <w:rFonts w:asciiTheme="minorHAnsi" w:eastAsia="Times New Roman" w:hAnsiTheme="minorHAnsi" w:cs="Calibri"/>
          <w:szCs w:val="24"/>
          <w:lang w:eastAsia="pt-BR"/>
        </w:rPr>
        <w:t>visam a</w:t>
      </w:r>
      <w:r w:rsidR="0035500B" w:rsidRPr="004770DC">
        <w:rPr>
          <w:rFonts w:asciiTheme="minorHAnsi" w:eastAsia="Times New Roman" w:hAnsiTheme="minorHAnsi" w:cs="Calibri"/>
          <w:szCs w:val="24"/>
          <w:lang w:eastAsia="pt-BR"/>
        </w:rPr>
        <w:t xml:space="preserve">o aperfeiçoamento do </w:t>
      </w:r>
      <w:r w:rsidR="00541EFC" w:rsidRPr="004770DC">
        <w:rPr>
          <w:rFonts w:asciiTheme="minorHAnsi" w:eastAsia="Times New Roman" w:hAnsiTheme="minorHAnsi" w:cs="Calibri"/>
          <w:szCs w:val="24"/>
          <w:lang w:eastAsia="pt-BR"/>
        </w:rPr>
        <w:t>Serviço de Informação ao C</w:t>
      </w:r>
      <w:r w:rsidR="0035500B" w:rsidRPr="004770DC">
        <w:rPr>
          <w:rFonts w:asciiTheme="minorHAnsi" w:eastAsia="Times New Roman" w:hAnsiTheme="minorHAnsi" w:cs="Calibri"/>
          <w:szCs w:val="24"/>
          <w:lang w:eastAsia="pt-BR"/>
        </w:rPr>
        <w:t>idadão</w:t>
      </w:r>
      <w:r w:rsidR="004640E5" w:rsidRPr="004770DC">
        <w:rPr>
          <w:rFonts w:asciiTheme="minorHAnsi" w:eastAsia="Times New Roman" w:hAnsiTheme="minorHAnsi" w:cs="Calibri"/>
          <w:szCs w:val="24"/>
          <w:lang w:eastAsia="pt-BR"/>
        </w:rPr>
        <w:t xml:space="preserve"> - SIC</w:t>
      </w:r>
      <w:r w:rsidR="0035500B" w:rsidRPr="004770DC">
        <w:rPr>
          <w:rFonts w:asciiTheme="minorHAnsi" w:eastAsia="Times New Roman" w:hAnsiTheme="minorHAnsi" w:cs="Calibri"/>
          <w:szCs w:val="24"/>
          <w:lang w:eastAsia="pt-BR"/>
        </w:rPr>
        <w:t>.</w:t>
      </w:r>
      <w:r w:rsidR="002361DD" w:rsidRPr="004770DC">
        <w:rPr>
          <w:sz w:val="20"/>
        </w:rPr>
        <w:t xml:space="preserve"> </w:t>
      </w:r>
    </w:p>
    <w:p w14:paraId="76EA47DF" w14:textId="5CA870AE" w:rsidR="002361DD" w:rsidRPr="004770DC" w:rsidRDefault="00446441" w:rsidP="002361DD">
      <w:pPr>
        <w:jc w:val="both"/>
        <w:rPr>
          <w:rFonts w:asciiTheme="minorHAnsi" w:eastAsia="Times New Roman" w:hAnsiTheme="minorHAnsi" w:cs="Calibri"/>
          <w:szCs w:val="24"/>
          <w:lang w:eastAsia="pt-BR"/>
        </w:rPr>
      </w:pPr>
      <w:r w:rsidRPr="004770DC">
        <w:rPr>
          <w:rFonts w:asciiTheme="minorHAnsi" w:eastAsia="Times New Roman" w:hAnsiTheme="minorHAnsi" w:cs="Calibri"/>
          <w:szCs w:val="24"/>
          <w:lang w:eastAsia="pt-BR"/>
        </w:rPr>
        <w:t>Segue</w:t>
      </w:r>
      <w:r w:rsidR="002361DD" w:rsidRPr="004770DC">
        <w:rPr>
          <w:rFonts w:asciiTheme="minorHAnsi" w:eastAsia="Times New Roman" w:hAnsiTheme="minorHAnsi" w:cs="Calibri"/>
          <w:szCs w:val="24"/>
          <w:lang w:eastAsia="pt-BR"/>
        </w:rPr>
        <w:t xml:space="preserve"> o quadro-resumo com as orientações que devem ser observadas pelo </w:t>
      </w:r>
      <w:r w:rsidR="00F73379" w:rsidRPr="004770DC">
        <w:rPr>
          <w:rFonts w:asciiTheme="minorHAnsi" w:eastAsia="Times New Roman" w:hAnsiTheme="minorHAnsi" w:cs="Calibri"/>
          <w:szCs w:val="24"/>
          <w:lang w:eastAsia="pt-BR"/>
        </w:rPr>
        <w:t xml:space="preserve">Ministério da Indústria, Comércio Exterior e Serviços – MDIC </w:t>
      </w:r>
      <w:r w:rsidR="002361DD" w:rsidRPr="004770DC">
        <w:rPr>
          <w:rFonts w:asciiTheme="minorHAnsi" w:eastAsia="Times New Roman" w:hAnsiTheme="minorHAnsi" w:cs="Calibri"/>
          <w:szCs w:val="24"/>
          <w:lang w:eastAsia="pt-BR"/>
        </w:rPr>
        <w:t>para sanar as inadequações encontradas:</w:t>
      </w:r>
    </w:p>
    <w:tbl>
      <w:tblPr>
        <w:tblStyle w:val="TabeladeGrade1Clara-nfase1"/>
        <w:tblW w:w="5000" w:type="pct"/>
        <w:tblLook w:val="04A0" w:firstRow="1" w:lastRow="0" w:firstColumn="1" w:lastColumn="0" w:noHBand="0" w:noVBand="1"/>
      </w:tblPr>
      <w:tblGrid>
        <w:gridCol w:w="3557"/>
        <w:gridCol w:w="6071"/>
      </w:tblGrid>
      <w:tr w:rsidR="002361DD" w:rsidRPr="004770DC" w14:paraId="64AF553C" w14:textId="77777777" w:rsidTr="004770DC">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47" w:type="pct"/>
          </w:tcPr>
          <w:p w14:paraId="28C9B4D7" w14:textId="77777777" w:rsidR="002361DD" w:rsidRPr="004770DC" w:rsidRDefault="002361DD" w:rsidP="00446441">
            <w:pPr>
              <w:jc w:val="center"/>
              <w:rPr>
                <w:rFonts w:asciiTheme="minorHAnsi" w:hAnsiTheme="minorHAnsi" w:cs="Calibri"/>
                <w:sz w:val="18"/>
                <w:szCs w:val="20"/>
              </w:rPr>
            </w:pPr>
            <w:r w:rsidRPr="004770DC">
              <w:rPr>
                <w:rFonts w:asciiTheme="minorHAnsi" w:hAnsiTheme="minorHAnsi" w:cs="Calibri"/>
                <w:sz w:val="18"/>
                <w:szCs w:val="20"/>
              </w:rPr>
              <w:t>Tópico</w:t>
            </w:r>
          </w:p>
        </w:tc>
        <w:tc>
          <w:tcPr>
            <w:tcW w:w="3153" w:type="pct"/>
          </w:tcPr>
          <w:p w14:paraId="5D2B642F" w14:textId="77777777" w:rsidR="002361DD" w:rsidRPr="004770DC" w:rsidRDefault="002361DD" w:rsidP="0044644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4770DC">
              <w:rPr>
                <w:rFonts w:asciiTheme="minorHAnsi" w:hAnsiTheme="minorHAnsi" w:cs="Calibri"/>
                <w:sz w:val="18"/>
                <w:szCs w:val="20"/>
              </w:rPr>
              <w:t>Orientação</w:t>
            </w:r>
          </w:p>
        </w:tc>
      </w:tr>
      <w:tr w:rsidR="00566209" w:rsidRPr="004770DC" w14:paraId="719C94D0"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1CFB5946" w14:textId="77777777" w:rsidR="00566209" w:rsidRPr="004770DC" w:rsidRDefault="00566209" w:rsidP="00F162CF">
            <w:pPr>
              <w:jc w:val="both"/>
              <w:rPr>
                <w:rFonts w:asciiTheme="minorHAnsi" w:hAnsiTheme="minorHAnsi" w:cs="Calibri"/>
                <w:b w:val="0"/>
                <w:sz w:val="18"/>
                <w:szCs w:val="20"/>
              </w:rPr>
            </w:pPr>
          </w:p>
        </w:tc>
      </w:tr>
      <w:tr w:rsidR="002361DD" w:rsidRPr="004770DC" w14:paraId="416A4859"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1F05ED38" w14:textId="77777777" w:rsidR="002361DD" w:rsidRPr="004770DC" w:rsidRDefault="002361DD" w:rsidP="00F162CF">
            <w:pPr>
              <w:pStyle w:val="PargrafodaLista"/>
              <w:numPr>
                <w:ilvl w:val="0"/>
                <w:numId w:val="40"/>
              </w:numPr>
              <w:jc w:val="both"/>
              <w:rPr>
                <w:rFonts w:asciiTheme="minorHAnsi" w:hAnsiTheme="minorHAnsi" w:cs="Calibri"/>
                <w:sz w:val="18"/>
                <w:szCs w:val="20"/>
              </w:rPr>
            </w:pPr>
            <w:r w:rsidRPr="004770DC">
              <w:rPr>
                <w:rFonts w:asciiTheme="minorHAnsi" w:eastAsia="Times New Roman" w:hAnsiTheme="minorHAnsi" w:cs="Calibri"/>
                <w:sz w:val="18"/>
                <w:szCs w:val="20"/>
                <w:lang w:eastAsia="pt-BR"/>
              </w:rPr>
              <w:t>TRANSPARÊNCIA PASSIVA</w:t>
            </w:r>
          </w:p>
        </w:tc>
      </w:tr>
      <w:tr w:rsidR="00566209" w:rsidRPr="004770DC" w14:paraId="34149F5F"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614BCD6C" w14:textId="77777777" w:rsidR="00566209" w:rsidRPr="004770DC" w:rsidRDefault="00566209" w:rsidP="00F162CF">
            <w:pPr>
              <w:jc w:val="both"/>
              <w:rPr>
                <w:rFonts w:asciiTheme="minorHAnsi" w:hAnsiTheme="minorHAnsi" w:cs="Calibri"/>
                <w:b w:val="0"/>
                <w:sz w:val="18"/>
                <w:szCs w:val="20"/>
              </w:rPr>
            </w:pPr>
          </w:p>
        </w:tc>
      </w:tr>
      <w:tr w:rsidR="002361DD" w:rsidRPr="004770DC" w14:paraId="036A1D42" w14:textId="77777777" w:rsidTr="004770DC">
        <w:trPr>
          <w:trHeight w:val="380"/>
        </w:trPr>
        <w:tc>
          <w:tcPr>
            <w:cnfStyle w:val="001000000000" w:firstRow="0" w:lastRow="0" w:firstColumn="1" w:lastColumn="0" w:oddVBand="0" w:evenVBand="0" w:oddHBand="0" w:evenHBand="0" w:firstRowFirstColumn="0" w:firstRowLastColumn="0" w:lastRowFirstColumn="0" w:lastRowLastColumn="0"/>
            <w:tcW w:w="1847" w:type="pct"/>
          </w:tcPr>
          <w:p w14:paraId="1632D203" w14:textId="12BC6D34" w:rsidR="002361DD" w:rsidRPr="004770DC" w:rsidRDefault="002361DD" w:rsidP="00446441">
            <w:pPr>
              <w:ind w:right="31"/>
              <w:jc w:val="both"/>
              <w:rPr>
                <w:rFonts w:asciiTheme="minorHAnsi" w:hAnsiTheme="minorHAnsi" w:cs="Calibri"/>
                <w:b w:val="0"/>
                <w:sz w:val="18"/>
                <w:szCs w:val="20"/>
              </w:rPr>
            </w:pPr>
            <w:r w:rsidRPr="004770DC">
              <w:rPr>
                <w:rFonts w:asciiTheme="minorHAnsi" w:hAnsiTheme="minorHAnsi"/>
                <w:sz w:val="18"/>
                <w:szCs w:val="20"/>
              </w:rPr>
              <w:t>1</w:t>
            </w:r>
            <w:r w:rsidR="00566209" w:rsidRPr="004770DC">
              <w:rPr>
                <w:rFonts w:asciiTheme="minorHAnsi" w:hAnsiTheme="minorHAnsi"/>
                <w:sz w:val="18"/>
                <w:szCs w:val="20"/>
              </w:rPr>
              <w:t>.</w:t>
            </w:r>
            <w:r w:rsidRPr="004770DC">
              <w:rPr>
                <w:rFonts w:asciiTheme="minorHAnsi" w:hAnsiTheme="minorHAnsi"/>
                <w:sz w:val="18"/>
                <w:szCs w:val="20"/>
              </w:rPr>
              <w:t xml:space="preserve"> </w:t>
            </w:r>
            <w:r w:rsidRPr="004770DC">
              <w:rPr>
                <w:rFonts w:asciiTheme="minorHAnsi" w:hAnsiTheme="minorHAnsi"/>
                <w:b w:val="0"/>
                <w:sz w:val="18"/>
                <w:szCs w:val="20"/>
              </w:rPr>
              <w:t>Indicação sobre área produtora da resposta e destinação do recurso</w:t>
            </w:r>
          </w:p>
        </w:tc>
        <w:tc>
          <w:tcPr>
            <w:tcW w:w="3153" w:type="pct"/>
          </w:tcPr>
          <w:p w14:paraId="36AF700B" w14:textId="5ADDE525" w:rsidR="00C119ED" w:rsidRPr="004770DC" w:rsidRDefault="00C119ED" w:rsidP="00E91D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4770DC">
              <w:rPr>
                <w:rFonts w:asciiTheme="minorHAnsi" w:hAnsiTheme="minorHAnsi" w:cs="Helvetica"/>
                <w:b/>
                <w:sz w:val="18"/>
                <w:szCs w:val="20"/>
                <w:shd w:val="clear" w:color="auto" w:fill="FFFFFF"/>
              </w:rPr>
              <w:t xml:space="preserve">1.1 </w:t>
            </w:r>
            <w:r w:rsidR="00BA3826" w:rsidRPr="004770DC">
              <w:rPr>
                <w:rFonts w:asciiTheme="minorHAnsi" w:hAnsiTheme="minorHAnsi" w:cs="Helvetica"/>
                <w:sz w:val="18"/>
                <w:szCs w:val="20"/>
                <w:shd w:val="clear" w:color="auto" w:fill="FFFFFF"/>
              </w:rPr>
              <w:t>Informar, n</w:t>
            </w:r>
            <w:r w:rsidRPr="004770DC">
              <w:rPr>
                <w:rFonts w:asciiTheme="minorHAnsi" w:hAnsiTheme="minorHAnsi" w:cs="Helvetica"/>
                <w:sz w:val="18"/>
                <w:szCs w:val="20"/>
                <w:shd w:val="clear" w:color="auto" w:fill="FFFFFF"/>
              </w:rPr>
              <w:t>o campo “Destinatário do recurso de primeira instância”</w:t>
            </w:r>
            <w:r w:rsidR="00BA3826" w:rsidRPr="004770DC">
              <w:rPr>
                <w:rFonts w:asciiTheme="minorHAnsi" w:hAnsiTheme="minorHAnsi" w:cs="Helvetica"/>
                <w:sz w:val="18"/>
                <w:szCs w:val="20"/>
                <w:shd w:val="clear" w:color="auto" w:fill="FFFFFF"/>
              </w:rPr>
              <w:t xml:space="preserve">, </w:t>
            </w:r>
            <w:r w:rsidRPr="004770DC">
              <w:rPr>
                <w:rFonts w:asciiTheme="minorHAnsi" w:hAnsiTheme="minorHAnsi" w:cs="Helvetica"/>
                <w:sz w:val="18"/>
                <w:szCs w:val="20"/>
                <w:shd w:val="clear" w:color="auto" w:fill="FFFFFF"/>
              </w:rPr>
              <w:t>o cargo da autoridade que apreciará o recurso.</w:t>
            </w:r>
          </w:p>
        </w:tc>
      </w:tr>
      <w:tr w:rsidR="002361DD" w:rsidRPr="004770DC" w14:paraId="60399F07" w14:textId="77777777" w:rsidTr="004770DC">
        <w:trPr>
          <w:trHeight w:val="910"/>
        </w:trPr>
        <w:tc>
          <w:tcPr>
            <w:cnfStyle w:val="001000000000" w:firstRow="0" w:lastRow="0" w:firstColumn="1" w:lastColumn="0" w:oddVBand="0" w:evenVBand="0" w:oddHBand="0" w:evenHBand="0" w:firstRowFirstColumn="0" w:firstRowLastColumn="0" w:lastRowFirstColumn="0" w:lastRowLastColumn="0"/>
            <w:tcW w:w="1847" w:type="pct"/>
          </w:tcPr>
          <w:p w14:paraId="2D33D2E6" w14:textId="0CC6A96A" w:rsidR="002361DD" w:rsidRPr="004770DC" w:rsidRDefault="003A2478" w:rsidP="00566209">
            <w:pPr>
              <w:ind w:right="31"/>
              <w:jc w:val="both"/>
              <w:rPr>
                <w:rFonts w:asciiTheme="minorHAnsi" w:hAnsiTheme="minorHAnsi" w:cs="Calibri"/>
                <w:sz w:val="18"/>
                <w:szCs w:val="20"/>
              </w:rPr>
            </w:pPr>
            <w:r w:rsidRPr="004770DC">
              <w:rPr>
                <w:rFonts w:asciiTheme="minorHAnsi" w:hAnsiTheme="minorHAnsi" w:cs="Calibri"/>
                <w:sz w:val="18"/>
                <w:szCs w:val="20"/>
              </w:rPr>
              <w:t>2</w:t>
            </w:r>
            <w:r w:rsidR="002361DD" w:rsidRPr="004770DC">
              <w:rPr>
                <w:rFonts w:asciiTheme="minorHAnsi" w:hAnsiTheme="minorHAnsi" w:cs="Calibri"/>
                <w:sz w:val="18"/>
                <w:szCs w:val="20"/>
              </w:rPr>
              <w:t xml:space="preserve">. </w:t>
            </w:r>
            <w:r w:rsidR="002361DD" w:rsidRPr="004770DC">
              <w:rPr>
                <w:rFonts w:asciiTheme="minorHAnsi" w:hAnsiTheme="minorHAnsi" w:cs="Calibri"/>
                <w:b w:val="0"/>
                <w:sz w:val="18"/>
                <w:szCs w:val="20"/>
              </w:rPr>
              <w:t>Marcação no Campo “Tipo de Resposta”</w:t>
            </w:r>
          </w:p>
        </w:tc>
        <w:tc>
          <w:tcPr>
            <w:tcW w:w="3153" w:type="pct"/>
          </w:tcPr>
          <w:p w14:paraId="4668278E" w14:textId="77777777" w:rsidR="00E91D39" w:rsidRPr="004770DC" w:rsidRDefault="00E91D39" w:rsidP="00E91D39">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2.1, 2.2. </w:t>
            </w:r>
            <w:r w:rsidRPr="004770DC">
              <w:rPr>
                <w:rFonts w:asciiTheme="minorHAnsi" w:hAnsiTheme="minorHAnsi" w:cs="Helvetica"/>
                <w:sz w:val="18"/>
                <w:szCs w:val="20"/>
                <w:shd w:val="clear" w:color="auto" w:fill="FFFFFF"/>
              </w:rPr>
              <w:t>Fazer a marcação do “Tipo de Resposta” baseada no conteúdo que foi entregue ao cidadão. Nota-se que deve ser marcada “Informação Inexistente” quando o órgão diz que a informação solicitada não existe.</w:t>
            </w:r>
          </w:p>
          <w:p w14:paraId="6E236DD6" w14:textId="3A2D42FF" w:rsidR="00BA3826" w:rsidRPr="004770DC" w:rsidRDefault="00E91D39" w:rsidP="00E91D39">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2.3 </w:t>
            </w:r>
            <w:r w:rsidRPr="004770DC">
              <w:rPr>
                <w:rFonts w:asciiTheme="minorHAnsi" w:hAnsiTheme="minorHAnsi" w:cs="Helvetica"/>
                <w:sz w:val="18"/>
                <w:szCs w:val="20"/>
                <w:shd w:val="clear" w:color="auto" w:fill="FFFFFF"/>
              </w:rPr>
              <w:t>Preencher corretamente o campo “Classificação do tipo de Resposta”. Este campo deve ser coerente com a justificativa apresentada na resposta.</w:t>
            </w:r>
          </w:p>
        </w:tc>
      </w:tr>
      <w:tr w:rsidR="00BA3826" w:rsidRPr="004770DC" w14:paraId="75EAD215" w14:textId="77777777" w:rsidTr="004770DC">
        <w:trPr>
          <w:trHeight w:val="168"/>
        </w:trPr>
        <w:tc>
          <w:tcPr>
            <w:cnfStyle w:val="001000000000" w:firstRow="0" w:lastRow="0" w:firstColumn="1" w:lastColumn="0" w:oddVBand="0" w:evenVBand="0" w:oddHBand="0" w:evenHBand="0" w:firstRowFirstColumn="0" w:firstRowLastColumn="0" w:lastRowFirstColumn="0" w:lastRowLastColumn="0"/>
            <w:tcW w:w="1847" w:type="pct"/>
          </w:tcPr>
          <w:p w14:paraId="1D96CC27" w14:textId="28E1A74A" w:rsidR="00BA3826" w:rsidRPr="004770DC" w:rsidRDefault="00BA3826" w:rsidP="00BA3826">
            <w:pPr>
              <w:ind w:right="31"/>
              <w:jc w:val="both"/>
              <w:rPr>
                <w:rFonts w:asciiTheme="minorHAnsi" w:hAnsiTheme="minorHAnsi" w:cs="Calibri"/>
                <w:sz w:val="18"/>
                <w:szCs w:val="20"/>
              </w:rPr>
            </w:pPr>
            <w:r w:rsidRPr="004770DC">
              <w:rPr>
                <w:rFonts w:asciiTheme="minorHAnsi" w:hAnsiTheme="minorHAnsi" w:cs="Calibri"/>
                <w:sz w:val="18"/>
                <w:szCs w:val="20"/>
              </w:rPr>
              <w:t xml:space="preserve">3. </w:t>
            </w:r>
            <w:r w:rsidRPr="004770DC">
              <w:rPr>
                <w:rFonts w:asciiTheme="minorHAnsi" w:hAnsiTheme="minorHAnsi" w:cs="Calibri"/>
                <w:b w:val="0"/>
                <w:sz w:val="18"/>
                <w:szCs w:val="20"/>
              </w:rPr>
              <w:t>Justificativa Legal para Negativa</w:t>
            </w:r>
          </w:p>
        </w:tc>
        <w:tc>
          <w:tcPr>
            <w:tcW w:w="3153" w:type="pct"/>
          </w:tcPr>
          <w:p w14:paraId="3D22AA44" w14:textId="2D7D2426" w:rsidR="00BA3826" w:rsidRPr="004770DC" w:rsidRDefault="00BA3826" w:rsidP="00BA3826">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4770DC">
              <w:rPr>
                <w:rFonts w:asciiTheme="minorHAnsi" w:hAnsiTheme="minorHAnsi" w:cs="Helvetica"/>
                <w:sz w:val="18"/>
                <w:szCs w:val="20"/>
                <w:shd w:val="clear" w:color="auto" w:fill="FFFFFF"/>
              </w:rPr>
              <w:t>Não há</w:t>
            </w:r>
            <w:r w:rsidR="00E91D39" w:rsidRPr="004770DC">
              <w:rPr>
                <w:rFonts w:asciiTheme="minorHAnsi" w:hAnsiTheme="minorHAnsi" w:cs="Helvetica"/>
                <w:sz w:val="18"/>
                <w:szCs w:val="20"/>
                <w:shd w:val="clear" w:color="auto" w:fill="FFFFFF"/>
              </w:rPr>
              <w:t xml:space="preserve">   </w:t>
            </w:r>
          </w:p>
        </w:tc>
      </w:tr>
      <w:tr w:rsidR="00BA3826" w:rsidRPr="004770DC" w14:paraId="22300152" w14:textId="77777777" w:rsidTr="004770DC">
        <w:trPr>
          <w:trHeight w:val="607"/>
        </w:trPr>
        <w:tc>
          <w:tcPr>
            <w:cnfStyle w:val="001000000000" w:firstRow="0" w:lastRow="0" w:firstColumn="1" w:lastColumn="0" w:oddVBand="0" w:evenVBand="0" w:oddHBand="0" w:evenHBand="0" w:firstRowFirstColumn="0" w:firstRowLastColumn="0" w:lastRowFirstColumn="0" w:lastRowLastColumn="0"/>
            <w:tcW w:w="1847" w:type="pct"/>
          </w:tcPr>
          <w:p w14:paraId="4C8A7899" w14:textId="47C952A7" w:rsidR="00BA3826" w:rsidRPr="004770DC" w:rsidRDefault="00BA3826" w:rsidP="00BA3826">
            <w:pPr>
              <w:ind w:right="31"/>
              <w:jc w:val="both"/>
              <w:rPr>
                <w:rFonts w:asciiTheme="minorHAnsi" w:hAnsiTheme="minorHAnsi" w:cs="Calibri"/>
                <w:sz w:val="18"/>
                <w:szCs w:val="20"/>
              </w:rPr>
            </w:pPr>
            <w:r w:rsidRPr="004770DC">
              <w:rPr>
                <w:rFonts w:asciiTheme="minorHAnsi" w:hAnsiTheme="minorHAnsi" w:cs="Calibri"/>
                <w:sz w:val="18"/>
                <w:szCs w:val="20"/>
              </w:rPr>
              <w:t xml:space="preserve">4. </w:t>
            </w:r>
            <w:r w:rsidRPr="004770DC">
              <w:rPr>
                <w:rFonts w:asciiTheme="minorHAnsi" w:hAnsiTheme="minorHAnsi" w:cs="Calibri"/>
                <w:b w:val="0"/>
                <w:sz w:val="18"/>
                <w:szCs w:val="20"/>
              </w:rPr>
              <w:t>Restrição de Conteúdo</w:t>
            </w:r>
          </w:p>
        </w:tc>
        <w:tc>
          <w:tcPr>
            <w:tcW w:w="3153" w:type="pct"/>
          </w:tcPr>
          <w:p w14:paraId="774160EB" w14:textId="33156A19" w:rsidR="00BA3826" w:rsidRPr="004770DC" w:rsidRDefault="00BA3826" w:rsidP="004770DC">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4.1 e 4.2. </w:t>
            </w:r>
            <w:r w:rsidRPr="004770DC">
              <w:rPr>
                <w:rFonts w:asciiTheme="minorHAnsi" w:hAnsiTheme="minorHAnsi" w:cs="Helvetica"/>
                <w:sz w:val="18"/>
                <w:szCs w:val="20"/>
                <w:shd w:val="clear" w:color="auto" w:fill="FFFFFF"/>
              </w:rPr>
              <w:t>Revisar a marcação no campo sobre restrição de conteúdo e adequá-la caso haja ou não informações restritas nos pedidos de informação e nas respostas.</w:t>
            </w:r>
          </w:p>
        </w:tc>
      </w:tr>
      <w:tr w:rsidR="00BA3826" w:rsidRPr="004770DC" w14:paraId="6EB55107" w14:textId="77777777" w:rsidTr="004770DC">
        <w:trPr>
          <w:trHeight w:val="448"/>
        </w:trPr>
        <w:tc>
          <w:tcPr>
            <w:cnfStyle w:val="001000000000" w:firstRow="0" w:lastRow="0" w:firstColumn="1" w:lastColumn="0" w:oddVBand="0" w:evenVBand="0" w:oddHBand="0" w:evenHBand="0" w:firstRowFirstColumn="0" w:firstRowLastColumn="0" w:lastRowFirstColumn="0" w:lastRowLastColumn="0"/>
            <w:tcW w:w="1847" w:type="pct"/>
          </w:tcPr>
          <w:p w14:paraId="26AF7AA3" w14:textId="07BFF21D" w:rsidR="00BA3826" w:rsidRPr="004770DC" w:rsidRDefault="00BA3826" w:rsidP="00BA3826">
            <w:pPr>
              <w:ind w:right="330"/>
              <w:jc w:val="both"/>
              <w:rPr>
                <w:rFonts w:asciiTheme="minorHAnsi" w:hAnsiTheme="minorHAnsi" w:cs="Calibri"/>
                <w:sz w:val="18"/>
                <w:szCs w:val="20"/>
              </w:rPr>
            </w:pPr>
            <w:r w:rsidRPr="004770DC">
              <w:rPr>
                <w:rFonts w:asciiTheme="minorHAnsi" w:hAnsiTheme="minorHAnsi" w:cs="Calibri"/>
                <w:sz w:val="18"/>
                <w:szCs w:val="20"/>
              </w:rPr>
              <w:t xml:space="preserve">5. </w:t>
            </w:r>
            <w:r w:rsidRPr="004770DC">
              <w:rPr>
                <w:rFonts w:asciiTheme="minorHAnsi" w:hAnsiTheme="minorHAnsi" w:cs="Calibri"/>
                <w:b w:val="0"/>
                <w:sz w:val="18"/>
                <w:szCs w:val="20"/>
              </w:rPr>
              <w:t>Prorrogação de Prazo</w:t>
            </w:r>
          </w:p>
        </w:tc>
        <w:tc>
          <w:tcPr>
            <w:tcW w:w="3153" w:type="pct"/>
          </w:tcPr>
          <w:p w14:paraId="35007C82" w14:textId="09F8C8E8" w:rsidR="00BA3826" w:rsidRPr="004770DC" w:rsidRDefault="00BA3826" w:rsidP="004770DC">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b/>
                <w:sz w:val="18"/>
                <w:szCs w:val="20"/>
                <w:shd w:val="clear" w:color="auto" w:fill="FFFFFF"/>
              </w:rPr>
              <w:t xml:space="preserve">5.1. </w:t>
            </w:r>
            <w:r w:rsidRPr="004770DC">
              <w:rPr>
                <w:rFonts w:asciiTheme="minorHAnsi" w:hAnsiTheme="minorHAnsi" w:cs="Helvetica"/>
                <w:sz w:val="18"/>
                <w:szCs w:val="20"/>
                <w:shd w:val="clear" w:color="auto" w:fill="FFFFFF"/>
              </w:rPr>
              <w:t>Justificar o motivo da prorrogação caso a caso e fazer citação legal na sua resposta.</w:t>
            </w:r>
          </w:p>
        </w:tc>
      </w:tr>
      <w:tr w:rsidR="00BA3826" w:rsidRPr="004770DC" w14:paraId="3EC55D8A" w14:textId="77777777" w:rsidTr="004770DC">
        <w:trPr>
          <w:trHeight w:val="122"/>
        </w:trPr>
        <w:tc>
          <w:tcPr>
            <w:cnfStyle w:val="001000000000" w:firstRow="0" w:lastRow="0" w:firstColumn="1" w:lastColumn="0" w:oddVBand="0" w:evenVBand="0" w:oddHBand="0" w:evenHBand="0" w:firstRowFirstColumn="0" w:firstRowLastColumn="0" w:lastRowFirstColumn="0" w:lastRowLastColumn="0"/>
            <w:tcW w:w="1847" w:type="pct"/>
          </w:tcPr>
          <w:p w14:paraId="3CF27686" w14:textId="6126E07B" w:rsidR="00BA3826" w:rsidRPr="004770DC" w:rsidRDefault="00BA3826" w:rsidP="00BA3826">
            <w:pPr>
              <w:ind w:right="31"/>
              <w:jc w:val="both"/>
              <w:rPr>
                <w:rFonts w:asciiTheme="minorHAnsi" w:hAnsiTheme="minorHAnsi" w:cs="Calibri"/>
                <w:sz w:val="18"/>
                <w:szCs w:val="20"/>
              </w:rPr>
            </w:pPr>
            <w:r w:rsidRPr="004770DC">
              <w:rPr>
                <w:rFonts w:asciiTheme="minorHAnsi" w:hAnsiTheme="minorHAnsi" w:cs="Calibri"/>
                <w:sz w:val="18"/>
                <w:szCs w:val="20"/>
              </w:rPr>
              <w:t xml:space="preserve">6. </w:t>
            </w:r>
            <w:r w:rsidRPr="004770DC">
              <w:rPr>
                <w:rFonts w:asciiTheme="minorHAnsi" w:hAnsiTheme="minorHAnsi" w:cs="Calibri"/>
                <w:b w:val="0"/>
                <w:sz w:val="18"/>
                <w:szCs w:val="20"/>
              </w:rPr>
              <w:t>Nome do solicitante na Resposta</w:t>
            </w:r>
          </w:p>
        </w:tc>
        <w:tc>
          <w:tcPr>
            <w:tcW w:w="3153" w:type="pct"/>
          </w:tcPr>
          <w:p w14:paraId="3CB9CB9F" w14:textId="65F09E57" w:rsidR="00BA3826" w:rsidRPr="004770DC" w:rsidRDefault="00BA3826" w:rsidP="00BA382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sz w:val="18"/>
                <w:szCs w:val="20"/>
                <w:shd w:val="clear" w:color="auto" w:fill="FFFFFF"/>
              </w:rPr>
              <w:t>Não há</w:t>
            </w:r>
          </w:p>
        </w:tc>
      </w:tr>
      <w:tr w:rsidR="00BA3826" w:rsidRPr="004770DC" w14:paraId="70E3B1D9"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34A25B9D" w14:textId="6205E641" w:rsidR="00BA3826" w:rsidRPr="004770DC" w:rsidRDefault="00BA3826" w:rsidP="00BA3826">
            <w:pPr>
              <w:ind w:right="330"/>
              <w:jc w:val="both"/>
              <w:rPr>
                <w:rFonts w:asciiTheme="minorHAnsi" w:hAnsiTheme="minorHAnsi" w:cs="Calibri"/>
                <w:sz w:val="18"/>
                <w:szCs w:val="20"/>
              </w:rPr>
            </w:pPr>
            <w:r w:rsidRPr="004770DC">
              <w:rPr>
                <w:rFonts w:asciiTheme="minorHAnsi" w:hAnsiTheme="minorHAnsi" w:cs="Calibri"/>
                <w:sz w:val="18"/>
                <w:szCs w:val="20"/>
              </w:rPr>
              <w:t xml:space="preserve">7. </w:t>
            </w:r>
            <w:r w:rsidRPr="004770DC">
              <w:rPr>
                <w:rFonts w:asciiTheme="minorHAnsi" w:hAnsiTheme="minorHAnsi" w:cs="Calibri"/>
                <w:b w:val="0"/>
                <w:sz w:val="18"/>
                <w:szCs w:val="20"/>
              </w:rPr>
              <w:t>Outros</w:t>
            </w:r>
          </w:p>
        </w:tc>
        <w:tc>
          <w:tcPr>
            <w:tcW w:w="3153" w:type="pct"/>
          </w:tcPr>
          <w:p w14:paraId="53A15FC4" w14:textId="67B283E5" w:rsidR="00BA3826" w:rsidRPr="004770DC" w:rsidRDefault="00BA3826" w:rsidP="00BA382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7.1. </w:t>
            </w:r>
            <w:r w:rsidRPr="004770DC">
              <w:rPr>
                <w:rFonts w:asciiTheme="minorHAnsi" w:hAnsiTheme="minorHAnsi" w:cs="Helvetica"/>
                <w:sz w:val="18"/>
                <w:szCs w:val="20"/>
                <w:shd w:val="clear" w:color="auto" w:fill="FFFFFF"/>
              </w:rPr>
              <w:t>Disponibilizar, sempre que possível, a resposta ao cidadão no campo de respostas, evitando anexar documentos. Além disso, é importante que a linguagem seja clara e direcionada ao cidadão, sendo que o uso de despachos internos das áreas não é necessário.</w:t>
            </w:r>
          </w:p>
        </w:tc>
      </w:tr>
      <w:tr w:rsidR="00BA3826" w:rsidRPr="004770DC" w14:paraId="3614A3FB" w14:textId="77777777" w:rsidTr="004770DC">
        <w:trPr>
          <w:trHeight w:val="296"/>
        </w:trPr>
        <w:tc>
          <w:tcPr>
            <w:cnfStyle w:val="001000000000" w:firstRow="0" w:lastRow="0" w:firstColumn="1" w:lastColumn="0" w:oddVBand="0" w:evenVBand="0" w:oddHBand="0" w:evenHBand="0" w:firstRowFirstColumn="0" w:firstRowLastColumn="0" w:lastRowFirstColumn="0" w:lastRowLastColumn="0"/>
            <w:tcW w:w="1847" w:type="pct"/>
          </w:tcPr>
          <w:p w14:paraId="6A2AD541" w14:textId="6D866DB1" w:rsidR="00BA3826" w:rsidRPr="004770DC" w:rsidRDefault="00BA3826" w:rsidP="00BA3826">
            <w:pPr>
              <w:ind w:right="330"/>
              <w:jc w:val="both"/>
              <w:rPr>
                <w:rFonts w:asciiTheme="minorHAnsi" w:hAnsiTheme="minorHAnsi" w:cs="Calibri"/>
                <w:sz w:val="18"/>
                <w:szCs w:val="20"/>
              </w:rPr>
            </w:pPr>
            <w:r w:rsidRPr="004770DC">
              <w:rPr>
                <w:rFonts w:asciiTheme="minorHAnsi" w:hAnsiTheme="minorHAnsi" w:cs="Calibri"/>
                <w:sz w:val="18"/>
                <w:szCs w:val="20"/>
              </w:rPr>
              <w:t xml:space="preserve">8. </w:t>
            </w:r>
            <w:r w:rsidRPr="004770DC">
              <w:rPr>
                <w:rFonts w:asciiTheme="minorHAnsi" w:hAnsiTheme="minorHAnsi" w:cs="Calibri"/>
                <w:b w:val="0"/>
                <w:sz w:val="18"/>
                <w:szCs w:val="20"/>
              </w:rPr>
              <w:t>Omissões</w:t>
            </w:r>
          </w:p>
        </w:tc>
        <w:tc>
          <w:tcPr>
            <w:tcW w:w="3153" w:type="pct"/>
          </w:tcPr>
          <w:p w14:paraId="08440F89" w14:textId="79B3F392" w:rsidR="00BA3826" w:rsidRPr="004770DC" w:rsidRDefault="00BA3826" w:rsidP="00BA382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sz w:val="18"/>
                <w:szCs w:val="20"/>
                <w:shd w:val="clear" w:color="auto" w:fill="FFFFFF"/>
              </w:rPr>
              <w:t>Não há</w:t>
            </w:r>
          </w:p>
        </w:tc>
      </w:tr>
      <w:tr w:rsidR="00BA3826" w:rsidRPr="004770DC" w14:paraId="5ACBEF0D"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083451" w14:textId="77777777" w:rsidR="00BA3826" w:rsidRPr="004770DC" w:rsidRDefault="00BA3826" w:rsidP="00BA3826">
            <w:pPr>
              <w:jc w:val="both"/>
              <w:rPr>
                <w:rFonts w:asciiTheme="minorHAnsi" w:hAnsiTheme="minorHAnsi" w:cs="Helvetica"/>
                <w:b w:val="0"/>
                <w:sz w:val="18"/>
                <w:szCs w:val="20"/>
                <w:highlight w:val="yellow"/>
                <w:shd w:val="clear" w:color="auto" w:fill="FFFFFF"/>
              </w:rPr>
            </w:pPr>
          </w:p>
        </w:tc>
      </w:tr>
      <w:tr w:rsidR="00BA3826" w:rsidRPr="004770DC" w14:paraId="4D8FBB25"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C9EA794" w14:textId="77777777" w:rsidR="00BA3826" w:rsidRPr="004770DC" w:rsidRDefault="00BA3826" w:rsidP="00BA3826">
            <w:pPr>
              <w:pStyle w:val="PargrafodaLista"/>
              <w:numPr>
                <w:ilvl w:val="0"/>
                <w:numId w:val="40"/>
              </w:numPr>
              <w:shd w:val="clear" w:color="auto" w:fill="FFFFFF"/>
              <w:ind w:right="330"/>
              <w:jc w:val="both"/>
              <w:rPr>
                <w:rFonts w:asciiTheme="minorHAnsi" w:hAnsiTheme="minorHAnsi" w:cs="Helvetica"/>
                <w:sz w:val="18"/>
                <w:szCs w:val="20"/>
                <w:shd w:val="clear" w:color="auto" w:fill="FFFFFF"/>
              </w:rPr>
            </w:pPr>
            <w:r w:rsidRPr="004770DC">
              <w:rPr>
                <w:rFonts w:asciiTheme="minorHAnsi" w:hAnsiTheme="minorHAnsi" w:cs="Helvetica"/>
                <w:sz w:val="18"/>
                <w:szCs w:val="20"/>
                <w:shd w:val="clear" w:color="auto" w:fill="FFFFFF"/>
              </w:rPr>
              <w:t>TRANSPARÊNCIA ATIVA</w:t>
            </w:r>
          </w:p>
        </w:tc>
      </w:tr>
      <w:tr w:rsidR="00BA3826" w:rsidRPr="004770DC" w14:paraId="0F4187BF"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36845F1C" w14:textId="77777777" w:rsidR="00BA3826" w:rsidRPr="004770DC" w:rsidRDefault="00BA3826" w:rsidP="00BA3826">
            <w:pPr>
              <w:shd w:val="clear" w:color="auto" w:fill="FFFFFF"/>
              <w:ind w:left="30"/>
              <w:jc w:val="both"/>
              <w:rPr>
                <w:rFonts w:asciiTheme="minorHAnsi" w:hAnsiTheme="minorHAnsi" w:cs="Helvetica"/>
                <w:b w:val="0"/>
                <w:sz w:val="18"/>
                <w:szCs w:val="20"/>
                <w:highlight w:val="yellow"/>
                <w:shd w:val="clear" w:color="auto" w:fill="FFFFFF"/>
              </w:rPr>
            </w:pPr>
          </w:p>
        </w:tc>
      </w:tr>
      <w:tr w:rsidR="001C0F56" w:rsidRPr="004770DC" w14:paraId="30C82AFF" w14:textId="77777777" w:rsidTr="004770DC">
        <w:trPr>
          <w:trHeight w:val="672"/>
        </w:trPr>
        <w:tc>
          <w:tcPr>
            <w:cnfStyle w:val="001000000000" w:firstRow="0" w:lastRow="0" w:firstColumn="1" w:lastColumn="0" w:oddVBand="0" w:evenVBand="0" w:oddHBand="0" w:evenHBand="0" w:firstRowFirstColumn="0" w:firstRowLastColumn="0" w:lastRowFirstColumn="0" w:lastRowLastColumn="0"/>
            <w:tcW w:w="1847" w:type="pct"/>
          </w:tcPr>
          <w:p w14:paraId="6001644E" w14:textId="17743207"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hAnsiTheme="minorHAnsi" w:cs="Helvetica"/>
                <w:bCs w:val="0"/>
                <w:sz w:val="18"/>
                <w:szCs w:val="20"/>
                <w:shd w:val="clear" w:color="auto" w:fill="FFFFFF"/>
              </w:rPr>
              <w:t>9</w:t>
            </w:r>
            <w:r w:rsidRPr="004770DC">
              <w:rPr>
                <w:rFonts w:asciiTheme="minorHAnsi" w:hAnsiTheme="minorHAnsi" w:cs="Helvetica"/>
                <w:b w:val="0"/>
                <w:bCs w:val="0"/>
                <w:sz w:val="18"/>
                <w:szCs w:val="20"/>
                <w:shd w:val="clear" w:color="auto" w:fill="FFFFFF"/>
              </w:rPr>
              <w:t>. Institucional</w:t>
            </w:r>
          </w:p>
        </w:tc>
        <w:tc>
          <w:tcPr>
            <w:tcW w:w="3153" w:type="pct"/>
          </w:tcPr>
          <w:p w14:paraId="5FAFEF1D"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9.4</w:t>
            </w:r>
            <w:r w:rsidRPr="004770DC">
              <w:rPr>
                <w:rFonts w:asciiTheme="minorHAnsi" w:hAnsiTheme="minorHAnsi" w:cs="Helvetica"/>
                <w:sz w:val="18"/>
                <w:szCs w:val="20"/>
                <w:shd w:val="clear" w:color="auto" w:fill="FFFFFF"/>
              </w:rPr>
              <w:t>. Divulgar a informação sobre lista dos principais cargos e seus respectivos ocupantes (“Quem é quem”) até o 5º nível hierárquico (coordenações-gerais ou equivalentes) em todas as unidades do ministério.</w:t>
            </w:r>
          </w:p>
          <w:p w14:paraId="7B750AB1"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9.5.</w:t>
            </w:r>
            <w:r w:rsidRPr="004770DC">
              <w:rPr>
                <w:rFonts w:asciiTheme="minorHAnsi" w:hAnsiTheme="minorHAnsi" w:cs="Helvetica"/>
                <w:sz w:val="18"/>
                <w:szCs w:val="20"/>
                <w:shd w:val="clear" w:color="auto" w:fill="FFFFFF"/>
              </w:rPr>
              <w:t xml:space="preserve"> Divulgar telefones, endereços e e-mails de contato dos ocupantes dos principais cargos até o 5º nível hierárquico (coordenações-gerais ou equivalentes).</w:t>
            </w:r>
          </w:p>
          <w:p w14:paraId="54281C5D"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9.6.</w:t>
            </w:r>
            <w:r w:rsidRPr="004770DC">
              <w:rPr>
                <w:rFonts w:asciiTheme="minorHAnsi" w:hAnsiTheme="minorHAnsi" w:cs="Helvetica"/>
                <w:sz w:val="18"/>
                <w:szCs w:val="20"/>
                <w:shd w:val="clear" w:color="auto" w:fill="FFFFFF"/>
              </w:rPr>
              <w:t xml:space="preserve"> Atualizar diariamente a agenda de todas as autoridades até o 4º nível hierárquico (Diretoria ou equivalentes), permanecer com o registro para consultas posteriores e colocar a informação no local adequado. </w:t>
            </w:r>
          </w:p>
          <w:p w14:paraId="21D50390"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9.7.  </w:t>
            </w:r>
            <w:r w:rsidRPr="004770DC">
              <w:rPr>
                <w:rFonts w:asciiTheme="minorHAnsi" w:hAnsiTheme="minorHAnsi" w:cs="Helvetica"/>
                <w:sz w:val="18"/>
                <w:szCs w:val="20"/>
                <w:shd w:val="clear" w:color="auto" w:fill="FFFFFF"/>
              </w:rPr>
              <w:t xml:space="preserve">Publicar na seção ‘Acesso à Informação’ &gt; ‘Institucional’ o horário de atendimento do ministério. </w:t>
            </w:r>
          </w:p>
          <w:p w14:paraId="6102501C" w14:textId="03F674BF"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9.8.</w:t>
            </w:r>
            <w:r w:rsidRPr="004770DC">
              <w:rPr>
                <w:rFonts w:asciiTheme="minorHAnsi" w:hAnsiTheme="minorHAnsi" w:cs="Helvetica"/>
                <w:sz w:val="18"/>
                <w:szCs w:val="20"/>
                <w:shd w:val="clear" w:color="auto" w:fill="FFFFFF"/>
              </w:rPr>
              <w:t xml:space="preserve"> Publicar os currículos de todos os ocupantes de cargos de direção e assessoramento superior, no mínimo, de nível DAS 4 ou equivalentes.</w:t>
            </w:r>
          </w:p>
        </w:tc>
      </w:tr>
      <w:tr w:rsidR="001C0F56" w:rsidRPr="004770DC" w14:paraId="2A07C909" w14:textId="77777777" w:rsidTr="004770DC">
        <w:trPr>
          <w:trHeight w:val="1265"/>
        </w:trPr>
        <w:tc>
          <w:tcPr>
            <w:cnfStyle w:val="001000000000" w:firstRow="0" w:lastRow="0" w:firstColumn="1" w:lastColumn="0" w:oddVBand="0" w:evenVBand="0" w:oddHBand="0" w:evenHBand="0" w:firstRowFirstColumn="0" w:firstRowLastColumn="0" w:lastRowFirstColumn="0" w:lastRowLastColumn="0"/>
            <w:tcW w:w="1847" w:type="pct"/>
          </w:tcPr>
          <w:p w14:paraId="0A2656E6" w14:textId="20E9772A"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10. </w:t>
            </w:r>
            <w:r w:rsidRPr="004770DC">
              <w:rPr>
                <w:rFonts w:asciiTheme="minorHAnsi" w:eastAsia="Times New Roman" w:hAnsiTheme="minorHAnsi" w:cs="Calibri"/>
                <w:b w:val="0"/>
                <w:sz w:val="18"/>
                <w:szCs w:val="20"/>
                <w:lang w:eastAsia="pt-BR"/>
              </w:rPr>
              <w:t>Ações e Programas</w:t>
            </w:r>
          </w:p>
        </w:tc>
        <w:tc>
          <w:tcPr>
            <w:tcW w:w="3153" w:type="pct"/>
          </w:tcPr>
          <w:p w14:paraId="378D4D71"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Cs w:val="24"/>
                <w:shd w:val="clear" w:color="auto" w:fill="FFFFFF"/>
              </w:rPr>
            </w:pPr>
            <w:r w:rsidRPr="004770DC">
              <w:rPr>
                <w:rFonts w:asciiTheme="minorHAnsi" w:hAnsiTheme="minorHAnsi" w:cs="Helvetica"/>
                <w:b/>
                <w:sz w:val="18"/>
                <w:szCs w:val="20"/>
                <w:shd w:val="clear" w:color="auto" w:fill="FFFFFF"/>
              </w:rPr>
              <w:t xml:space="preserve">10.1 a 10.8. </w:t>
            </w:r>
            <w:r w:rsidRPr="004770DC">
              <w:rPr>
                <w:rFonts w:asciiTheme="minorHAnsi" w:hAnsiTheme="minorHAnsi" w:cs="Helvetica"/>
                <w:sz w:val="18"/>
                <w:szCs w:val="20"/>
                <w:shd w:val="clear" w:color="auto" w:fill="FFFFFF"/>
              </w:rPr>
              <w:t>Criar a subseção ‘Ações e Programas’ e disponibilizar a lista de todos os programas, projetos e ações executados pelo MDIC.</w:t>
            </w:r>
            <w:r w:rsidRPr="004770DC">
              <w:rPr>
                <w:rFonts w:asciiTheme="minorHAnsi" w:hAnsiTheme="minorHAnsi" w:cs="Helvetica"/>
                <w:szCs w:val="24"/>
                <w:shd w:val="clear" w:color="auto" w:fill="FFFFFF"/>
              </w:rPr>
              <w:t xml:space="preserve"> </w:t>
            </w:r>
          </w:p>
          <w:p w14:paraId="42E0B0F5"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10.1. </w:t>
            </w:r>
            <w:r w:rsidRPr="004770DC">
              <w:rPr>
                <w:rFonts w:asciiTheme="minorHAnsi" w:hAnsiTheme="minorHAnsi" w:cs="Helvetica"/>
                <w:sz w:val="18"/>
                <w:szCs w:val="20"/>
                <w:shd w:val="clear" w:color="auto" w:fill="FFFFFF"/>
              </w:rPr>
              <w:t>Divulgar, na seção adequada, a lista dos programas, projetos e ações executados.</w:t>
            </w:r>
          </w:p>
          <w:p w14:paraId="40F176BA"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10.2. </w:t>
            </w:r>
            <w:r w:rsidRPr="004770DC">
              <w:rPr>
                <w:rFonts w:asciiTheme="minorHAnsi" w:hAnsiTheme="minorHAnsi" w:cs="Helvetica"/>
                <w:sz w:val="18"/>
                <w:szCs w:val="20"/>
                <w:shd w:val="clear" w:color="auto" w:fill="FFFFFF"/>
              </w:rPr>
              <w:t>Divulgar, na seção adequada, as unidades responsáveis por cada programa, projeto e ação executados.</w:t>
            </w:r>
          </w:p>
          <w:p w14:paraId="0A64A19A"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10.3.</w:t>
            </w:r>
            <w:r w:rsidRPr="004770DC">
              <w:rPr>
                <w:rFonts w:asciiTheme="minorHAnsi" w:hAnsiTheme="minorHAnsi" w:cs="Helvetica"/>
                <w:sz w:val="18"/>
                <w:szCs w:val="20"/>
                <w:shd w:val="clear" w:color="auto" w:fill="FFFFFF"/>
              </w:rPr>
              <w:t xml:space="preserve"> Divulgar, na seção adequada, informações sobre principais metas dos programas, projetos e ações.</w:t>
            </w:r>
          </w:p>
          <w:p w14:paraId="5198573A"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10.4.</w:t>
            </w:r>
            <w:r w:rsidRPr="004770DC">
              <w:rPr>
                <w:rFonts w:asciiTheme="minorHAnsi" w:hAnsiTheme="minorHAnsi" w:cs="Helvetica"/>
                <w:sz w:val="18"/>
                <w:szCs w:val="20"/>
                <w:shd w:val="clear" w:color="auto" w:fill="FFFFFF"/>
              </w:rPr>
              <w:t xml:space="preserve"> Divulgar, na seção adequada, as principais metas dos programas, projetos e ações executados.</w:t>
            </w:r>
          </w:p>
          <w:p w14:paraId="5C573472"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10.5</w:t>
            </w:r>
            <w:r w:rsidRPr="004770DC">
              <w:rPr>
                <w:rFonts w:asciiTheme="minorHAnsi" w:hAnsiTheme="minorHAnsi" w:cs="Helvetica"/>
                <w:sz w:val="18"/>
                <w:szCs w:val="20"/>
                <w:shd w:val="clear" w:color="auto" w:fill="FFFFFF"/>
              </w:rPr>
              <w:t>. Divulgar, na seção adequada, os principais resultados de seus programas, projetos e ações.</w:t>
            </w:r>
          </w:p>
          <w:p w14:paraId="1883D43B"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lastRenderedPageBreak/>
              <w:t xml:space="preserve">10.6. </w:t>
            </w:r>
            <w:r w:rsidRPr="004770DC">
              <w:rPr>
                <w:rFonts w:asciiTheme="minorHAnsi" w:hAnsiTheme="minorHAnsi" w:cs="Helvetica"/>
                <w:sz w:val="18"/>
                <w:szCs w:val="20"/>
                <w:shd w:val="clear" w:color="auto" w:fill="FFFFFF"/>
              </w:rPr>
              <w:t xml:space="preserve">Divulgar a ‘Carta de Serviços’ na seção adequada e manter os serviços atualizados no Portal de Serviços do Cidadão: </w:t>
            </w:r>
            <w:hyperlink r:id="rId12" w:history="1">
              <w:r w:rsidRPr="004770DC">
                <w:rPr>
                  <w:rStyle w:val="Hyperlink"/>
                  <w:rFonts w:asciiTheme="minorHAnsi" w:hAnsiTheme="minorHAnsi" w:cs="Helvetica"/>
                  <w:sz w:val="18"/>
                  <w:szCs w:val="20"/>
                  <w:shd w:val="clear" w:color="auto" w:fill="FFFFFF"/>
                </w:rPr>
                <w:t>http://www.servicos.gov.br</w:t>
              </w:r>
            </w:hyperlink>
            <w:r w:rsidRPr="004770DC">
              <w:rPr>
                <w:rFonts w:asciiTheme="minorHAnsi" w:hAnsiTheme="minorHAnsi" w:cs="Helvetica"/>
                <w:sz w:val="18"/>
                <w:szCs w:val="20"/>
                <w:shd w:val="clear" w:color="auto" w:fill="FFFFFF"/>
              </w:rPr>
              <w:t xml:space="preserve">. </w:t>
            </w:r>
          </w:p>
          <w:p w14:paraId="1471949B"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FF0000"/>
                <w:sz w:val="18"/>
                <w:szCs w:val="20"/>
                <w:shd w:val="clear" w:color="auto" w:fill="FFFFFF"/>
              </w:rPr>
            </w:pPr>
            <w:r w:rsidRPr="004770DC">
              <w:rPr>
                <w:rFonts w:asciiTheme="minorHAnsi" w:hAnsiTheme="minorHAnsi" w:cs="Helvetica"/>
                <w:b/>
                <w:sz w:val="18"/>
                <w:szCs w:val="20"/>
                <w:shd w:val="clear" w:color="auto" w:fill="FFFFFF"/>
              </w:rPr>
              <w:t>10.7.</w:t>
            </w:r>
            <w:r w:rsidRPr="004770DC">
              <w:rPr>
                <w:rFonts w:asciiTheme="minorHAnsi" w:hAnsiTheme="minorHAnsi" w:cs="Helvetica"/>
                <w:sz w:val="18"/>
                <w:szCs w:val="20"/>
                <w:shd w:val="clear" w:color="auto" w:fill="FFFFFF"/>
              </w:rPr>
              <w:t xml:space="preserve"> Divulgar, na seção adequada, informações sobre programas que resultem em renúncias de receitas.</w:t>
            </w:r>
            <w:r w:rsidRPr="004770DC">
              <w:rPr>
                <w:rFonts w:asciiTheme="minorHAnsi" w:hAnsiTheme="minorHAnsi" w:cs="Helvetica"/>
                <w:color w:val="FF0000"/>
                <w:sz w:val="18"/>
                <w:szCs w:val="20"/>
                <w:shd w:val="clear" w:color="auto" w:fill="FFFFFF"/>
              </w:rPr>
              <w:t xml:space="preserve"> </w:t>
            </w:r>
          </w:p>
          <w:p w14:paraId="1FE83361" w14:textId="645EC87C"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10.8.</w:t>
            </w:r>
            <w:r w:rsidRPr="004770DC">
              <w:rPr>
                <w:rFonts w:asciiTheme="minorHAnsi" w:hAnsiTheme="minorHAnsi" w:cs="Helvetica"/>
                <w:sz w:val="18"/>
                <w:szCs w:val="20"/>
                <w:shd w:val="clear" w:color="auto" w:fill="FFFFFF"/>
              </w:rPr>
              <w:t xml:space="preserve">  Informar, na seção adequada, que o órgão não desenvolve programas financiados pelo FAT. </w:t>
            </w:r>
          </w:p>
        </w:tc>
      </w:tr>
      <w:tr w:rsidR="001C0F56" w:rsidRPr="004770DC" w14:paraId="073A4493" w14:textId="77777777" w:rsidTr="004770DC">
        <w:trPr>
          <w:trHeight w:val="645"/>
        </w:trPr>
        <w:tc>
          <w:tcPr>
            <w:cnfStyle w:val="001000000000" w:firstRow="0" w:lastRow="0" w:firstColumn="1" w:lastColumn="0" w:oddVBand="0" w:evenVBand="0" w:oddHBand="0" w:evenHBand="0" w:firstRowFirstColumn="0" w:firstRowLastColumn="0" w:lastRowFirstColumn="0" w:lastRowLastColumn="0"/>
            <w:tcW w:w="1847" w:type="pct"/>
          </w:tcPr>
          <w:p w14:paraId="07B82BF9" w14:textId="233E3682"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hAnsiTheme="minorHAnsi" w:cs="Helvetica"/>
                <w:bCs w:val="0"/>
                <w:sz w:val="18"/>
                <w:szCs w:val="20"/>
                <w:shd w:val="clear" w:color="auto" w:fill="FFFFFF"/>
              </w:rPr>
              <w:lastRenderedPageBreak/>
              <w:t>11.</w:t>
            </w:r>
            <w:r w:rsidRPr="004770DC">
              <w:rPr>
                <w:rFonts w:asciiTheme="minorHAnsi" w:hAnsiTheme="minorHAnsi" w:cs="Helvetica"/>
                <w:b w:val="0"/>
                <w:bCs w:val="0"/>
                <w:sz w:val="18"/>
                <w:szCs w:val="20"/>
                <w:shd w:val="clear" w:color="auto" w:fill="FFFFFF"/>
              </w:rPr>
              <w:t xml:space="preserve"> Participação Social</w:t>
            </w:r>
          </w:p>
        </w:tc>
        <w:tc>
          <w:tcPr>
            <w:tcW w:w="3153" w:type="pct"/>
          </w:tcPr>
          <w:p w14:paraId="3F7BB0CB" w14:textId="47B0A6D7" w:rsidR="001C0F56" w:rsidRPr="004770DC" w:rsidRDefault="001C0F56" w:rsidP="004770D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4770DC">
              <w:rPr>
                <w:rFonts w:asciiTheme="minorHAnsi" w:hAnsiTheme="minorHAnsi" w:cs="Helvetica"/>
                <w:b/>
                <w:sz w:val="18"/>
                <w:szCs w:val="20"/>
                <w:shd w:val="clear" w:color="auto" w:fill="FFFFFF"/>
              </w:rPr>
              <w:t>11.</w:t>
            </w:r>
            <w:r w:rsidRPr="004770DC">
              <w:rPr>
                <w:rFonts w:asciiTheme="minorHAnsi" w:hAnsiTheme="minorHAnsi" w:cs="Helvetica"/>
                <w:sz w:val="18"/>
                <w:szCs w:val="20"/>
                <w:shd w:val="clear" w:color="auto" w:fill="FFFFFF"/>
              </w:rPr>
              <w:t xml:space="preserve"> Criar subitem ‘Participação Social’ dentre os itens da seção ‘Acesso à Informação’, divulgando o conjunto mínimo de informações relativas às instâncias de participação social previstas pelo Ministério. </w:t>
            </w:r>
          </w:p>
        </w:tc>
      </w:tr>
      <w:tr w:rsidR="001C0F56" w:rsidRPr="004770DC" w14:paraId="5F71FE29" w14:textId="77777777" w:rsidTr="004770DC">
        <w:trPr>
          <w:trHeight w:val="1600"/>
        </w:trPr>
        <w:tc>
          <w:tcPr>
            <w:cnfStyle w:val="001000000000" w:firstRow="0" w:lastRow="0" w:firstColumn="1" w:lastColumn="0" w:oddVBand="0" w:evenVBand="0" w:oddHBand="0" w:evenHBand="0" w:firstRowFirstColumn="0" w:firstRowLastColumn="0" w:lastRowFirstColumn="0" w:lastRowLastColumn="0"/>
            <w:tcW w:w="1847" w:type="pct"/>
          </w:tcPr>
          <w:p w14:paraId="6165734C" w14:textId="22E9A9F7"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12. </w:t>
            </w:r>
            <w:r w:rsidRPr="004770DC">
              <w:rPr>
                <w:rFonts w:asciiTheme="minorHAnsi" w:eastAsia="Times New Roman" w:hAnsiTheme="minorHAnsi" w:cs="Calibri"/>
                <w:b w:val="0"/>
                <w:sz w:val="18"/>
                <w:szCs w:val="20"/>
                <w:lang w:eastAsia="pt-BR"/>
              </w:rPr>
              <w:t>Auditorias</w:t>
            </w:r>
          </w:p>
        </w:tc>
        <w:tc>
          <w:tcPr>
            <w:tcW w:w="3153" w:type="pct"/>
          </w:tcPr>
          <w:p w14:paraId="792A3B99"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color w:val="FF0000"/>
                <w:sz w:val="18"/>
                <w:szCs w:val="20"/>
                <w:shd w:val="clear" w:color="auto" w:fill="FFFFFF"/>
              </w:rPr>
            </w:pPr>
            <w:r w:rsidRPr="004770DC">
              <w:rPr>
                <w:rFonts w:asciiTheme="minorHAnsi" w:hAnsiTheme="minorHAnsi" w:cs="Helvetica"/>
                <w:b/>
                <w:sz w:val="18"/>
                <w:szCs w:val="20"/>
                <w:shd w:val="clear" w:color="auto" w:fill="FFFFFF"/>
              </w:rPr>
              <w:t xml:space="preserve">12.1. </w:t>
            </w:r>
            <w:r w:rsidRPr="004770DC">
              <w:rPr>
                <w:rFonts w:asciiTheme="minorHAnsi" w:hAnsiTheme="minorHAnsi" w:cs="Helvetica"/>
                <w:sz w:val="18"/>
                <w:szCs w:val="20"/>
                <w:shd w:val="clear" w:color="auto" w:fill="FFFFFF"/>
              </w:rPr>
              <w:t>Divulgar, na seção adequada, os relatórios de gestão.</w:t>
            </w:r>
            <w:r w:rsidRPr="004770DC">
              <w:rPr>
                <w:rFonts w:asciiTheme="minorHAnsi" w:hAnsiTheme="minorHAnsi" w:cs="Helvetica"/>
                <w:b/>
                <w:sz w:val="18"/>
                <w:szCs w:val="20"/>
                <w:shd w:val="clear" w:color="auto" w:fill="FFFFFF"/>
              </w:rPr>
              <w:t xml:space="preserve"> </w:t>
            </w:r>
          </w:p>
          <w:p w14:paraId="643D58BD"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b/>
                <w:sz w:val="18"/>
                <w:szCs w:val="20"/>
                <w:shd w:val="clear" w:color="auto" w:fill="FFFFFF"/>
              </w:rPr>
              <w:t xml:space="preserve">12.2. </w:t>
            </w:r>
            <w:r w:rsidRPr="004770DC">
              <w:rPr>
                <w:rFonts w:asciiTheme="minorHAnsi" w:hAnsiTheme="minorHAnsi" w:cs="Helvetica"/>
                <w:sz w:val="18"/>
                <w:szCs w:val="20"/>
                <w:shd w:val="clear" w:color="auto" w:fill="FFFFFF"/>
              </w:rPr>
              <w:t>Informar se a Decisão Normativa do TCU contempla ou não a unidade jurisdicionada.</w:t>
            </w:r>
            <w:r w:rsidRPr="004770DC">
              <w:rPr>
                <w:rFonts w:asciiTheme="minorHAnsi" w:hAnsiTheme="minorHAnsi" w:cs="Helvetica"/>
                <w:b/>
                <w:sz w:val="18"/>
                <w:szCs w:val="20"/>
                <w:shd w:val="clear" w:color="auto" w:fill="FFFFFF"/>
              </w:rPr>
              <w:t xml:space="preserve"> </w:t>
            </w:r>
          </w:p>
          <w:p w14:paraId="208223C1"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b/>
                <w:sz w:val="18"/>
                <w:szCs w:val="20"/>
                <w:shd w:val="clear" w:color="auto" w:fill="FFFFFF"/>
              </w:rPr>
              <w:t xml:space="preserve">12.3. </w:t>
            </w:r>
            <w:r w:rsidRPr="004770DC">
              <w:rPr>
                <w:rFonts w:asciiTheme="minorHAnsi" w:hAnsiTheme="minorHAnsi" w:cs="Helvetica"/>
                <w:sz w:val="18"/>
                <w:szCs w:val="20"/>
                <w:shd w:val="clear" w:color="auto" w:fill="FFFFFF"/>
              </w:rPr>
              <w:t>Explicar, no ano em que não exista a informação, que o órgão não foi contemplado na Decisão Normativa do TCU.</w:t>
            </w:r>
            <w:r w:rsidRPr="004770DC">
              <w:rPr>
                <w:rFonts w:asciiTheme="minorHAnsi" w:hAnsiTheme="minorHAnsi" w:cs="Helvetica"/>
                <w:b/>
                <w:sz w:val="18"/>
                <w:szCs w:val="20"/>
                <w:shd w:val="clear" w:color="auto" w:fill="FFFFFF"/>
              </w:rPr>
              <w:t xml:space="preserve"> </w:t>
            </w:r>
          </w:p>
          <w:p w14:paraId="2DD1A9F6" w14:textId="3BA255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 xml:space="preserve">12.4. </w:t>
            </w:r>
            <w:r w:rsidRPr="004770DC">
              <w:rPr>
                <w:rFonts w:asciiTheme="minorHAnsi" w:hAnsiTheme="minorHAnsi" w:cs="Helvetica"/>
                <w:sz w:val="18"/>
                <w:szCs w:val="20"/>
                <w:shd w:val="clear" w:color="auto" w:fill="FFFFFF"/>
              </w:rPr>
              <w:t>Informar, na seção adequada, que o órgão não produz Relatório Anual de Atividades da Auditoria Interna (RAINT).</w:t>
            </w:r>
            <w:r w:rsidRPr="004770DC">
              <w:rPr>
                <w:rFonts w:asciiTheme="minorHAnsi" w:hAnsiTheme="minorHAnsi" w:cs="Helvetica"/>
                <w:color w:val="FF0000"/>
                <w:sz w:val="18"/>
                <w:szCs w:val="20"/>
                <w:shd w:val="clear" w:color="auto" w:fill="FFFFFF"/>
              </w:rPr>
              <w:t xml:space="preserve"> </w:t>
            </w:r>
          </w:p>
        </w:tc>
      </w:tr>
      <w:tr w:rsidR="001C0F56" w:rsidRPr="004770DC" w14:paraId="6A968F53"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333042C9" w14:textId="5DB59277"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13. </w:t>
            </w:r>
            <w:r w:rsidRPr="004770DC">
              <w:rPr>
                <w:rFonts w:asciiTheme="minorHAnsi" w:eastAsia="Times New Roman" w:hAnsiTheme="minorHAnsi" w:cs="Calibri"/>
                <w:b w:val="0"/>
                <w:sz w:val="18"/>
                <w:szCs w:val="20"/>
                <w:lang w:eastAsia="pt-BR"/>
              </w:rPr>
              <w:t>Convênios e Transferências</w:t>
            </w:r>
          </w:p>
        </w:tc>
        <w:tc>
          <w:tcPr>
            <w:tcW w:w="3153" w:type="pct"/>
          </w:tcPr>
          <w:p w14:paraId="5D7EF554" w14:textId="19C0D013"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4770DC">
              <w:rPr>
                <w:rFonts w:asciiTheme="minorHAnsi" w:hAnsiTheme="minorHAnsi" w:cs="Helvetica"/>
                <w:b/>
                <w:sz w:val="18"/>
                <w:szCs w:val="20"/>
                <w:shd w:val="clear" w:color="auto" w:fill="FFFFFF"/>
              </w:rPr>
              <w:t>13.</w:t>
            </w:r>
            <w:r w:rsidRPr="004770DC">
              <w:rPr>
                <w:rFonts w:asciiTheme="minorHAnsi" w:hAnsiTheme="minorHAnsi" w:cs="Helvetica"/>
                <w:sz w:val="18"/>
                <w:szCs w:val="20"/>
                <w:shd w:val="clear" w:color="auto" w:fill="FFFFFF"/>
              </w:rPr>
              <w:t xml:space="preserve"> Sugere-se que o órgão disponibilize link para o Sistema de Gestão de Convênios e Contratos de Repasse do Governo Federal (SICONV) e insira passo-a-passo que facilite a localização da informação desejada.</w:t>
            </w:r>
          </w:p>
        </w:tc>
      </w:tr>
      <w:tr w:rsidR="001C0F56" w:rsidRPr="004770DC" w14:paraId="4C8444D4" w14:textId="77777777" w:rsidTr="004770DC">
        <w:trPr>
          <w:trHeight w:val="1437"/>
        </w:trPr>
        <w:tc>
          <w:tcPr>
            <w:cnfStyle w:val="001000000000" w:firstRow="0" w:lastRow="0" w:firstColumn="1" w:lastColumn="0" w:oddVBand="0" w:evenVBand="0" w:oddHBand="0" w:evenHBand="0" w:firstRowFirstColumn="0" w:firstRowLastColumn="0" w:lastRowFirstColumn="0" w:lastRowLastColumn="0"/>
            <w:tcW w:w="1847" w:type="pct"/>
          </w:tcPr>
          <w:p w14:paraId="2D054E00" w14:textId="14FB3183"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14. </w:t>
            </w:r>
            <w:r w:rsidRPr="004770DC">
              <w:rPr>
                <w:rFonts w:asciiTheme="minorHAnsi" w:eastAsia="Times New Roman" w:hAnsiTheme="minorHAnsi" w:cs="Calibri"/>
                <w:b w:val="0"/>
                <w:sz w:val="18"/>
                <w:szCs w:val="20"/>
                <w:lang w:eastAsia="pt-BR"/>
              </w:rPr>
              <w:t>Receitas e Despesas</w:t>
            </w:r>
          </w:p>
        </w:tc>
        <w:tc>
          <w:tcPr>
            <w:tcW w:w="3153" w:type="pct"/>
          </w:tcPr>
          <w:p w14:paraId="03A72272"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14.1.</w:t>
            </w:r>
            <w:r w:rsidRPr="004770DC">
              <w:rPr>
                <w:rFonts w:asciiTheme="minorHAnsi" w:hAnsiTheme="minorHAnsi" w:cs="Helvetica"/>
                <w:sz w:val="18"/>
                <w:szCs w:val="20"/>
                <w:shd w:val="clear" w:color="auto" w:fill="FFFFFF"/>
              </w:rPr>
              <w:t xml:space="preserve"> Criar a subseção ‘Receitas e Despesas’, disponibilizar link para o Portal da Transparência: </w:t>
            </w:r>
            <w:hyperlink r:id="rId13" w:history="1">
              <w:r w:rsidRPr="004770DC">
                <w:rPr>
                  <w:rFonts w:asciiTheme="minorHAnsi" w:hAnsiTheme="minorHAnsi"/>
                  <w:sz w:val="18"/>
                  <w:szCs w:val="20"/>
                </w:rPr>
                <w:t>www.portaldatransparencia.gov.br/receitas</w:t>
              </w:r>
            </w:hyperlink>
            <w:r w:rsidRPr="004770DC">
              <w:rPr>
                <w:rFonts w:asciiTheme="minorHAnsi" w:hAnsiTheme="minorHAnsi" w:cs="Helvetica"/>
                <w:sz w:val="18"/>
                <w:szCs w:val="20"/>
                <w:shd w:val="clear" w:color="auto" w:fill="FFFFFF"/>
              </w:rPr>
              <w:t xml:space="preserve"> e apresentar passo-a-passo que auxilie o cidadão a encontrar a informação desejada.  </w:t>
            </w:r>
          </w:p>
          <w:p w14:paraId="3DE11734" w14:textId="2BE8170B" w:rsidR="001C0F56" w:rsidRPr="004770DC" w:rsidRDefault="001C0F56" w:rsidP="001C0F56">
            <w:pPr>
              <w:tabs>
                <w:tab w:val="left" w:pos="510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14.2.</w:t>
            </w:r>
            <w:r w:rsidRPr="004770DC">
              <w:rPr>
                <w:rFonts w:asciiTheme="minorHAnsi" w:hAnsiTheme="minorHAnsi" w:cs="Helvetica"/>
                <w:b/>
                <w:color w:val="FF0000"/>
                <w:sz w:val="18"/>
                <w:szCs w:val="20"/>
                <w:shd w:val="clear" w:color="auto" w:fill="FFFFFF"/>
              </w:rPr>
              <w:t xml:space="preserve"> </w:t>
            </w:r>
            <w:r w:rsidRPr="004770DC">
              <w:rPr>
                <w:rFonts w:asciiTheme="minorHAnsi" w:hAnsiTheme="minorHAnsi"/>
                <w:sz w:val="18"/>
                <w:szCs w:val="20"/>
              </w:rPr>
              <w:t>Disponibiliza</w:t>
            </w:r>
            <w:r w:rsidR="00F774C1">
              <w:rPr>
                <w:rFonts w:asciiTheme="minorHAnsi" w:hAnsiTheme="minorHAnsi"/>
                <w:sz w:val="18"/>
                <w:szCs w:val="20"/>
              </w:rPr>
              <w:t>r</w:t>
            </w:r>
            <w:r w:rsidRPr="004770DC">
              <w:rPr>
                <w:rFonts w:asciiTheme="minorHAnsi" w:hAnsiTheme="minorHAnsi"/>
                <w:sz w:val="18"/>
                <w:szCs w:val="20"/>
              </w:rPr>
              <w:t xml:space="preserve"> link para o Portal da Transparência (http://www. portaltransparencia.gov.br/despesasdiarias/) e para Página de Transparência do MDIC remetendo o cidadão para a seção de “execução orçamentária” e </w:t>
            </w:r>
            <w:r w:rsidRPr="004770DC">
              <w:rPr>
                <w:rFonts w:asciiTheme="minorHAnsi" w:hAnsiTheme="minorHAnsi" w:cs="Helvetica"/>
                <w:sz w:val="18"/>
                <w:szCs w:val="20"/>
                <w:shd w:val="clear" w:color="auto" w:fill="FFFFFF"/>
              </w:rPr>
              <w:t xml:space="preserve">apresentar passo-a-passo.  </w:t>
            </w:r>
          </w:p>
          <w:p w14:paraId="7F43EAAC" w14:textId="4D1BB6CF" w:rsidR="001C0F56" w:rsidRPr="004770DC" w:rsidRDefault="001C0F56" w:rsidP="001C0F56">
            <w:pPr>
              <w:tabs>
                <w:tab w:val="left" w:pos="510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770DC">
              <w:rPr>
                <w:rFonts w:asciiTheme="minorHAnsi" w:hAnsiTheme="minorHAnsi" w:cs="Helvetica"/>
                <w:b/>
                <w:sz w:val="18"/>
                <w:szCs w:val="20"/>
                <w:shd w:val="clear" w:color="auto" w:fill="FFFFFF"/>
              </w:rPr>
              <w:t>14.3.</w:t>
            </w:r>
            <w:r w:rsidRPr="004770DC">
              <w:rPr>
                <w:rFonts w:asciiTheme="minorHAnsi" w:hAnsiTheme="minorHAnsi" w:cs="Helvetica"/>
                <w:b/>
                <w:color w:val="FF0000"/>
                <w:sz w:val="18"/>
                <w:szCs w:val="20"/>
                <w:shd w:val="clear" w:color="auto" w:fill="FFFFFF"/>
              </w:rPr>
              <w:t xml:space="preserve"> </w:t>
            </w:r>
            <w:r w:rsidRPr="004770DC">
              <w:rPr>
                <w:rFonts w:asciiTheme="minorHAnsi" w:hAnsiTheme="minorHAnsi"/>
                <w:sz w:val="18"/>
                <w:szCs w:val="20"/>
              </w:rPr>
              <w:t>Disponibiliza</w:t>
            </w:r>
            <w:r w:rsidR="00F774C1">
              <w:rPr>
                <w:rFonts w:asciiTheme="minorHAnsi" w:hAnsiTheme="minorHAnsi"/>
                <w:sz w:val="18"/>
                <w:szCs w:val="20"/>
              </w:rPr>
              <w:t>r</w:t>
            </w:r>
            <w:r w:rsidRPr="004770DC">
              <w:rPr>
                <w:rFonts w:asciiTheme="minorHAnsi" w:hAnsiTheme="minorHAnsi"/>
                <w:sz w:val="18"/>
                <w:szCs w:val="20"/>
              </w:rPr>
              <w:t xml:space="preserve"> link para o Portal da Transparência (http://www. portaltransparencia.gov.br/despesasdiarias/), apresentar passo-a-passo e corrigir a informação prestada no STA.</w:t>
            </w:r>
          </w:p>
          <w:p w14:paraId="68F2FA96" w14:textId="6B8EBEF2"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 xml:space="preserve">14.4. </w:t>
            </w:r>
            <w:r w:rsidRPr="004770DC">
              <w:rPr>
                <w:rFonts w:asciiTheme="minorHAnsi" w:hAnsiTheme="minorHAnsi" w:cs="Helvetica"/>
                <w:sz w:val="18"/>
                <w:szCs w:val="20"/>
                <w:shd w:val="clear" w:color="auto" w:fill="FFFFFF"/>
              </w:rPr>
              <w:t>D</w:t>
            </w:r>
            <w:r w:rsidRPr="004770DC">
              <w:rPr>
                <w:rFonts w:asciiTheme="minorHAnsi" w:hAnsiTheme="minorHAnsi"/>
                <w:sz w:val="18"/>
                <w:szCs w:val="20"/>
              </w:rPr>
              <w:t xml:space="preserve">isponibilizar link remetendo para a seção de “diárias e passagens” da Página de Transparência do MDIC, disponibilizar link para o Portal da Transparência: </w:t>
            </w:r>
            <w:hyperlink r:id="rId14" w:history="1">
              <w:r w:rsidRPr="004770DC">
                <w:rPr>
                  <w:rStyle w:val="Hyperlink"/>
                  <w:rFonts w:asciiTheme="minorHAnsi" w:hAnsiTheme="minorHAnsi"/>
                  <w:sz w:val="18"/>
                  <w:szCs w:val="20"/>
                </w:rPr>
                <w:t>http://www.portaltransparencia.gov.br/despesasdiarias/</w:t>
              </w:r>
            </w:hyperlink>
            <w:r w:rsidRPr="004770DC">
              <w:rPr>
                <w:rFonts w:asciiTheme="minorHAnsi" w:hAnsiTheme="minorHAnsi"/>
                <w:sz w:val="18"/>
                <w:szCs w:val="20"/>
              </w:rPr>
              <w:t>, apresentar passo-a-passo e corrigir a informação prestada no STA.</w:t>
            </w:r>
          </w:p>
        </w:tc>
      </w:tr>
      <w:tr w:rsidR="001C0F56" w:rsidRPr="004770DC" w14:paraId="6516E5C9" w14:textId="77777777" w:rsidTr="004770DC">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095147EB" w14:textId="5E402A7F"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15. </w:t>
            </w:r>
            <w:r w:rsidRPr="004770DC">
              <w:rPr>
                <w:rFonts w:asciiTheme="minorHAnsi" w:eastAsia="Times New Roman" w:hAnsiTheme="minorHAnsi" w:cs="Calibri"/>
                <w:b w:val="0"/>
                <w:sz w:val="18"/>
                <w:szCs w:val="20"/>
                <w:lang w:eastAsia="pt-BR"/>
              </w:rPr>
              <w:t>Licitações e Contratos</w:t>
            </w:r>
          </w:p>
        </w:tc>
        <w:tc>
          <w:tcPr>
            <w:tcW w:w="3153" w:type="pct"/>
          </w:tcPr>
          <w:p w14:paraId="5EAB2938" w14:textId="77777777" w:rsidR="001C0F56" w:rsidRPr="004770DC" w:rsidRDefault="001C0F56" w:rsidP="001C0F5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770DC">
              <w:rPr>
                <w:rFonts w:asciiTheme="minorHAnsi" w:hAnsiTheme="minorHAnsi"/>
                <w:b/>
                <w:sz w:val="18"/>
                <w:szCs w:val="20"/>
              </w:rPr>
              <w:t>15.1 e 15.2</w:t>
            </w:r>
            <w:r w:rsidRPr="004770DC">
              <w:rPr>
                <w:rFonts w:asciiTheme="minorHAnsi" w:hAnsiTheme="minorHAnsi"/>
                <w:sz w:val="18"/>
                <w:szCs w:val="20"/>
              </w:rPr>
              <w:t xml:space="preserve">. Aglutinar as informações sobre licitações e contratos numa mesma subseção: ‘Licitações e Contratos’. </w:t>
            </w:r>
          </w:p>
          <w:p w14:paraId="67593670" w14:textId="77777777" w:rsidR="001C0F56" w:rsidRPr="004770DC" w:rsidRDefault="001C0F56" w:rsidP="001C0F5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4770DC">
              <w:rPr>
                <w:rFonts w:asciiTheme="minorHAnsi" w:hAnsiTheme="minorHAnsi"/>
                <w:b/>
                <w:sz w:val="18"/>
                <w:szCs w:val="20"/>
              </w:rPr>
              <w:t xml:space="preserve">15.1. </w:t>
            </w:r>
            <w:r w:rsidRPr="004770DC">
              <w:rPr>
                <w:rFonts w:asciiTheme="minorHAnsi" w:hAnsiTheme="minorHAnsi"/>
                <w:sz w:val="18"/>
                <w:szCs w:val="20"/>
              </w:rPr>
              <w:t>Disponibilizar link para Página de Transparência do MDIC remetendo para a área (licitações), apresentar passo-a-passo para encontrar a informação desejada e corrigir os links que, porventura, não estejam funcionando.</w:t>
            </w:r>
          </w:p>
          <w:p w14:paraId="0E40C01E" w14:textId="648A5282"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4770DC">
              <w:rPr>
                <w:rFonts w:asciiTheme="minorHAnsi" w:hAnsiTheme="minorHAnsi"/>
                <w:b/>
                <w:sz w:val="18"/>
                <w:szCs w:val="20"/>
              </w:rPr>
              <w:t xml:space="preserve">15.2. </w:t>
            </w:r>
            <w:r w:rsidRPr="004770DC">
              <w:rPr>
                <w:rFonts w:asciiTheme="minorHAnsi" w:hAnsiTheme="minorHAnsi"/>
                <w:sz w:val="18"/>
                <w:szCs w:val="20"/>
              </w:rPr>
              <w:t>Disponibilizar link para Página de Transparência do MDIC remetendo para a área (contratos), apresentar passo-a-passo para encontrar a informação desejada e corrigir os links que, porventura, não estejam funcionando.</w:t>
            </w:r>
          </w:p>
        </w:tc>
      </w:tr>
      <w:tr w:rsidR="001C0F56" w:rsidRPr="004770DC" w14:paraId="06077916" w14:textId="77777777" w:rsidTr="004770DC">
        <w:trPr>
          <w:trHeight w:val="785"/>
        </w:trPr>
        <w:tc>
          <w:tcPr>
            <w:cnfStyle w:val="001000000000" w:firstRow="0" w:lastRow="0" w:firstColumn="1" w:lastColumn="0" w:oddVBand="0" w:evenVBand="0" w:oddHBand="0" w:evenHBand="0" w:firstRowFirstColumn="0" w:firstRowLastColumn="0" w:lastRowFirstColumn="0" w:lastRowLastColumn="0"/>
            <w:tcW w:w="1847" w:type="pct"/>
          </w:tcPr>
          <w:p w14:paraId="3A7A3446" w14:textId="298C2DAE"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16. </w:t>
            </w:r>
            <w:r w:rsidRPr="004770DC">
              <w:rPr>
                <w:rFonts w:asciiTheme="minorHAnsi" w:eastAsia="Times New Roman" w:hAnsiTheme="minorHAnsi" w:cs="Calibri"/>
                <w:b w:val="0"/>
                <w:sz w:val="18"/>
                <w:szCs w:val="20"/>
                <w:lang w:eastAsia="pt-BR"/>
              </w:rPr>
              <w:t>Servidores</w:t>
            </w:r>
          </w:p>
        </w:tc>
        <w:tc>
          <w:tcPr>
            <w:tcW w:w="3153" w:type="pct"/>
          </w:tcPr>
          <w:p w14:paraId="01C127A2"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b/>
                <w:sz w:val="18"/>
                <w:szCs w:val="20"/>
                <w:shd w:val="clear" w:color="auto" w:fill="FFFFFF"/>
              </w:rPr>
              <w:t xml:space="preserve">16.2. </w:t>
            </w:r>
            <w:r w:rsidRPr="004770DC">
              <w:rPr>
                <w:rFonts w:asciiTheme="minorHAnsi" w:hAnsiTheme="minorHAnsi" w:cs="Helvetica"/>
                <w:sz w:val="18"/>
                <w:szCs w:val="20"/>
                <w:shd w:val="clear" w:color="auto" w:fill="FFFFFF"/>
              </w:rPr>
              <w:t>Divulgar as íntegras dos editais de concursos públicos para provimento de cargos realizados na seção ‘Acesso à Informação’ &gt; ‘Servidores’, ou fazer link para a área específica onde tais informações estão sendo publicadas.</w:t>
            </w:r>
          </w:p>
          <w:p w14:paraId="58065569" w14:textId="6A1A26E6"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 xml:space="preserve">16.3. </w:t>
            </w:r>
            <w:r w:rsidRPr="004770DC">
              <w:rPr>
                <w:rFonts w:asciiTheme="minorHAnsi" w:hAnsiTheme="minorHAnsi" w:cs="Helvetica"/>
                <w:sz w:val="18"/>
                <w:szCs w:val="20"/>
                <w:shd w:val="clear" w:color="auto" w:fill="FFFFFF"/>
              </w:rPr>
              <w:t>Atualizar lista dos empregados terceirizados.</w:t>
            </w:r>
          </w:p>
        </w:tc>
      </w:tr>
      <w:tr w:rsidR="001C0F56" w:rsidRPr="004770DC" w14:paraId="446364C4" w14:textId="77777777" w:rsidTr="004770DC">
        <w:trPr>
          <w:trHeight w:val="448"/>
        </w:trPr>
        <w:tc>
          <w:tcPr>
            <w:cnfStyle w:val="001000000000" w:firstRow="0" w:lastRow="0" w:firstColumn="1" w:lastColumn="0" w:oddVBand="0" w:evenVBand="0" w:oddHBand="0" w:evenHBand="0" w:firstRowFirstColumn="0" w:firstRowLastColumn="0" w:lastRowFirstColumn="0" w:lastRowLastColumn="0"/>
            <w:tcW w:w="1847" w:type="pct"/>
          </w:tcPr>
          <w:p w14:paraId="67BCEF98" w14:textId="0853367A"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17. </w:t>
            </w:r>
            <w:r w:rsidRPr="004770DC">
              <w:rPr>
                <w:rFonts w:asciiTheme="minorHAnsi" w:eastAsia="Times New Roman" w:hAnsiTheme="minorHAnsi" w:cs="Calibri"/>
                <w:b w:val="0"/>
                <w:sz w:val="18"/>
                <w:szCs w:val="20"/>
                <w:lang w:eastAsia="pt-BR"/>
              </w:rPr>
              <w:t>Informações Classificadas</w:t>
            </w:r>
          </w:p>
        </w:tc>
        <w:tc>
          <w:tcPr>
            <w:tcW w:w="3153" w:type="pct"/>
          </w:tcPr>
          <w:p w14:paraId="7B5DA688"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17.1. </w:t>
            </w:r>
            <w:r w:rsidRPr="004770DC">
              <w:rPr>
                <w:rFonts w:asciiTheme="minorHAnsi" w:hAnsiTheme="minorHAnsi" w:cs="Helvetica"/>
                <w:sz w:val="18"/>
                <w:szCs w:val="20"/>
                <w:shd w:val="clear" w:color="auto" w:fill="FFFFFF"/>
              </w:rPr>
              <w:t xml:space="preserve">Adequar a formatação do rol da lista de informações classificadas de todos os períodos. </w:t>
            </w:r>
          </w:p>
          <w:p w14:paraId="07543434" w14:textId="52CAA2CC"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17.2.</w:t>
            </w:r>
            <w:r w:rsidRPr="004770DC">
              <w:rPr>
                <w:rFonts w:asciiTheme="minorHAnsi" w:hAnsiTheme="minorHAnsi" w:cs="Helvetica"/>
                <w:sz w:val="18"/>
                <w:szCs w:val="20"/>
                <w:shd w:val="clear" w:color="auto" w:fill="FFFFFF"/>
              </w:rPr>
              <w:t xml:space="preserve"> Adequar a formatação do rol da lista de informações desclassificadas de todos os períodos.</w:t>
            </w:r>
            <w:r w:rsidRPr="004770DC">
              <w:rPr>
                <w:rFonts w:asciiTheme="minorHAnsi" w:hAnsiTheme="minorHAnsi" w:cs="Helvetica"/>
                <w:szCs w:val="24"/>
                <w:shd w:val="clear" w:color="auto" w:fill="FFFFFF"/>
              </w:rPr>
              <w:t xml:space="preserve"> </w:t>
            </w:r>
          </w:p>
        </w:tc>
      </w:tr>
      <w:tr w:rsidR="001C0F56" w:rsidRPr="004770DC" w14:paraId="10E65B40" w14:textId="77777777" w:rsidTr="004770DC">
        <w:trPr>
          <w:trHeight w:val="522"/>
        </w:trPr>
        <w:tc>
          <w:tcPr>
            <w:cnfStyle w:val="001000000000" w:firstRow="0" w:lastRow="0" w:firstColumn="1" w:lastColumn="0" w:oddVBand="0" w:evenVBand="0" w:oddHBand="0" w:evenHBand="0" w:firstRowFirstColumn="0" w:firstRowLastColumn="0" w:lastRowFirstColumn="0" w:lastRowLastColumn="0"/>
            <w:tcW w:w="1847" w:type="pct"/>
          </w:tcPr>
          <w:p w14:paraId="341D7DAF" w14:textId="42D43B75"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18. </w:t>
            </w:r>
            <w:r w:rsidRPr="004770DC">
              <w:rPr>
                <w:rFonts w:asciiTheme="minorHAnsi" w:eastAsia="Times New Roman" w:hAnsiTheme="minorHAnsi" w:cs="Calibri"/>
                <w:b w:val="0"/>
                <w:sz w:val="18"/>
                <w:szCs w:val="20"/>
                <w:lang w:eastAsia="pt-BR"/>
              </w:rPr>
              <w:t>Serviço de Informação ao Cidadão</w:t>
            </w:r>
          </w:p>
        </w:tc>
        <w:tc>
          <w:tcPr>
            <w:tcW w:w="3153" w:type="pct"/>
          </w:tcPr>
          <w:p w14:paraId="62F9DF0E" w14:textId="77777777"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770DC">
              <w:rPr>
                <w:rFonts w:asciiTheme="minorHAnsi" w:hAnsiTheme="minorHAnsi" w:cs="Helvetica"/>
                <w:b/>
                <w:sz w:val="18"/>
                <w:szCs w:val="20"/>
                <w:shd w:val="clear" w:color="auto" w:fill="FFFFFF"/>
              </w:rPr>
              <w:t xml:space="preserve">18.3. </w:t>
            </w:r>
            <w:r w:rsidRPr="004770DC">
              <w:rPr>
                <w:rFonts w:asciiTheme="minorHAnsi" w:hAnsiTheme="minorHAnsi" w:cs="Helvetica"/>
                <w:sz w:val="18"/>
                <w:szCs w:val="20"/>
                <w:shd w:val="clear" w:color="auto" w:fill="FFFFFF"/>
              </w:rPr>
              <w:t>Acrescentar banner para o e-SIC.</w:t>
            </w:r>
            <w:r w:rsidRPr="004770DC">
              <w:rPr>
                <w:rFonts w:asciiTheme="minorHAnsi" w:hAnsiTheme="minorHAnsi" w:cs="Helvetica"/>
                <w:b/>
                <w:sz w:val="18"/>
                <w:szCs w:val="20"/>
                <w:shd w:val="clear" w:color="auto" w:fill="FFFFFF"/>
              </w:rPr>
              <w:t xml:space="preserve"> </w:t>
            </w:r>
          </w:p>
          <w:p w14:paraId="35FB9DED" w14:textId="26EEF6FA"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 xml:space="preserve">18.4. </w:t>
            </w:r>
            <w:r w:rsidRPr="004770DC">
              <w:rPr>
                <w:rFonts w:asciiTheme="minorHAnsi" w:hAnsiTheme="minorHAnsi" w:cs="Helvetica"/>
                <w:sz w:val="18"/>
                <w:szCs w:val="20"/>
                <w:shd w:val="clear" w:color="auto" w:fill="FFFFFF"/>
              </w:rPr>
              <w:t xml:space="preserve">Divulgar </w:t>
            </w:r>
            <w:r w:rsidRPr="004770DC">
              <w:rPr>
                <w:rFonts w:cs="Helvetica"/>
                <w:sz w:val="18"/>
                <w:szCs w:val="20"/>
                <w:shd w:val="clear" w:color="auto" w:fill="FFFFFF"/>
              </w:rPr>
              <w:t>relatórios estatísticos de atendimento à LAI.</w:t>
            </w:r>
          </w:p>
        </w:tc>
      </w:tr>
      <w:tr w:rsidR="001C0F56" w:rsidRPr="004770DC" w14:paraId="4067DEBB" w14:textId="77777777" w:rsidTr="004770DC">
        <w:trPr>
          <w:trHeight w:val="166"/>
        </w:trPr>
        <w:tc>
          <w:tcPr>
            <w:cnfStyle w:val="001000000000" w:firstRow="0" w:lastRow="0" w:firstColumn="1" w:lastColumn="0" w:oddVBand="0" w:evenVBand="0" w:oddHBand="0" w:evenHBand="0" w:firstRowFirstColumn="0" w:firstRowLastColumn="0" w:lastRowFirstColumn="0" w:lastRowLastColumn="0"/>
            <w:tcW w:w="1847" w:type="pct"/>
          </w:tcPr>
          <w:p w14:paraId="70476B08" w14:textId="388594F6"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19. </w:t>
            </w:r>
            <w:r w:rsidRPr="004770DC">
              <w:rPr>
                <w:rFonts w:asciiTheme="minorHAnsi" w:eastAsia="Times New Roman" w:hAnsiTheme="minorHAnsi" w:cs="Calibri"/>
                <w:b w:val="0"/>
                <w:sz w:val="18"/>
                <w:szCs w:val="20"/>
                <w:lang w:eastAsia="pt-BR"/>
              </w:rPr>
              <w:t>Perguntas Frequentes</w:t>
            </w:r>
          </w:p>
        </w:tc>
        <w:tc>
          <w:tcPr>
            <w:tcW w:w="3153" w:type="pct"/>
          </w:tcPr>
          <w:p w14:paraId="7EE2085D" w14:textId="77B0676C"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4770DC">
              <w:rPr>
                <w:rFonts w:asciiTheme="minorHAnsi" w:hAnsiTheme="minorHAnsi" w:cs="Helvetica"/>
                <w:b/>
                <w:sz w:val="18"/>
                <w:szCs w:val="20"/>
                <w:shd w:val="clear" w:color="auto" w:fill="FFFFFF"/>
              </w:rPr>
              <w:t>19.1.</w:t>
            </w:r>
            <w:r w:rsidRPr="004770DC">
              <w:rPr>
                <w:rFonts w:asciiTheme="minorHAnsi" w:hAnsiTheme="minorHAnsi" w:cs="Helvetica"/>
                <w:sz w:val="18"/>
                <w:szCs w:val="20"/>
                <w:shd w:val="clear" w:color="auto" w:fill="FFFFFF"/>
              </w:rPr>
              <w:t xml:space="preserve"> Verificar periodicamente se as informações estão atualizadas.</w:t>
            </w:r>
          </w:p>
        </w:tc>
      </w:tr>
      <w:tr w:rsidR="001C0F56" w:rsidRPr="004770DC" w14:paraId="0AFA76BD" w14:textId="77777777" w:rsidTr="004770DC">
        <w:trPr>
          <w:trHeight w:val="416"/>
        </w:trPr>
        <w:tc>
          <w:tcPr>
            <w:cnfStyle w:val="001000000000" w:firstRow="0" w:lastRow="0" w:firstColumn="1" w:lastColumn="0" w:oddVBand="0" w:evenVBand="0" w:oddHBand="0" w:evenHBand="0" w:firstRowFirstColumn="0" w:firstRowLastColumn="0" w:lastRowFirstColumn="0" w:lastRowLastColumn="0"/>
            <w:tcW w:w="1847" w:type="pct"/>
          </w:tcPr>
          <w:p w14:paraId="6BD88B04" w14:textId="457C9411"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20. </w:t>
            </w:r>
            <w:r w:rsidRPr="004770DC">
              <w:rPr>
                <w:rFonts w:asciiTheme="minorHAnsi" w:eastAsia="Times New Roman" w:hAnsiTheme="minorHAnsi" w:cs="Calibri"/>
                <w:b w:val="0"/>
                <w:sz w:val="18"/>
                <w:szCs w:val="20"/>
                <w:lang w:eastAsia="pt-BR"/>
              </w:rPr>
              <w:t>Dados Abertos</w:t>
            </w:r>
          </w:p>
        </w:tc>
        <w:tc>
          <w:tcPr>
            <w:tcW w:w="3153" w:type="pct"/>
          </w:tcPr>
          <w:p w14:paraId="57493780" w14:textId="77777777" w:rsidR="001C0F56" w:rsidRPr="004770DC" w:rsidRDefault="001C0F56" w:rsidP="001C0F5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b/>
                <w:sz w:val="18"/>
                <w:szCs w:val="20"/>
                <w:shd w:val="clear" w:color="auto" w:fill="FFFFFF"/>
              </w:rPr>
              <w:t xml:space="preserve">20.1. </w:t>
            </w:r>
            <w:r w:rsidRPr="004770DC">
              <w:rPr>
                <w:rFonts w:asciiTheme="minorHAnsi" w:hAnsiTheme="minorHAnsi" w:cs="Helvetica"/>
                <w:sz w:val="18"/>
                <w:szCs w:val="20"/>
                <w:shd w:val="clear" w:color="auto" w:fill="FFFFFF"/>
              </w:rPr>
              <w:t>Alterar nome da seção para ‘Dados Abertos’.</w:t>
            </w:r>
          </w:p>
          <w:p w14:paraId="3193B7AF" w14:textId="2EE315D9"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highlight w:val="yellow"/>
                <w:shd w:val="clear" w:color="auto" w:fill="FFFFFF"/>
              </w:rPr>
            </w:pPr>
            <w:r w:rsidRPr="004770DC">
              <w:rPr>
                <w:rFonts w:asciiTheme="minorHAnsi" w:hAnsiTheme="minorHAnsi" w:cs="Helvetica"/>
                <w:b/>
                <w:sz w:val="18"/>
                <w:szCs w:val="20"/>
                <w:shd w:val="clear" w:color="auto" w:fill="FFFFFF"/>
              </w:rPr>
              <w:t>20.2.</w:t>
            </w:r>
            <w:r w:rsidRPr="004770DC">
              <w:rPr>
                <w:rFonts w:asciiTheme="minorHAnsi" w:hAnsiTheme="minorHAnsi" w:cs="Helvetica"/>
                <w:sz w:val="18"/>
                <w:szCs w:val="20"/>
                <w:shd w:val="clear" w:color="auto" w:fill="FFFFFF"/>
              </w:rPr>
              <w:t xml:space="preserve"> Ao disponibilizar documentos de texto ou planilhas no site, utilizar formatos abertos e não proprietários.</w:t>
            </w:r>
          </w:p>
        </w:tc>
      </w:tr>
      <w:tr w:rsidR="001C0F56" w:rsidRPr="004770DC" w14:paraId="137FD399"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45A9F30C" w14:textId="58C9F255" w:rsidR="001C0F56" w:rsidRPr="004770DC" w:rsidRDefault="001C0F56" w:rsidP="001C0F56">
            <w:pPr>
              <w:ind w:right="330"/>
              <w:jc w:val="both"/>
              <w:rPr>
                <w:rFonts w:asciiTheme="minorHAnsi" w:eastAsia="Times New Roman" w:hAnsiTheme="minorHAnsi" w:cs="Calibri"/>
                <w:sz w:val="18"/>
                <w:szCs w:val="20"/>
                <w:highlight w:val="yellow"/>
                <w:lang w:eastAsia="pt-BR"/>
              </w:rPr>
            </w:pPr>
            <w:r w:rsidRPr="004770DC">
              <w:rPr>
                <w:rFonts w:asciiTheme="minorHAnsi" w:eastAsia="Times New Roman" w:hAnsiTheme="minorHAnsi" w:cs="Calibri"/>
                <w:sz w:val="18"/>
                <w:szCs w:val="20"/>
                <w:lang w:eastAsia="pt-BR"/>
              </w:rPr>
              <w:t xml:space="preserve">21. </w:t>
            </w:r>
            <w:r w:rsidRPr="004770DC">
              <w:rPr>
                <w:rFonts w:asciiTheme="minorHAnsi" w:eastAsia="Times New Roman" w:hAnsiTheme="minorHAnsi" w:cs="Calibri"/>
                <w:b w:val="0"/>
                <w:sz w:val="18"/>
                <w:szCs w:val="20"/>
                <w:lang w:eastAsia="pt-BR"/>
              </w:rPr>
              <w:t>Ferramentas Tecnológicas</w:t>
            </w:r>
          </w:p>
        </w:tc>
        <w:tc>
          <w:tcPr>
            <w:tcW w:w="3153" w:type="pct"/>
          </w:tcPr>
          <w:p w14:paraId="23DDEAA7" w14:textId="5662922D" w:rsidR="001C0F56" w:rsidRPr="004770DC" w:rsidRDefault="001C0F56" w:rsidP="001C0F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sz w:val="18"/>
                <w:szCs w:val="20"/>
                <w:shd w:val="clear" w:color="auto" w:fill="FFFFFF"/>
              </w:rPr>
              <w:t>Não há</w:t>
            </w:r>
          </w:p>
        </w:tc>
      </w:tr>
      <w:tr w:rsidR="008B3BA5" w:rsidRPr="004770DC" w14:paraId="3F071750"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6EFFAE8D" w14:textId="77777777" w:rsidR="008B3BA5" w:rsidRPr="004770DC" w:rsidRDefault="008B3BA5" w:rsidP="008B3BA5">
            <w:pPr>
              <w:ind w:right="330"/>
              <w:jc w:val="both"/>
              <w:rPr>
                <w:rFonts w:asciiTheme="minorHAnsi" w:eastAsia="Times New Roman" w:hAnsiTheme="minorHAnsi" w:cs="Calibri"/>
                <w:sz w:val="18"/>
                <w:szCs w:val="20"/>
                <w:lang w:eastAsia="pt-BR"/>
              </w:rPr>
            </w:pPr>
          </w:p>
        </w:tc>
        <w:tc>
          <w:tcPr>
            <w:tcW w:w="3153" w:type="pct"/>
          </w:tcPr>
          <w:p w14:paraId="61D838C7" w14:textId="77777777" w:rsidR="008B3BA5" w:rsidRPr="004770DC" w:rsidRDefault="008B3BA5" w:rsidP="008B3BA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p>
        </w:tc>
      </w:tr>
      <w:tr w:rsidR="008B3BA5" w:rsidRPr="004770DC" w14:paraId="58E1142C"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2BC995" w14:textId="3EB97219" w:rsidR="008B3BA5" w:rsidRPr="004770DC" w:rsidRDefault="00AB44F9" w:rsidP="008B3BA5">
            <w:pPr>
              <w:pStyle w:val="PargrafodaLista"/>
              <w:numPr>
                <w:ilvl w:val="0"/>
                <w:numId w:val="40"/>
              </w:numPr>
              <w:shd w:val="clear" w:color="auto" w:fill="FFFFFF"/>
              <w:jc w:val="both"/>
              <w:rPr>
                <w:rFonts w:asciiTheme="minorHAnsi" w:hAnsiTheme="minorHAnsi" w:cs="Helvetica"/>
                <w:sz w:val="18"/>
                <w:szCs w:val="20"/>
                <w:shd w:val="clear" w:color="auto" w:fill="FFFFFF"/>
              </w:rPr>
            </w:pPr>
            <w:r w:rsidRPr="004770DC">
              <w:rPr>
                <w:rFonts w:asciiTheme="minorHAnsi" w:hAnsiTheme="minorHAnsi" w:cs="Helvetica"/>
                <w:sz w:val="18"/>
                <w:szCs w:val="20"/>
                <w:shd w:val="clear" w:color="auto" w:fill="FFFFFF"/>
              </w:rPr>
              <w:t>POLÍTICA DE DADOS ABERTOS NO GOVERNO FEDERAL</w:t>
            </w:r>
          </w:p>
        </w:tc>
      </w:tr>
      <w:tr w:rsidR="008B3BA5" w:rsidRPr="004770DC" w14:paraId="5300AEDB"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72E52B9B" w14:textId="77777777" w:rsidR="008B3BA5" w:rsidRPr="004770DC" w:rsidRDefault="008B3BA5" w:rsidP="008B3BA5">
            <w:pPr>
              <w:ind w:right="330"/>
              <w:jc w:val="both"/>
              <w:rPr>
                <w:rFonts w:asciiTheme="minorHAnsi" w:eastAsia="Times New Roman" w:hAnsiTheme="minorHAnsi" w:cs="Calibri"/>
                <w:sz w:val="18"/>
                <w:szCs w:val="20"/>
                <w:lang w:eastAsia="pt-BR"/>
              </w:rPr>
            </w:pPr>
          </w:p>
        </w:tc>
        <w:tc>
          <w:tcPr>
            <w:tcW w:w="3153" w:type="pct"/>
          </w:tcPr>
          <w:p w14:paraId="5CC6D5B0" w14:textId="77777777" w:rsidR="008B3BA5" w:rsidRPr="004770DC" w:rsidRDefault="008B3BA5" w:rsidP="008B3BA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p>
        </w:tc>
      </w:tr>
      <w:tr w:rsidR="008B3BA5" w:rsidRPr="004770DC" w14:paraId="0CE250C7"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60670336" w14:textId="33152520" w:rsidR="008B3BA5" w:rsidRPr="004770DC" w:rsidRDefault="00604B2C" w:rsidP="008B3BA5">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t xml:space="preserve">22. </w:t>
            </w:r>
            <w:r w:rsidRPr="004770DC">
              <w:rPr>
                <w:rFonts w:asciiTheme="minorHAnsi" w:eastAsia="Times New Roman" w:hAnsiTheme="minorHAnsi" w:cs="Calibri"/>
                <w:b w:val="0"/>
                <w:sz w:val="18"/>
                <w:szCs w:val="20"/>
                <w:lang w:eastAsia="pt-BR"/>
              </w:rPr>
              <w:t>Plano de Dados Abertos</w:t>
            </w:r>
          </w:p>
        </w:tc>
        <w:tc>
          <w:tcPr>
            <w:tcW w:w="3153" w:type="pct"/>
          </w:tcPr>
          <w:p w14:paraId="6AF32514" w14:textId="1FBC3F1B" w:rsidR="008B3BA5" w:rsidRPr="004770DC" w:rsidRDefault="00604B2C" w:rsidP="008B3BA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4770DC">
              <w:rPr>
                <w:rFonts w:asciiTheme="minorHAnsi" w:hAnsiTheme="minorHAnsi" w:cs="Helvetica"/>
                <w:sz w:val="18"/>
                <w:szCs w:val="20"/>
                <w:shd w:val="clear" w:color="auto" w:fill="FFFFFF"/>
              </w:rPr>
              <w:t>Não há</w:t>
            </w:r>
          </w:p>
        </w:tc>
      </w:tr>
      <w:tr w:rsidR="008B3BA5" w:rsidRPr="004770DC" w14:paraId="48CD2188"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7BC4AC4D" w14:textId="0B2F6A5D" w:rsidR="008B3BA5" w:rsidRPr="004770DC" w:rsidRDefault="00604B2C" w:rsidP="008B3BA5">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t xml:space="preserve">23. </w:t>
            </w:r>
            <w:r w:rsidRPr="004770DC">
              <w:rPr>
                <w:rFonts w:asciiTheme="minorHAnsi" w:eastAsia="Times New Roman" w:hAnsiTheme="minorHAnsi" w:cs="Calibri"/>
                <w:b w:val="0"/>
                <w:sz w:val="18"/>
                <w:szCs w:val="20"/>
                <w:lang w:eastAsia="pt-BR"/>
              </w:rPr>
              <w:t>Cronograma de Abertura de Dados</w:t>
            </w:r>
          </w:p>
        </w:tc>
        <w:tc>
          <w:tcPr>
            <w:tcW w:w="3153" w:type="pct"/>
          </w:tcPr>
          <w:p w14:paraId="4312F1A5" w14:textId="773D5AC4" w:rsidR="008B3BA5" w:rsidRPr="004770DC" w:rsidRDefault="00604B2C" w:rsidP="00604B2C">
            <w:pPr>
              <w:jc w:val="both"/>
              <w:cnfStyle w:val="000000000000" w:firstRow="0" w:lastRow="0" w:firstColumn="0" w:lastColumn="0" w:oddVBand="0" w:evenVBand="0" w:oddHBand="0" w:evenHBand="0" w:firstRowFirstColumn="0" w:firstRowLastColumn="0" w:lastRowFirstColumn="0" w:lastRowLastColumn="0"/>
              <w:rPr>
                <w:sz w:val="18"/>
                <w:szCs w:val="20"/>
                <w:lang w:eastAsia="pt-BR"/>
              </w:rPr>
            </w:pPr>
            <w:r w:rsidRPr="004770DC">
              <w:rPr>
                <w:rFonts w:asciiTheme="minorHAnsi" w:hAnsiTheme="minorHAnsi" w:cs="Helvetica"/>
                <w:b/>
                <w:sz w:val="18"/>
                <w:szCs w:val="20"/>
                <w:shd w:val="clear" w:color="auto" w:fill="FFFFFF"/>
              </w:rPr>
              <w:t>23.</w:t>
            </w:r>
            <w:r w:rsidRPr="004770DC">
              <w:rPr>
                <w:rFonts w:asciiTheme="minorHAnsi" w:hAnsiTheme="minorHAnsi" w:cs="Helvetica"/>
                <w:sz w:val="18"/>
                <w:szCs w:val="20"/>
                <w:shd w:val="clear" w:color="auto" w:fill="FFFFFF"/>
              </w:rPr>
              <w:t xml:space="preserve"> </w:t>
            </w:r>
            <w:r w:rsidRPr="004770DC">
              <w:rPr>
                <w:sz w:val="18"/>
                <w:szCs w:val="20"/>
                <w:lang w:eastAsia="pt-BR"/>
              </w:rPr>
              <w:t>Publicar as bases de dados em atraso, relacionadas no cronograma de publicação do PDA/MDIC.</w:t>
            </w:r>
          </w:p>
        </w:tc>
      </w:tr>
      <w:tr w:rsidR="008B3BA5" w:rsidRPr="004770DC" w14:paraId="3E984559" w14:textId="77777777" w:rsidTr="004770DC">
        <w:trPr>
          <w:trHeight w:val="70"/>
        </w:trPr>
        <w:tc>
          <w:tcPr>
            <w:cnfStyle w:val="001000000000" w:firstRow="0" w:lastRow="0" w:firstColumn="1" w:lastColumn="0" w:oddVBand="0" w:evenVBand="0" w:oddHBand="0" w:evenHBand="0" w:firstRowFirstColumn="0" w:firstRowLastColumn="0" w:lastRowFirstColumn="0" w:lastRowLastColumn="0"/>
            <w:tcW w:w="1847" w:type="pct"/>
          </w:tcPr>
          <w:p w14:paraId="2E5AB24E" w14:textId="568584FE" w:rsidR="008B3BA5" w:rsidRPr="004770DC" w:rsidRDefault="00604B2C" w:rsidP="00604B2C">
            <w:pPr>
              <w:ind w:right="330"/>
              <w:jc w:val="both"/>
              <w:rPr>
                <w:rFonts w:asciiTheme="minorHAnsi" w:eastAsia="Times New Roman" w:hAnsiTheme="minorHAnsi" w:cs="Calibri"/>
                <w:sz w:val="18"/>
                <w:szCs w:val="20"/>
                <w:lang w:eastAsia="pt-BR"/>
              </w:rPr>
            </w:pPr>
            <w:r w:rsidRPr="004770DC">
              <w:rPr>
                <w:rFonts w:asciiTheme="minorHAnsi" w:eastAsia="Times New Roman" w:hAnsiTheme="minorHAnsi" w:cs="Calibri"/>
                <w:sz w:val="18"/>
                <w:szCs w:val="20"/>
                <w:lang w:eastAsia="pt-BR"/>
              </w:rPr>
              <w:lastRenderedPageBreak/>
              <w:t xml:space="preserve">24. </w:t>
            </w:r>
            <w:r w:rsidRPr="004770DC">
              <w:rPr>
                <w:rFonts w:asciiTheme="minorHAnsi" w:eastAsia="Times New Roman" w:hAnsiTheme="minorHAnsi" w:cs="Calibri"/>
                <w:b w:val="0"/>
                <w:sz w:val="18"/>
                <w:szCs w:val="20"/>
                <w:lang w:eastAsia="pt-BR"/>
              </w:rPr>
              <w:t>Catalogação de bases de dados no Portal de Dados Abertos</w:t>
            </w:r>
          </w:p>
        </w:tc>
        <w:tc>
          <w:tcPr>
            <w:tcW w:w="3153" w:type="pct"/>
          </w:tcPr>
          <w:p w14:paraId="68772A22" w14:textId="6BC02EFA" w:rsidR="008B3BA5" w:rsidRPr="004770DC" w:rsidRDefault="00604B2C" w:rsidP="00604B2C">
            <w:pPr>
              <w:cnfStyle w:val="000000000000" w:firstRow="0" w:lastRow="0" w:firstColumn="0" w:lastColumn="0" w:oddVBand="0" w:evenVBand="0" w:oddHBand="0" w:evenHBand="0" w:firstRowFirstColumn="0" w:firstRowLastColumn="0" w:lastRowFirstColumn="0" w:lastRowLastColumn="0"/>
              <w:rPr>
                <w:sz w:val="18"/>
                <w:szCs w:val="20"/>
              </w:rPr>
            </w:pPr>
            <w:r w:rsidRPr="004770DC">
              <w:rPr>
                <w:rFonts w:asciiTheme="minorHAnsi" w:hAnsiTheme="minorHAnsi" w:cs="Helvetica"/>
                <w:b/>
                <w:sz w:val="18"/>
                <w:szCs w:val="20"/>
                <w:shd w:val="clear" w:color="auto" w:fill="FFFFFF"/>
              </w:rPr>
              <w:t>24.</w:t>
            </w:r>
            <w:r w:rsidRPr="004770DC">
              <w:rPr>
                <w:rFonts w:asciiTheme="minorHAnsi" w:hAnsiTheme="minorHAnsi" w:cs="Helvetica"/>
                <w:sz w:val="18"/>
                <w:szCs w:val="20"/>
                <w:shd w:val="clear" w:color="auto" w:fill="FFFFFF"/>
              </w:rPr>
              <w:t xml:space="preserve"> </w:t>
            </w:r>
            <w:r w:rsidRPr="004770DC">
              <w:rPr>
                <w:sz w:val="18"/>
                <w:szCs w:val="20"/>
              </w:rPr>
              <w:t>Levantar as bases de dados abertas à sociedade, mesmo que fora do PDA/MDIC, e realizar a catalogação destas no Portal Brasileiro de Dados Abertos.</w:t>
            </w:r>
          </w:p>
        </w:tc>
      </w:tr>
    </w:tbl>
    <w:p w14:paraId="64F2917A" w14:textId="77777777" w:rsidR="00E203FA" w:rsidRPr="004770DC" w:rsidRDefault="00E203FA" w:rsidP="00E203FA">
      <w:pPr>
        <w:spacing w:line="276" w:lineRule="auto"/>
        <w:jc w:val="both"/>
        <w:rPr>
          <w:rFonts w:asciiTheme="minorHAnsi" w:hAnsiTheme="minorHAnsi" w:cs="Helvetica"/>
          <w:szCs w:val="24"/>
          <w:shd w:val="clear" w:color="auto" w:fill="FFFFFF"/>
        </w:rPr>
      </w:pPr>
    </w:p>
    <w:p w14:paraId="5B41B8E7" w14:textId="34D4DB6C" w:rsidR="00A83248" w:rsidRPr="004770DC" w:rsidRDefault="00B43685" w:rsidP="00B8050C">
      <w:pPr>
        <w:spacing w:after="200" w:line="276" w:lineRule="auto"/>
        <w:jc w:val="both"/>
        <w:rPr>
          <w:rFonts w:asciiTheme="minorHAnsi" w:eastAsia="Times New Roman" w:hAnsiTheme="minorHAnsi" w:cs="Calibri"/>
          <w:b/>
          <w:color w:val="FF0000"/>
          <w:szCs w:val="24"/>
          <w:highlight w:val="yellow"/>
          <w:u w:val="single"/>
          <w:lang w:eastAsia="pt-BR"/>
        </w:rPr>
      </w:pPr>
      <w:r w:rsidRPr="004770DC">
        <w:rPr>
          <w:rFonts w:asciiTheme="minorHAnsi" w:hAnsiTheme="minorHAnsi" w:cs="Helvetica"/>
          <w:szCs w:val="24"/>
          <w:shd w:val="clear" w:color="auto" w:fill="FFFFFF"/>
        </w:rPr>
        <w:t>Tendo em vista a relevância do assunto e o compromisso do</w:t>
      </w:r>
      <w:r w:rsidR="00B35C9B" w:rsidRPr="004770DC">
        <w:rPr>
          <w:rFonts w:asciiTheme="minorHAnsi" w:hAnsiTheme="minorHAnsi" w:cs="Helvetica"/>
          <w:szCs w:val="24"/>
          <w:shd w:val="clear" w:color="auto" w:fill="FFFFFF"/>
        </w:rPr>
        <w:t xml:space="preserve"> governo federal</w:t>
      </w:r>
      <w:r w:rsidRPr="004770DC">
        <w:rPr>
          <w:rFonts w:asciiTheme="minorHAnsi" w:hAnsiTheme="minorHAnsi" w:cs="Helvetica"/>
          <w:szCs w:val="24"/>
          <w:shd w:val="clear" w:color="auto" w:fill="FFFFFF"/>
        </w:rPr>
        <w:t xml:space="preserve"> no aperfeiçoamento do serviço de informação ao cidadão e ao cumprimento integral do disposto na legislação em vigor, </w:t>
      </w:r>
      <w:r w:rsidRPr="004770DC">
        <w:rPr>
          <w:rFonts w:asciiTheme="minorHAnsi" w:hAnsiTheme="minorHAnsi" w:cs="Helvetica"/>
          <w:b/>
          <w:szCs w:val="24"/>
          <w:shd w:val="clear" w:color="auto" w:fill="FFFFFF"/>
        </w:rPr>
        <w:t xml:space="preserve">solicita-se que </w:t>
      </w:r>
      <w:r w:rsidR="002734CD" w:rsidRPr="004770DC">
        <w:rPr>
          <w:rFonts w:asciiTheme="minorHAnsi" w:hAnsiTheme="minorHAnsi" w:cs="Helvetica"/>
          <w:b/>
          <w:szCs w:val="24"/>
          <w:shd w:val="clear" w:color="auto" w:fill="FFFFFF"/>
        </w:rPr>
        <w:t xml:space="preserve">o </w:t>
      </w:r>
      <w:r w:rsidR="00F73379" w:rsidRPr="004770DC">
        <w:rPr>
          <w:rFonts w:asciiTheme="minorHAnsi" w:hAnsiTheme="minorHAnsi" w:cs="Helvetica"/>
          <w:b/>
          <w:szCs w:val="24"/>
          <w:shd w:val="clear" w:color="auto" w:fill="FFFFFF"/>
        </w:rPr>
        <w:t xml:space="preserve">Ministério da Indústria, Comércio Exterior e Serviços – MDIC </w:t>
      </w:r>
      <w:r w:rsidRPr="004770DC">
        <w:rPr>
          <w:rFonts w:asciiTheme="minorHAnsi" w:hAnsiTheme="minorHAnsi" w:cs="Helvetica"/>
          <w:b/>
          <w:szCs w:val="24"/>
          <w:shd w:val="clear" w:color="auto" w:fill="FFFFFF"/>
        </w:rPr>
        <w:t>encaminhe, em um prazo de 30 dias a partir do recebimento deste relatório, devolutiva sobre as providências tomadas para a adequação de cada orientação constante no documento.</w:t>
      </w:r>
      <w:r w:rsidRPr="004770DC">
        <w:rPr>
          <w:rFonts w:asciiTheme="minorHAnsi" w:hAnsiTheme="minorHAnsi" w:cs="Helvetica"/>
          <w:szCs w:val="24"/>
          <w:shd w:val="clear" w:color="auto" w:fill="FFFFFF"/>
        </w:rPr>
        <w:t xml:space="preserve"> </w:t>
      </w:r>
      <w:r w:rsidR="00A83248" w:rsidRPr="004770DC">
        <w:rPr>
          <w:rFonts w:asciiTheme="minorHAnsi" w:eastAsia="Times New Roman" w:hAnsiTheme="minorHAnsi" w:cs="Calibri"/>
          <w:b/>
          <w:color w:val="FF0000"/>
          <w:szCs w:val="24"/>
          <w:highlight w:val="yellow"/>
          <w:u w:val="single"/>
          <w:lang w:eastAsia="pt-BR"/>
        </w:rPr>
        <w:br w:type="page"/>
      </w:r>
    </w:p>
    <w:p w14:paraId="50F2C4F9" w14:textId="74F3D226" w:rsidR="0035500B" w:rsidRPr="004770DC" w:rsidRDefault="0035500B" w:rsidP="004770DC">
      <w:pPr>
        <w:pStyle w:val="TtuloManual"/>
        <w:numPr>
          <w:ilvl w:val="0"/>
          <w:numId w:val="41"/>
        </w:numPr>
      </w:pPr>
      <w:bookmarkStart w:id="2" w:name="_Toc479083906"/>
      <w:bookmarkStart w:id="3" w:name="_Toc490554141"/>
      <w:r w:rsidRPr="004770DC">
        <w:lastRenderedPageBreak/>
        <w:t>TRANSPARÊNCIA PASSIVA</w:t>
      </w:r>
      <w:bookmarkEnd w:id="2"/>
      <w:bookmarkEnd w:id="3"/>
    </w:p>
    <w:p w14:paraId="39EFCE07" w14:textId="77777777" w:rsidR="007D7FB6" w:rsidRPr="004770DC" w:rsidRDefault="007D7FB6" w:rsidP="007D7FB6">
      <w:pPr>
        <w:pStyle w:val="PargrafodaLista"/>
        <w:ind w:left="0"/>
        <w:jc w:val="both"/>
        <w:rPr>
          <w:rFonts w:asciiTheme="minorHAnsi" w:hAnsiTheme="minorHAnsi" w:cs="Helvetica"/>
          <w:szCs w:val="24"/>
          <w:shd w:val="clear" w:color="auto" w:fill="FFFFFF"/>
        </w:rPr>
      </w:pPr>
    </w:p>
    <w:p w14:paraId="71781B89" w14:textId="5C25D09E" w:rsidR="004A103B" w:rsidRPr="004770DC" w:rsidRDefault="004A103B" w:rsidP="007D7FB6">
      <w:pPr>
        <w:pStyle w:val="PargrafodaLista"/>
        <w:ind w:left="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Para avaliação da transparência passiva, a CGU analisou as respostas concedidas pelo órgão por meio de uma am</w:t>
      </w:r>
      <w:r w:rsidR="00C53D2B" w:rsidRPr="004770DC">
        <w:rPr>
          <w:rFonts w:asciiTheme="minorHAnsi" w:hAnsiTheme="minorHAnsi" w:cs="Helvetica"/>
          <w:szCs w:val="24"/>
          <w:shd w:val="clear" w:color="auto" w:fill="FFFFFF"/>
        </w:rPr>
        <w:t>ostra de pedidos composta por 4</w:t>
      </w:r>
      <w:r w:rsidR="00F73379" w:rsidRPr="004770DC">
        <w:rPr>
          <w:rFonts w:asciiTheme="minorHAnsi" w:hAnsiTheme="minorHAnsi" w:cs="Helvetica"/>
          <w:szCs w:val="24"/>
          <w:shd w:val="clear" w:color="auto" w:fill="FFFFFF"/>
        </w:rPr>
        <w:t>1</w:t>
      </w:r>
      <w:r w:rsidRPr="004770DC">
        <w:rPr>
          <w:rFonts w:asciiTheme="minorHAnsi" w:hAnsiTheme="minorHAnsi" w:cs="Helvetica"/>
          <w:szCs w:val="24"/>
          <w:shd w:val="clear" w:color="auto" w:fill="FFFFFF"/>
        </w:rPr>
        <w:t xml:space="preserve"> solicitações cadastradas no Sistema Eletrônico do Serviço de Informação ao Cidadão (e-SIC) e tiveram respostas concedidas entre </w:t>
      </w:r>
      <w:r w:rsidR="00F73379" w:rsidRPr="004770DC">
        <w:rPr>
          <w:rFonts w:asciiTheme="minorHAnsi" w:hAnsiTheme="minorHAnsi" w:cs="Helvetica"/>
          <w:szCs w:val="24"/>
          <w:shd w:val="clear" w:color="auto" w:fill="FFFFFF"/>
        </w:rPr>
        <w:t>18</w:t>
      </w:r>
      <w:r w:rsidRPr="004770DC">
        <w:rPr>
          <w:rFonts w:asciiTheme="minorHAnsi" w:hAnsiTheme="minorHAnsi" w:cs="Helvetica"/>
          <w:szCs w:val="24"/>
          <w:shd w:val="clear" w:color="auto" w:fill="FFFFFF"/>
        </w:rPr>
        <w:t>/</w:t>
      </w:r>
      <w:r w:rsidR="00C53D2B" w:rsidRPr="004770DC">
        <w:rPr>
          <w:rFonts w:asciiTheme="minorHAnsi" w:hAnsiTheme="minorHAnsi" w:cs="Helvetica"/>
          <w:szCs w:val="24"/>
          <w:shd w:val="clear" w:color="auto" w:fill="FFFFFF"/>
        </w:rPr>
        <w:t>12/2016 e 1</w:t>
      </w:r>
      <w:r w:rsidRPr="004770DC">
        <w:rPr>
          <w:rFonts w:asciiTheme="minorHAnsi" w:hAnsiTheme="minorHAnsi" w:cs="Helvetica"/>
          <w:szCs w:val="24"/>
          <w:shd w:val="clear" w:color="auto" w:fill="FFFFFF"/>
        </w:rPr>
        <w:t>8/0</w:t>
      </w:r>
      <w:r w:rsidR="00F73379" w:rsidRPr="004770DC">
        <w:rPr>
          <w:rFonts w:asciiTheme="minorHAnsi" w:hAnsiTheme="minorHAnsi" w:cs="Helvetica"/>
          <w:szCs w:val="24"/>
          <w:shd w:val="clear" w:color="auto" w:fill="FFFFFF"/>
        </w:rPr>
        <w:t>6</w:t>
      </w:r>
      <w:r w:rsidRPr="004770DC">
        <w:rPr>
          <w:rFonts w:asciiTheme="minorHAnsi" w:hAnsiTheme="minorHAnsi" w:cs="Helvetica"/>
          <w:szCs w:val="24"/>
          <w:shd w:val="clear" w:color="auto" w:fill="FFFFFF"/>
        </w:rPr>
        <w:t xml:space="preserve">/2017, o que corresponde a aproximadamente </w:t>
      </w:r>
      <w:r w:rsidR="00437DE9" w:rsidRPr="004770DC">
        <w:rPr>
          <w:rFonts w:asciiTheme="minorHAnsi" w:hAnsiTheme="minorHAnsi" w:cs="Helvetica"/>
          <w:szCs w:val="24"/>
          <w:shd w:val="clear" w:color="auto" w:fill="FFFFFF"/>
        </w:rPr>
        <w:t>22</w:t>
      </w:r>
      <w:r w:rsidRPr="004770DC">
        <w:rPr>
          <w:rFonts w:asciiTheme="minorHAnsi" w:hAnsiTheme="minorHAnsi" w:cs="Helvetica"/>
          <w:szCs w:val="24"/>
          <w:shd w:val="clear" w:color="auto" w:fill="FFFFFF"/>
        </w:rPr>
        <w:t>% do total de pedidos respondidos no período</w:t>
      </w:r>
      <w:r w:rsidR="00446441" w:rsidRPr="004770DC">
        <w:rPr>
          <w:rFonts w:asciiTheme="minorHAnsi" w:hAnsiTheme="minorHAnsi" w:cs="Helvetica"/>
          <w:szCs w:val="24"/>
          <w:shd w:val="clear" w:color="auto" w:fill="FFFFFF"/>
        </w:rPr>
        <w:t xml:space="preserve"> pelo órgão</w:t>
      </w:r>
      <w:r w:rsidRPr="004770DC">
        <w:rPr>
          <w:rFonts w:asciiTheme="minorHAnsi" w:hAnsiTheme="minorHAnsi" w:cs="Helvetica"/>
          <w:szCs w:val="24"/>
          <w:shd w:val="clear" w:color="auto" w:fill="FFFFFF"/>
        </w:rPr>
        <w:t xml:space="preserve">. </w:t>
      </w:r>
    </w:p>
    <w:p w14:paraId="31C11511" w14:textId="77777777" w:rsidR="007D7FB6" w:rsidRPr="004770DC" w:rsidRDefault="007D7FB6" w:rsidP="007D7FB6">
      <w:pPr>
        <w:pStyle w:val="PargrafodaLista"/>
        <w:ind w:left="0"/>
        <w:jc w:val="both"/>
        <w:rPr>
          <w:rFonts w:asciiTheme="minorHAnsi" w:hAnsiTheme="minorHAnsi" w:cs="Helvetica"/>
          <w:szCs w:val="24"/>
          <w:shd w:val="clear" w:color="auto" w:fill="FFFFFF"/>
        </w:rPr>
      </w:pPr>
    </w:p>
    <w:p w14:paraId="2933F78D" w14:textId="32FFC313" w:rsidR="006035CD" w:rsidRPr="004770DC" w:rsidRDefault="00F162CF" w:rsidP="00A87587">
      <w:pPr>
        <w:pStyle w:val="Estilo2"/>
        <w:numPr>
          <w:ilvl w:val="0"/>
          <w:numId w:val="36"/>
        </w:numPr>
        <w:tabs>
          <w:tab w:val="left" w:pos="851"/>
        </w:tabs>
        <w:ind w:left="567" w:firstLine="0"/>
        <w:outlineLvl w:val="1"/>
        <w:rPr>
          <w:rFonts w:eastAsia="Times New Roman"/>
        </w:rPr>
      </w:pPr>
      <w:bookmarkStart w:id="4" w:name="_Toc480201267"/>
      <w:bookmarkStart w:id="5" w:name="_Toc480206443"/>
      <w:bookmarkStart w:id="6" w:name="_Toc480206683"/>
      <w:bookmarkStart w:id="7" w:name="_Toc480206761"/>
      <w:bookmarkStart w:id="8" w:name="_Toc480201268"/>
      <w:bookmarkStart w:id="9" w:name="_Toc480206444"/>
      <w:bookmarkStart w:id="10" w:name="_Toc480206684"/>
      <w:bookmarkStart w:id="11" w:name="_Toc480206762"/>
      <w:bookmarkStart w:id="12" w:name="_Toc480201269"/>
      <w:bookmarkStart w:id="13" w:name="_Toc480206445"/>
      <w:bookmarkStart w:id="14" w:name="_Toc480206685"/>
      <w:bookmarkStart w:id="15" w:name="_Toc480206763"/>
      <w:bookmarkStart w:id="16" w:name="_Toc480201270"/>
      <w:bookmarkStart w:id="17" w:name="_Toc480206446"/>
      <w:bookmarkStart w:id="18" w:name="_Toc480206686"/>
      <w:bookmarkStart w:id="19" w:name="_Toc480206764"/>
      <w:bookmarkStart w:id="20" w:name="_Toc480201271"/>
      <w:bookmarkStart w:id="21" w:name="_Toc480206447"/>
      <w:bookmarkStart w:id="22" w:name="_Toc480206687"/>
      <w:bookmarkStart w:id="23" w:name="_Toc480206765"/>
      <w:bookmarkStart w:id="24" w:name="_Toc480201272"/>
      <w:bookmarkStart w:id="25" w:name="_Toc480206448"/>
      <w:bookmarkStart w:id="26" w:name="_Toc480206688"/>
      <w:bookmarkStart w:id="27" w:name="_Toc480206766"/>
      <w:bookmarkStart w:id="28" w:name="_Toc480201273"/>
      <w:bookmarkStart w:id="29" w:name="_Toc480206449"/>
      <w:bookmarkStart w:id="30" w:name="_Toc480206689"/>
      <w:bookmarkStart w:id="31" w:name="_Toc480206767"/>
      <w:bookmarkStart w:id="32" w:name="recursos"/>
      <w:bookmarkStart w:id="33" w:name="_Toc447801925"/>
      <w:bookmarkStart w:id="34" w:name="_Toc49055414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770DC">
        <w:t>ÁREA PRODUTORA DA RESPOSTA</w:t>
      </w:r>
      <w:bookmarkEnd w:id="33"/>
      <w:r w:rsidRPr="004770DC">
        <w:t xml:space="preserve"> E</w:t>
      </w:r>
      <w:r w:rsidRPr="004770DC">
        <w:rPr>
          <w:rFonts w:eastAsia="Times New Roman"/>
        </w:rPr>
        <w:t xml:space="preserve"> DESTINATÁRIO DO RECURSO</w:t>
      </w:r>
      <w:bookmarkEnd w:id="34"/>
    </w:p>
    <w:p w14:paraId="49AC965E" w14:textId="77777777" w:rsidR="006035CD" w:rsidRPr="004770DC" w:rsidRDefault="006035CD" w:rsidP="00162E28">
      <w:pPr>
        <w:jc w:val="both"/>
        <w:rPr>
          <w:rFonts w:asciiTheme="minorHAnsi" w:hAnsiTheme="minorHAnsi"/>
          <w:color w:val="808080" w:themeColor="background1" w:themeShade="80"/>
          <w:szCs w:val="24"/>
        </w:rPr>
      </w:pPr>
    </w:p>
    <w:p w14:paraId="095076A2" w14:textId="6359B7A0" w:rsidR="00F162CF" w:rsidRPr="004770DC" w:rsidRDefault="000D4ED7"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7D116C30" w14:textId="743751F7" w:rsidR="006035CD" w:rsidRPr="004770DC" w:rsidRDefault="006035CD"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Nesse item foi verificado</w:t>
      </w:r>
      <w:r w:rsidR="00BB551D" w:rsidRPr="004770DC">
        <w:rPr>
          <w:rFonts w:asciiTheme="minorHAnsi" w:hAnsiTheme="minorHAnsi" w:cs="Helvetica"/>
          <w:szCs w:val="24"/>
          <w:shd w:val="clear" w:color="auto" w:fill="FFFFFF"/>
        </w:rPr>
        <w:t xml:space="preserve"> se a</w:t>
      </w:r>
      <w:r w:rsidR="00E368CB" w:rsidRPr="004770DC">
        <w:rPr>
          <w:rFonts w:asciiTheme="minorHAnsi" w:hAnsiTheme="minorHAnsi" w:cs="Helvetica"/>
          <w:szCs w:val="24"/>
          <w:shd w:val="clear" w:color="auto" w:fill="FFFFFF"/>
        </w:rPr>
        <w:t>s</w:t>
      </w:r>
      <w:r w:rsidR="00BB551D" w:rsidRPr="004770DC">
        <w:rPr>
          <w:rFonts w:asciiTheme="minorHAnsi" w:hAnsiTheme="minorHAnsi" w:cs="Helvetica"/>
          <w:szCs w:val="24"/>
          <w:shd w:val="clear" w:color="auto" w:fill="FFFFFF"/>
        </w:rPr>
        <w:t xml:space="preserve"> </w:t>
      </w:r>
      <w:r w:rsidR="00D57C4A" w:rsidRPr="004770DC">
        <w:rPr>
          <w:rFonts w:asciiTheme="minorHAnsi" w:hAnsiTheme="minorHAnsi" w:cs="Helvetica"/>
          <w:szCs w:val="24"/>
          <w:shd w:val="clear" w:color="auto" w:fill="FFFFFF"/>
        </w:rPr>
        <w:t>indicações nos</w:t>
      </w:r>
      <w:r w:rsidR="00BB551D" w:rsidRPr="004770DC">
        <w:rPr>
          <w:rFonts w:asciiTheme="minorHAnsi" w:hAnsiTheme="minorHAnsi" w:cs="Helvetica"/>
          <w:szCs w:val="24"/>
          <w:shd w:val="clear" w:color="auto" w:fill="FFFFFF"/>
        </w:rPr>
        <w:t xml:space="preserve"> campo</w:t>
      </w:r>
      <w:r w:rsidR="00E368CB" w:rsidRPr="004770DC">
        <w:rPr>
          <w:rFonts w:asciiTheme="minorHAnsi" w:hAnsiTheme="minorHAnsi" w:cs="Helvetica"/>
          <w:szCs w:val="24"/>
          <w:shd w:val="clear" w:color="auto" w:fill="FFFFFF"/>
        </w:rPr>
        <w:t>s</w:t>
      </w:r>
      <w:r w:rsidR="00BB551D" w:rsidRPr="004770DC">
        <w:rPr>
          <w:rFonts w:asciiTheme="minorHAnsi" w:hAnsiTheme="minorHAnsi" w:cs="Helvetica"/>
          <w:szCs w:val="24"/>
          <w:shd w:val="clear" w:color="auto" w:fill="FFFFFF"/>
        </w:rPr>
        <w:t xml:space="preserve"> “Responsável pela resposta” </w:t>
      </w:r>
      <w:r w:rsidR="00E368CB" w:rsidRPr="004770DC">
        <w:rPr>
          <w:rFonts w:asciiTheme="minorHAnsi" w:hAnsiTheme="minorHAnsi" w:cs="Helvetica"/>
          <w:szCs w:val="24"/>
          <w:shd w:val="clear" w:color="auto" w:fill="FFFFFF"/>
        </w:rPr>
        <w:t xml:space="preserve">e “Destinatário do recurso” </w:t>
      </w:r>
      <w:r w:rsidR="00BB551D" w:rsidRPr="004770DC">
        <w:rPr>
          <w:rFonts w:asciiTheme="minorHAnsi" w:hAnsiTheme="minorHAnsi" w:cs="Helvetica"/>
          <w:szCs w:val="24"/>
          <w:shd w:val="clear" w:color="auto" w:fill="FFFFFF"/>
        </w:rPr>
        <w:t>estava</w:t>
      </w:r>
      <w:r w:rsidR="00E368CB" w:rsidRPr="004770DC">
        <w:rPr>
          <w:rFonts w:asciiTheme="minorHAnsi" w:hAnsiTheme="minorHAnsi" w:cs="Helvetica"/>
          <w:szCs w:val="24"/>
          <w:shd w:val="clear" w:color="auto" w:fill="FFFFFF"/>
        </w:rPr>
        <w:t>m</w:t>
      </w:r>
      <w:r w:rsidR="00BB551D" w:rsidRPr="004770DC">
        <w:rPr>
          <w:rFonts w:asciiTheme="minorHAnsi" w:hAnsiTheme="minorHAnsi" w:cs="Helvetica"/>
          <w:szCs w:val="24"/>
          <w:shd w:val="clear" w:color="auto" w:fill="FFFFFF"/>
        </w:rPr>
        <w:t xml:space="preserve"> adequada</w:t>
      </w:r>
      <w:r w:rsidR="00E368CB" w:rsidRPr="004770DC">
        <w:rPr>
          <w:rFonts w:asciiTheme="minorHAnsi" w:hAnsiTheme="minorHAnsi" w:cs="Helvetica"/>
          <w:szCs w:val="24"/>
          <w:shd w:val="clear" w:color="auto" w:fill="FFFFFF"/>
        </w:rPr>
        <w:t>s</w:t>
      </w:r>
      <w:r w:rsidR="00BB551D" w:rsidRPr="004770DC">
        <w:rPr>
          <w:rFonts w:asciiTheme="minorHAnsi" w:hAnsiTheme="minorHAnsi" w:cs="Helvetica"/>
          <w:szCs w:val="24"/>
          <w:shd w:val="clear" w:color="auto" w:fill="FFFFFF"/>
        </w:rPr>
        <w:t>.</w:t>
      </w:r>
    </w:p>
    <w:p w14:paraId="66DF8BFC" w14:textId="0A3ED265" w:rsidR="00C61B33" w:rsidRPr="004770DC" w:rsidRDefault="00C61B33" w:rsidP="00162E28">
      <w:pPr>
        <w:jc w:val="both"/>
        <w:rPr>
          <w:rFonts w:asciiTheme="minorHAnsi" w:hAnsiTheme="minorHAnsi" w:cs="Helvetica"/>
          <w:szCs w:val="24"/>
          <w:shd w:val="clear" w:color="auto" w:fill="FFFFFF"/>
        </w:rPr>
      </w:pPr>
    </w:p>
    <w:p w14:paraId="20C9C915" w14:textId="6D6F8736" w:rsidR="00F162CF" w:rsidRPr="004770DC" w:rsidRDefault="00F162CF"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6AA31CBF" w14:textId="77777777" w:rsidR="00541588" w:rsidRPr="004770DC" w:rsidRDefault="00541588"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2086"/>
        <w:gridCol w:w="7552"/>
      </w:tblGrid>
      <w:tr w:rsidR="00C61B33" w:rsidRPr="004770DC" w14:paraId="21683D82" w14:textId="77777777" w:rsidTr="001C72AE">
        <w:trPr>
          <w:trHeight w:val="1654"/>
        </w:trPr>
        <w:tc>
          <w:tcPr>
            <w:tcW w:w="1082" w:type="pct"/>
          </w:tcPr>
          <w:p w14:paraId="0BD1495C" w14:textId="5A244723" w:rsidR="00C61B33" w:rsidRPr="004770DC" w:rsidRDefault="00C61B33" w:rsidP="006D660A">
            <w:pPr>
              <w:pStyle w:val="Textodenotaderodap"/>
              <w:jc w:val="both"/>
              <w:rPr>
                <w:rFonts w:cs="Helvetica"/>
                <w:sz w:val="22"/>
                <w:szCs w:val="24"/>
                <w:shd w:val="clear" w:color="auto" w:fill="FFFFFF"/>
              </w:rPr>
            </w:pPr>
            <w:r w:rsidRPr="004770DC">
              <w:rPr>
                <w:rFonts w:cs="Helvetica"/>
                <w:b/>
                <w:sz w:val="22"/>
                <w:szCs w:val="24"/>
                <w:shd w:val="clear" w:color="auto" w:fill="FFFFFF"/>
              </w:rPr>
              <w:t>Constatação 1.1</w:t>
            </w:r>
          </w:p>
        </w:tc>
        <w:tc>
          <w:tcPr>
            <w:tcW w:w="3918" w:type="pct"/>
          </w:tcPr>
          <w:p w14:paraId="76F7F468" w14:textId="650EF180" w:rsidR="00C61B33" w:rsidRPr="004770DC" w:rsidRDefault="00C61B33" w:rsidP="00DF3DCD">
            <w:pPr>
              <w:pStyle w:val="Textodenotaderodap"/>
              <w:jc w:val="both"/>
              <w:rPr>
                <w:rFonts w:cs="Helvetica"/>
                <w:sz w:val="22"/>
                <w:szCs w:val="24"/>
                <w:shd w:val="clear" w:color="auto" w:fill="FFFFFF"/>
              </w:rPr>
            </w:pPr>
            <w:r w:rsidRPr="004770DC">
              <w:rPr>
                <w:rFonts w:cs="Helvetica"/>
                <w:sz w:val="22"/>
                <w:szCs w:val="24"/>
                <w:shd w:val="clear" w:color="auto" w:fill="FFFFFF"/>
              </w:rPr>
              <w:t xml:space="preserve">Verificou-se que o </w:t>
            </w:r>
            <w:r w:rsidR="00F73379" w:rsidRPr="004770DC">
              <w:rPr>
                <w:rFonts w:cs="Helvetica"/>
                <w:sz w:val="22"/>
                <w:szCs w:val="24"/>
                <w:shd w:val="clear" w:color="auto" w:fill="FFFFFF"/>
              </w:rPr>
              <w:t>Ministério da Indústria, Comércio Exterior e Serviços – MDIC</w:t>
            </w:r>
            <w:r w:rsidR="00F518C3" w:rsidRPr="004770DC">
              <w:rPr>
                <w:rFonts w:cs="Helvetica"/>
                <w:sz w:val="22"/>
                <w:szCs w:val="24"/>
                <w:shd w:val="clear" w:color="auto" w:fill="FFFFFF"/>
              </w:rPr>
              <w:t>, na amostra analisada, te</w:t>
            </w:r>
            <w:r w:rsidRPr="004770DC">
              <w:rPr>
                <w:rFonts w:cs="Helvetica"/>
                <w:sz w:val="22"/>
                <w:szCs w:val="24"/>
                <w:shd w:val="clear" w:color="auto" w:fill="FFFFFF"/>
              </w:rPr>
              <w:t>m preenchido corretamente o</w:t>
            </w:r>
            <w:r w:rsidR="00F518C3" w:rsidRPr="004770DC">
              <w:rPr>
                <w:rFonts w:cs="Helvetica"/>
                <w:sz w:val="22"/>
                <w:szCs w:val="24"/>
                <w:shd w:val="clear" w:color="auto" w:fill="FFFFFF"/>
              </w:rPr>
              <w:t>s</w:t>
            </w:r>
            <w:r w:rsidRPr="004770DC">
              <w:rPr>
                <w:rFonts w:cs="Helvetica"/>
                <w:sz w:val="22"/>
                <w:szCs w:val="24"/>
                <w:shd w:val="clear" w:color="auto" w:fill="FFFFFF"/>
              </w:rPr>
              <w:t xml:space="preserve"> campo</w:t>
            </w:r>
            <w:r w:rsidR="00F518C3" w:rsidRPr="004770DC">
              <w:rPr>
                <w:rFonts w:cs="Helvetica"/>
                <w:sz w:val="22"/>
                <w:szCs w:val="24"/>
                <w:shd w:val="clear" w:color="auto" w:fill="FFFFFF"/>
              </w:rPr>
              <w:t>s</w:t>
            </w:r>
            <w:r w:rsidRPr="004770DC">
              <w:rPr>
                <w:rFonts w:cs="Helvetica"/>
                <w:sz w:val="22"/>
                <w:szCs w:val="24"/>
                <w:shd w:val="clear" w:color="auto" w:fill="FFFFFF"/>
              </w:rPr>
              <w:t xml:space="preserve"> referentes ao </w:t>
            </w:r>
            <w:r w:rsidR="00C119ED" w:rsidRPr="004770DC">
              <w:rPr>
                <w:rFonts w:cs="Helvetica"/>
                <w:sz w:val="22"/>
                <w:szCs w:val="24"/>
                <w:shd w:val="clear" w:color="auto" w:fill="FFFFFF"/>
              </w:rPr>
              <w:t xml:space="preserve">“responsável pela resposta” </w:t>
            </w:r>
            <w:r w:rsidR="00F518C3" w:rsidRPr="004770DC">
              <w:rPr>
                <w:rFonts w:cs="Helvetica"/>
                <w:sz w:val="22"/>
                <w:szCs w:val="24"/>
                <w:shd w:val="clear" w:color="auto" w:fill="FFFFFF"/>
              </w:rPr>
              <w:t xml:space="preserve">e ao “destinatário do recurso”. </w:t>
            </w:r>
            <w:r w:rsidR="00C119ED" w:rsidRPr="004770DC">
              <w:rPr>
                <w:rFonts w:cs="Helvetica"/>
                <w:sz w:val="22"/>
                <w:szCs w:val="24"/>
                <w:shd w:val="clear" w:color="auto" w:fill="FFFFFF"/>
              </w:rPr>
              <w:t xml:space="preserve">Observou-se apenas um caso em que o órgão não indicou o cargo do recurso de primeira instância no campo “destinatário do recurso”, como pode ser verificado no NUP </w:t>
            </w:r>
            <w:r w:rsidR="00C119ED" w:rsidRPr="004770DC">
              <w:rPr>
                <w:rFonts w:cstheme="minorHAnsi"/>
                <w:color w:val="000000"/>
                <w:sz w:val="22"/>
                <w:szCs w:val="24"/>
              </w:rPr>
              <w:t>52750000018201789</w:t>
            </w:r>
            <w:r w:rsidR="00C119ED" w:rsidRPr="004770DC">
              <w:rPr>
                <w:rFonts w:cs="Helvetica"/>
                <w:sz w:val="22"/>
                <w:szCs w:val="24"/>
                <w:shd w:val="clear" w:color="auto" w:fill="FFFFFF"/>
              </w:rPr>
              <w:t xml:space="preserve">: </w:t>
            </w:r>
          </w:p>
        </w:tc>
      </w:tr>
    </w:tbl>
    <w:p w14:paraId="7C25F6A4" w14:textId="3FE5F3EB" w:rsidR="005608A3" w:rsidRPr="004770DC" w:rsidRDefault="00C119ED" w:rsidP="007D7FB6">
      <w:pPr>
        <w:ind w:left="1843" w:hanging="1843"/>
        <w:jc w:val="center"/>
        <w:rPr>
          <w:rFonts w:asciiTheme="minorHAnsi" w:hAnsiTheme="minorHAnsi" w:cs="Helvetica"/>
          <w:b/>
          <w:sz w:val="14"/>
          <w:szCs w:val="16"/>
          <w:shd w:val="clear" w:color="auto" w:fill="FFFFFF"/>
        </w:rPr>
      </w:pPr>
      <w:r w:rsidRPr="004770DC">
        <w:rPr>
          <w:rFonts w:cstheme="minorHAnsi"/>
          <w:noProof/>
          <w:color w:val="000000"/>
          <w:sz w:val="14"/>
          <w:szCs w:val="16"/>
          <w:lang w:eastAsia="pt-BR"/>
        </w:rPr>
        <w:drawing>
          <wp:inline distT="0" distB="0" distL="0" distR="0" wp14:anchorId="73CB4420" wp14:editId="31B545E9">
            <wp:extent cx="4428000" cy="2010594"/>
            <wp:effectExtent l="133350" t="114300" r="125095" b="1612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8000" cy="20105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C253E00" w14:textId="5861B3B7" w:rsidR="00C119ED" w:rsidRDefault="00C119ED" w:rsidP="007D7FB6">
      <w:pPr>
        <w:ind w:left="1843" w:hanging="1135"/>
        <w:jc w:val="both"/>
        <w:rPr>
          <w:rFonts w:cstheme="minorHAnsi"/>
          <w:color w:val="000000"/>
          <w:sz w:val="14"/>
          <w:szCs w:val="16"/>
        </w:rPr>
      </w:pPr>
      <w:r w:rsidRPr="004770DC">
        <w:rPr>
          <w:rFonts w:asciiTheme="minorHAnsi" w:hAnsiTheme="minorHAnsi" w:cs="Helvetica"/>
          <w:sz w:val="14"/>
          <w:szCs w:val="16"/>
          <w:shd w:val="clear" w:color="auto" w:fill="FFFFFF"/>
        </w:rPr>
        <w:t xml:space="preserve">NUP </w:t>
      </w:r>
      <w:r w:rsidRPr="004770DC">
        <w:rPr>
          <w:rFonts w:cstheme="minorHAnsi"/>
          <w:color w:val="000000"/>
          <w:sz w:val="14"/>
          <w:szCs w:val="16"/>
        </w:rPr>
        <w:t>52750000018201789</w:t>
      </w:r>
    </w:p>
    <w:p w14:paraId="37385291" w14:textId="77777777" w:rsidR="00A81429" w:rsidRPr="004770DC" w:rsidRDefault="00A81429" w:rsidP="007D7FB6">
      <w:pPr>
        <w:ind w:left="1843" w:hanging="1135"/>
        <w:jc w:val="both"/>
        <w:rPr>
          <w:rFonts w:cstheme="minorHAnsi"/>
          <w:color w:val="000000"/>
          <w:sz w:val="14"/>
          <w:szCs w:val="16"/>
        </w:rPr>
      </w:pPr>
    </w:p>
    <w:tbl>
      <w:tblPr>
        <w:tblW w:w="5000" w:type="pct"/>
        <w:tblLook w:val="04A0" w:firstRow="1" w:lastRow="0" w:firstColumn="1" w:lastColumn="0" w:noHBand="0" w:noVBand="1"/>
      </w:tblPr>
      <w:tblGrid>
        <w:gridCol w:w="2086"/>
        <w:gridCol w:w="7552"/>
      </w:tblGrid>
      <w:tr w:rsidR="00E91D39" w:rsidRPr="004770DC" w14:paraId="03AFB513" w14:textId="77777777" w:rsidTr="001C72AE">
        <w:trPr>
          <w:trHeight w:val="1654"/>
        </w:trPr>
        <w:tc>
          <w:tcPr>
            <w:tcW w:w="1082" w:type="pct"/>
          </w:tcPr>
          <w:p w14:paraId="0BC42E90" w14:textId="77777777" w:rsidR="00E91D39" w:rsidRPr="004770DC" w:rsidRDefault="00E91D39" w:rsidP="00B216C3">
            <w:pPr>
              <w:pStyle w:val="Textodenotaderodap"/>
              <w:jc w:val="both"/>
              <w:rPr>
                <w:rFonts w:cs="Helvetica"/>
                <w:sz w:val="22"/>
                <w:szCs w:val="24"/>
                <w:shd w:val="clear" w:color="auto" w:fill="FFFFFF"/>
              </w:rPr>
            </w:pPr>
            <w:r w:rsidRPr="004770DC">
              <w:rPr>
                <w:rFonts w:cs="Helvetica"/>
                <w:b/>
                <w:sz w:val="22"/>
                <w:szCs w:val="24"/>
                <w:shd w:val="clear" w:color="auto" w:fill="FFFFFF"/>
              </w:rPr>
              <w:t>Orientação 1.1</w:t>
            </w:r>
          </w:p>
        </w:tc>
        <w:tc>
          <w:tcPr>
            <w:tcW w:w="3918" w:type="pct"/>
          </w:tcPr>
          <w:p w14:paraId="003B11CC" w14:textId="77777777" w:rsidR="00E91D39" w:rsidRPr="004770DC" w:rsidRDefault="00E91D39" w:rsidP="00B216C3">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No campo “Destinatário do recurso de primeira instância” deve ser informado o cargo da autoridade que apreciará o recurso (Ex: Secretária de Transparência e Prevenção da Corrupção). Não é obrigatório colocar o nome da autoridade. No entanto, não se deve colocar apenas a área (sigla da área) ou o órgão superior.  O objetivo do campo é permitir ao usuário comprove que os recursos serão julgados por pessoa diferente e hierarquicamente superior à que produziu a resposta.</w:t>
            </w:r>
          </w:p>
          <w:p w14:paraId="60AA6348" w14:textId="77777777" w:rsidR="00E91D39" w:rsidRPr="004770DC" w:rsidRDefault="00E91D39" w:rsidP="00B216C3">
            <w:pPr>
              <w:ind w:left="-1950"/>
              <w:jc w:val="both"/>
              <w:rPr>
                <w:rFonts w:cs="Helvetica"/>
                <w:szCs w:val="24"/>
                <w:shd w:val="clear" w:color="auto" w:fill="FFFFFF"/>
              </w:rPr>
            </w:pPr>
          </w:p>
        </w:tc>
      </w:tr>
    </w:tbl>
    <w:p w14:paraId="11404D49" w14:textId="773C4D72" w:rsidR="0086121E" w:rsidRPr="004770DC" w:rsidRDefault="00F162CF" w:rsidP="00A87587">
      <w:pPr>
        <w:pStyle w:val="Estilo2"/>
        <w:numPr>
          <w:ilvl w:val="0"/>
          <w:numId w:val="36"/>
        </w:numPr>
        <w:tabs>
          <w:tab w:val="left" w:pos="851"/>
        </w:tabs>
        <w:ind w:left="567" w:firstLine="0"/>
        <w:outlineLvl w:val="1"/>
      </w:pPr>
      <w:bookmarkStart w:id="35" w:name="_Toc490554143"/>
      <w:r w:rsidRPr="004770DC">
        <w:t>TIPO DE RESPOSTA</w:t>
      </w:r>
      <w:bookmarkEnd w:id="35"/>
    </w:p>
    <w:p w14:paraId="6AE1AE0F" w14:textId="77777777" w:rsidR="00785F16" w:rsidRPr="004770DC" w:rsidRDefault="00785F16" w:rsidP="00162E28">
      <w:pPr>
        <w:jc w:val="both"/>
        <w:rPr>
          <w:rFonts w:asciiTheme="minorHAnsi" w:hAnsiTheme="minorHAnsi" w:cs="Helvetica"/>
          <w:b/>
          <w:color w:val="333333"/>
          <w:sz w:val="18"/>
          <w:szCs w:val="20"/>
          <w:shd w:val="clear" w:color="auto" w:fill="FFFFFF"/>
        </w:rPr>
      </w:pPr>
    </w:p>
    <w:p w14:paraId="4010F2A9" w14:textId="5F80CE1F" w:rsidR="00F162CF" w:rsidRPr="004770DC" w:rsidRDefault="000D4ED7"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588E96CD" w14:textId="59D5FCC3" w:rsidR="0006154E" w:rsidRPr="004770DC" w:rsidRDefault="00B06DAC"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Nesse item foi verificado se</w:t>
      </w:r>
      <w:r w:rsidR="006F7219" w:rsidRPr="004770DC">
        <w:rPr>
          <w:rFonts w:asciiTheme="minorHAnsi" w:hAnsiTheme="minorHAnsi" w:cs="Helvetica"/>
          <w:szCs w:val="24"/>
          <w:shd w:val="clear" w:color="auto" w:fill="FFFFFF"/>
        </w:rPr>
        <w:t xml:space="preserve"> </w:t>
      </w:r>
      <w:r w:rsidR="00AD2C09" w:rsidRPr="004770DC">
        <w:rPr>
          <w:rFonts w:asciiTheme="minorHAnsi" w:hAnsiTheme="minorHAnsi" w:cs="Helvetica"/>
          <w:szCs w:val="24"/>
          <w:shd w:val="clear" w:color="auto" w:fill="FFFFFF"/>
        </w:rPr>
        <w:t>a marcação d</w:t>
      </w:r>
      <w:r w:rsidR="00245AD9" w:rsidRPr="004770DC">
        <w:rPr>
          <w:rFonts w:asciiTheme="minorHAnsi" w:hAnsiTheme="minorHAnsi" w:cs="Helvetica"/>
          <w:szCs w:val="24"/>
          <w:shd w:val="clear" w:color="auto" w:fill="FFFFFF"/>
        </w:rPr>
        <w:t>o campo “Tipo de R</w:t>
      </w:r>
      <w:r w:rsidRPr="004770DC">
        <w:rPr>
          <w:rFonts w:asciiTheme="minorHAnsi" w:hAnsiTheme="minorHAnsi" w:cs="Helvetica"/>
          <w:szCs w:val="24"/>
          <w:shd w:val="clear" w:color="auto" w:fill="FFFFFF"/>
        </w:rPr>
        <w:t xml:space="preserve">esposta” do e-SIC foi feita corretamente. </w:t>
      </w:r>
      <w:r w:rsidR="00577100" w:rsidRPr="004770DC">
        <w:rPr>
          <w:rFonts w:asciiTheme="minorHAnsi" w:hAnsiTheme="minorHAnsi" w:cs="Helvetica"/>
          <w:szCs w:val="24"/>
          <w:shd w:val="clear" w:color="auto" w:fill="FFFFFF"/>
        </w:rPr>
        <w:t xml:space="preserve"> </w:t>
      </w:r>
      <w:r w:rsidR="0006154E" w:rsidRPr="004770DC">
        <w:rPr>
          <w:rFonts w:asciiTheme="minorHAnsi" w:hAnsiTheme="minorHAnsi" w:cs="Helvetica"/>
          <w:szCs w:val="24"/>
          <w:shd w:val="clear" w:color="auto" w:fill="FFFFFF"/>
        </w:rPr>
        <w:t>O campo “</w:t>
      </w:r>
      <w:r w:rsidR="00245AD9" w:rsidRPr="004770DC">
        <w:rPr>
          <w:rFonts w:asciiTheme="minorHAnsi" w:hAnsiTheme="minorHAnsi" w:cs="Helvetica"/>
          <w:szCs w:val="24"/>
          <w:shd w:val="clear" w:color="auto" w:fill="FFFFFF"/>
        </w:rPr>
        <w:t>Tipo de R</w:t>
      </w:r>
      <w:r w:rsidR="0006154E" w:rsidRPr="004770DC">
        <w:rPr>
          <w:rFonts w:asciiTheme="minorHAnsi" w:hAnsiTheme="minorHAnsi" w:cs="Helvetica"/>
          <w:szCs w:val="24"/>
          <w:shd w:val="clear" w:color="auto" w:fill="FFFFFF"/>
        </w:rPr>
        <w:t>esposta” do e-SIC é preenchido pelos órgãos ao responderem um pedido de informação. As opções existentes no sistema são as seguintes:</w:t>
      </w:r>
    </w:p>
    <w:p w14:paraId="2BEB14F7" w14:textId="77777777" w:rsidR="005A1C24"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Concedido</w:t>
      </w:r>
    </w:p>
    <w:p w14:paraId="74900671" w14:textId="77777777" w:rsidR="005A1C24"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Negado</w:t>
      </w:r>
    </w:p>
    <w:p w14:paraId="54541E87" w14:textId="20455060" w:rsidR="005A1C24" w:rsidRPr="004770DC" w:rsidRDefault="00CB534A"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Acesso parcialmente</w:t>
      </w:r>
      <w:r w:rsidR="005A1C24" w:rsidRPr="004770DC">
        <w:rPr>
          <w:rFonts w:asciiTheme="minorHAnsi" w:hAnsiTheme="minorHAnsi" w:cs="Helvetica"/>
          <w:szCs w:val="24"/>
          <w:shd w:val="clear" w:color="auto" w:fill="FFFFFF"/>
        </w:rPr>
        <w:t xml:space="preserve"> concedido</w:t>
      </w:r>
    </w:p>
    <w:p w14:paraId="3A23F616" w14:textId="77777777" w:rsidR="005A1C24"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Informação inexistente</w:t>
      </w:r>
    </w:p>
    <w:p w14:paraId="10A48A0E" w14:textId="77777777" w:rsidR="005A1C24"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lastRenderedPageBreak/>
        <w:t>Não se trata de solicitação de informação</w:t>
      </w:r>
    </w:p>
    <w:p w14:paraId="1350E952" w14:textId="77777777" w:rsidR="005A1C24"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Órgão não tem competência para responder sobre o assunto</w:t>
      </w:r>
    </w:p>
    <w:p w14:paraId="2213A50A" w14:textId="77777777" w:rsidR="0006154E" w:rsidRPr="004770DC" w:rsidRDefault="005A1C24" w:rsidP="0010738B">
      <w:pPr>
        <w:pStyle w:val="PargrafodaLista"/>
        <w:numPr>
          <w:ilvl w:val="0"/>
          <w:numId w:val="2"/>
        </w:num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Pergunta duplicada/repetida</w:t>
      </w:r>
    </w:p>
    <w:p w14:paraId="66AF3796" w14:textId="1FDCA508" w:rsidR="0006154E" w:rsidRPr="004770DC" w:rsidRDefault="0006154E" w:rsidP="00162E28">
      <w:pPr>
        <w:jc w:val="both"/>
        <w:rPr>
          <w:rFonts w:asciiTheme="minorHAnsi" w:hAnsiTheme="minorHAnsi" w:cs="Helvetica"/>
          <w:szCs w:val="24"/>
          <w:shd w:val="clear" w:color="auto" w:fill="FFFFFF"/>
        </w:rPr>
      </w:pPr>
    </w:p>
    <w:p w14:paraId="0CFEA62A" w14:textId="144BBF61" w:rsidR="00F162CF" w:rsidRPr="004770DC" w:rsidRDefault="00F162CF"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0E9F360F" w14:textId="77777777" w:rsidR="006D660A" w:rsidRPr="004770DC" w:rsidRDefault="006D660A" w:rsidP="00162E28">
      <w:pPr>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2086"/>
        <w:gridCol w:w="7552"/>
      </w:tblGrid>
      <w:tr w:rsidR="006D660A" w:rsidRPr="004770DC" w14:paraId="5DB71DFF" w14:textId="77777777" w:rsidTr="001C72AE">
        <w:tc>
          <w:tcPr>
            <w:tcW w:w="1082" w:type="pct"/>
          </w:tcPr>
          <w:p w14:paraId="285933F3" w14:textId="3D0FF1E5" w:rsidR="006D660A" w:rsidRPr="004770DC" w:rsidRDefault="006D660A" w:rsidP="00162E28">
            <w:pPr>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Constatação 2.1</w:t>
            </w:r>
          </w:p>
        </w:tc>
        <w:tc>
          <w:tcPr>
            <w:tcW w:w="3918" w:type="pct"/>
          </w:tcPr>
          <w:p w14:paraId="012AB039" w14:textId="5C9D6F7E" w:rsidR="006D660A" w:rsidRPr="004770DC" w:rsidRDefault="00C1119A"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Verificou-se </w:t>
            </w:r>
            <w:r w:rsidR="00F32C83" w:rsidRPr="004770DC">
              <w:rPr>
                <w:rFonts w:asciiTheme="minorHAnsi" w:hAnsiTheme="minorHAnsi" w:cs="Helvetica"/>
                <w:szCs w:val="24"/>
                <w:shd w:val="clear" w:color="auto" w:fill="FFFFFF"/>
              </w:rPr>
              <w:t>casos</w:t>
            </w:r>
            <w:r w:rsidRPr="004770DC">
              <w:rPr>
                <w:rFonts w:asciiTheme="minorHAnsi" w:hAnsiTheme="minorHAnsi" w:cs="Helvetica"/>
                <w:szCs w:val="24"/>
                <w:shd w:val="clear" w:color="auto" w:fill="FFFFFF"/>
              </w:rPr>
              <w:t xml:space="preserve"> em que</w:t>
            </w:r>
            <w:r w:rsidR="00F32C83" w:rsidRPr="004770DC">
              <w:rPr>
                <w:rFonts w:asciiTheme="minorHAnsi" w:hAnsiTheme="minorHAnsi" w:cs="Helvetica"/>
                <w:szCs w:val="24"/>
                <w:shd w:val="clear" w:color="auto" w:fill="FFFFFF"/>
              </w:rPr>
              <w:t xml:space="preserve"> </w:t>
            </w:r>
            <w:r w:rsidR="006D660A" w:rsidRPr="004770DC">
              <w:rPr>
                <w:rFonts w:asciiTheme="minorHAnsi" w:hAnsiTheme="minorHAnsi" w:cs="Helvetica"/>
                <w:szCs w:val="24"/>
                <w:shd w:val="clear" w:color="auto" w:fill="FFFFFF"/>
              </w:rPr>
              <w:t xml:space="preserve">o </w:t>
            </w:r>
            <w:r w:rsidR="00F73379" w:rsidRPr="004770DC">
              <w:rPr>
                <w:rFonts w:asciiTheme="minorHAnsi" w:eastAsia="Times New Roman" w:hAnsiTheme="minorHAnsi" w:cs="Calibri"/>
                <w:szCs w:val="24"/>
                <w:lang w:eastAsia="pt-BR"/>
              </w:rPr>
              <w:t>Ministério da Indústria, Comércio Exterior e Serviços – MDIC</w:t>
            </w:r>
            <w:r w:rsidR="00F73379" w:rsidRPr="004770DC">
              <w:rPr>
                <w:rFonts w:asciiTheme="minorHAnsi" w:hAnsiTheme="minorHAnsi" w:cs="Helvetica"/>
                <w:szCs w:val="24"/>
                <w:shd w:val="clear" w:color="auto" w:fill="FFFFFF"/>
              </w:rPr>
              <w:t xml:space="preserve"> </w:t>
            </w:r>
            <w:r w:rsidR="006D660A" w:rsidRPr="004770DC">
              <w:rPr>
                <w:rFonts w:asciiTheme="minorHAnsi" w:hAnsiTheme="minorHAnsi" w:cs="Helvetica"/>
                <w:szCs w:val="24"/>
                <w:shd w:val="clear" w:color="auto" w:fill="FFFFFF"/>
              </w:rPr>
              <w:t xml:space="preserve">tem feito marcação </w:t>
            </w:r>
            <w:r w:rsidR="00F32C83" w:rsidRPr="004770DC">
              <w:rPr>
                <w:rFonts w:asciiTheme="minorHAnsi" w:hAnsiTheme="minorHAnsi" w:cs="Helvetica"/>
                <w:szCs w:val="24"/>
                <w:shd w:val="clear" w:color="auto" w:fill="FFFFFF"/>
              </w:rPr>
              <w:t>in</w:t>
            </w:r>
            <w:r w:rsidR="006D660A" w:rsidRPr="004770DC">
              <w:rPr>
                <w:rFonts w:asciiTheme="minorHAnsi" w:hAnsiTheme="minorHAnsi" w:cs="Helvetica"/>
                <w:szCs w:val="24"/>
                <w:shd w:val="clear" w:color="auto" w:fill="FFFFFF"/>
              </w:rPr>
              <w:t>adequada</w:t>
            </w:r>
            <w:r w:rsidRPr="004770DC">
              <w:rPr>
                <w:rFonts w:asciiTheme="minorHAnsi" w:hAnsiTheme="minorHAnsi" w:cs="Helvetica"/>
                <w:szCs w:val="24"/>
                <w:shd w:val="clear" w:color="auto" w:fill="FFFFFF"/>
              </w:rPr>
              <w:t xml:space="preserve">. </w:t>
            </w:r>
            <w:r w:rsidR="00577100" w:rsidRPr="004770DC">
              <w:rPr>
                <w:rFonts w:asciiTheme="minorHAnsi" w:hAnsiTheme="minorHAnsi" w:cs="Helvetica"/>
                <w:szCs w:val="24"/>
                <w:shd w:val="clear" w:color="auto" w:fill="FFFFFF"/>
              </w:rPr>
              <w:t xml:space="preserve">Esse </w:t>
            </w:r>
            <w:r w:rsidR="00F32C83" w:rsidRPr="004770DC">
              <w:rPr>
                <w:rFonts w:asciiTheme="minorHAnsi" w:hAnsiTheme="minorHAnsi" w:cs="Helvetica"/>
                <w:szCs w:val="24"/>
                <w:shd w:val="clear" w:color="auto" w:fill="FFFFFF"/>
              </w:rPr>
              <w:t xml:space="preserve">é o caso do </w:t>
            </w:r>
            <w:r w:rsidR="006D660A" w:rsidRPr="004770DC">
              <w:rPr>
                <w:rFonts w:asciiTheme="minorHAnsi" w:hAnsiTheme="minorHAnsi" w:cs="Helvetica"/>
                <w:szCs w:val="24"/>
                <w:shd w:val="clear" w:color="auto" w:fill="FFFFFF"/>
              </w:rPr>
              <w:t xml:space="preserve">NUP </w:t>
            </w:r>
            <w:r w:rsidR="00F32C83" w:rsidRPr="004770DC">
              <w:rPr>
                <w:rFonts w:eastAsia="Times New Roman" w:cstheme="minorHAnsi"/>
                <w:color w:val="000000"/>
                <w:szCs w:val="24"/>
                <w:lang w:eastAsia="pt-BR"/>
              </w:rPr>
              <w:t>52750000293201701</w:t>
            </w:r>
            <w:r w:rsidR="006D660A" w:rsidRPr="004770DC">
              <w:rPr>
                <w:rFonts w:asciiTheme="minorHAnsi" w:hAnsiTheme="minorHAnsi" w:cs="Helvetica"/>
                <w:szCs w:val="24"/>
                <w:shd w:val="clear" w:color="auto" w:fill="FFFFFF"/>
              </w:rPr>
              <w:t xml:space="preserve">, em que foi marcado </w:t>
            </w:r>
            <w:r w:rsidR="00F32C83" w:rsidRPr="004770DC">
              <w:rPr>
                <w:rFonts w:asciiTheme="minorHAnsi" w:hAnsiTheme="minorHAnsi" w:cs="Helvetica"/>
                <w:szCs w:val="24"/>
                <w:shd w:val="clear" w:color="auto" w:fill="FFFFFF"/>
              </w:rPr>
              <w:t>“Informação Inexistente” quando parte da informação foi concedida</w:t>
            </w:r>
            <w:r w:rsidR="006D660A" w:rsidRPr="004770DC">
              <w:rPr>
                <w:rFonts w:asciiTheme="minorHAnsi" w:hAnsiTheme="minorHAnsi" w:cs="Helvetica"/>
                <w:szCs w:val="24"/>
                <w:shd w:val="clear" w:color="auto" w:fill="FFFFFF"/>
              </w:rPr>
              <w:t>. Como pode ser verificado abaixo:</w:t>
            </w:r>
          </w:p>
        </w:tc>
      </w:tr>
    </w:tbl>
    <w:p w14:paraId="74EF373F" w14:textId="72892AB7" w:rsidR="00EF411B" w:rsidRPr="004770DC" w:rsidRDefault="00F32C83" w:rsidP="002B2809">
      <w:pPr>
        <w:ind w:left="1560" w:hanging="1701"/>
        <w:jc w:val="center"/>
        <w:rPr>
          <w:rFonts w:asciiTheme="minorHAnsi" w:hAnsiTheme="minorHAnsi" w:cs="Helvetica"/>
          <w:i/>
          <w:szCs w:val="24"/>
          <w:shd w:val="clear" w:color="auto" w:fill="FFFFFF"/>
        </w:rPr>
      </w:pPr>
      <w:r w:rsidRPr="004770DC">
        <w:rPr>
          <w:rFonts w:eastAsia="Times New Roman" w:cstheme="minorHAnsi"/>
          <w:noProof/>
          <w:color w:val="000000"/>
          <w:szCs w:val="24"/>
          <w:lang w:eastAsia="pt-BR"/>
        </w:rPr>
        <w:drawing>
          <wp:inline distT="0" distB="0" distL="0" distR="0" wp14:anchorId="1338A5B2" wp14:editId="649162F7">
            <wp:extent cx="4428000" cy="2878982"/>
            <wp:effectExtent l="114300" t="114300" r="106045" b="15049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8000" cy="28789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CE4409" w14:textId="42F622E1" w:rsidR="00EF411B" w:rsidRPr="004770DC" w:rsidRDefault="00EF411B" w:rsidP="00A81429">
      <w:pPr>
        <w:ind w:left="708" w:firstLine="708"/>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 xml:space="preserve">NUP </w:t>
      </w:r>
      <w:r w:rsidR="00F32C83" w:rsidRPr="004770DC">
        <w:rPr>
          <w:rFonts w:asciiTheme="minorHAnsi" w:hAnsiTheme="minorHAnsi" w:cs="Helvetica"/>
          <w:sz w:val="14"/>
          <w:szCs w:val="16"/>
          <w:shd w:val="clear" w:color="auto" w:fill="FFFFFF"/>
        </w:rPr>
        <w:t>52750000293201701</w:t>
      </w:r>
    </w:p>
    <w:p w14:paraId="77A4FBC2" w14:textId="709C72ED" w:rsidR="00133728" w:rsidRPr="004770DC" w:rsidRDefault="00133728" w:rsidP="007D7FB6">
      <w:pPr>
        <w:ind w:firstLine="708"/>
        <w:rPr>
          <w:rFonts w:asciiTheme="minorHAnsi" w:hAnsiTheme="minorHAnsi" w:cs="Helvetica"/>
          <w:sz w:val="14"/>
          <w:szCs w:val="16"/>
          <w:shd w:val="clear" w:color="auto" w:fill="FFFFFF"/>
        </w:rPr>
      </w:pPr>
    </w:p>
    <w:p w14:paraId="3CF1E95B" w14:textId="77777777" w:rsidR="00133728" w:rsidRPr="004770DC" w:rsidRDefault="00133728" w:rsidP="007D7FB6">
      <w:pPr>
        <w:ind w:firstLine="708"/>
        <w:rPr>
          <w:rFonts w:asciiTheme="minorHAnsi" w:hAnsiTheme="minorHAnsi" w:cs="Helvetica"/>
          <w:sz w:val="14"/>
          <w:szCs w:val="16"/>
          <w:shd w:val="clear" w:color="auto" w:fill="FFFFFF"/>
        </w:rPr>
      </w:pPr>
    </w:p>
    <w:p w14:paraId="0BF3AD24" w14:textId="58BA220A" w:rsidR="00F32C83" w:rsidRPr="004770DC" w:rsidRDefault="00F32C83" w:rsidP="007D7FB6">
      <w:pPr>
        <w:jc w:val="center"/>
        <w:rPr>
          <w:rFonts w:asciiTheme="minorHAnsi" w:hAnsiTheme="minorHAnsi" w:cs="Helvetica"/>
          <w:sz w:val="14"/>
          <w:szCs w:val="16"/>
          <w:shd w:val="clear" w:color="auto" w:fill="FFFFFF"/>
        </w:rPr>
      </w:pPr>
      <w:r w:rsidRPr="004770DC">
        <w:rPr>
          <w:rFonts w:eastAsia="Times New Roman" w:cstheme="minorHAnsi"/>
          <w:noProof/>
          <w:color w:val="000000"/>
          <w:szCs w:val="24"/>
          <w:lang w:eastAsia="pt-BR"/>
        </w:rPr>
        <w:drawing>
          <wp:inline distT="0" distB="0" distL="0" distR="0" wp14:anchorId="6F8454E1" wp14:editId="60593B03">
            <wp:extent cx="4428000" cy="2022667"/>
            <wp:effectExtent l="133350" t="114300" r="125095" b="16827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8000" cy="20226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BBD7297" w14:textId="7BF96C13" w:rsidR="00F32C83" w:rsidRPr="004770DC" w:rsidRDefault="00F32C83" w:rsidP="007D7FB6">
      <w:pPr>
        <w:ind w:firstLine="708"/>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NUP 52750000293201701</w:t>
      </w:r>
    </w:p>
    <w:p w14:paraId="2AB407B2" w14:textId="48DFD9A3" w:rsidR="00F32C83" w:rsidRPr="004770DC" w:rsidRDefault="00F32C83" w:rsidP="00F32C83">
      <w:pPr>
        <w:rPr>
          <w:rFonts w:asciiTheme="minorHAnsi" w:hAnsiTheme="minorHAnsi" w:cs="Helvetica"/>
          <w:sz w:val="14"/>
          <w:szCs w:val="16"/>
          <w:shd w:val="clear" w:color="auto" w:fill="FFFFFF"/>
        </w:rPr>
      </w:pPr>
    </w:p>
    <w:p w14:paraId="4EAD0BA5" w14:textId="0D510B19" w:rsidR="00F32C83" w:rsidRPr="004770DC" w:rsidRDefault="00F32C83" w:rsidP="00133728">
      <w:pPr>
        <w:jc w:val="center"/>
        <w:rPr>
          <w:rFonts w:asciiTheme="minorHAnsi" w:hAnsiTheme="minorHAnsi" w:cs="Helvetica"/>
          <w:sz w:val="14"/>
          <w:szCs w:val="16"/>
          <w:shd w:val="clear" w:color="auto" w:fill="FFFFFF"/>
        </w:rPr>
      </w:pPr>
      <w:r w:rsidRPr="004770DC">
        <w:rPr>
          <w:rFonts w:eastAsia="Times New Roman" w:cstheme="minorHAnsi"/>
          <w:noProof/>
          <w:color w:val="000000"/>
          <w:szCs w:val="24"/>
          <w:lang w:eastAsia="pt-BR"/>
        </w:rPr>
        <w:lastRenderedPageBreak/>
        <w:drawing>
          <wp:inline distT="0" distB="0" distL="0" distR="0" wp14:anchorId="79237EE5" wp14:editId="66F05E7B">
            <wp:extent cx="4305300" cy="4276579"/>
            <wp:effectExtent l="133350" t="114300" r="133350" b="16256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b="25910"/>
                    <a:stretch/>
                  </pic:blipFill>
                  <pic:spPr bwMode="auto">
                    <a:xfrm>
                      <a:off x="0" y="0"/>
                      <a:ext cx="4305300" cy="42765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451C908" w14:textId="77777777" w:rsidR="00F32C83" w:rsidRPr="004770DC" w:rsidRDefault="00F32C83" w:rsidP="00A81429">
      <w:pPr>
        <w:ind w:left="708" w:firstLine="708"/>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NUP 52750000293201701</w:t>
      </w:r>
    </w:p>
    <w:p w14:paraId="77B8CD2B" w14:textId="77777777" w:rsidR="00F32C83" w:rsidRPr="004770DC" w:rsidRDefault="00F32C83" w:rsidP="008D3302">
      <w:pPr>
        <w:rPr>
          <w:rFonts w:asciiTheme="minorHAnsi" w:hAnsiTheme="minorHAnsi" w:cs="Helvetica"/>
          <w:sz w:val="14"/>
          <w:szCs w:val="16"/>
          <w:shd w:val="clear" w:color="auto" w:fill="FFFFFF"/>
        </w:rPr>
      </w:pPr>
    </w:p>
    <w:tbl>
      <w:tblPr>
        <w:tblW w:w="5000" w:type="pct"/>
        <w:tblLook w:val="04A0" w:firstRow="1" w:lastRow="0" w:firstColumn="1" w:lastColumn="0" w:noHBand="0" w:noVBand="1"/>
      </w:tblPr>
      <w:tblGrid>
        <w:gridCol w:w="1771"/>
        <w:gridCol w:w="7867"/>
      </w:tblGrid>
      <w:tr w:rsidR="006D660A" w:rsidRPr="004770DC" w14:paraId="28FCDC4C" w14:textId="77777777" w:rsidTr="00A81429">
        <w:tc>
          <w:tcPr>
            <w:tcW w:w="919" w:type="pct"/>
          </w:tcPr>
          <w:p w14:paraId="7CBE2A75" w14:textId="00D035F1" w:rsidR="006D660A" w:rsidRPr="004770DC" w:rsidRDefault="006D660A" w:rsidP="00F97FC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Orientação 2.1</w:t>
            </w:r>
          </w:p>
        </w:tc>
        <w:tc>
          <w:tcPr>
            <w:tcW w:w="4081" w:type="pct"/>
          </w:tcPr>
          <w:p w14:paraId="266FC59D" w14:textId="2E8D30CD" w:rsidR="006D660A" w:rsidRPr="004770DC" w:rsidRDefault="006D660A" w:rsidP="00F97FCA">
            <w:pPr>
              <w:jc w:val="both"/>
              <w:rPr>
                <w:rFonts w:asciiTheme="minorHAnsi" w:hAnsiTheme="minorHAnsi" w:cs="Helvetica"/>
                <w:b/>
                <w:szCs w:val="24"/>
                <w:shd w:val="clear" w:color="auto" w:fill="FFFFFF"/>
              </w:rPr>
            </w:pPr>
            <w:r w:rsidRPr="004770DC">
              <w:rPr>
                <w:rFonts w:asciiTheme="minorHAnsi" w:hAnsiTheme="minorHAnsi" w:cs="Helvetica"/>
                <w:szCs w:val="24"/>
                <w:shd w:val="clear" w:color="auto" w:fill="FFFFFF"/>
              </w:rPr>
              <w:t>O órgão deve fazer a marcação do</w:t>
            </w:r>
            <w:r w:rsidR="00F32C83" w:rsidRPr="004770DC">
              <w:rPr>
                <w:rFonts w:asciiTheme="minorHAnsi" w:hAnsiTheme="minorHAnsi" w:cs="Helvetica"/>
                <w:szCs w:val="24"/>
                <w:shd w:val="clear" w:color="auto" w:fill="FFFFFF"/>
              </w:rPr>
              <w:t xml:space="preserve"> Tipo de Resposta </w:t>
            </w:r>
            <w:r w:rsidRPr="004770DC">
              <w:rPr>
                <w:rFonts w:asciiTheme="minorHAnsi" w:hAnsiTheme="minorHAnsi" w:cs="Helvetica"/>
                <w:szCs w:val="24"/>
                <w:shd w:val="clear" w:color="auto" w:fill="FFFFFF"/>
              </w:rPr>
              <w:t>baseada no conteúdo que foi entregue ao cidadão. Nesse caso, a marcação correta seria</w:t>
            </w:r>
            <w:r w:rsidR="00F32C83" w:rsidRPr="004770DC">
              <w:rPr>
                <w:rFonts w:asciiTheme="minorHAnsi" w:hAnsiTheme="minorHAnsi" w:cs="Helvetica"/>
                <w:szCs w:val="24"/>
                <w:shd w:val="clear" w:color="auto" w:fill="FFFFFF"/>
              </w:rPr>
              <w:t xml:space="preserve"> “Acesso Parcialmente Concedido”/Parte da informação é de competência de outro órgão ou entidade”, já que, como mostrado acima, o responde</w:t>
            </w:r>
            <w:r w:rsidR="00577100" w:rsidRPr="004770DC">
              <w:rPr>
                <w:rFonts w:asciiTheme="minorHAnsi" w:hAnsiTheme="minorHAnsi" w:cs="Helvetica"/>
                <w:szCs w:val="24"/>
                <w:shd w:val="clear" w:color="auto" w:fill="FFFFFF"/>
              </w:rPr>
              <w:t xml:space="preserve">nte entrega parte da informação. </w:t>
            </w:r>
          </w:p>
        </w:tc>
      </w:tr>
      <w:tr w:rsidR="00A07F9E" w:rsidRPr="004770DC" w14:paraId="41DBD769" w14:textId="77777777" w:rsidTr="00A81429">
        <w:tc>
          <w:tcPr>
            <w:tcW w:w="919" w:type="pct"/>
          </w:tcPr>
          <w:p w14:paraId="0BAE475F" w14:textId="77777777" w:rsidR="00A07F9E" w:rsidRPr="004770DC" w:rsidRDefault="00A07F9E" w:rsidP="006D660A">
            <w:pPr>
              <w:jc w:val="both"/>
              <w:rPr>
                <w:rFonts w:asciiTheme="minorHAnsi" w:hAnsiTheme="minorHAnsi" w:cs="Helvetica"/>
                <w:b/>
                <w:szCs w:val="24"/>
                <w:shd w:val="clear" w:color="auto" w:fill="FFFFFF"/>
              </w:rPr>
            </w:pPr>
          </w:p>
        </w:tc>
        <w:tc>
          <w:tcPr>
            <w:tcW w:w="4081" w:type="pct"/>
          </w:tcPr>
          <w:p w14:paraId="37F4B54B" w14:textId="77777777" w:rsidR="00A07F9E" w:rsidRPr="004770DC" w:rsidRDefault="00A07F9E" w:rsidP="006D660A">
            <w:pPr>
              <w:jc w:val="both"/>
              <w:rPr>
                <w:rFonts w:asciiTheme="minorHAnsi" w:hAnsiTheme="minorHAnsi" w:cs="Helvetica"/>
                <w:szCs w:val="24"/>
                <w:shd w:val="clear" w:color="auto" w:fill="FFFFFF"/>
              </w:rPr>
            </w:pPr>
          </w:p>
        </w:tc>
      </w:tr>
      <w:tr w:rsidR="006D660A" w:rsidRPr="004770DC" w14:paraId="65DABA94" w14:textId="77777777" w:rsidTr="00A81429">
        <w:tc>
          <w:tcPr>
            <w:tcW w:w="919" w:type="pct"/>
          </w:tcPr>
          <w:p w14:paraId="079C154C" w14:textId="26D6FB3A" w:rsidR="006D660A" w:rsidRPr="004770DC" w:rsidRDefault="006D660A" w:rsidP="00F97FC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Constatação 2.2</w:t>
            </w:r>
          </w:p>
        </w:tc>
        <w:tc>
          <w:tcPr>
            <w:tcW w:w="4081" w:type="pct"/>
          </w:tcPr>
          <w:p w14:paraId="09E9B53E" w14:textId="0FF71FFD" w:rsidR="006D660A" w:rsidRPr="004770DC" w:rsidRDefault="006D660A" w:rsidP="00F97FCA">
            <w:pPr>
              <w:jc w:val="both"/>
              <w:rPr>
                <w:rFonts w:asciiTheme="minorHAnsi" w:hAnsiTheme="minorHAnsi" w:cs="Helvetica"/>
                <w:b/>
                <w:szCs w:val="24"/>
                <w:shd w:val="clear" w:color="auto" w:fill="FFFFFF"/>
              </w:rPr>
            </w:pPr>
            <w:r w:rsidRPr="004770DC">
              <w:rPr>
                <w:rFonts w:asciiTheme="minorHAnsi" w:hAnsiTheme="minorHAnsi" w:cs="Helvetica"/>
                <w:szCs w:val="24"/>
                <w:shd w:val="clear" w:color="auto" w:fill="FFFFFF"/>
              </w:rPr>
              <w:t>Verificou-se também, caso em que a marcação feita pelo órgão foi de “</w:t>
            </w:r>
            <w:r w:rsidR="00F32C83" w:rsidRPr="004770DC">
              <w:rPr>
                <w:rFonts w:asciiTheme="minorHAnsi" w:hAnsiTheme="minorHAnsi" w:cs="Helvetica"/>
                <w:szCs w:val="24"/>
                <w:shd w:val="clear" w:color="auto" w:fill="FFFFFF"/>
              </w:rPr>
              <w:t>Informação Inexistente</w:t>
            </w:r>
            <w:r w:rsidRPr="004770DC">
              <w:rPr>
                <w:rFonts w:asciiTheme="minorHAnsi" w:hAnsiTheme="minorHAnsi" w:cs="Helvetica"/>
                <w:szCs w:val="24"/>
                <w:shd w:val="clear" w:color="auto" w:fill="FFFFFF"/>
              </w:rPr>
              <w:t xml:space="preserve">”, </w:t>
            </w:r>
            <w:r w:rsidR="00F32C83" w:rsidRPr="004770DC">
              <w:rPr>
                <w:rFonts w:asciiTheme="minorHAnsi" w:hAnsiTheme="minorHAnsi" w:cs="Helvetica"/>
                <w:szCs w:val="24"/>
                <w:shd w:val="clear" w:color="auto" w:fill="FFFFFF"/>
              </w:rPr>
              <w:t xml:space="preserve">quando na mensagem de reposta o órgão esclarece que a informação é de competência de outro órgão. Além disso, </w:t>
            </w:r>
            <w:r w:rsidRPr="004770DC">
              <w:rPr>
                <w:rFonts w:asciiTheme="minorHAnsi" w:hAnsiTheme="minorHAnsi" w:cs="Helvetica"/>
                <w:szCs w:val="24"/>
                <w:shd w:val="clear" w:color="auto" w:fill="FFFFFF"/>
              </w:rPr>
              <w:t>o anexo</w:t>
            </w:r>
            <w:r w:rsidR="00F32C83" w:rsidRPr="004770DC">
              <w:rPr>
                <w:rFonts w:asciiTheme="minorHAnsi" w:hAnsiTheme="minorHAnsi" w:cs="Helvetica"/>
                <w:szCs w:val="24"/>
                <w:shd w:val="clear" w:color="auto" w:fill="FFFFFF"/>
              </w:rPr>
              <w:t xml:space="preserve"> mencionado </w:t>
            </w:r>
            <w:r w:rsidR="00B416C0" w:rsidRPr="004770DC">
              <w:rPr>
                <w:rFonts w:asciiTheme="minorHAnsi" w:hAnsiTheme="minorHAnsi" w:cs="Helvetica"/>
                <w:szCs w:val="24"/>
                <w:shd w:val="clear" w:color="auto" w:fill="FFFFFF"/>
              </w:rPr>
              <w:t>não foi inserido</w:t>
            </w:r>
            <w:r w:rsidRPr="004770DC">
              <w:rPr>
                <w:rFonts w:asciiTheme="minorHAnsi" w:hAnsiTheme="minorHAnsi" w:cs="Helvetica"/>
                <w:szCs w:val="24"/>
                <w:shd w:val="clear" w:color="auto" w:fill="FFFFFF"/>
              </w:rPr>
              <w:t xml:space="preserve"> no sistema</w:t>
            </w:r>
            <w:r w:rsidR="00F32C83" w:rsidRPr="004770DC">
              <w:rPr>
                <w:rFonts w:asciiTheme="minorHAnsi" w:hAnsiTheme="minorHAnsi" w:cs="Helvetica"/>
                <w:szCs w:val="24"/>
                <w:shd w:val="clear" w:color="auto" w:fill="FFFFFF"/>
              </w:rPr>
              <w:t>, como pode ser verificado no NUP 52750000270201798:</w:t>
            </w:r>
          </w:p>
        </w:tc>
      </w:tr>
    </w:tbl>
    <w:p w14:paraId="67EC44E7" w14:textId="79C7B9E1" w:rsidR="00800750" w:rsidRPr="004770DC" w:rsidRDefault="00F32C83" w:rsidP="00133728">
      <w:pPr>
        <w:pStyle w:val="PargrafodaLista"/>
        <w:tabs>
          <w:tab w:val="left" w:pos="284"/>
        </w:tabs>
        <w:ind w:left="1560" w:hanging="1560"/>
        <w:jc w:val="center"/>
        <w:rPr>
          <w:rFonts w:asciiTheme="minorHAnsi" w:hAnsiTheme="minorHAnsi" w:cs="Helvetica"/>
          <w:i/>
          <w:szCs w:val="24"/>
          <w:shd w:val="clear" w:color="auto" w:fill="FFFFFF"/>
        </w:rPr>
      </w:pPr>
      <w:r w:rsidRPr="004770DC">
        <w:rPr>
          <w:rFonts w:eastAsia="Times New Roman" w:cstheme="minorHAnsi"/>
          <w:noProof/>
          <w:color w:val="000000"/>
          <w:szCs w:val="24"/>
          <w:lang w:eastAsia="pt-BR"/>
        </w:rPr>
        <w:drawing>
          <wp:inline distT="0" distB="0" distL="0" distR="0" wp14:anchorId="7E32EBE3" wp14:editId="71100D38">
            <wp:extent cx="4428000" cy="2002770"/>
            <wp:effectExtent l="133350" t="114300" r="125095" b="16954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8000" cy="2002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6C65BE4" w14:textId="46A8344F" w:rsidR="002B2809" w:rsidRPr="004770DC" w:rsidRDefault="00800750" w:rsidP="00133728">
      <w:pPr>
        <w:ind w:firstLine="708"/>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 xml:space="preserve">NUP </w:t>
      </w:r>
      <w:r w:rsidR="00F32C83" w:rsidRPr="004770DC">
        <w:rPr>
          <w:rFonts w:asciiTheme="minorHAnsi" w:hAnsiTheme="minorHAnsi" w:cs="Helvetica"/>
          <w:sz w:val="14"/>
          <w:szCs w:val="16"/>
          <w:shd w:val="clear" w:color="auto" w:fill="FFFFFF"/>
        </w:rPr>
        <w:t>52750000270201798</w:t>
      </w:r>
    </w:p>
    <w:p w14:paraId="1D4980EF" w14:textId="77777777" w:rsidR="00E15D78" w:rsidRPr="004770DC" w:rsidRDefault="00E15D78" w:rsidP="00E15D78">
      <w:pPr>
        <w:pStyle w:val="PargrafodaLista"/>
        <w:ind w:left="1701" w:hanging="993"/>
        <w:rPr>
          <w:sz w:val="16"/>
          <w:szCs w:val="18"/>
        </w:rPr>
      </w:pPr>
    </w:p>
    <w:tbl>
      <w:tblPr>
        <w:tblW w:w="5000" w:type="pct"/>
        <w:tblLook w:val="04A0" w:firstRow="1" w:lastRow="0" w:firstColumn="1" w:lastColumn="0" w:noHBand="0" w:noVBand="1"/>
      </w:tblPr>
      <w:tblGrid>
        <w:gridCol w:w="1771"/>
        <w:gridCol w:w="7857"/>
        <w:gridCol w:w="10"/>
      </w:tblGrid>
      <w:tr w:rsidR="00A07F9E" w:rsidRPr="004770DC" w14:paraId="3B42E8C4" w14:textId="77777777" w:rsidTr="00A81429">
        <w:tc>
          <w:tcPr>
            <w:tcW w:w="919" w:type="pct"/>
          </w:tcPr>
          <w:p w14:paraId="49F9DD41" w14:textId="54091AA3" w:rsidR="00A07F9E" w:rsidRPr="004770DC" w:rsidRDefault="00A07F9E" w:rsidP="00800750">
            <w:pPr>
              <w:pStyle w:val="PargrafodaLista"/>
              <w:ind w:left="0"/>
              <w:jc w:val="center"/>
              <w:rPr>
                <w:rFonts w:asciiTheme="minorHAnsi" w:hAnsiTheme="minorHAnsi" w:cs="Helvetica"/>
                <w:b/>
                <w:sz w:val="16"/>
                <w:szCs w:val="18"/>
                <w:shd w:val="clear" w:color="auto" w:fill="FFFFFF"/>
              </w:rPr>
            </w:pPr>
            <w:r w:rsidRPr="004770DC">
              <w:rPr>
                <w:rFonts w:asciiTheme="minorHAnsi" w:hAnsiTheme="minorHAnsi" w:cs="Helvetica"/>
                <w:b/>
                <w:szCs w:val="24"/>
                <w:shd w:val="clear" w:color="auto" w:fill="FFFFFF"/>
              </w:rPr>
              <w:t>Orientação 2.2</w:t>
            </w:r>
          </w:p>
        </w:tc>
        <w:tc>
          <w:tcPr>
            <w:tcW w:w="4081" w:type="pct"/>
            <w:gridSpan w:val="2"/>
          </w:tcPr>
          <w:p w14:paraId="11A9D451" w14:textId="77777777" w:rsidR="00A07F9E" w:rsidRPr="004770DC" w:rsidRDefault="00B416C0" w:rsidP="00DF3DCD">
            <w:pPr>
              <w:pStyle w:val="PargrafodaLista"/>
              <w:ind w:left="0"/>
              <w:jc w:val="both"/>
              <w:rPr>
                <w:rFonts w:asciiTheme="minorHAnsi" w:hAnsiTheme="minorHAnsi" w:cs="Helvetica"/>
                <w:b/>
                <w:sz w:val="16"/>
                <w:szCs w:val="18"/>
                <w:shd w:val="clear" w:color="auto" w:fill="FFFFFF"/>
              </w:rPr>
            </w:pPr>
            <w:r w:rsidRPr="004770DC">
              <w:rPr>
                <w:rFonts w:asciiTheme="minorHAnsi" w:hAnsiTheme="minorHAnsi" w:cs="Helvetica"/>
                <w:szCs w:val="24"/>
                <w:shd w:val="clear" w:color="auto" w:fill="FFFFFF"/>
              </w:rPr>
              <w:t>Da mesma form</w:t>
            </w:r>
            <w:r w:rsidR="004A1572" w:rsidRPr="004770DC">
              <w:rPr>
                <w:rFonts w:asciiTheme="minorHAnsi" w:hAnsiTheme="minorHAnsi" w:cs="Helvetica"/>
                <w:szCs w:val="24"/>
                <w:shd w:val="clear" w:color="auto" w:fill="FFFFFF"/>
              </w:rPr>
              <w:t>a</w:t>
            </w:r>
            <w:r w:rsidRPr="004770DC">
              <w:rPr>
                <w:rFonts w:asciiTheme="minorHAnsi" w:hAnsiTheme="minorHAnsi" w:cs="Helvetica"/>
                <w:szCs w:val="24"/>
                <w:shd w:val="clear" w:color="auto" w:fill="FFFFFF"/>
              </w:rPr>
              <w:t xml:space="preserve"> como no caso anterior, o órgão deve fazer a marcação do Tipo de Resposta baseada no conteúdo que foi entregue ao cidadão. Nesse caso, a marcação </w:t>
            </w:r>
            <w:r w:rsidRPr="004770DC">
              <w:rPr>
                <w:rFonts w:asciiTheme="minorHAnsi" w:hAnsiTheme="minorHAnsi" w:cs="Helvetica"/>
                <w:szCs w:val="24"/>
                <w:shd w:val="clear" w:color="auto" w:fill="FFFFFF"/>
              </w:rPr>
              <w:lastRenderedPageBreak/>
              <w:t xml:space="preserve">correta seria “Órgão não tem competência para responder sobre o assunto”. Nota-se que deve ser marcada “Informação Inexistente” quando a informação solicitada </w:t>
            </w:r>
            <w:r w:rsidR="004A1572" w:rsidRPr="004770DC">
              <w:rPr>
                <w:rFonts w:asciiTheme="minorHAnsi" w:hAnsiTheme="minorHAnsi" w:cs="Helvetica"/>
                <w:szCs w:val="24"/>
                <w:shd w:val="clear" w:color="auto" w:fill="FFFFFF"/>
              </w:rPr>
              <w:t>não existir</w:t>
            </w:r>
            <w:r w:rsidRPr="004770DC">
              <w:rPr>
                <w:rFonts w:asciiTheme="minorHAnsi" w:hAnsiTheme="minorHAnsi" w:cs="Helvetica"/>
                <w:szCs w:val="24"/>
                <w:shd w:val="clear" w:color="auto" w:fill="FFFFFF"/>
              </w:rPr>
              <w:t>. Além disso, é importante que o órgão</w:t>
            </w:r>
            <w:r w:rsidR="00A07F9E" w:rsidRPr="004770DC">
              <w:rPr>
                <w:rFonts w:asciiTheme="minorHAnsi" w:hAnsiTheme="minorHAnsi" w:cs="Helvetica"/>
                <w:szCs w:val="24"/>
                <w:shd w:val="clear" w:color="auto" w:fill="FFFFFF"/>
              </w:rPr>
              <w:t>, antes de finalizar a r</w:t>
            </w:r>
            <w:r w:rsidRPr="004770DC">
              <w:rPr>
                <w:rFonts w:asciiTheme="minorHAnsi" w:hAnsiTheme="minorHAnsi" w:cs="Helvetica"/>
                <w:szCs w:val="24"/>
                <w:shd w:val="clear" w:color="auto" w:fill="FFFFFF"/>
              </w:rPr>
              <w:t>esposta, conf</w:t>
            </w:r>
            <w:r w:rsidR="00DF3DCD" w:rsidRPr="004770DC">
              <w:rPr>
                <w:rFonts w:asciiTheme="minorHAnsi" w:hAnsiTheme="minorHAnsi" w:cs="Helvetica"/>
                <w:szCs w:val="24"/>
                <w:shd w:val="clear" w:color="auto" w:fill="FFFFFF"/>
              </w:rPr>
              <w:t>i</w:t>
            </w:r>
            <w:r w:rsidRPr="004770DC">
              <w:rPr>
                <w:rFonts w:asciiTheme="minorHAnsi" w:hAnsiTheme="minorHAnsi" w:cs="Helvetica"/>
                <w:szCs w:val="24"/>
                <w:shd w:val="clear" w:color="auto" w:fill="FFFFFF"/>
              </w:rPr>
              <w:t>ra</w:t>
            </w:r>
            <w:r w:rsidR="00A07F9E" w:rsidRPr="004770DC">
              <w:rPr>
                <w:rFonts w:asciiTheme="minorHAnsi" w:hAnsiTheme="minorHAnsi" w:cs="Helvetica"/>
                <w:szCs w:val="24"/>
                <w:shd w:val="clear" w:color="auto" w:fill="FFFFFF"/>
              </w:rPr>
              <w:t xml:space="preserve"> se os anexos foram devidamente disponibilizados.</w:t>
            </w:r>
          </w:p>
        </w:tc>
      </w:tr>
      <w:tr w:rsidR="00A07F9E" w:rsidRPr="004770DC" w14:paraId="6D697B2F" w14:textId="77777777" w:rsidTr="00A81429">
        <w:trPr>
          <w:trHeight w:val="408"/>
        </w:trPr>
        <w:tc>
          <w:tcPr>
            <w:tcW w:w="919" w:type="pct"/>
          </w:tcPr>
          <w:p w14:paraId="77A92F60" w14:textId="77777777" w:rsidR="00A07F9E" w:rsidRPr="004770DC" w:rsidRDefault="00A07F9E" w:rsidP="00800750">
            <w:pPr>
              <w:pStyle w:val="PargrafodaLista"/>
              <w:ind w:left="0"/>
              <w:jc w:val="center"/>
              <w:rPr>
                <w:rFonts w:asciiTheme="minorHAnsi" w:hAnsiTheme="minorHAnsi" w:cs="Helvetica"/>
                <w:b/>
                <w:szCs w:val="24"/>
                <w:shd w:val="clear" w:color="auto" w:fill="FFFFFF"/>
              </w:rPr>
            </w:pPr>
          </w:p>
        </w:tc>
        <w:tc>
          <w:tcPr>
            <w:tcW w:w="4081" w:type="pct"/>
            <w:gridSpan w:val="2"/>
          </w:tcPr>
          <w:p w14:paraId="308B5C87" w14:textId="77777777" w:rsidR="00A07F9E" w:rsidRPr="004770DC" w:rsidRDefault="00A07F9E" w:rsidP="00A07F9E">
            <w:pPr>
              <w:pStyle w:val="PargrafodaLista"/>
              <w:ind w:left="0"/>
              <w:jc w:val="both"/>
              <w:rPr>
                <w:rFonts w:asciiTheme="minorHAnsi" w:hAnsiTheme="minorHAnsi" w:cs="Helvetica"/>
                <w:szCs w:val="24"/>
                <w:shd w:val="clear" w:color="auto" w:fill="FFFFFF"/>
              </w:rPr>
            </w:pPr>
          </w:p>
        </w:tc>
      </w:tr>
      <w:tr w:rsidR="00A41831" w:rsidRPr="004770DC" w14:paraId="6068EC90" w14:textId="77777777" w:rsidTr="00A81429">
        <w:trPr>
          <w:gridAfter w:val="1"/>
          <w:wAfter w:w="5" w:type="pct"/>
        </w:trPr>
        <w:tc>
          <w:tcPr>
            <w:tcW w:w="919" w:type="pct"/>
          </w:tcPr>
          <w:p w14:paraId="167D612B" w14:textId="389FDD80" w:rsidR="00A41831" w:rsidRPr="004770DC" w:rsidRDefault="00A41831" w:rsidP="003F64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330F81" w:rsidRPr="004770DC">
              <w:rPr>
                <w:rFonts w:asciiTheme="minorHAnsi" w:hAnsiTheme="minorHAnsi" w:cs="Helvetica"/>
                <w:b/>
                <w:szCs w:val="24"/>
                <w:shd w:val="clear" w:color="auto" w:fill="FFFFFF"/>
              </w:rPr>
              <w:t>2.3</w:t>
            </w:r>
          </w:p>
        </w:tc>
        <w:tc>
          <w:tcPr>
            <w:tcW w:w="4076" w:type="pct"/>
          </w:tcPr>
          <w:p w14:paraId="6D08896E" w14:textId="77777777" w:rsidR="006E6B55" w:rsidRPr="004770DC" w:rsidRDefault="00A41831" w:rsidP="006E6B5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Verificou-se </w:t>
            </w:r>
            <w:r w:rsidR="006E6B55" w:rsidRPr="004770DC">
              <w:rPr>
                <w:rFonts w:asciiTheme="minorHAnsi" w:hAnsiTheme="minorHAnsi" w:cs="Helvetica"/>
                <w:szCs w:val="24"/>
                <w:shd w:val="clear" w:color="auto" w:fill="FFFFFF"/>
              </w:rPr>
              <w:t xml:space="preserve">caso em que o órgão marcou “Acesso Negado” &gt; “Pedido exige tratamento adicional de dados”, quando informa ao cidadão que não poderá atender o pedido por se tratar de um pedido sem especificação da informação de interesse, veja </w:t>
            </w:r>
            <w:r w:rsidRPr="004770DC">
              <w:rPr>
                <w:rFonts w:asciiTheme="minorHAnsi" w:hAnsiTheme="minorHAnsi" w:cs="Helvetica"/>
                <w:szCs w:val="24"/>
                <w:shd w:val="clear" w:color="auto" w:fill="FFFFFF"/>
              </w:rPr>
              <w:t xml:space="preserve">NUP 52750000697201613. </w:t>
            </w:r>
          </w:p>
          <w:p w14:paraId="6305610C" w14:textId="5B98A773" w:rsidR="00A41831" w:rsidRPr="004770DC" w:rsidRDefault="00A41831" w:rsidP="006E6B55">
            <w:pPr>
              <w:jc w:val="both"/>
              <w:rPr>
                <w:rFonts w:asciiTheme="minorHAnsi" w:hAnsiTheme="minorHAnsi" w:cs="Helvetica"/>
                <w:szCs w:val="24"/>
                <w:shd w:val="clear" w:color="auto" w:fill="FFFFFF"/>
              </w:rPr>
            </w:pPr>
          </w:p>
        </w:tc>
      </w:tr>
    </w:tbl>
    <w:p w14:paraId="34483D09" w14:textId="77777777" w:rsidR="00A41831" w:rsidRPr="004770DC" w:rsidRDefault="00A41831" w:rsidP="00A41831">
      <w:pPr>
        <w:jc w:val="center"/>
        <w:rPr>
          <w:rFonts w:asciiTheme="minorHAnsi" w:hAnsiTheme="minorHAnsi" w:cs="Helvetica"/>
          <w:sz w:val="14"/>
          <w:szCs w:val="16"/>
          <w:shd w:val="clear" w:color="auto" w:fill="FFFFFF"/>
        </w:rPr>
      </w:pPr>
      <w:r w:rsidRPr="004770DC">
        <w:rPr>
          <w:rFonts w:cstheme="minorHAnsi"/>
          <w:noProof/>
          <w:szCs w:val="24"/>
          <w:lang w:eastAsia="pt-BR"/>
        </w:rPr>
        <w:drawing>
          <wp:inline distT="0" distB="0" distL="0" distR="0" wp14:anchorId="1ECBE43B" wp14:editId="07F316A8">
            <wp:extent cx="5404743" cy="1930400"/>
            <wp:effectExtent l="133350" t="114300" r="139065" b="16510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17822" b="1"/>
                    <a:stretch/>
                  </pic:blipFill>
                  <pic:spPr bwMode="auto">
                    <a:xfrm>
                      <a:off x="0" y="0"/>
                      <a:ext cx="5414584" cy="19339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25A4B40" w14:textId="77777777" w:rsidR="00A41831" w:rsidRPr="004770DC" w:rsidRDefault="00A41831" w:rsidP="00A81429">
      <w:pPr>
        <w:ind w:firstLine="708"/>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NUP 52750000697201613</w:t>
      </w:r>
    </w:p>
    <w:p w14:paraId="6D05ACF1" w14:textId="77777777" w:rsidR="00A41831" w:rsidRPr="004770DC" w:rsidRDefault="00A41831" w:rsidP="00A41831">
      <w:pPr>
        <w:rPr>
          <w:rFonts w:asciiTheme="minorHAnsi" w:hAnsiTheme="minorHAnsi" w:cs="Helvetica"/>
          <w:sz w:val="16"/>
          <w:szCs w:val="18"/>
          <w:shd w:val="clear" w:color="auto" w:fill="FFFFFF"/>
        </w:rPr>
      </w:pPr>
    </w:p>
    <w:tbl>
      <w:tblPr>
        <w:tblW w:w="5000" w:type="pct"/>
        <w:tblLook w:val="04A0" w:firstRow="1" w:lastRow="0" w:firstColumn="1" w:lastColumn="0" w:noHBand="0" w:noVBand="1"/>
      </w:tblPr>
      <w:tblGrid>
        <w:gridCol w:w="1621"/>
        <w:gridCol w:w="8017"/>
      </w:tblGrid>
      <w:tr w:rsidR="00A41831" w:rsidRPr="004770DC" w14:paraId="0BCEFCFB" w14:textId="77777777" w:rsidTr="00A81429">
        <w:tc>
          <w:tcPr>
            <w:tcW w:w="841" w:type="pct"/>
          </w:tcPr>
          <w:p w14:paraId="0DC87976" w14:textId="6E81F77B" w:rsidR="00A41831" w:rsidRPr="004770DC" w:rsidRDefault="00A41831" w:rsidP="003F64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Orientaç</w:t>
            </w:r>
            <w:r w:rsidR="00352F3C" w:rsidRPr="004770DC">
              <w:rPr>
                <w:rFonts w:asciiTheme="minorHAnsi" w:hAnsiTheme="minorHAnsi" w:cs="Helvetica"/>
                <w:b/>
                <w:szCs w:val="24"/>
                <w:shd w:val="clear" w:color="auto" w:fill="FFFFFF"/>
              </w:rPr>
              <w:t>ão 2.3</w:t>
            </w:r>
          </w:p>
        </w:tc>
        <w:tc>
          <w:tcPr>
            <w:tcW w:w="4159" w:type="pct"/>
          </w:tcPr>
          <w:p w14:paraId="388BC39A" w14:textId="1E0E0DE3" w:rsidR="00330F81" w:rsidRPr="004770DC" w:rsidRDefault="00330F81" w:rsidP="003F641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 marcação do Tipo de Resposta deve ser coerente com a justificativa apresentada para negativa. Nesse caso, a marcação correta seria “Acesso Negado” &gt; “Pedido Genérico”. </w:t>
            </w:r>
          </w:p>
          <w:p w14:paraId="154B7B89" w14:textId="77777777" w:rsidR="00A41831" w:rsidRPr="004770DC" w:rsidRDefault="00A41831" w:rsidP="00330F81">
            <w:pPr>
              <w:jc w:val="both"/>
              <w:rPr>
                <w:rFonts w:asciiTheme="minorHAnsi" w:hAnsiTheme="minorHAnsi" w:cs="Helvetica"/>
                <w:b/>
                <w:szCs w:val="24"/>
                <w:shd w:val="clear" w:color="auto" w:fill="FFFFFF"/>
              </w:rPr>
            </w:pPr>
          </w:p>
        </w:tc>
      </w:tr>
    </w:tbl>
    <w:p w14:paraId="49AB283A" w14:textId="1C40F94A" w:rsidR="00220703" w:rsidRPr="004770DC" w:rsidRDefault="005E1EA9" w:rsidP="000E2574">
      <w:pPr>
        <w:pStyle w:val="PargrafodaLista"/>
        <w:tabs>
          <w:tab w:val="left" w:pos="284"/>
        </w:tabs>
        <w:ind w:left="0"/>
        <w:jc w:val="both"/>
        <w:rPr>
          <w:rFonts w:cs="Helvetica"/>
          <w:szCs w:val="24"/>
          <w:shd w:val="clear" w:color="auto" w:fill="FFFFFF"/>
        </w:rPr>
      </w:pPr>
      <w:r w:rsidRPr="004770DC">
        <w:rPr>
          <w:szCs w:val="24"/>
        </w:rPr>
        <w:t>O</w:t>
      </w:r>
      <w:r w:rsidR="00012BDB" w:rsidRPr="004770DC">
        <w:rPr>
          <w:rFonts w:cs="Helvetica"/>
          <w:szCs w:val="24"/>
          <w:shd w:val="clear" w:color="auto" w:fill="FFFFFF"/>
        </w:rPr>
        <w:t xml:space="preserve"> quadro</w:t>
      </w:r>
      <w:r w:rsidR="00BC5EA0" w:rsidRPr="004770DC">
        <w:rPr>
          <w:rFonts w:cs="Helvetica"/>
          <w:szCs w:val="24"/>
          <w:shd w:val="clear" w:color="auto" w:fill="FFFFFF"/>
        </w:rPr>
        <w:t xml:space="preserve"> </w:t>
      </w:r>
      <w:r w:rsidR="00133728" w:rsidRPr="004770DC">
        <w:rPr>
          <w:rFonts w:cs="Helvetica"/>
          <w:szCs w:val="24"/>
          <w:shd w:val="clear" w:color="auto" w:fill="FFFFFF"/>
        </w:rPr>
        <w:t xml:space="preserve">que </w:t>
      </w:r>
      <w:r w:rsidR="00BC5EA0" w:rsidRPr="004770DC">
        <w:rPr>
          <w:rFonts w:cs="Helvetica"/>
          <w:szCs w:val="24"/>
          <w:shd w:val="clear" w:color="auto" w:fill="FFFFFF"/>
        </w:rPr>
        <w:t>especifica</w:t>
      </w:r>
      <w:r w:rsidR="000E2574" w:rsidRPr="004770DC">
        <w:rPr>
          <w:rFonts w:cs="Helvetica"/>
          <w:szCs w:val="24"/>
          <w:shd w:val="clear" w:color="auto" w:fill="FFFFFF"/>
        </w:rPr>
        <w:t xml:space="preserve"> </w:t>
      </w:r>
      <w:r w:rsidR="00012BDB" w:rsidRPr="004770DC">
        <w:rPr>
          <w:rFonts w:cs="Helvetica"/>
          <w:szCs w:val="24"/>
          <w:shd w:val="clear" w:color="auto" w:fill="FFFFFF"/>
        </w:rPr>
        <w:t>os tipos de respostas e quando elas devem ser utilizadas</w:t>
      </w:r>
      <w:r w:rsidR="00133728" w:rsidRPr="004770DC">
        <w:rPr>
          <w:rFonts w:cs="Helvetica"/>
          <w:szCs w:val="24"/>
          <w:shd w:val="clear" w:color="auto" w:fill="FFFFFF"/>
        </w:rPr>
        <w:t xml:space="preserve"> está disponível em</w:t>
      </w:r>
      <w:r w:rsidR="00012BDB" w:rsidRPr="004770DC">
        <w:rPr>
          <w:rFonts w:cs="Helvetica"/>
          <w:szCs w:val="24"/>
          <w:shd w:val="clear" w:color="auto" w:fill="FFFFFF"/>
        </w:rPr>
        <w:t xml:space="preserve"> </w:t>
      </w:r>
      <w:r w:rsidR="00133728" w:rsidRPr="004770DC">
        <w:rPr>
          <w:rFonts w:cs="Helvetica"/>
          <w:szCs w:val="24"/>
          <w:shd w:val="clear" w:color="auto" w:fill="FFFFFF"/>
        </w:rPr>
        <w:t>http://www.acessoainformacao.gov.br/lai-para-sic/sic-apoio-orientacoes/guias-e-orientacoes/guia-de-procedimentos-para-atendimento-a-lei-de-acesso-a-informacao-e-utilizacao-do-e-sic#N-41Comomarcarcampo.</w:t>
      </w:r>
    </w:p>
    <w:p w14:paraId="571C1A9B" w14:textId="67CB9E25" w:rsidR="00133728" w:rsidRPr="004770DC" w:rsidRDefault="00133728" w:rsidP="000E2574">
      <w:pPr>
        <w:pStyle w:val="PargrafodaLista"/>
        <w:tabs>
          <w:tab w:val="left" w:pos="284"/>
        </w:tabs>
        <w:ind w:left="0"/>
        <w:jc w:val="both"/>
        <w:rPr>
          <w:rFonts w:cs="Helvetica"/>
          <w:szCs w:val="24"/>
          <w:shd w:val="clear" w:color="auto" w:fill="FFFFFF"/>
        </w:rPr>
      </w:pPr>
    </w:p>
    <w:p w14:paraId="0A47010F" w14:textId="391CC716" w:rsidR="00B95E7B" w:rsidRPr="004770DC" w:rsidRDefault="00F162CF" w:rsidP="00A87587">
      <w:pPr>
        <w:pStyle w:val="Estilo2"/>
        <w:numPr>
          <w:ilvl w:val="0"/>
          <w:numId w:val="36"/>
        </w:numPr>
        <w:tabs>
          <w:tab w:val="left" w:pos="851"/>
        </w:tabs>
        <w:ind w:left="567" w:firstLine="0"/>
        <w:outlineLvl w:val="1"/>
      </w:pPr>
      <w:bookmarkStart w:id="36" w:name="_Toc490554144"/>
      <w:r w:rsidRPr="004770DC">
        <w:t>JUSTIFICATIVA LEGAL PARA NEGATIVA</w:t>
      </w:r>
      <w:bookmarkEnd w:id="36"/>
    </w:p>
    <w:p w14:paraId="435D3951" w14:textId="77777777" w:rsidR="00DC6A02" w:rsidRPr="004770DC" w:rsidRDefault="00DC6A02" w:rsidP="00162E28">
      <w:pPr>
        <w:jc w:val="both"/>
        <w:rPr>
          <w:rFonts w:asciiTheme="minorHAnsi" w:hAnsiTheme="minorHAnsi" w:cs="Helvetica"/>
          <w:szCs w:val="24"/>
          <w:shd w:val="clear" w:color="auto" w:fill="FFFFFF"/>
        </w:rPr>
      </w:pPr>
    </w:p>
    <w:p w14:paraId="18081DB0" w14:textId="5A20E4C6" w:rsidR="00F162CF" w:rsidRPr="004770DC" w:rsidRDefault="000D4ED7"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610051F2" w14:textId="6F3D26D8" w:rsidR="001F08F2" w:rsidRPr="004770DC" w:rsidRDefault="00717E28" w:rsidP="00162E28">
      <w:pPr>
        <w:jc w:val="both"/>
        <w:rPr>
          <w:rFonts w:asciiTheme="minorHAnsi" w:hAnsiTheme="minorHAnsi" w:cs="Helvetica"/>
          <w:szCs w:val="24"/>
          <w:shd w:val="clear" w:color="auto" w:fill="FFFFFF"/>
          <w:specVanish/>
        </w:rPr>
      </w:pPr>
      <w:r w:rsidRPr="004770DC">
        <w:rPr>
          <w:rFonts w:asciiTheme="minorHAnsi" w:hAnsiTheme="minorHAnsi" w:cs="Helvetica"/>
          <w:szCs w:val="24"/>
          <w:shd w:val="clear" w:color="auto" w:fill="FFFFFF"/>
        </w:rPr>
        <w:t xml:space="preserve">De acordo com o </w:t>
      </w:r>
      <w:r w:rsidR="00C61B33" w:rsidRPr="004770DC">
        <w:rPr>
          <w:rFonts w:asciiTheme="minorHAnsi" w:hAnsiTheme="minorHAnsi" w:cs="Helvetica"/>
          <w:szCs w:val="24"/>
          <w:shd w:val="clear" w:color="auto" w:fill="FFFFFF"/>
        </w:rPr>
        <w:t>art</w:t>
      </w:r>
      <w:r w:rsidR="00675F18" w:rsidRPr="004770DC">
        <w:rPr>
          <w:rFonts w:asciiTheme="minorHAnsi" w:hAnsiTheme="minorHAnsi" w:cs="Helvetica"/>
          <w:szCs w:val="24"/>
          <w:shd w:val="clear" w:color="auto" w:fill="FFFFFF"/>
        </w:rPr>
        <w:t>. 11, § 1</w:t>
      </w:r>
      <w:r w:rsidR="00C75B03" w:rsidRPr="004770DC">
        <w:rPr>
          <w:rFonts w:asciiTheme="minorHAnsi" w:hAnsiTheme="minorHAnsi" w:cs="Helvetica"/>
          <w:szCs w:val="24"/>
          <w:shd w:val="clear" w:color="auto" w:fill="FFFFFF"/>
        </w:rPr>
        <w:t>º</w:t>
      </w:r>
      <w:r w:rsidR="00675F18" w:rsidRPr="004770DC">
        <w:rPr>
          <w:rFonts w:asciiTheme="minorHAnsi" w:hAnsiTheme="minorHAnsi" w:cs="Helvetica"/>
          <w:szCs w:val="24"/>
          <w:shd w:val="clear" w:color="auto" w:fill="FFFFFF"/>
        </w:rPr>
        <w:t xml:space="preserve">, II da Lei </w:t>
      </w:r>
      <w:r w:rsidR="00C75B03" w:rsidRPr="004770DC">
        <w:rPr>
          <w:rFonts w:asciiTheme="minorHAnsi" w:hAnsiTheme="minorHAnsi" w:cs="Helvetica"/>
          <w:szCs w:val="24"/>
          <w:shd w:val="clear" w:color="auto" w:fill="FFFFFF"/>
        </w:rPr>
        <w:t xml:space="preserve">nº </w:t>
      </w:r>
      <w:r w:rsidR="00675F18" w:rsidRPr="004770DC">
        <w:rPr>
          <w:rFonts w:asciiTheme="minorHAnsi" w:hAnsiTheme="minorHAnsi" w:cs="Helvetica"/>
          <w:szCs w:val="24"/>
          <w:shd w:val="clear" w:color="auto" w:fill="FFFFFF"/>
        </w:rPr>
        <w:t xml:space="preserve">12.527/2011, o órgão deve indicar as razões da negativa, total ou parcial, do acesso. Neste </w:t>
      </w:r>
      <w:r w:rsidR="00895851" w:rsidRPr="004770DC">
        <w:rPr>
          <w:rFonts w:asciiTheme="minorHAnsi" w:hAnsiTheme="minorHAnsi" w:cs="Helvetica"/>
          <w:szCs w:val="24"/>
          <w:shd w:val="clear" w:color="auto" w:fill="FFFFFF"/>
        </w:rPr>
        <w:t>item foi avaliado</w:t>
      </w:r>
      <w:r w:rsidR="00675F18" w:rsidRPr="004770DC">
        <w:rPr>
          <w:rFonts w:asciiTheme="minorHAnsi" w:hAnsiTheme="minorHAnsi" w:cs="Helvetica"/>
          <w:szCs w:val="24"/>
          <w:shd w:val="clear" w:color="auto" w:fill="FFFFFF"/>
        </w:rPr>
        <w:t xml:space="preserve"> se o órgão deu uma justificativa </w:t>
      </w:r>
      <w:r w:rsidR="00895851" w:rsidRPr="004770DC">
        <w:rPr>
          <w:rFonts w:asciiTheme="minorHAnsi" w:hAnsiTheme="minorHAnsi" w:cs="Helvetica"/>
          <w:szCs w:val="24"/>
          <w:shd w:val="clear" w:color="auto" w:fill="FFFFFF"/>
        </w:rPr>
        <w:t xml:space="preserve">nos casos em que o órgão negou acesso a uma informação ou </w:t>
      </w:r>
      <w:r w:rsidR="0035538F" w:rsidRPr="004770DC">
        <w:rPr>
          <w:rFonts w:asciiTheme="minorHAnsi" w:hAnsiTheme="minorHAnsi" w:cs="Helvetica"/>
          <w:szCs w:val="24"/>
          <w:shd w:val="clear" w:color="auto" w:fill="FFFFFF"/>
        </w:rPr>
        <w:t xml:space="preserve">a </w:t>
      </w:r>
      <w:r w:rsidR="00895851" w:rsidRPr="004770DC">
        <w:rPr>
          <w:rFonts w:asciiTheme="minorHAnsi" w:hAnsiTheme="minorHAnsi" w:cs="Helvetica"/>
          <w:szCs w:val="24"/>
          <w:shd w:val="clear" w:color="auto" w:fill="FFFFFF"/>
        </w:rPr>
        <w:t xml:space="preserve">concedeu parcialmente. </w:t>
      </w:r>
    </w:p>
    <w:p w14:paraId="46E8A797" w14:textId="41CB5A28" w:rsidR="00DF639D" w:rsidRPr="004770DC" w:rsidRDefault="00945F6E"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 </w:t>
      </w:r>
    </w:p>
    <w:p w14:paraId="314E9B4E" w14:textId="17AA1C67" w:rsidR="00F162CF" w:rsidRPr="004770DC" w:rsidRDefault="00F162CF"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0A92DAA8" w14:textId="73CDA2DE" w:rsidR="000D4ED7" w:rsidRPr="004770DC" w:rsidRDefault="000D4ED7" w:rsidP="00162E28">
      <w:pPr>
        <w:jc w:val="both"/>
        <w:rPr>
          <w:rFonts w:asciiTheme="minorHAnsi" w:hAnsiTheme="minorHAnsi" w:cs="Helvetica"/>
          <w:b/>
          <w:szCs w:val="24"/>
          <w:highlight w:val="yellow"/>
          <w:shd w:val="clear" w:color="auto" w:fill="FFFFFF"/>
        </w:rPr>
      </w:pPr>
    </w:p>
    <w:tbl>
      <w:tblPr>
        <w:tblW w:w="5000" w:type="pct"/>
        <w:tblLook w:val="04A0" w:firstRow="1" w:lastRow="0" w:firstColumn="1" w:lastColumn="0" w:noHBand="0" w:noVBand="1"/>
      </w:tblPr>
      <w:tblGrid>
        <w:gridCol w:w="1771"/>
        <w:gridCol w:w="7867"/>
      </w:tblGrid>
      <w:tr w:rsidR="00956354" w:rsidRPr="004770DC" w14:paraId="71EBC63B" w14:textId="77777777" w:rsidTr="00A81429">
        <w:trPr>
          <w:trHeight w:val="330"/>
        </w:trPr>
        <w:tc>
          <w:tcPr>
            <w:tcW w:w="919" w:type="pct"/>
          </w:tcPr>
          <w:p w14:paraId="4697CC2D" w14:textId="4FD67C59" w:rsidR="00956354" w:rsidRPr="004770DC" w:rsidRDefault="00956354" w:rsidP="00B216C3">
            <w:pPr>
              <w:spacing w:line="276" w:lineRule="auto"/>
              <w:jc w:val="both"/>
              <w:rPr>
                <w:szCs w:val="24"/>
              </w:rPr>
            </w:pPr>
            <w:r w:rsidRPr="004770DC">
              <w:rPr>
                <w:rFonts w:asciiTheme="minorHAnsi" w:hAnsiTheme="minorHAnsi" w:cs="Helvetica"/>
                <w:b/>
                <w:szCs w:val="24"/>
                <w:shd w:val="clear" w:color="auto" w:fill="FFFFFF"/>
              </w:rPr>
              <w:t>Constatação 3.1</w:t>
            </w:r>
          </w:p>
        </w:tc>
        <w:tc>
          <w:tcPr>
            <w:tcW w:w="4081" w:type="pct"/>
          </w:tcPr>
          <w:p w14:paraId="174423DC" w14:textId="77777777" w:rsidR="00956354" w:rsidRDefault="00956354" w:rsidP="001D4DAD">
            <w:pPr>
              <w:spacing w:line="276" w:lineRule="auto"/>
              <w:jc w:val="both"/>
              <w:rPr>
                <w:szCs w:val="24"/>
              </w:rPr>
            </w:pPr>
            <w:r w:rsidRPr="004770DC">
              <w:rPr>
                <w:szCs w:val="24"/>
              </w:rPr>
              <w:t xml:space="preserve">Na amostra avaliada, constatou-se que o órgão tem indicado </w:t>
            </w:r>
            <w:r w:rsidR="001D4DAD" w:rsidRPr="004770DC">
              <w:rPr>
                <w:rFonts w:asciiTheme="minorHAnsi" w:hAnsiTheme="minorHAnsi" w:cs="Helvetica"/>
                <w:szCs w:val="24"/>
                <w:shd w:val="clear" w:color="auto" w:fill="FFFFFF"/>
              </w:rPr>
              <w:t>as razões da negativa, total ou parcial, do acesso</w:t>
            </w:r>
            <w:r w:rsidR="001D4DAD" w:rsidRPr="004770DC">
              <w:rPr>
                <w:szCs w:val="24"/>
              </w:rPr>
              <w:t>, com as respectivas citações legais para os casos.</w:t>
            </w:r>
            <w:r w:rsidRPr="004770DC">
              <w:rPr>
                <w:szCs w:val="24"/>
              </w:rPr>
              <w:t xml:space="preserve"> Destaca-se que é importante o órgão manter o procedimento adotado</w:t>
            </w:r>
            <w:r w:rsidR="001C72AE">
              <w:rPr>
                <w:szCs w:val="24"/>
              </w:rPr>
              <w:t>.</w:t>
            </w:r>
          </w:p>
          <w:p w14:paraId="3F27B8DD" w14:textId="2DBE8EDC" w:rsidR="001C72AE" w:rsidRPr="004770DC" w:rsidRDefault="001C72AE" w:rsidP="001D4DAD">
            <w:pPr>
              <w:spacing w:line="276" w:lineRule="auto"/>
              <w:jc w:val="both"/>
              <w:rPr>
                <w:szCs w:val="24"/>
              </w:rPr>
            </w:pPr>
          </w:p>
        </w:tc>
      </w:tr>
    </w:tbl>
    <w:p w14:paraId="274C9CC6" w14:textId="76435456" w:rsidR="00BA64D0" w:rsidRPr="004770DC" w:rsidRDefault="00F162CF" w:rsidP="00A87587">
      <w:pPr>
        <w:pStyle w:val="Estilo2"/>
        <w:numPr>
          <w:ilvl w:val="0"/>
          <w:numId w:val="36"/>
        </w:numPr>
        <w:tabs>
          <w:tab w:val="left" w:pos="851"/>
        </w:tabs>
        <w:ind w:left="567" w:firstLine="0"/>
        <w:outlineLvl w:val="1"/>
      </w:pPr>
      <w:bookmarkStart w:id="37" w:name="_Toc485130545"/>
      <w:bookmarkStart w:id="38" w:name="_Toc485130546"/>
      <w:bookmarkStart w:id="39" w:name="_Toc485130547"/>
      <w:bookmarkStart w:id="40" w:name="_Toc490554145"/>
      <w:bookmarkEnd w:id="37"/>
      <w:bookmarkEnd w:id="38"/>
      <w:bookmarkEnd w:id="39"/>
      <w:r w:rsidRPr="004770DC">
        <w:t>RESTRIÇÃO DE CONTEÚDO</w:t>
      </w:r>
      <w:bookmarkEnd w:id="40"/>
      <w:r w:rsidRPr="004770DC">
        <w:t xml:space="preserve"> </w:t>
      </w:r>
    </w:p>
    <w:p w14:paraId="14C55B6B" w14:textId="2B6ED73A" w:rsidR="00C61B33" w:rsidRPr="004770DC" w:rsidRDefault="00C61B33" w:rsidP="00162E28">
      <w:pPr>
        <w:jc w:val="both"/>
        <w:rPr>
          <w:rFonts w:asciiTheme="minorHAnsi" w:hAnsiTheme="minorHAnsi" w:cs="Helvetica"/>
          <w:szCs w:val="24"/>
          <w:shd w:val="clear" w:color="auto" w:fill="FFFFFF"/>
        </w:rPr>
      </w:pPr>
    </w:p>
    <w:p w14:paraId="56439E0A" w14:textId="2DB4A007" w:rsidR="00F162CF" w:rsidRPr="004770DC" w:rsidRDefault="000D4ED7"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238B8AFB" w14:textId="1E328FDA" w:rsidR="00AA11CC" w:rsidRPr="004770DC" w:rsidRDefault="00AA11CC"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4770DC">
        <w:rPr>
          <w:rFonts w:asciiTheme="minorHAnsi" w:hAnsiTheme="minorHAnsi" w:cs="Helvetica"/>
          <w:b/>
          <w:szCs w:val="24"/>
          <w:shd w:val="clear" w:color="auto" w:fill="FFFFFF"/>
        </w:rPr>
        <w:t>deve,</w:t>
      </w:r>
      <w:r w:rsidRPr="004770DC">
        <w:rPr>
          <w:rFonts w:asciiTheme="minorHAnsi" w:hAnsiTheme="minorHAnsi" w:cs="Helvetica"/>
          <w:szCs w:val="24"/>
          <w:shd w:val="clear" w:color="auto" w:fill="FFFFFF"/>
        </w:rPr>
        <w:t xml:space="preserve"> ao finalizar a resposta de um pedido de informação, indicar se existe no </w:t>
      </w:r>
      <w:r w:rsidRPr="004770DC">
        <w:rPr>
          <w:rFonts w:asciiTheme="minorHAnsi" w:hAnsiTheme="minorHAnsi" w:cs="Helvetica"/>
          <w:b/>
          <w:szCs w:val="24"/>
          <w:shd w:val="clear" w:color="auto" w:fill="FFFFFF"/>
        </w:rPr>
        <w:t>pedido, resposta ou anexo</w:t>
      </w:r>
      <w:r w:rsidRPr="004770DC">
        <w:rPr>
          <w:rFonts w:asciiTheme="minorHAnsi" w:hAnsiTheme="minorHAnsi" w:cs="Helvetica"/>
          <w:szCs w:val="24"/>
          <w:shd w:val="clear" w:color="auto" w:fill="FFFFFF"/>
        </w:rPr>
        <w:t xml:space="preserve"> a presença</w:t>
      </w:r>
      <w:r w:rsidR="00717E28" w:rsidRPr="004770DC">
        <w:rPr>
          <w:rFonts w:asciiTheme="minorHAnsi" w:hAnsiTheme="minorHAnsi" w:cs="Helvetica"/>
          <w:szCs w:val="24"/>
          <w:shd w:val="clear" w:color="auto" w:fill="FFFFFF"/>
        </w:rPr>
        <w:t xml:space="preserve"> de</w:t>
      </w:r>
      <w:r w:rsidRPr="004770DC">
        <w:rPr>
          <w:rFonts w:asciiTheme="minorHAnsi" w:hAnsiTheme="minorHAnsi" w:cs="Helvetica"/>
          <w:szCs w:val="24"/>
          <w:shd w:val="clear" w:color="auto" w:fill="FFFFFF"/>
        </w:rPr>
        <w:t xml:space="preserve"> informaç</w:t>
      </w:r>
      <w:r w:rsidR="00717E28" w:rsidRPr="004770DC">
        <w:rPr>
          <w:rFonts w:asciiTheme="minorHAnsi" w:hAnsiTheme="minorHAnsi" w:cs="Helvetica"/>
          <w:szCs w:val="24"/>
          <w:shd w:val="clear" w:color="auto" w:fill="FFFFFF"/>
        </w:rPr>
        <w:t>ão restrita (pessoal, sigilosa ou</w:t>
      </w:r>
      <w:r w:rsidRPr="004770DC">
        <w:rPr>
          <w:rFonts w:asciiTheme="minorHAnsi" w:hAnsiTheme="minorHAnsi" w:cs="Helvetica"/>
          <w:szCs w:val="24"/>
          <w:shd w:val="clear" w:color="auto" w:fill="FFFFFF"/>
        </w:rPr>
        <w:t xml:space="preserve"> classificada). Essa classificação </w:t>
      </w:r>
      <w:r w:rsidRPr="004770DC">
        <w:rPr>
          <w:rFonts w:asciiTheme="minorHAnsi" w:hAnsiTheme="minorHAnsi" w:cs="Helvetica"/>
          <w:szCs w:val="24"/>
          <w:shd w:val="clear" w:color="auto" w:fill="FFFFFF"/>
        </w:rPr>
        <w:lastRenderedPageBreak/>
        <w:t>determina se um pedido de acesso à informação pode ou não ser disponibilizado na “Busca de Pedidos e Respostas”, disponível em: www.lai.gov.br/busca</w:t>
      </w:r>
      <w:r w:rsidR="00717E28" w:rsidRPr="004770DC">
        <w:rPr>
          <w:rFonts w:asciiTheme="minorHAnsi" w:hAnsiTheme="minorHAnsi" w:cs="Helvetica"/>
          <w:szCs w:val="24"/>
          <w:shd w:val="clear" w:color="auto" w:fill="FFFFFF"/>
        </w:rPr>
        <w:t>.</w:t>
      </w:r>
    </w:p>
    <w:p w14:paraId="3B5F908E" w14:textId="585526ED" w:rsidR="00AA11CC" w:rsidRPr="004770DC" w:rsidRDefault="00AA11CC" w:rsidP="00162E28">
      <w:pPr>
        <w:pStyle w:val="Textodenotaderodap"/>
        <w:jc w:val="both"/>
        <w:rPr>
          <w:rFonts w:cs="Helvetica"/>
          <w:sz w:val="22"/>
          <w:szCs w:val="24"/>
          <w:shd w:val="clear" w:color="auto" w:fill="FFFFFF"/>
        </w:rPr>
      </w:pPr>
    </w:p>
    <w:p w14:paraId="55C32485" w14:textId="6DA5FEE1" w:rsidR="00F162CF" w:rsidRPr="004770DC" w:rsidRDefault="00F162CF" w:rsidP="00162E28">
      <w:pPr>
        <w:pStyle w:val="Textodenotaderodap"/>
        <w:jc w:val="both"/>
        <w:rPr>
          <w:rFonts w:cs="Helvetica"/>
          <w:b/>
          <w:sz w:val="22"/>
          <w:szCs w:val="24"/>
          <w:shd w:val="clear" w:color="auto" w:fill="FFFFFF"/>
        </w:rPr>
      </w:pPr>
      <w:r w:rsidRPr="004770DC">
        <w:rPr>
          <w:rFonts w:cs="Helvetica"/>
          <w:b/>
          <w:sz w:val="22"/>
          <w:szCs w:val="24"/>
          <w:shd w:val="clear" w:color="auto" w:fill="FFFFFF"/>
        </w:rPr>
        <w:t>Constatações e Orientações</w:t>
      </w:r>
    </w:p>
    <w:p w14:paraId="142FDCFA" w14:textId="77777777" w:rsidR="000D4ED7" w:rsidRPr="004770DC" w:rsidRDefault="000D4ED7" w:rsidP="00162E28">
      <w:pPr>
        <w:pStyle w:val="Textodenotaderodap"/>
        <w:jc w:val="both"/>
        <w:rPr>
          <w:rFonts w:cs="Helvetica"/>
          <w:b/>
          <w:sz w:val="22"/>
          <w:szCs w:val="24"/>
          <w:shd w:val="clear" w:color="auto" w:fill="FFFFFF"/>
        </w:rPr>
      </w:pPr>
    </w:p>
    <w:tbl>
      <w:tblPr>
        <w:tblW w:w="5000" w:type="pct"/>
        <w:tblLook w:val="04A0" w:firstRow="1" w:lastRow="0" w:firstColumn="1" w:lastColumn="0" w:noHBand="0" w:noVBand="1"/>
      </w:tblPr>
      <w:tblGrid>
        <w:gridCol w:w="1962"/>
        <w:gridCol w:w="7676"/>
      </w:tblGrid>
      <w:tr w:rsidR="00DF639D" w:rsidRPr="004770DC" w14:paraId="68A9FC82" w14:textId="77777777" w:rsidTr="00A81429">
        <w:tc>
          <w:tcPr>
            <w:tcW w:w="1018" w:type="pct"/>
          </w:tcPr>
          <w:p w14:paraId="1A6429D7" w14:textId="12D4F130" w:rsidR="00DF639D" w:rsidRPr="004770DC" w:rsidRDefault="00DF639D" w:rsidP="00162E28">
            <w:pPr>
              <w:pStyle w:val="Textodenotaderodap"/>
              <w:jc w:val="both"/>
              <w:rPr>
                <w:rFonts w:cs="Helvetica"/>
                <w:sz w:val="22"/>
                <w:szCs w:val="24"/>
                <w:shd w:val="clear" w:color="auto" w:fill="FFFFFF"/>
              </w:rPr>
            </w:pPr>
            <w:r w:rsidRPr="004770DC">
              <w:rPr>
                <w:rFonts w:cs="Helvetica"/>
                <w:b/>
                <w:sz w:val="22"/>
                <w:szCs w:val="24"/>
                <w:shd w:val="clear" w:color="auto" w:fill="FFFFFF"/>
              </w:rPr>
              <w:t>Constatação 4.1</w:t>
            </w:r>
          </w:p>
        </w:tc>
        <w:tc>
          <w:tcPr>
            <w:tcW w:w="3982" w:type="pct"/>
          </w:tcPr>
          <w:p w14:paraId="0FA5DA07" w14:textId="5A5A7C7F" w:rsidR="00DF639D" w:rsidRPr="004770DC" w:rsidRDefault="00DF639D">
            <w:pPr>
              <w:jc w:val="both"/>
              <w:rPr>
                <w:rFonts w:cs="Helvetica"/>
                <w:szCs w:val="24"/>
                <w:shd w:val="clear" w:color="auto" w:fill="FFFFFF"/>
              </w:rPr>
            </w:pPr>
            <w:r w:rsidRPr="004770DC">
              <w:rPr>
                <w:rFonts w:asciiTheme="minorHAnsi" w:hAnsiTheme="minorHAnsi" w:cs="Helvetica"/>
                <w:szCs w:val="24"/>
                <w:shd w:val="clear" w:color="auto" w:fill="FFFFFF"/>
              </w:rPr>
              <w:t xml:space="preserve">Constatou-se caso, na amostra avaliada, em que o órgão </w:t>
            </w:r>
            <w:r w:rsidR="000B5953" w:rsidRPr="004770DC">
              <w:rPr>
                <w:rFonts w:asciiTheme="minorHAnsi" w:hAnsiTheme="minorHAnsi" w:cs="Helvetica"/>
                <w:szCs w:val="24"/>
                <w:shd w:val="clear" w:color="auto" w:fill="FFFFFF"/>
              </w:rPr>
              <w:t>fez</w:t>
            </w:r>
            <w:r w:rsidRPr="004770DC">
              <w:rPr>
                <w:rFonts w:asciiTheme="minorHAnsi" w:hAnsiTheme="minorHAnsi" w:cs="Helvetica"/>
                <w:szCs w:val="24"/>
                <w:shd w:val="clear" w:color="auto" w:fill="FFFFFF"/>
              </w:rPr>
              <w:t xml:space="preserve"> marcação </w:t>
            </w:r>
            <w:r w:rsidR="00CA6963" w:rsidRPr="004770DC">
              <w:rPr>
                <w:rFonts w:asciiTheme="minorHAnsi" w:hAnsiTheme="minorHAnsi" w:cs="Helvetica"/>
                <w:szCs w:val="24"/>
                <w:shd w:val="clear" w:color="auto" w:fill="FFFFFF"/>
              </w:rPr>
              <w:t>inadequada</w:t>
            </w:r>
            <w:r w:rsidRPr="004770DC">
              <w:rPr>
                <w:rFonts w:asciiTheme="minorHAnsi" w:hAnsiTheme="minorHAnsi" w:cs="Helvetica"/>
                <w:szCs w:val="24"/>
                <w:shd w:val="clear" w:color="auto" w:fill="FFFFFF"/>
              </w:rPr>
              <w:t xml:space="preserve"> no campo sobre restrição de conteúdo</w:t>
            </w:r>
            <w:r w:rsidR="000B5953" w:rsidRPr="004770DC">
              <w:rPr>
                <w:rFonts w:asciiTheme="minorHAnsi" w:hAnsiTheme="minorHAnsi" w:cs="Helvetica"/>
                <w:szCs w:val="24"/>
                <w:shd w:val="clear" w:color="auto" w:fill="FFFFFF"/>
              </w:rPr>
              <w:t xml:space="preserve"> e </w:t>
            </w:r>
            <w:r w:rsidRPr="004770DC">
              <w:rPr>
                <w:rFonts w:asciiTheme="minorHAnsi" w:hAnsiTheme="minorHAnsi" w:cs="Helvetica"/>
                <w:szCs w:val="24"/>
                <w:shd w:val="clear" w:color="auto" w:fill="FFFFFF"/>
              </w:rPr>
              <w:t>restringi</w:t>
            </w:r>
            <w:r w:rsidR="000B5953" w:rsidRPr="004770DC">
              <w:rPr>
                <w:rFonts w:asciiTheme="minorHAnsi" w:hAnsiTheme="minorHAnsi" w:cs="Helvetica"/>
                <w:szCs w:val="24"/>
                <w:shd w:val="clear" w:color="auto" w:fill="FFFFFF"/>
              </w:rPr>
              <w:t>u</w:t>
            </w:r>
            <w:r w:rsidRPr="004770DC">
              <w:rPr>
                <w:rFonts w:asciiTheme="minorHAnsi" w:hAnsiTheme="minorHAnsi" w:cs="Helvetica"/>
                <w:szCs w:val="24"/>
                <w:shd w:val="clear" w:color="auto" w:fill="FFFFFF"/>
              </w:rPr>
              <w:t xml:space="preserve"> pedidos que não têm informações restritas, como pode ser verificado no exemplo a seguir do NUP </w:t>
            </w:r>
            <w:r w:rsidR="000B5953" w:rsidRPr="004770DC">
              <w:rPr>
                <w:rFonts w:cstheme="minorHAnsi"/>
                <w:szCs w:val="24"/>
              </w:rPr>
              <w:t>52750000163201760</w:t>
            </w:r>
            <w:r w:rsidRPr="004770DC">
              <w:rPr>
                <w:rFonts w:asciiTheme="minorHAnsi" w:hAnsiTheme="minorHAnsi" w:cs="Helvetica"/>
                <w:szCs w:val="24"/>
                <w:shd w:val="clear" w:color="auto" w:fill="FFFFFF"/>
              </w:rPr>
              <w:t>:</w:t>
            </w:r>
          </w:p>
        </w:tc>
      </w:tr>
    </w:tbl>
    <w:p w14:paraId="6181378B" w14:textId="4171158D" w:rsidR="000B5953" w:rsidRPr="004770DC" w:rsidRDefault="00F23AD4" w:rsidP="00133728">
      <w:pPr>
        <w:jc w:val="center"/>
        <w:rPr>
          <w:rFonts w:asciiTheme="minorHAnsi" w:hAnsiTheme="minorHAnsi"/>
          <w:sz w:val="14"/>
          <w:szCs w:val="16"/>
        </w:rPr>
      </w:pPr>
      <w:r w:rsidRPr="004770DC">
        <w:rPr>
          <w:noProof/>
          <w:sz w:val="20"/>
          <w:lang w:eastAsia="pt-BR"/>
        </w:rPr>
        <mc:AlternateContent>
          <mc:Choice Requires="wps">
            <w:drawing>
              <wp:anchor distT="0" distB="0" distL="114300" distR="114300" simplePos="0" relativeHeight="251799552" behindDoc="0" locked="0" layoutInCell="1" allowOverlap="1" wp14:anchorId="2E09EC47" wp14:editId="0810851E">
                <wp:simplePos x="0" y="0"/>
                <wp:positionH relativeFrom="column">
                  <wp:posOffset>5244104</wp:posOffset>
                </wp:positionH>
                <wp:positionV relativeFrom="paragraph">
                  <wp:posOffset>1353288</wp:posOffset>
                </wp:positionV>
                <wp:extent cx="428367" cy="592352"/>
                <wp:effectExtent l="38100" t="0" r="29210" b="55880"/>
                <wp:wrapNone/>
                <wp:docPr id="8" name="Conector de Seta Reta 8"/>
                <wp:cNvGraphicFramePr/>
                <a:graphic xmlns:a="http://schemas.openxmlformats.org/drawingml/2006/main">
                  <a:graphicData uri="http://schemas.microsoft.com/office/word/2010/wordprocessingShape">
                    <wps:wsp>
                      <wps:cNvCnPr/>
                      <wps:spPr>
                        <a:xfrm flipH="1">
                          <a:off x="0" y="0"/>
                          <a:ext cx="428367" cy="5923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6BE296" id="_x0000_t32" coordsize="21600,21600" o:spt="32" o:oned="t" path="m,l21600,21600e" filled="f">
                <v:path arrowok="t" fillok="f" o:connecttype="none"/>
                <o:lock v:ext="edit" shapetype="t"/>
              </v:shapetype>
              <v:shape id="Conector de Seta Reta 8" o:spid="_x0000_s1026" type="#_x0000_t32" style="position:absolute;margin-left:412.9pt;margin-top:106.55pt;width:33.75pt;height:46.6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" strokecolor="#4579b8 [3044]">
                <v:stroke endarrow="block"/>
              </v:shape>
            </w:pict>
          </mc:Fallback>
        </mc:AlternateContent>
      </w:r>
      <w:r w:rsidR="001C72AE" w:rsidRPr="004770DC">
        <w:rPr>
          <w:noProof/>
          <w:sz w:val="20"/>
          <w:lang w:eastAsia="pt-BR"/>
        </w:rPr>
        <mc:AlternateContent>
          <mc:Choice Requires="wps">
            <w:drawing>
              <wp:anchor distT="0" distB="0" distL="114300" distR="114300" simplePos="0" relativeHeight="251798528" behindDoc="0" locked="0" layoutInCell="1" allowOverlap="1" wp14:anchorId="366550EC" wp14:editId="7BA114DB">
                <wp:simplePos x="0" y="0"/>
                <wp:positionH relativeFrom="rightMargin">
                  <wp:posOffset>-417882</wp:posOffset>
                </wp:positionH>
                <wp:positionV relativeFrom="paragraph">
                  <wp:posOffset>255837</wp:posOffset>
                </wp:positionV>
                <wp:extent cx="993775" cy="1352550"/>
                <wp:effectExtent l="0" t="0" r="15875" b="19050"/>
                <wp:wrapNone/>
                <wp:docPr id="7" name="Caixa de Texto 7"/>
                <wp:cNvGraphicFramePr/>
                <a:graphic xmlns:a="http://schemas.openxmlformats.org/drawingml/2006/main">
                  <a:graphicData uri="http://schemas.microsoft.com/office/word/2010/wordprocessingShape">
                    <wps:wsp>
                      <wps:cNvSpPr txBox="1"/>
                      <wps:spPr>
                        <a:xfrm>
                          <a:off x="0" y="0"/>
                          <a:ext cx="993775" cy="13525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1BE2B9" w14:textId="6731A452" w:rsidR="001D3AC1" w:rsidRPr="00863AFF" w:rsidRDefault="001D3AC1" w:rsidP="000B5953">
                            <w:pPr>
                              <w:jc w:val="center"/>
                              <w:rPr>
                                <w:b/>
                                <w:sz w:val="18"/>
                                <w:szCs w:val="20"/>
                              </w:rPr>
                            </w:pPr>
                            <w:r w:rsidRPr="00863AFF">
                              <w:rPr>
                                <w:b/>
                                <w:sz w:val="18"/>
                                <w:szCs w:val="20"/>
                              </w:rPr>
                              <w:t>Nota-se que a identificação d</w:t>
                            </w:r>
                            <w:r>
                              <w:rPr>
                                <w:b/>
                                <w:sz w:val="18"/>
                                <w:szCs w:val="20"/>
                              </w:rPr>
                              <w:t>a pesquisa e da orientadora não são</w:t>
                            </w:r>
                            <w:r w:rsidRPr="00863AFF">
                              <w:rPr>
                                <w:b/>
                                <w:sz w:val="18"/>
                                <w:szCs w:val="20"/>
                              </w:rPr>
                              <w:t xml:space="preserve"> considerada</w:t>
                            </w:r>
                            <w:r>
                              <w:rPr>
                                <w:b/>
                                <w:sz w:val="18"/>
                                <w:szCs w:val="20"/>
                              </w:rPr>
                              <w:t>s informações</w:t>
                            </w:r>
                            <w:r w:rsidRPr="00863AFF">
                              <w:rPr>
                                <w:b/>
                                <w:sz w:val="18"/>
                                <w:szCs w:val="20"/>
                              </w:rPr>
                              <w:t xml:space="preserve"> restrita</w:t>
                            </w:r>
                            <w:r>
                              <w:rPr>
                                <w:b/>
                                <w:sz w:val="18"/>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550EC" id="_x0000_t202" coordsize="21600,21600" o:spt="202" path="m,l,21600r21600,l21600,xe">
                <v:stroke joinstyle="miter"/>
                <v:path gradientshapeok="t" o:connecttype="rect"/>
              </v:shapetype>
              <v:shape id="Caixa de Texto 7" o:spid="_x0000_s1028" type="#_x0000_t202" style="position:absolute;left:0;text-align:left;margin-left:-32.9pt;margin-top:20.15pt;width:78.25pt;height:106.5pt;z-index:251798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" fillcolor="white [3201]" strokecolor="#c0504d [3205]" strokeweight="2pt">
                <v:textbox>
                  <w:txbxContent>
                    <w:p w14:paraId="6D1BE2B9" w14:textId="6731A452" w:rsidR="001D3AC1" w:rsidRPr="00863AFF" w:rsidRDefault="001D3AC1" w:rsidP="000B5953">
                      <w:pPr>
                        <w:jc w:val="center"/>
                        <w:rPr>
                          <w:b/>
                          <w:sz w:val="18"/>
                          <w:szCs w:val="20"/>
                        </w:rPr>
                      </w:pPr>
                      <w:r w:rsidRPr="00863AFF">
                        <w:rPr>
                          <w:b/>
                          <w:sz w:val="18"/>
                          <w:szCs w:val="20"/>
                        </w:rPr>
                        <w:t>Nota-se que a identificação d</w:t>
                      </w:r>
                      <w:r>
                        <w:rPr>
                          <w:b/>
                          <w:sz w:val="18"/>
                          <w:szCs w:val="20"/>
                        </w:rPr>
                        <w:t>a pesquisa e da orientadora não são</w:t>
                      </w:r>
                      <w:r w:rsidRPr="00863AFF">
                        <w:rPr>
                          <w:b/>
                          <w:sz w:val="18"/>
                          <w:szCs w:val="20"/>
                        </w:rPr>
                        <w:t xml:space="preserve"> considerada</w:t>
                      </w:r>
                      <w:r>
                        <w:rPr>
                          <w:b/>
                          <w:sz w:val="18"/>
                          <w:szCs w:val="20"/>
                        </w:rPr>
                        <w:t>s informações</w:t>
                      </w:r>
                      <w:r w:rsidRPr="00863AFF">
                        <w:rPr>
                          <w:b/>
                          <w:sz w:val="18"/>
                          <w:szCs w:val="20"/>
                        </w:rPr>
                        <w:t xml:space="preserve"> restrita</w:t>
                      </w:r>
                      <w:r>
                        <w:rPr>
                          <w:b/>
                          <w:sz w:val="18"/>
                          <w:szCs w:val="20"/>
                        </w:rPr>
                        <w:t>s</w:t>
                      </w:r>
                    </w:p>
                  </w:txbxContent>
                </v:textbox>
                <w10:wrap anchorx="margin"/>
              </v:shape>
            </w:pict>
          </mc:Fallback>
        </mc:AlternateContent>
      </w:r>
      <w:r w:rsidR="000B5953" w:rsidRPr="004770DC">
        <w:rPr>
          <w:noProof/>
          <w:sz w:val="14"/>
          <w:szCs w:val="16"/>
          <w:lang w:eastAsia="pt-BR"/>
        </w:rPr>
        <w:drawing>
          <wp:inline distT="0" distB="0" distL="0" distR="0" wp14:anchorId="79A2B57B" wp14:editId="57F0349D">
            <wp:extent cx="4427221" cy="3139096"/>
            <wp:effectExtent l="114300" t="114300" r="106680" b="13779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12413"/>
                    <a:stretch/>
                  </pic:blipFill>
                  <pic:spPr bwMode="auto">
                    <a:xfrm>
                      <a:off x="0" y="0"/>
                      <a:ext cx="4428000" cy="313964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F5D291F" w14:textId="758A7F63" w:rsidR="000B5953" w:rsidRPr="004770DC" w:rsidRDefault="000B5953" w:rsidP="00F70D99">
      <w:pPr>
        <w:ind w:left="708" w:firstLine="708"/>
        <w:rPr>
          <w:rFonts w:asciiTheme="minorHAnsi" w:hAnsiTheme="minorHAnsi"/>
          <w:sz w:val="14"/>
          <w:szCs w:val="16"/>
        </w:rPr>
      </w:pPr>
      <w:r w:rsidRPr="004770DC">
        <w:rPr>
          <w:rFonts w:asciiTheme="minorHAnsi" w:hAnsiTheme="minorHAnsi" w:cs="Helvetica"/>
          <w:sz w:val="14"/>
          <w:szCs w:val="16"/>
          <w:shd w:val="clear" w:color="auto" w:fill="FFFFFF"/>
        </w:rPr>
        <w:t xml:space="preserve">NUP </w:t>
      </w:r>
      <w:r w:rsidRPr="004770DC">
        <w:rPr>
          <w:rFonts w:cstheme="minorHAnsi"/>
          <w:sz w:val="14"/>
          <w:szCs w:val="16"/>
        </w:rPr>
        <w:t>52750000163201760</w:t>
      </w:r>
    </w:p>
    <w:p w14:paraId="179140D2" w14:textId="6F9F01B7" w:rsidR="006C6CDA" w:rsidRPr="004770DC" w:rsidRDefault="000B5953" w:rsidP="000B5953">
      <w:pPr>
        <w:jc w:val="center"/>
        <w:rPr>
          <w:rFonts w:asciiTheme="minorHAnsi" w:hAnsiTheme="minorHAnsi"/>
          <w:sz w:val="16"/>
          <w:szCs w:val="18"/>
        </w:rPr>
      </w:pPr>
      <w:r w:rsidRPr="004770DC">
        <w:rPr>
          <w:rFonts w:asciiTheme="minorHAnsi" w:hAnsiTheme="minorHAnsi"/>
          <w:noProof/>
          <w:sz w:val="16"/>
          <w:szCs w:val="18"/>
          <w:lang w:eastAsia="pt-BR"/>
        </w:rPr>
        <w:lastRenderedPageBreak/>
        <w:drawing>
          <wp:inline distT="0" distB="0" distL="0" distR="0" wp14:anchorId="097F8815" wp14:editId="26A2B565">
            <wp:extent cx="4428000" cy="4068127"/>
            <wp:effectExtent l="133350" t="114300" r="125095" b="16129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8000" cy="40681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E907A6" w14:textId="77777777" w:rsidR="000B5953" w:rsidRPr="004770DC" w:rsidRDefault="000B5953" w:rsidP="00F70D99">
      <w:pPr>
        <w:ind w:left="708" w:firstLine="708"/>
        <w:rPr>
          <w:rFonts w:asciiTheme="minorHAnsi" w:hAnsiTheme="minorHAnsi"/>
          <w:sz w:val="14"/>
          <w:szCs w:val="16"/>
        </w:rPr>
      </w:pPr>
      <w:r w:rsidRPr="004770DC">
        <w:rPr>
          <w:rFonts w:asciiTheme="minorHAnsi" w:hAnsiTheme="minorHAnsi" w:cs="Helvetica"/>
          <w:sz w:val="14"/>
          <w:szCs w:val="16"/>
          <w:shd w:val="clear" w:color="auto" w:fill="FFFFFF"/>
        </w:rPr>
        <w:t xml:space="preserve">NUP </w:t>
      </w:r>
      <w:r w:rsidRPr="004770DC">
        <w:rPr>
          <w:rFonts w:cstheme="minorHAnsi"/>
          <w:sz w:val="14"/>
          <w:szCs w:val="16"/>
        </w:rPr>
        <w:t>52750000163201760</w:t>
      </w:r>
    </w:p>
    <w:p w14:paraId="470DB278" w14:textId="54E84BCF" w:rsidR="006C6CDA" w:rsidRPr="004770DC" w:rsidRDefault="006C6CDA" w:rsidP="000B5953">
      <w:pPr>
        <w:rPr>
          <w:rFonts w:asciiTheme="minorHAnsi" w:hAnsiTheme="minorHAnsi"/>
          <w:sz w:val="16"/>
          <w:szCs w:val="18"/>
        </w:rPr>
      </w:pPr>
    </w:p>
    <w:p w14:paraId="08F5C55E" w14:textId="094C3A26" w:rsidR="00C2389C" w:rsidRPr="004770DC" w:rsidRDefault="00C2389C" w:rsidP="00C2389C">
      <w:pPr>
        <w:jc w:val="center"/>
        <w:rPr>
          <w:rFonts w:asciiTheme="minorHAnsi" w:hAnsiTheme="minorHAnsi"/>
          <w:sz w:val="16"/>
          <w:szCs w:val="18"/>
        </w:rPr>
      </w:pPr>
    </w:p>
    <w:tbl>
      <w:tblPr>
        <w:tblW w:w="5000" w:type="pct"/>
        <w:tblLook w:val="04A0" w:firstRow="1" w:lastRow="0" w:firstColumn="1" w:lastColumn="0" w:noHBand="0" w:noVBand="1"/>
      </w:tblPr>
      <w:tblGrid>
        <w:gridCol w:w="1891"/>
        <w:gridCol w:w="7653"/>
        <w:gridCol w:w="94"/>
      </w:tblGrid>
      <w:tr w:rsidR="00DF639D" w:rsidRPr="004770DC" w14:paraId="3BFD0E3B" w14:textId="77777777" w:rsidTr="00F70D99">
        <w:trPr>
          <w:gridAfter w:val="1"/>
          <w:wAfter w:w="49" w:type="pct"/>
          <w:trHeight w:val="943"/>
        </w:trPr>
        <w:tc>
          <w:tcPr>
            <w:tcW w:w="981" w:type="pct"/>
          </w:tcPr>
          <w:p w14:paraId="0D3F517E" w14:textId="05FC5452" w:rsidR="00DF639D" w:rsidRPr="004770DC" w:rsidRDefault="00DF639D" w:rsidP="002A2074">
            <w:pPr>
              <w:spacing w:after="200"/>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Orientação 4.1</w:t>
            </w:r>
          </w:p>
        </w:tc>
        <w:tc>
          <w:tcPr>
            <w:tcW w:w="3970" w:type="pct"/>
          </w:tcPr>
          <w:p w14:paraId="51260E3D" w14:textId="5C66FBFC" w:rsidR="00E15D78" w:rsidRPr="004770DC" w:rsidRDefault="00DF639D" w:rsidP="00133728">
            <w:pPr>
              <w:spacing w:after="200"/>
              <w:jc w:val="both"/>
              <w:rPr>
                <w:rFonts w:asciiTheme="minorHAnsi" w:hAnsiTheme="minorHAnsi" w:cs="Helvetica"/>
                <w:b/>
                <w:szCs w:val="24"/>
                <w:shd w:val="clear" w:color="auto" w:fill="FFFFFF"/>
              </w:rPr>
            </w:pPr>
            <w:r w:rsidRPr="004770DC">
              <w:rPr>
                <w:rFonts w:asciiTheme="minorHAnsi" w:hAnsiTheme="minorHAnsi" w:cs="Helvetica"/>
                <w:szCs w:val="24"/>
                <w:shd w:val="clear" w:color="auto" w:fill="FFFFFF"/>
              </w:rPr>
              <w:t>O órgão deve revisar a marcação no campo sobre restrição de conteúdo. É necessário avaliar todo conteúdo do pedido, da resposta e dos anexos.</w:t>
            </w:r>
            <w:r w:rsidR="00CA6963" w:rsidRPr="004770DC">
              <w:rPr>
                <w:rFonts w:asciiTheme="minorHAnsi" w:hAnsiTheme="minorHAnsi" w:cs="Helvetica"/>
                <w:szCs w:val="24"/>
                <w:shd w:val="clear" w:color="auto" w:fill="FFFFFF"/>
              </w:rPr>
              <w:t xml:space="preserve"> </w:t>
            </w:r>
            <w:r w:rsidR="00E15D78" w:rsidRPr="004770DC">
              <w:rPr>
                <w:rFonts w:asciiTheme="minorHAnsi" w:hAnsiTheme="minorHAnsi" w:cs="Helvetica"/>
                <w:szCs w:val="24"/>
                <w:shd w:val="clear" w:color="auto" w:fill="FFFFFF"/>
              </w:rPr>
              <w:t>O simples fato de haver o nome   completo do requerente na pergunta não configura a necessidade de restringir o conteúdo. Destacamos que nem toda informação pessoal está sujeita à restrição de acesso. O órgão deve verificar se a informação pessoal se trata de informação pessoal “sensível” que requer restrição</w:t>
            </w:r>
            <w:r w:rsidR="00E15D78" w:rsidRPr="004770DC">
              <w:rPr>
                <w:rFonts w:asciiTheme="minorHAnsi" w:hAnsiTheme="minorHAnsi"/>
                <w:szCs w:val="24"/>
              </w:rPr>
              <w:t>.</w:t>
            </w:r>
            <w:r w:rsidR="00E15D78" w:rsidRPr="004770DC">
              <w:rPr>
                <w:rFonts w:asciiTheme="minorHAnsi" w:hAnsiTheme="minorHAnsi" w:cs="Helvetica"/>
                <w:szCs w:val="24"/>
                <w:shd w:val="clear" w:color="auto" w:fill="FFFFFF"/>
              </w:rPr>
              <w:t xml:space="preserve"> O art</w:t>
            </w:r>
            <w:r w:rsidR="00133728" w:rsidRPr="004770DC">
              <w:rPr>
                <w:rFonts w:asciiTheme="minorHAnsi" w:hAnsiTheme="minorHAnsi" w:cs="Helvetica"/>
                <w:szCs w:val="24"/>
                <w:shd w:val="clear" w:color="auto" w:fill="FFFFFF"/>
              </w:rPr>
              <w:t>.</w:t>
            </w:r>
            <w:r w:rsidR="00E15D78" w:rsidRPr="004770DC">
              <w:rPr>
                <w:rFonts w:asciiTheme="minorHAnsi" w:hAnsiTheme="minorHAnsi" w:cs="Helvetica"/>
                <w:szCs w:val="24"/>
                <w:shd w:val="clear" w:color="auto" w:fill="FFFFFF"/>
              </w:rPr>
              <w:t xml:space="preserve"> 31 da LAI, ao regulamentar o acesso às informações pessoais, impôs deveres de salvaguarda à Administração o apenas quando informações pessoais, </w:t>
            </w:r>
            <w:r w:rsidR="00E15D78" w:rsidRPr="004770DC">
              <w:rPr>
                <w:rFonts w:asciiTheme="minorHAnsi" w:hAnsiTheme="minorHAnsi" w:cs="Helvetica"/>
                <w:b/>
                <w:szCs w:val="24"/>
                <w:shd w:val="clear" w:color="auto" w:fill="FFFFFF"/>
              </w:rPr>
              <w:t>identificada ou identificáveis</w:t>
            </w:r>
            <w:r w:rsidR="00E15D78" w:rsidRPr="004770DC">
              <w:rPr>
                <w:rFonts w:asciiTheme="minorHAnsi" w:hAnsiTheme="minorHAnsi" w:cs="Helvetica"/>
                <w:szCs w:val="24"/>
                <w:shd w:val="clear" w:color="auto" w:fill="FFFFFF"/>
              </w:rPr>
              <w:t xml:space="preserve">, se refiram à </w:t>
            </w:r>
            <w:r w:rsidR="00E15D78" w:rsidRPr="004770DC">
              <w:rPr>
                <w:rFonts w:asciiTheme="minorHAnsi" w:hAnsiTheme="minorHAnsi" w:cs="Helvetica"/>
                <w:b/>
                <w:szCs w:val="24"/>
                <w:shd w:val="clear" w:color="auto" w:fill="FFFFFF"/>
              </w:rPr>
              <w:t>intimidade, à vida privada, à honra e à imagem</w:t>
            </w:r>
            <w:r w:rsidR="00E15D78" w:rsidRPr="004770DC">
              <w:rPr>
                <w:rFonts w:asciiTheme="minorHAnsi" w:hAnsiTheme="minorHAnsi" w:cs="Helvetica"/>
                <w:szCs w:val="24"/>
                <w:shd w:val="clear" w:color="auto" w:fill="FFFFFF"/>
              </w:rPr>
              <w:t>. Pretende-se, portanto, proteger os direitos à privacidade e à vida privada.</w:t>
            </w:r>
          </w:p>
        </w:tc>
      </w:tr>
      <w:tr w:rsidR="00DF639D" w:rsidRPr="004770DC" w14:paraId="45CB45E1" w14:textId="77777777" w:rsidTr="00F70D99">
        <w:tc>
          <w:tcPr>
            <w:tcW w:w="981" w:type="pct"/>
          </w:tcPr>
          <w:p w14:paraId="009A0E0E" w14:textId="5C633A61" w:rsidR="00DF639D" w:rsidRPr="004770DC" w:rsidRDefault="00DF639D"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743AC9" w:rsidRPr="004770DC">
              <w:rPr>
                <w:rFonts w:asciiTheme="minorHAnsi" w:hAnsiTheme="minorHAnsi" w:cs="Helvetica"/>
                <w:b/>
                <w:szCs w:val="24"/>
                <w:shd w:val="clear" w:color="auto" w:fill="FFFFFF"/>
              </w:rPr>
              <w:t>4</w:t>
            </w:r>
            <w:r w:rsidRPr="004770DC">
              <w:rPr>
                <w:rFonts w:asciiTheme="minorHAnsi" w:hAnsiTheme="minorHAnsi" w:cs="Helvetica"/>
                <w:b/>
                <w:szCs w:val="24"/>
                <w:shd w:val="clear" w:color="auto" w:fill="FFFFFF"/>
              </w:rPr>
              <w:t>.2</w:t>
            </w:r>
          </w:p>
        </w:tc>
        <w:tc>
          <w:tcPr>
            <w:tcW w:w="4019" w:type="pct"/>
            <w:gridSpan w:val="2"/>
          </w:tcPr>
          <w:p w14:paraId="3119CC9C" w14:textId="6ED5AC2C" w:rsidR="00DF639D" w:rsidRPr="004770DC" w:rsidRDefault="00DF639D" w:rsidP="003C3A22">
            <w:pPr>
              <w:ind w:left="-107"/>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Constatou-se caso em que o órgão </w:t>
            </w:r>
            <w:r w:rsidR="004F3A15" w:rsidRPr="004770DC">
              <w:rPr>
                <w:rFonts w:asciiTheme="minorHAnsi" w:hAnsiTheme="minorHAnsi" w:cs="Helvetica"/>
                <w:szCs w:val="24"/>
                <w:shd w:val="clear" w:color="auto" w:fill="FFFFFF"/>
              </w:rPr>
              <w:t>fez</w:t>
            </w:r>
            <w:r w:rsidRPr="004770DC">
              <w:rPr>
                <w:rFonts w:asciiTheme="minorHAnsi" w:hAnsiTheme="minorHAnsi" w:cs="Helvetica"/>
                <w:szCs w:val="24"/>
                <w:shd w:val="clear" w:color="auto" w:fill="FFFFFF"/>
              </w:rPr>
              <w:t xml:space="preserve"> marcação errada no campo sobre restrição de conteúdo, não restringindo pedido que contém informações restritas, como pode ser verificado no exemplo a seguir do NUP </w:t>
            </w:r>
            <w:r w:rsidR="004F3A15" w:rsidRPr="004770DC">
              <w:rPr>
                <w:rFonts w:asciiTheme="minorHAnsi" w:hAnsiTheme="minorHAnsi" w:cs="Helvetica"/>
                <w:szCs w:val="24"/>
                <w:shd w:val="clear" w:color="auto" w:fill="FFFFFF"/>
              </w:rPr>
              <w:t>00077001297201611</w:t>
            </w:r>
            <w:r w:rsidRPr="004770DC">
              <w:rPr>
                <w:rFonts w:asciiTheme="minorHAnsi" w:hAnsiTheme="minorHAnsi" w:cs="Helvetica"/>
                <w:szCs w:val="24"/>
                <w:shd w:val="clear" w:color="auto" w:fill="FFFFFF"/>
              </w:rPr>
              <w:t xml:space="preserve"> em que na pergunta</w:t>
            </w:r>
            <w:r w:rsidR="004F3A15" w:rsidRPr="004770DC">
              <w:rPr>
                <w:rFonts w:asciiTheme="minorHAnsi" w:hAnsiTheme="minorHAnsi" w:cs="Helvetica"/>
                <w:szCs w:val="24"/>
                <w:shd w:val="clear" w:color="auto" w:fill="FFFFFF"/>
              </w:rPr>
              <w:t xml:space="preserve"> o solicitante faz denúncia e se identifica</w:t>
            </w:r>
            <w:r w:rsidRPr="004770DC">
              <w:rPr>
                <w:rFonts w:asciiTheme="minorHAnsi" w:hAnsiTheme="minorHAnsi" w:cs="Helvetica"/>
                <w:szCs w:val="24"/>
                <w:shd w:val="clear" w:color="auto" w:fill="FFFFFF"/>
              </w:rPr>
              <w:t>:</w:t>
            </w:r>
          </w:p>
        </w:tc>
      </w:tr>
    </w:tbl>
    <w:p w14:paraId="4B250607" w14:textId="237E57FE" w:rsidR="00597872" w:rsidRPr="004770DC" w:rsidRDefault="00F23AD4" w:rsidP="002A7508">
      <w:pPr>
        <w:shd w:val="clear" w:color="auto" w:fill="FFFFFF"/>
        <w:tabs>
          <w:tab w:val="left" w:pos="1114"/>
        </w:tabs>
        <w:jc w:val="center"/>
        <w:rPr>
          <w:rFonts w:asciiTheme="minorHAnsi" w:hAnsiTheme="minorHAnsi" w:cs="Helvetica"/>
          <w:szCs w:val="24"/>
          <w:shd w:val="clear" w:color="auto" w:fill="FFFFFF"/>
        </w:rPr>
      </w:pPr>
      <w:r>
        <w:rPr>
          <w:rFonts w:asciiTheme="minorHAnsi" w:hAnsiTheme="minorHAnsi" w:cs="Helvetica"/>
          <w:noProof/>
          <w:szCs w:val="24"/>
          <w:shd w:val="clear" w:color="auto" w:fill="FFFFFF"/>
        </w:rPr>
        <w:lastRenderedPageBreak/>
        <w:drawing>
          <wp:inline distT="0" distB="0" distL="0" distR="0" wp14:anchorId="177CB7A0" wp14:editId="005DA48D">
            <wp:extent cx="4547235" cy="4011930"/>
            <wp:effectExtent l="0" t="0" r="5715"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7235" cy="4011930"/>
                    </a:xfrm>
                    <a:prstGeom prst="rect">
                      <a:avLst/>
                    </a:prstGeom>
                    <a:noFill/>
                    <a:ln>
                      <a:noFill/>
                    </a:ln>
                  </pic:spPr>
                </pic:pic>
              </a:graphicData>
            </a:graphic>
          </wp:inline>
        </w:drawing>
      </w:r>
    </w:p>
    <w:p w14:paraId="6D099D09" w14:textId="1E6444AE" w:rsidR="004F3A15" w:rsidRPr="004770DC" w:rsidRDefault="004F3A15" w:rsidP="00F70D99">
      <w:pPr>
        <w:spacing w:after="200"/>
        <w:ind w:left="708" w:firstLine="708"/>
        <w:jc w:val="both"/>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NUP 00077001297201611</w:t>
      </w:r>
      <w:r w:rsidR="00F23AD4">
        <w:rPr>
          <w:rFonts w:asciiTheme="minorHAnsi" w:hAnsiTheme="minorHAnsi" w:cs="Helvetica"/>
          <w:sz w:val="14"/>
          <w:szCs w:val="16"/>
          <w:shd w:val="clear" w:color="auto" w:fill="FFFFFF"/>
        </w:rPr>
        <w:t>- tarjamento feito pela CGU</w:t>
      </w:r>
    </w:p>
    <w:p w14:paraId="7AB04BD8" w14:textId="0CE57928" w:rsidR="004F3A15" w:rsidRPr="004770DC" w:rsidRDefault="004F3A15" w:rsidP="002A7508">
      <w:pPr>
        <w:shd w:val="clear" w:color="auto" w:fill="FFFFFF"/>
        <w:tabs>
          <w:tab w:val="left" w:pos="1114"/>
        </w:tabs>
        <w:jc w:val="center"/>
        <w:rPr>
          <w:rFonts w:asciiTheme="minorHAnsi" w:hAnsiTheme="minorHAnsi" w:cs="Helvetica"/>
          <w:szCs w:val="24"/>
          <w:shd w:val="clear" w:color="auto" w:fill="FFFFFF"/>
        </w:rPr>
      </w:pPr>
      <w:r w:rsidRPr="004770DC">
        <w:rPr>
          <w:rFonts w:cstheme="minorHAnsi"/>
          <w:b/>
          <w:noProof/>
          <w:szCs w:val="24"/>
          <w:lang w:eastAsia="pt-BR"/>
        </w:rPr>
        <w:drawing>
          <wp:inline distT="0" distB="0" distL="0" distR="0" wp14:anchorId="5A65ACA0" wp14:editId="5FE865B0">
            <wp:extent cx="4133850" cy="1685925"/>
            <wp:effectExtent l="133350" t="114300" r="133350" b="16192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3850" cy="1685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766FDE" w14:textId="783B1CD0" w:rsidR="00597872" w:rsidRPr="004770DC" w:rsidRDefault="00597872" w:rsidP="00F70D99">
      <w:pPr>
        <w:spacing w:after="200"/>
        <w:ind w:left="708" w:firstLine="708"/>
        <w:jc w:val="both"/>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 xml:space="preserve">NUP </w:t>
      </w:r>
      <w:r w:rsidR="004F3A15" w:rsidRPr="004770DC">
        <w:rPr>
          <w:rFonts w:asciiTheme="minorHAnsi" w:hAnsiTheme="minorHAnsi" w:cs="Helvetica"/>
          <w:sz w:val="14"/>
          <w:szCs w:val="16"/>
          <w:shd w:val="clear" w:color="auto" w:fill="FFFFFF"/>
        </w:rPr>
        <w:t>00077001297201611</w:t>
      </w:r>
    </w:p>
    <w:tbl>
      <w:tblPr>
        <w:tblW w:w="5000" w:type="pct"/>
        <w:tblLook w:val="04A0" w:firstRow="1" w:lastRow="0" w:firstColumn="1" w:lastColumn="0" w:noHBand="0" w:noVBand="1"/>
      </w:tblPr>
      <w:tblGrid>
        <w:gridCol w:w="1741"/>
        <w:gridCol w:w="7897"/>
      </w:tblGrid>
      <w:tr w:rsidR="00DF639D" w:rsidRPr="004770DC" w14:paraId="5F0A4E30" w14:textId="77777777" w:rsidTr="00F70D99">
        <w:tc>
          <w:tcPr>
            <w:tcW w:w="903" w:type="pct"/>
          </w:tcPr>
          <w:p w14:paraId="67763D6E" w14:textId="04F27C9C" w:rsidR="00DF639D" w:rsidRPr="004770DC" w:rsidRDefault="00DF639D" w:rsidP="009966DA">
            <w:pPr>
              <w:spacing w:after="200"/>
              <w:rPr>
                <w:rFonts w:asciiTheme="minorHAnsi" w:hAnsiTheme="minorHAnsi" w:cs="Helvetica"/>
                <w:sz w:val="16"/>
                <w:szCs w:val="18"/>
                <w:shd w:val="clear" w:color="auto" w:fill="FFFFFF"/>
              </w:rPr>
            </w:pPr>
            <w:r w:rsidRPr="004770DC">
              <w:rPr>
                <w:rFonts w:asciiTheme="minorHAnsi" w:hAnsiTheme="minorHAnsi" w:cs="Helvetica"/>
                <w:b/>
                <w:szCs w:val="24"/>
                <w:shd w:val="clear" w:color="auto" w:fill="FFFFFF"/>
              </w:rPr>
              <w:t xml:space="preserve">Orientação </w:t>
            </w:r>
            <w:r w:rsidR="00743AC9" w:rsidRPr="004770DC">
              <w:rPr>
                <w:rFonts w:asciiTheme="minorHAnsi" w:hAnsiTheme="minorHAnsi" w:cs="Helvetica"/>
                <w:b/>
                <w:szCs w:val="24"/>
                <w:shd w:val="clear" w:color="auto" w:fill="FFFFFF"/>
              </w:rPr>
              <w:t>4</w:t>
            </w:r>
            <w:r w:rsidRPr="004770DC">
              <w:rPr>
                <w:rFonts w:asciiTheme="minorHAnsi" w:hAnsiTheme="minorHAnsi" w:cs="Helvetica"/>
                <w:b/>
                <w:szCs w:val="24"/>
                <w:shd w:val="clear" w:color="auto" w:fill="FFFFFF"/>
              </w:rPr>
              <w:t>.2</w:t>
            </w:r>
          </w:p>
        </w:tc>
        <w:tc>
          <w:tcPr>
            <w:tcW w:w="4097" w:type="pct"/>
          </w:tcPr>
          <w:p w14:paraId="3E1FA504" w14:textId="5D4C51B7" w:rsidR="00DF639D" w:rsidRPr="004770DC" w:rsidRDefault="00DF639D" w:rsidP="009F189D">
            <w:pPr>
              <w:spacing w:after="200"/>
              <w:jc w:val="both"/>
              <w:rPr>
                <w:rFonts w:asciiTheme="minorHAnsi" w:hAnsiTheme="minorHAnsi" w:cs="Helvetica"/>
                <w:sz w:val="16"/>
                <w:szCs w:val="18"/>
                <w:shd w:val="clear" w:color="auto" w:fill="FFFFFF"/>
              </w:rPr>
            </w:pPr>
            <w:r w:rsidRPr="004770DC">
              <w:rPr>
                <w:rFonts w:asciiTheme="minorHAnsi" w:hAnsiTheme="minorHAnsi" w:cs="Helvetica"/>
                <w:szCs w:val="24"/>
                <w:shd w:val="clear" w:color="auto" w:fill="FFFFFF"/>
              </w:rPr>
              <w:t>O órgão deve revisar a marcação no campo sobre restrição de conteúdo e adequar a marcação de restrição de conteúdo caso haja informações restritas nos pedidos de informação e nas respostas.</w:t>
            </w:r>
            <w:r w:rsidR="004F3A15" w:rsidRPr="004770DC">
              <w:rPr>
                <w:rFonts w:asciiTheme="minorHAnsi" w:hAnsiTheme="minorHAnsi" w:cs="Helvetica"/>
                <w:szCs w:val="24"/>
                <w:shd w:val="clear" w:color="auto" w:fill="FFFFFF"/>
              </w:rPr>
              <w:t xml:space="preserve"> No caso,</w:t>
            </w:r>
            <w:r w:rsidR="009376A3" w:rsidRPr="004770DC">
              <w:rPr>
                <w:rFonts w:asciiTheme="minorHAnsi" w:hAnsiTheme="minorHAnsi" w:cs="Helvetica"/>
                <w:szCs w:val="24"/>
                <w:shd w:val="clear" w:color="auto" w:fill="FFFFFF"/>
              </w:rPr>
              <w:t xml:space="preserve"> o nome do solicitante vinculado a uma denúncia deve ser tratado como uma informação pessoal “sensível” que requer restrição. </w:t>
            </w:r>
            <w:r w:rsidR="009376A3" w:rsidRPr="004770DC">
              <w:rPr>
                <w:rFonts w:asciiTheme="minorHAnsi" w:hAnsiTheme="minorHAnsi"/>
                <w:szCs w:val="24"/>
              </w:rPr>
              <w:t xml:space="preserve"> </w:t>
            </w:r>
          </w:p>
        </w:tc>
      </w:tr>
    </w:tbl>
    <w:p w14:paraId="5B425933" w14:textId="0EF91268" w:rsidR="00D15B40" w:rsidRPr="004770DC" w:rsidRDefault="00D15B40" w:rsidP="00F70D99">
      <w:pPr>
        <w:spacing w:line="276" w:lineRule="auto"/>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órgão pode rever a marcação sobre restrição de conteúdo a qualquer momento </w:t>
      </w:r>
      <w:r w:rsidR="00CA2D1C" w:rsidRPr="004770DC">
        <w:rPr>
          <w:rFonts w:asciiTheme="minorHAnsi" w:hAnsiTheme="minorHAnsi" w:cs="Helvetica"/>
          <w:szCs w:val="24"/>
          <w:shd w:val="clear" w:color="auto" w:fill="FFFFFF"/>
        </w:rPr>
        <w:t xml:space="preserve">por </w:t>
      </w:r>
      <w:r w:rsidR="00C051B4" w:rsidRPr="004770DC">
        <w:rPr>
          <w:rFonts w:asciiTheme="minorHAnsi" w:hAnsiTheme="minorHAnsi" w:cs="Helvetica"/>
          <w:szCs w:val="24"/>
          <w:shd w:val="clear" w:color="auto" w:fill="FFFFFF"/>
        </w:rPr>
        <w:t>meio do</w:t>
      </w:r>
      <w:r w:rsidRPr="004770DC">
        <w:rPr>
          <w:rFonts w:asciiTheme="minorHAnsi" w:hAnsiTheme="minorHAnsi" w:cs="Helvetica"/>
          <w:szCs w:val="24"/>
          <w:shd w:val="clear" w:color="auto" w:fill="FFFFFF"/>
        </w:rPr>
        <w:t xml:space="preserve"> botão “Editar Classificação”, disponível na aba “Dados da Resposta” do pedido no e-SIC.</w:t>
      </w:r>
    </w:p>
    <w:p w14:paraId="21663B46" w14:textId="55D1C317" w:rsidR="00133728" w:rsidRPr="004770DC" w:rsidRDefault="00D15B40" w:rsidP="00133728">
      <w:pPr>
        <w:spacing w:after="200"/>
        <w:jc w:val="center"/>
        <w:rPr>
          <w:rFonts w:asciiTheme="minorHAnsi" w:hAnsiTheme="minorHAnsi"/>
          <w:szCs w:val="24"/>
        </w:rPr>
      </w:pPr>
      <w:r w:rsidRPr="004770DC">
        <w:rPr>
          <w:rFonts w:cs="Helvetica"/>
          <w:b/>
          <w:noProof/>
          <w:szCs w:val="24"/>
          <w:shd w:val="clear" w:color="auto" w:fill="FFFFFF"/>
          <w:lang w:eastAsia="pt-BR"/>
        </w:rPr>
        <w:lastRenderedPageBreak/>
        <w:drawing>
          <wp:inline distT="0" distB="0" distL="0" distR="0" wp14:anchorId="297381F8" wp14:editId="0374D3CB">
            <wp:extent cx="4428000" cy="1409824"/>
            <wp:effectExtent l="114300" t="114300" r="106045" b="152400"/>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25">
                      <a:extLst>
                        <a:ext uri="{28A0092B-C50C-407E-A947-70E740481C1C}">
                          <a14:useLocalDpi xmlns:a14="http://schemas.microsoft.com/office/drawing/2010/main" val="0"/>
                        </a:ext>
                      </a:extLst>
                    </a:blip>
                    <a:srcRect t="59596"/>
                    <a:stretch/>
                  </pic:blipFill>
                  <pic:spPr bwMode="auto">
                    <a:xfrm>
                      <a:off x="0" y="0"/>
                      <a:ext cx="4428000" cy="1409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bookmarkStart w:id="41" w:name="_Toc476235642"/>
      <w:bookmarkEnd w:id="41"/>
    </w:p>
    <w:p w14:paraId="502FFCC3" w14:textId="2B095DF5" w:rsidR="00C272ED" w:rsidRPr="004770DC" w:rsidRDefault="00F162CF" w:rsidP="00A87587">
      <w:pPr>
        <w:pStyle w:val="Estilo2"/>
        <w:numPr>
          <w:ilvl w:val="0"/>
          <w:numId w:val="36"/>
        </w:numPr>
        <w:tabs>
          <w:tab w:val="left" w:pos="851"/>
        </w:tabs>
        <w:ind w:left="567" w:firstLine="0"/>
        <w:outlineLvl w:val="1"/>
      </w:pPr>
      <w:bookmarkStart w:id="42" w:name="_Toc490554146"/>
      <w:r w:rsidRPr="004770DC">
        <w:t>PRORROGAÇÃO DE PRAZO</w:t>
      </w:r>
      <w:bookmarkEnd w:id="42"/>
    </w:p>
    <w:p w14:paraId="5711D274" w14:textId="204C78E2" w:rsidR="004B1261" w:rsidRPr="004770DC" w:rsidRDefault="004B1261" w:rsidP="00162E28">
      <w:pPr>
        <w:tabs>
          <w:tab w:val="left" w:pos="5101"/>
        </w:tabs>
        <w:jc w:val="both"/>
        <w:rPr>
          <w:rFonts w:asciiTheme="minorHAnsi" w:hAnsiTheme="minorHAnsi" w:cs="Helvetica"/>
          <w:i/>
          <w:color w:val="808080" w:themeColor="background1" w:themeShade="80"/>
          <w:sz w:val="18"/>
          <w:szCs w:val="20"/>
          <w:shd w:val="clear" w:color="auto" w:fill="FFFFFF"/>
        </w:rPr>
      </w:pPr>
    </w:p>
    <w:p w14:paraId="30C62B27" w14:textId="487C9057" w:rsidR="00F162CF" w:rsidRPr="004770DC" w:rsidRDefault="000D4ED7" w:rsidP="00162E28">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2032FB1B" w14:textId="49E73824" w:rsidR="00CC7CEF" w:rsidRPr="004770DC" w:rsidRDefault="00CC7CEF"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4770DC">
        <w:rPr>
          <w:rFonts w:asciiTheme="minorHAnsi" w:hAnsiTheme="minorHAnsi" w:cs="Helvetica"/>
          <w:szCs w:val="24"/>
          <w:shd w:val="clear" w:color="auto" w:fill="FFFFFF"/>
        </w:rPr>
        <w:t xml:space="preserve">nº </w:t>
      </w:r>
      <w:r w:rsidR="00B66C91" w:rsidRPr="004770DC">
        <w:rPr>
          <w:rFonts w:asciiTheme="minorHAnsi" w:hAnsiTheme="minorHAnsi" w:cs="Helvetica"/>
          <w:szCs w:val="24"/>
          <w:shd w:val="clear" w:color="auto" w:fill="FFFFFF"/>
        </w:rPr>
        <w:t>12.5</w:t>
      </w:r>
      <w:r w:rsidRPr="004770DC">
        <w:rPr>
          <w:rFonts w:asciiTheme="minorHAnsi" w:hAnsiTheme="minorHAnsi" w:cs="Helvetica"/>
          <w:szCs w:val="24"/>
          <w:shd w:val="clear" w:color="auto" w:fill="FFFFFF"/>
        </w:rPr>
        <w:t>27/2011</w:t>
      </w:r>
      <w:r w:rsidR="009F54E3" w:rsidRPr="004770DC">
        <w:rPr>
          <w:rFonts w:asciiTheme="minorHAnsi" w:hAnsiTheme="minorHAnsi" w:cs="Helvetica"/>
          <w:szCs w:val="24"/>
          <w:shd w:val="clear" w:color="auto" w:fill="FFFFFF"/>
        </w:rPr>
        <w:t>,</w:t>
      </w:r>
      <w:r w:rsidRPr="004770DC">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4770DC">
        <w:rPr>
          <w:rFonts w:asciiTheme="minorHAnsi" w:hAnsiTheme="minorHAnsi" w:cs="Helvetica"/>
          <w:szCs w:val="24"/>
          <w:shd w:val="clear" w:color="auto" w:fill="FFFFFF"/>
        </w:rPr>
        <w:t>(art. 11)</w:t>
      </w:r>
      <w:r w:rsidRPr="004770DC">
        <w:rPr>
          <w:rFonts w:asciiTheme="minorHAnsi" w:hAnsiTheme="minorHAnsi" w:cs="Helvetica"/>
          <w:szCs w:val="24"/>
          <w:shd w:val="clear" w:color="auto" w:fill="FFFFFF"/>
        </w:rPr>
        <w:t>.</w:t>
      </w:r>
      <w:r w:rsidR="00242326" w:rsidRPr="004770DC">
        <w:rPr>
          <w:rFonts w:asciiTheme="minorHAnsi" w:hAnsiTheme="minorHAnsi" w:cs="Helvetica"/>
          <w:szCs w:val="24"/>
          <w:shd w:val="clear" w:color="auto" w:fill="FFFFFF"/>
        </w:rPr>
        <w:t xml:space="preserve"> </w:t>
      </w:r>
    </w:p>
    <w:p w14:paraId="5ED81026" w14:textId="23DA43AE" w:rsidR="00CC7CEF" w:rsidRPr="004770DC" w:rsidRDefault="00CC7CEF" w:rsidP="00162E28">
      <w:pPr>
        <w:jc w:val="both"/>
        <w:rPr>
          <w:rFonts w:asciiTheme="minorHAnsi" w:hAnsiTheme="minorHAnsi" w:cs="Helvetica"/>
          <w:szCs w:val="24"/>
          <w:shd w:val="clear" w:color="auto" w:fill="FFFFFF"/>
        </w:rPr>
      </w:pPr>
    </w:p>
    <w:p w14:paraId="076331B2" w14:textId="661F06C7" w:rsidR="002F2AFB" w:rsidRPr="004770DC" w:rsidRDefault="002F2AFB" w:rsidP="00162E28">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4F53FE66" w14:textId="77777777" w:rsidR="00541588" w:rsidRPr="004770DC" w:rsidRDefault="00541588"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771"/>
        <w:gridCol w:w="7867"/>
      </w:tblGrid>
      <w:tr w:rsidR="00DF639D" w:rsidRPr="004770DC" w14:paraId="310C5E67" w14:textId="77777777" w:rsidTr="00F70D99">
        <w:tc>
          <w:tcPr>
            <w:tcW w:w="919" w:type="pct"/>
          </w:tcPr>
          <w:p w14:paraId="4FA4AE82" w14:textId="23FA0CCD" w:rsidR="00DF639D" w:rsidRPr="004770DC" w:rsidRDefault="00DF639D" w:rsidP="009966DA">
            <w:pPr>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Constatação </w:t>
            </w:r>
            <w:r w:rsidR="00743AC9" w:rsidRPr="004770DC">
              <w:rPr>
                <w:rFonts w:asciiTheme="minorHAnsi" w:hAnsiTheme="minorHAnsi" w:cs="Helvetica"/>
                <w:b/>
                <w:szCs w:val="24"/>
                <w:shd w:val="clear" w:color="auto" w:fill="FFFFFF"/>
              </w:rPr>
              <w:t>5</w:t>
            </w:r>
            <w:r w:rsidRPr="004770DC">
              <w:rPr>
                <w:rFonts w:asciiTheme="minorHAnsi" w:hAnsiTheme="minorHAnsi" w:cs="Helvetica"/>
                <w:b/>
                <w:szCs w:val="24"/>
                <w:shd w:val="clear" w:color="auto" w:fill="FFFFFF"/>
              </w:rPr>
              <w:t>.1</w:t>
            </w:r>
          </w:p>
        </w:tc>
        <w:tc>
          <w:tcPr>
            <w:tcW w:w="4081" w:type="pct"/>
          </w:tcPr>
          <w:p w14:paraId="7BC78A2A" w14:textId="7FB0F67E" w:rsidR="00DF639D" w:rsidRPr="004770DC" w:rsidRDefault="00DF639D" w:rsidP="00162E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Verificou-</w:t>
            </w:r>
            <w:r w:rsidR="001D4DAD" w:rsidRPr="004770DC">
              <w:rPr>
                <w:rFonts w:asciiTheme="minorHAnsi" w:hAnsiTheme="minorHAnsi" w:cs="Helvetica"/>
                <w:szCs w:val="24"/>
                <w:shd w:val="clear" w:color="auto" w:fill="FFFFFF"/>
              </w:rPr>
              <w:t>se muitos</w:t>
            </w:r>
            <w:r w:rsidRPr="004770DC">
              <w:rPr>
                <w:rFonts w:asciiTheme="minorHAnsi" w:hAnsiTheme="minorHAnsi" w:cs="Helvetica"/>
                <w:szCs w:val="24"/>
                <w:shd w:val="clear" w:color="auto" w:fill="FFFFFF"/>
              </w:rPr>
              <w:t xml:space="preserve"> casos </w:t>
            </w:r>
            <w:r w:rsidR="009376A3" w:rsidRPr="004770DC">
              <w:rPr>
                <w:rFonts w:asciiTheme="minorHAnsi" w:hAnsiTheme="minorHAnsi" w:cs="Helvetica"/>
                <w:szCs w:val="24"/>
                <w:shd w:val="clear" w:color="auto" w:fill="FFFFFF"/>
              </w:rPr>
              <w:t xml:space="preserve">em que </w:t>
            </w:r>
            <w:r w:rsidRPr="004770DC">
              <w:rPr>
                <w:rFonts w:asciiTheme="minorHAnsi" w:hAnsiTheme="minorHAnsi" w:cs="Helvetica"/>
                <w:szCs w:val="24"/>
                <w:shd w:val="clear" w:color="auto" w:fill="FFFFFF"/>
              </w:rPr>
              <w:t xml:space="preserve">o órgão não faz citação legal em suas justificativas de prorrogação. Além disso, há casos que o órgão não deixa claro o motivo de prorrogação. Segue exemplo de pedido prorrogado (NUP </w:t>
            </w:r>
            <w:r w:rsidR="005B583C" w:rsidRPr="004770DC">
              <w:rPr>
                <w:rFonts w:asciiTheme="minorHAnsi" w:hAnsiTheme="minorHAnsi" w:cs="Helvetica"/>
                <w:szCs w:val="24"/>
                <w:shd w:val="clear" w:color="auto" w:fill="FFFFFF"/>
              </w:rPr>
              <w:t>52750000001201721</w:t>
            </w:r>
            <w:r w:rsidRPr="004770DC">
              <w:rPr>
                <w:rFonts w:asciiTheme="minorHAnsi" w:hAnsiTheme="minorHAnsi" w:cs="Helvetica"/>
                <w:szCs w:val="24"/>
                <w:shd w:val="clear" w:color="auto" w:fill="FFFFFF"/>
              </w:rPr>
              <w:t>) em que não há justificativa detalhada e citação legal:</w:t>
            </w:r>
          </w:p>
        </w:tc>
      </w:tr>
    </w:tbl>
    <w:p w14:paraId="5B001506" w14:textId="6689F622" w:rsidR="00D714A9" w:rsidRPr="004770DC" w:rsidRDefault="005B583C" w:rsidP="00D714A9">
      <w:pPr>
        <w:ind w:left="1701" w:hanging="1701"/>
        <w:jc w:val="center"/>
        <w:rPr>
          <w:rFonts w:asciiTheme="minorHAnsi" w:hAnsiTheme="minorHAnsi" w:cs="Helvetica"/>
          <w:b/>
          <w:color w:val="333333"/>
          <w:sz w:val="18"/>
          <w:szCs w:val="20"/>
          <w:shd w:val="clear" w:color="auto" w:fill="FFFFFF"/>
        </w:rPr>
      </w:pPr>
      <w:r w:rsidRPr="004770DC">
        <w:rPr>
          <w:rFonts w:asciiTheme="minorHAnsi" w:hAnsiTheme="minorHAnsi" w:cs="Helvetica"/>
          <w:b/>
          <w:noProof/>
          <w:color w:val="333333"/>
          <w:sz w:val="18"/>
          <w:szCs w:val="20"/>
          <w:shd w:val="clear" w:color="auto" w:fill="FFFFFF"/>
          <w:lang w:eastAsia="pt-BR"/>
        </w:rPr>
        <w:drawing>
          <wp:inline distT="0" distB="0" distL="0" distR="0" wp14:anchorId="3A597DDF" wp14:editId="62592683">
            <wp:extent cx="4428000" cy="1228261"/>
            <wp:effectExtent l="133350" t="133350" r="144145" b="16256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8000" cy="12282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D342FF" w14:textId="31D6BA78" w:rsidR="00F2103F" w:rsidRPr="004770DC" w:rsidRDefault="00D714A9" w:rsidP="00F70D99">
      <w:pPr>
        <w:spacing w:after="200"/>
        <w:ind w:left="708" w:firstLine="708"/>
        <w:jc w:val="both"/>
        <w:rPr>
          <w:rFonts w:asciiTheme="minorHAnsi" w:hAnsiTheme="minorHAnsi" w:cs="Helvetica"/>
          <w:sz w:val="14"/>
          <w:szCs w:val="16"/>
          <w:shd w:val="clear" w:color="auto" w:fill="FFFFFF"/>
        </w:rPr>
      </w:pPr>
      <w:r w:rsidRPr="004770DC">
        <w:rPr>
          <w:rFonts w:asciiTheme="minorHAnsi" w:hAnsiTheme="minorHAnsi" w:cs="Helvetica"/>
          <w:sz w:val="14"/>
          <w:szCs w:val="16"/>
          <w:shd w:val="clear" w:color="auto" w:fill="FFFFFF"/>
        </w:rPr>
        <w:t xml:space="preserve">NUP </w:t>
      </w:r>
      <w:r w:rsidR="005B583C" w:rsidRPr="004770DC">
        <w:rPr>
          <w:rFonts w:asciiTheme="minorHAnsi" w:hAnsiTheme="minorHAnsi" w:cs="Helvetica"/>
          <w:sz w:val="14"/>
          <w:szCs w:val="16"/>
          <w:shd w:val="clear" w:color="auto" w:fill="FFFFFF"/>
        </w:rPr>
        <w:t>52750000001201721</w:t>
      </w:r>
    </w:p>
    <w:tbl>
      <w:tblPr>
        <w:tblW w:w="5000" w:type="pct"/>
        <w:tblLook w:val="04A0" w:firstRow="1" w:lastRow="0" w:firstColumn="1" w:lastColumn="0" w:noHBand="0" w:noVBand="1"/>
      </w:tblPr>
      <w:tblGrid>
        <w:gridCol w:w="1621"/>
        <w:gridCol w:w="8017"/>
      </w:tblGrid>
      <w:tr w:rsidR="00DF639D" w:rsidRPr="004770DC" w14:paraId="7D6B67F8" w14:textId="77777777" w:rsidTr="00F70D99">
        <w:tc>
          <w:tcPr>
            <w:tcW w:w="841" w:type="pct"/>
          </w:tcPr>
          <w:p w14:paraId="3B6ED69C" w14:textId="2EB95F2D" w:rsidR="00DF639D" w:rsidRPr="004770DC" w:rsidRDefault="00DF639D"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743AC9" w:rsidRPr="004770DC">
              <w:rPr>
                <w:rFonts w:asciiTheme="minorHAnsi" w:hAnsiTheme="minorHAnsi" w:cs="Helvetica"/>
                <w:b/>
                <w:szCs w:val="24"/>
                <w:shd w:val="clear" w:color="auto" w:fill="FFFFFF"/>
              </w:rPr>
              <w:t>5</w:t>
            </w:r>
            <w:r w:rsidRPr="004770DC">
              <w:rPr>
                <w:rFonts w:asciiTheme="minorHAnsi" w:hAnsiTheme="minorHAnsi" w:cs="Helvetica"/>
                <w:b/>
                <w:szCs w:val="24"/>
                <w:shd w:val="clear" w:color="auto" w:fill="FFFFFF"/>
              </w:rPr>
              <w:t>.1</w:t>
            </w:r>
          </w:p>
        </w:tc>
        <w:tc>
          <w:tcPr>
            <w:tcW w:w="4159" w:type="pct"/>
          </w:tcPr>
          <w:p w14:paraId="35C5CE2A" w14:textId="77777777" w:rsidR="00DF639D" w:rsidRDefault="00DF639D" w:rsidP="00101291">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Destacamos que o órgão deve apresentar o motivo da prorrogação, caso a caso. Os motivos devem corresponder ao motivo real que justifique a necessidade de prorrogação, por exemplo, necessidade de mais tempo para consolidação dos dados, tratamento, complexidade. É importante também que o órgão cite os termos da lei que indicam a possibilidade de prorrogação das respostas (</w:t>
            </w:r>
            <w:r w:rsidR="00101291" w:rsidRPr="004770DC">
              <w:rPr>
                <w:rFonts w:asciiTheme="minorHAnsi" w:hAnsiTheme="minorHAnsi" w:cs="Helvetica"/>
                <w:szCs w:val="24"/>
                <w:shd w:val="clear" w:color="auto" w:fill="FFFFFF"/>
              </w:rPr>
              <w:t>a</w:t>
            </w:r>
            <w:r w:rsidR="009F189D" w:rsidRPr="004770DC">
              <w:rPr>
                <w:rFonts w:asciiTheme="minorHAnsi" w:hAnsiTheme="minorHAnsi" w:cs="Helvetica"/>
                <w:szCs w:val="24"/>
                <w:shd w:val="clear" w:color="auto" w:fill="FFFFFF"/>
              </w:rPr>
              <w:t xml:space="preserve">rt. 11, </w:t>
            </w:r>
            <w:r w:rsidRPr="004770DC">
              <w:rPr>
                <w:rFonts w:asciiTheme="minorHAnsi" w:hAnsiTheme="minorHAnsi" w:cs="Helvetica"/>
                <w:szCs w:val="24"/>
                <w:shd w:val="clear" w:color="auto" w:fill="FFFFFF"/>
              </w:rPr>
              <w:t>§ 2°, III, Lei n° 12.527/2011).</w:t>
            </w:r>
          </w:p>
          <w:p w14:paraId="262BE7E1" w14:textId="0468710E" w:rsidR="001C72AE" w:rsidRPr="004770DC" w:rsidRDefault="001C72AE" w:rsidP="00101291">
            <w:pPr>
              <w:jc w:val="both"/>
              <w:rPr>
                <w:rFonts w:asciiTheme="minorHAnsi" w:hAnsiTheme="minorHAnsi" w:cs="Helvetica"/>
                <w:b/>
                <w:szCs w:val="24"/>
                <w:shd w:val="clear" w:color="auto" w:fill="FFFFFF"/>
              </w:rPr>
            </w:pPr>
          </w:p>
        </w:tc>
      </w:tr>
    </w:tbl>
    <w:p w14:paraId="2BD68913" w14:textId="6A428298" w:rsidR="00525C73" w:rsidRPr="004770DC" w:rsidRDefault="002F2AFB" w:rsidP="00A87587">
      <w:pPr>
        <w:pStyle w:val="Estilo2"/>
        <w:numPr>
          <w:ilvl w:val="0"/>
          <w:numId w:val="36"/>
        </w:numPr>
        <w:tabs>
          <w:tab w:val="left" w:pos="851"/>
        </w:tabs>
        <w:ind w:left="567" w:firstLine="0"/>
        <w:outlineLvl w:val="1"/>
      </w:pPr>
      <w:bookmarkStart w:id="43" w:name="_Toc472408979"/>
      <w:bookmarkStart w:id="44" w:name="_Toc490554147"/>
      <w:r w:rsidRPr="004770DC">
        <w:t>NOME DO SOLICITANTE NA RESPOSTA</w:t>
      </w:r>
      <w:bookmarkEnd w:id="43"/>
      <w:bookmarkEnd w:id="44"/>
    </w:p>
    <w:p w14:paraId="4AE03E53" w14:textId="51931CC9" w:rsidR="00EC43A2" w:rsidRPr="004770DC" w:rsidRDefault="00EC43A2" w:rsidP="00EC43A2">
      <w:pPr>
        <w:spacing w:line="276" w:lineRule="auto"/>
        <w:jc w:val="both"/>
        <w:rPr>
          <w:szCs w:val="24"/>
        </w:rPr>
      </w:pPr>
    </w:p>
    <w:p w14:paraId="13C43D70" w14:textId="4091D87C" w:rsidR="002F2AFB" w:rsidRPr="004770DC" w:rsidRDefault="000D4ED7" w:rsidP="00EC43A2">
      <w:pPr>
        <w:spacing w:line="276" w:lineRule="auto"/>
        <w:jc w:val="both"/>
        <w:rPr>
          <w:b/>
          <w:szCs w:val="24"/>
        </w:rPr>
      </w:pPr>
      <w:r w:rsidRPr="004770DC">
        <w:rPr>
          <w:b/>
          <w:szCs w:val="24"/>
        </w:rPr>
        <w:t>Escopo da Avaliação</w:t>
      </w:r>
    </w:p>
    <w:p w14:paraId="69661E1A" w14:textId="339B2AC5" w:rsidR="00525C73" w:rsidRDefault="00525C73" w:rsidP="00525C73">
      <w:pPr>
        <w:spacing w:after="200" w:line="276" w:lineRule="auto"/>
        <w:jc w:val="both"/>
        <w:rPr>
          <w:szCs w:val="24"/>
        </w:rPr>
      </w:pPr>
      <w:r w:rsidRPr="004770DC">
        <w:rPr>
          <w:szCs w:val="24"/>
        </w:rPr>
        <w:t xml:space="preserve">Nesse item foi avaliado se o órgão inseriu o nome do solicitante no texto da resposta (incluindo anexos e título do arquivo anexado). </w:t>
      </w:r>
    </w:p>
    <w:p w14:paraId="199A9419" w14:textId="6A49B997" w:rsidR="002F2AFB" w:rsidRPr="004770DC" w:rsidRDefault="002F2AFB" w:rsidP="00525C73">
      <w:pPr>
        <w:spacing w:after="200" w:line="276" w:lineRule="auto"/>
        <w:jc w:val="both"/>
        <w:rPr>
          <w:b/>
          <w:szCs w:val="24"/>
        </w:rPr>
      </w:pPr>
      <w:r w:rsidRPr="004770DC">
        <w:rPr>
          <w:b/>
          <w:szCs w:val="24"/>
        </w:rPr>
        <w:t>Constatações e Orientações</w:t>
      </w:r>
    </w:p>
    <w:tbl>
      <w:tblPr>
        <w:tblW w:w="5000" w:type="pct"/>
        <w:tblLook w:val="04A0" w:firstRow="1" w:lastRow="0" w:firstColumn="1" w:lastColumn="0" w:noHBand="0" w:noVBand="1"/>
      </w:tblPr>
      <w:tblGrid>
        <w:gridCol w:w="1771"/>
        <w:gridCol w:w="7867"/>
      </w:tblGrid>
      <w:tr w:rsidR="00DF639D" w:rsidRPr="004770DC" w14:paraId="40AB5479" w14:textId="77777777" w:rsidTr="00F70D99">
        <w:trPr>
          <w:trHeight w:val="330"/>
        </w:trPr>
        <w:tc>
          <w:tcPr>
            <w:tcW w:w="919" w:type="pct"/>
          </w:tcPr>
          <w:p w14:paraId="4BC885FB" w14:textId="28A682D5" w:rsidR="00DF639D" w:rsidRPr="004770DC" w:rsidRDefault="00DF639D" w:rsidP="009F189D">
            <w:pPr>
              <w:spacing w:line="276" w:lineRule="auto"/>
              <w:jc w:val="both"/>
              <w:rPr>
                <w:szCs w:val="24"/>
              </w:rPr>
            </w:pPr>
            <w:r w:rsidRPr="004770DC">
              <w:rPr>
                <w:rFonts w:asciiTheme="minorHAnsi" w:hAnsiTheme="minorHAnsi" w:cs="Helvetica"/>
                <w:b/>
                <w:szCs w:val="24"/>
                <w:shd w:val="clear" w:color="auto" w:fill="FFFFFF"/>
              </w:rPr>
              <w:t xml:space="preserve">Constatação </w:t>
            </w:r>
            <w:r w:rsidR="00743AC9" w:rsidRPr="004770DC">
              <w:rPr>
                <w:rFonts w:asciiTheme="minorHAnsi" w:hAnsiTheme="minorHAnsi" w:cs="Helvetica"/>
                <w:b/>
                <w:szCs w:val="24"/>
                <w:shd w:val="clear" w:color="auto" w:fill="FFFFFF"/>
              </w:rPr>
              <w:t>6</w:t>
            </w:r>
            <w:r w:rsidRPr="004770DC">
              <w:rPr>
                <w:rFonts w:asciiTheme="minorHAnsi" w:hAnsiTheme="minorHAnsi" w:cs="Helvetica"/>
                <w:b/>
                <w:szCs w:val="24"/>
                <w:shd w:val="clear" w:color="auto" w:fill="FFFFFF"/>
              </w:rPr>
              <w:t>.1</w:t>
            </w:r>
          </w:p>
        </w:tc>
        <w:tc>
          <w:tcPr>
            <w:tcW w:w="4081" w:type="pct"/>
          </w:tcPr>
          <w:p w14:paraId="401C2610" w14:textId="510AA7C1" w:rsidR="00133728" w:rsidRPr="004770DC" w:rsidRDefault="003A2478" w:rsidP="00A309DB">
            <w:pPr>
              <w:spacing w:line="276" w:lineRule="auto"/>
              <w:jc w:val="both"/>
              <w:rPr>
                <w:szCs w:val="24"/>
              </w:rPr>
            </w:pPr>
            <w:r w:rsidRPr="004770DC">
              <w:rPr>
                <w:szCs w:val="24"/>
              </w:rPr>
              <w:t>Não foi identificado</w:t>
            </w:r>
            <w:r w:rsidR="00DF639D" w:rsidRPr="004770DC">
              <w:rPr>
                <w:szCs w:val="24"/>
              </w:rPr>
              <w:t>, na amostra avaliada</w:t>
            </w:r>
            <w:r w:rsidRPr="004770DC">
              <w:rPr>
                <w:szCs w:val="24"/>
              </w:rPr>
              <w:t>, caso em</w:t>
            </w:r>
            <w:r w:rsidR="00DF639D" w:rsidRPr="004770DC">
              <w:rPr>
                <w:szCs w:val="24"/>
              </w:rPr>
              <w:t xml:space="preserve"> que constava o </w:t>
            </w:r>
            <w:r w:rsidRPr="004770DC">
              <w:rPr>
                <w:szCs w:val="24"/>
              </w:rPr>
              <w:t xml:space="preserve">nome completo ou </w:t>
            </w:r>
            <w:r w:rsidR="00DF639D" w:rsidRPr="004770DC">
              <w:rPr>
                <w:szCs w:val="24"/>
              </w:rPr>
              <w:t>primeiro nome</w:t>
            </w:r>
            <w:r w:rsidRPr="004770DC">
              <w:rPr>
                <w:szCs w:val="24"/>
              </w:rPr>
              <w:t xml:space="preserve"> </w:t>
            </w:r>
            <w:r w:rsidR="00DF639D" w:rsidRPr="004770DC">
              <w:rPr>
                <w:szCs w:val="24"/>
              </w:rPr>
              <w:t>do requisitante na resposta.</w:t>
            </w:r>
            <w:r w:rsidRPr="004770DC">
              <w:rPr>
                <w:szCs w:val="24"/>
              </w:rPr>
              <w:t xml:space="preserve"> Destaca-se que é importante o órgão manter o procedimento adotado, já que os pedidos serão disponibilizados na internet </w:t>
            </w:r>
            <w:r w:rsidRPr="004770DC">
              <w:rPr>
                <w:szCs w:val="24"/>
              </w:rPr>
              <w:lastRenderedPageBreak/>
              <w:t>para acesso público, na Busca de Pedidos e Respostas, em www.lai.gov.br/busca. Evitar inserir o nome do solicitante pode prevenir eventuais constrangimentos aos solicitantes, já que os pedidos serão disponibilizados na internet.</w:t>
            </w:r>
          </w:p>
          <w:p w14:paraId="66C8CE9D" w14:textId="2B24DC17" w:rsidR="00A309DB" w:rsidRPr="004770DC" w:rsidRDefault="00A309DB" w:rsidP="00A309DB">
            <w:pPr>
              <w:spacing w:line="276" w:lineRule="auto"/>
              <w:jc w:val="both"/>
              <w:rPr>
                <w:szCs w:val="24"/>
              </w:rPr>
            </w:pPr>
          </w:p>
        </w:tc>
      </w:tr>
    </w:tbl>
    <w:p w14:paraId="2207F3E9" w14:textId="37EA0EB9" w:rsidR="00525C73" w:rsidRPr="004770DC" w:rsidRDefault="002F2AFB" w:rsidP="00A87587">
      <w:pPr>
        <w:pStyle w:val="Estilo2"/>
        <w:numPr>
          <w:ilvl w:val="0"/>
          <w:numId w:val="36"/>
        </w:numPr>
        <w:tabs>
          <w:tab w:val="left" w:pos="851"/>
        </w:tabs>
        <w:ind w:left="567" w:firstLine="0"/>
        <w:outlineLvl w:val="1"/>
      </w:pPr>
      <w:bookmarkStart w:id="45" w:name="_Toc490554148"/>
      <w:r w:rsidRPr="004770DC">
        <w:lastRenderedPageBreak/>
        <w:t>OUTROS</w:t>
      </w:r>
      <w:bookmarkEnd w:id="45"/>
      <w:r w:rsidRPr="004770DC">
        <w:t xml:space="preserve"> </w:t>
      </w:r>
    </w:p>
    <w:p w14:paraId="73CD4A4F" w14:textId="77777777" w:rsidR="00AF608C" w:rsidRPr="004770DC" w:rsidRDefault="00AF608C" w:rsidP="00EC43A2">
      <w:pPr>
        <w:spacing w:line="276" w:lineRule="auto"/>
        <w:jc w:val="both"/>
        <w:rPr>
          <w:rFonts w:asciiTheme="minorHAnsi" w:hAnsiTheme="minorHAnsi"/>
          <w:szCs w:val="24"/>
        </w:rPr>
      </w:pPr>
    </w:p>
    <w:p w14:paraId="3F134F1F" w14:textId="02EA0D53" w:rsidR="002F2AFB" w:rsidRPr="004770DC" w:rsidRDefault="000D4ED7" w:rsidP="00133728">
      <w:pPr>
        <w:spacing w:line="276" w:lineRule="auto"/>
        <w:jc w:val="both"/>
        <w:rPr>
          <w:rFonts w:asciiTheme="minorHAnsi" w:hAnsiTheme="minorHAnsi"/>
          <w:b/>
          <w:szCs w:val="24"/>
        </w:rPr>
      </w:pPr>
      <w:r w:rsidRPr="004770DC">
        <w:rPr>
          <w:rFonts w:asciiTheme="minorHAnsi" w:hAnsiTheme="minorHAnsi"/>
          <w:b/>
          <w:szCs w:val="24"/>
        </w:rPr>
        <w:t>Escopo da Avaliação</w:t>
      </w:r>
    </w:p>
    <w:p w14:paraId="12DBE800" w14:textId="7C95AB23" w:rsidR="00806B97" w:rsidRPr="004770DC" w:rsidRDefault="00806B97" w:rsidP="002A2890">
      <w:pPr>
        <w:spacing w:after="200" w:line="276" w:lineRule="auto"/>
        <w:jc w:val="both"/>
        <w:rPr>
          <w:rFonts w:asciiTheme="minorHAnsi" w:hAnsiTheme="minorHAnsi"/>
          <w:szCs w:val="24"/>
        </w:rPr>
      </w:pPr>
      <w:r w:rsidRPr="004770DC">
        <w:rPr>
          <w:rFonts w:asciiTheme="minorHAnsi" w:hAnsiTheme="minorHAnsi"/>
          <w:szCs w:val="24"/>
        </w:rPr>
        <w:t xml:space="preserve">Nesse item, avaliou-se </w:t>
      </w:r>
      <w:r w:rsidR="002361DD" w:rsidRPr="004770DC">
        <w:rPr>
          <w:rFonts w:asciiTheme="minorHAnsi" w:hAnsiTheme="minorHAnsi"/>
          <w:szCs w:val="24"/>
        </w:rPr>
        <w:t xml:space="preserve">questões gerais </w:t>
      </w:r>
      <w:r w:rsidRPr="004770DC">
        <w:rPr>
          <w:rFonts w:asciiTheme="minorHAnsi" w:hAnsiTheme="minorHAnsi"/>
          <w:szCs w:val="24"/>
        </w:rPr>
        <w:t>s</w:t>
      </w:r>
      <w:r w:rsidR="002361DD" w:rsidRPr="004770DC">
        <w:rPr>
          <w:rFonts w:asciiTheme="minorHAnsi" w:hAnsiTheme="minorHAnsi"/>
          <w:szCs w:val="24"/>
        </w:rPr>
        <w:t xml:space="preserve">obre os procedimentos para atendimento aos pedidos de acesso à informação, além de questões relacionadas a </w:t>
      </w:r>
      <w:r w:rsidRPr="004770DC">
        <w:rPr>
          <w:rFonts w:asciiTheme="minorHAnsi" w:hAnsiTheme="minorHAnsi"/>
          <w:szCs w:val="24"/>
        </w:rPr>
        <w:t>linguagem utilizada nas respostas aos pedidos de acesso a informações</w:t>
      </w:r>
      <w:r w:rsidR="002361DD" w:rsidRPr="004770DC">
        <w:rPr>
          <w:rFonts w:asciiTheme="minorHAnsi" w:hAnsiTheme="minorHAnsi"/>
          <w:szCs w:val="24"/>
        </w:rPr>
        <w:t xml:space="preserve">. </w:t>
      </w:r>
      <w:r w:rsidRPr="004770DC">
        <w:rPr>
          <w:rFonts w:asciiTheme="minorHAnsi" w:hAnsiTheme="minorHAnsi"/>
          <w:szCs w:val="24"/>
        </w:rPr>
        <w:t xml:space="preserve"> </w:t>
      </w:r>
    </w:p>
    <w:p w14:paraId="5D317B4E" w14:textId="77F04C8C" w:rsidR="00AF608C" w:rsidRPr="004770DC" w:rsidRDefault="002F2AFB" w:rsidP="002A2890">
      <w:pPr>
        <w:spacing w:after="200" w:line="276" w:lineRule="auto"/>
        <w:jc w:val="both"/>
        <w:rPr>
          <w:rFonts w:asciiTheme="minorHAnsi" w:hAnsiTheme="minorHAnsi"/>
          <w:b/>
          <w:szCs w:val="24"/>
        </w:rPr>
      </w:pPr>
      <w:r w:rsidRPr="004770DC">
        <w:rPr>
          <w:rFonts w:asciiTheme="minorHAnsi" w:hAnsiTheme="minorHAnsi"/>
          <w:b/>
          <w:szCs w:val="24"/>
        </w:rPr>
        <w:t>Constatações e Orientações</w:t>
      </w:r>
    </w:p>
    <w:tbl>
      <w:tblPr>
        <w:tblW w:w="5000" w:type="pct"/>
        <w:tblLook w:val="04A0" w:firstRow="1" w:lastRow="0" w:firstColumn="1" w:lastColumn="0" w:noHBand="0" w:noVBand="1"/>
      </w:tblPr>
      <w:tblGrid>
        <w:gridCol w:w="1748"/>
        <w:gridCol w:w="7890"/>
      </w:tblGrid>
      <w:tr w:rsidR="00E91D39" w:rsidRPr="004770DC" w14:paraId="2F6A2689" w14:textId="77777777" w:rsidTr="00F70D99">
        <w:trPr>
          <w:trHeight w:val="760"/>
        </w:trPr>
        <w:tc>
          <w:tcPr>
            <w:tcW w:w="907" w:type="pct"/>
          </w:tcPr>
          <w:p w14:paraId="41EADEF8" w14:textId="77777777" w:rsidR="00E91D39" w:rsidRPr="004770DC" w:rsidRDefault="00E91D39" w:rsidP="00B216C3">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Constatação 7.1</w:t>
            </w:r>
          </w:p>
        </w:tc>
        <w:tc>
          <w:tcPr>
            <w:tcW w:w="4093" w:type="pct"/>
          </w:tcPr>
          <w:p w14:paraId="6A7897F3" w14:textId="0F33EAB0" w:rsidR="00E91D39" w:rsidRPr="004770DC" w:rsidRDefault="00E91D39" w:rsidP="00B216C3">
            <w:pPr>
              <w:ind w:left="33"/>
              <w:jc w:val="both"/>
              <w:rPr>
                <w:rFonts w:asciiTheme="minorHAnsi" w:hAnsiTheme="minorHAnsi" w:cs="Helvetica"/>
                <w:b/>
                <w:szCs w:val="24"/>
                <w:shd w:val="clear" w:color="auto" w:fill="FFFFFF"/>
              </w:rPr>
            </w:pPr>
            <w:r w:rsidRPr="004770DC">
              <w:rPr>
                <w:rFonts w:asciiTheme="minorHAnsi" w:hAnsiTheme="minorHAnsi"/>
                <w:szCs w:val="24"/>
              </w:rPr>
              <w:t xml:space="preserve">O órgão apresenta linguagem clara e adequada. Entretanto, verificou-se casos em que as respostas não tão longas foram fornecidas nos anexos quando poderiam estar no campo da resposta, como pode ser verificado no NUP </w:t>
            </w:r>
            <w:r w:rsidRPr="004770DC">
              <w:rPr>
                <w:rFonts w:eastAsia="Times New Roman" w:cstheme="minorHAnsi"/>
                <w:color w:val="000000"/>
                <w:szCs w:val="24"/>
                <w:lang w:eastAsia="pt-BR"/>
              </w:rPr>
              <w:t>52750000321201781:</w:t>
            </w:r>
          </w:p>
        </w:tc>
      </w:tr>
    </w:tbl>
    <w:p w14:paraId="3DAFA098" w14:textId="2C83819C" w:rsidR="00AF608C" w:rsidRPr="004770DC" w:rsidRDefault="00444066" w:rsidP="00133728">
      <w:pPr>
        <w:ind w:left="1985" w:hanging="1985"/>
        <w:jc w:val="center"/>
        <w:rPr>
          <w:rFonts w:asciiTheme="minorHAnsi" w:hAnsiTheme="minorHAnsi" w:cs="Helvetica"/>
          <w:b/>
          <w:sz w:val="14"/>
          <w:szCs w:val="16"/>
          <w:shd w:val="clear" w:color="auto" w:fill="FFFFFF"/>
        </w:rPr>
      </w:pPr>
      <w:r w:rsidRPr="004770DC">
        <w:rPr>
          <w:rFonts w:eastAsia="Times New Roman" w:cstheme="minorHAnsi"/>
          <w:noProof/>
          <w:color w:val="000000"/>
          <w:sz w:val="14"/>
          <w:szCs w:val="16"/>
          <w:lang w:eastAsia="pt-BR"/>
        </w:rPr>
        <w:drawing>
          <wp:inline distT="0" distB="0" distL="0" distR="0" wp14:anchorId="5411E4EC" wp14:editId="231FEE13">
            <wp:extent cx="4237846" cy="1562100"/>
            <wp:effectExtent l="114300" t="114300" r="106045" b="15240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b="26148"/>
                    <a:stretch/>
                  </pic:blipFill>
                  <pic:spPr bwMode="auto">
                    <a:xfrm>
                      <a:off x="0" y="0"/>
                      <a:ext cx="4251680" cy="15671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C10030E" w14:textId="090FDB1B" w:rsidR="00444066" w:rsidRPr="004770DC" w:rsidRDefault="00444066" w:rsidP="00F70D99">
      <w:pPr>
        <w:ind w:left="1985" w:hanging="569"/>
        <w:jc w:val="both"/>
        <w:rPr>
          <w:rFonts w:asciiTheme="minorHAnsi" w:hAnsiTheme="minorHAnsi" w:cs="Helvetica"/>
          <w:b/>
          <w:sz w:val="14"/>
          <w:szCs w:val="16"/>
          <w:shd w:val="clear" w:color="auto" w:fill="FFFFFF"/>
        </w:rPr>
      </w:pPr>
      <w:r w:rsidRPr="004770DC">
        <w:rPr>
          <w:rFonts w:asciiTheme="minorHAnsi" w:hAnsiTheme="minorHAnsi"/>
          <w:sz w:val="14"/>
          <w:szCs w:val="16"/>
        </w:rPr>
        <w:t xml:space="preserve">NUP </w:t>
      </w:r>
      <w:r w:rsidRPr="004770DC">
        <w:rPr>
          <w:rFonts w:eastAsia="Times New Roman" w:cstheme="minorHAnsi"/>
          <w:color w:val="000000"/>
          <w:sz w:val="14"/>
          <w:szCs w:val="16"/>
          <w:lang w:eastAsia="pt-BR"/>
        </w:rPr>
        <w:t>52750000321201781</w:t>
      </w:r>
    </w:p>
    <w:p w14:paraId="660B4412" w14:textId="77777777" w:rsidR="00444066" w:rsidRPr="004770DC" w:rsidRDefault="00444066" w:rsidP="00D57C4A">
      <w:pPr>
        <w:ind w:left="1985" w:hanging="1985"/>
        <w:jc w:val="both"/>
        <w:rPr>
          <w:rFonts w:asciiTheme="minorHAnsi" w:hAnsiTheme="minorHAnsi" w:cs="Helvetica"/>
          <w:b/>
          <w:szCs w:val="24"/>
          <w:shd w:val="clear" w:color="auto" w:fill="FFFFFF"/>
        </w:rPr>
      </w:pPr>
    </w:p>
    <w:p w14:paraId="75B1E237" w14:textId="784EE00C" w:rsidR="00444066" w:rsidRPr="004770DC" w:rsidRDefault="00444066" w:rsidP="00133728">
      <w:pPr>
        <w:ind w:left="1985" w:hanging="1985"/>
        <w:jc w:val="center"/>
        <w:rPr>
          <w:rFonts w:asciiTheme="minorHAnsi" w:hAnsiTheme="minorHAnsi" w:cs="Helvetica"/>
          <w:b/>
          <w:szCs w:val="24"/>
          <w:shd w:val="clear" w:color="auto" w:fill="FFFFFF"/>
        </w:rPr>
      </w:pPr>
      <w:r w:rsidRPr="004770DC">
        <w:rPr>
          <w:rFonts w:eastAsia="Times New Roman" w:cstheme="minorHAnsi"/>
          <w:noProof/>
          <w:color w:val="000000"/>
          <w:szCs w:val="24"/>
          <w:lang w:eastAsia="pt-BR"/>
        </w:rPr>
        <w:drawing>
          <wp:inline distT="0" distB="0" distL="0" distR="0" wp14:anchorId="04F61556" wp14:editId="4E458553">
            <wp:extent cx="4428000" cy="3072984"/>
            <wp:effectExtent l="133350" t="114300" r="106045" b="14668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8000" cy="30729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9C880F" w14:textId="515442B0" w:rsidR="00444066" w:rsidRPr="004770DC" w:rsidRDefault="00444066" w:rsidP="00133728">
      <w:pPr>
        <w:ind w:left="1985" w:hanging="1277"/>
        <w:jc w:val="both"/>
        <w:rPr>
          <w:rFonts w:eastAsia="Times New Roman" w:cstheme="minorHAnsi"/>
          <w:color w:val="000000"/>
          <w:sz w:val="14"/>
          <w:szCs w:val="16"/>
          <w:lang w:eastAsia="pt-BR"/>
        </w:rPr>
      </w:pPr>
      <w:r w:rsidRPr="004770DC">
        <w:rPr>
          <w:rFonts w:asciiTheme="minorHAnsi" w:hAnsiTheme="minorHAnsi"/>
          <w:sz w:val="14"/>
          <w:szCs w:val="16"/>
        </w:rPr>
        <w:t xml:space="preserve">Anexo do NUP </w:t>
      </w:r>
      <w:r w:rsidRPr="004770DC">
        <w:rPr>
          <w:rFonts w:eastAsia="Times New Roman" w:cstheme="minorHAnsi"/>
          <w:color w:val="000000"/>
          <w:sz w:val="14"/>
          <w:szCs w:val="16"/>
          <w:lang w:eastAsia="pt-BR"/>
        </w:rPr>
        <w:t>52750000321201781</w:t>
      </w:r>
    </w:p>
    <w:p w14:paraId="288F2B29" w14:textId="77777777" w:rsidR="00133728" w:rsidRPr="004770DC" w:rsidRDefault="00133728" w:rsidP="00133728">
      <w:pPr>
        <w:ind w:left="1985" w:hanging="1277"/>
        <w:jc w:val="both"/>
        <w:rPr>
          <w:rFonts w:asciiTheme="minorHAnsi" w:hAnsiTheme="minorHAnsi" w:cs="Helvetica"/>
          <w:b/>
          <w:sz w:val="14"/>
          <w:szCs w:val="16"/>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7803"/>
      </w:tblGrid>
      <w:tr w:rsidR="00444066" w:rsidRPr="004770DC" w14:paraId="1BCD3380" w14:textId="77777777" w:rsidTr="00F70D99">
        <w:tc>
          <w:tcPr>
            <w:tcW w:w="952" w:type="pct"/>
          </w:tcPr>
          <w:p w14:paraId="280DE736" w14:textId="77777777" w:rsidR="00444066" w:rsidRPr="004770DC" w:rsidRDefault="00444066" w:rsidP="00A5359B">
            <w:pPr>
              <w:spacing w:after="200" w:line="276" w:lineRule="auto"/>
              <w:rPr>
                <w:rFonts w:asciiTheme="minorHAnsi" w:hAnsiTheme="minorHAnsi"/>
                <w:sz w:val="18"/>
                <w:szCs w:val="20"/>
              </w:rPr>
            </w:pPr>
            <w:r w:rsidRPr="004770DC">
              <w:rPr>
                <w:rFonts w:asciiTheme="minorHAnsi" w:hAnsiTheme="minorHAnsi" w:cs="Helvetica"/>
                <w:b/>
                <w:szCs w:val="24"/>
                <w:shd w:val="clear" w:color="auto" w:fill="FFFFFF"/>
              </w:rPr>
              <w:t>Orientação 7.1</w:t>
            </w:r>
          </w:p>
        </w:tc>
        <w:tc>
          <w:tcPr>
            <w:tcW w:w="4048" w:type="pct"/>
          </w:tcPr>
          <w:p w14:paraId="386BD4BD" w14:textId="5C1D55C3" w:rsidR="00444066" w:rsidRPr="004770DC" w:rsidRDefault="00444066" w:rsidP="00A5359B">
            <w:pPr>
              <w:spacing w:after="200" w:line="276" w:lineRule="auto"/>
              <w:jc w:val="both"/>
              <w:rPr>
                <w:rFonts w:asciiTheme="minorHAnsi" w:hAnsiTheme="minorHAnsi"/>
                <w:sz w:val="18"/>
                <w:szCs w:val="20"/>
              </w:rPr>
            </w:pPr>
            <w:r w:rsidRPr="004770DC">
              <w:rPr>
                <w:rFonts w:asciiTheme="minorHAnsi" w:hAnsiTheme="minorHAnsi" w:cs="Helvetica"/>
                <w:szCs w:val="24"/>
                <w:shd w:val="clear" w:color="auto" w:fill="FFFFFF"/>
              </w:rPr>
              <w:t>No caso exemplificado acima, o órgão poderia ter incluído a resposta no campo específico do e-SIC em vez de anexar a resposta</w:t>
            </w:r>
            <w:r w:rsidR="00A30F01" w:rsidRPr="004770DC">
              <w:rPr>
                <w:rFonts w:asciiTheme="minorHAnsi" w:hAnsiTheme="minorHAnsi" w:cs="Helvetica"/>
                <w:szCs w:val="24"/>
                <w:shd w:val="clear" w:color="auto" w:fill="FFFFFF"/>
              </w:rPr>
              <w:t>, já que a resposta não era tão longa</w:t>
            </w:r>
            <w:r w:rsidRPr="004770DC">
              <w:rPr>
                <w:rFonts w:asciiTheme="minorHAnsi" w:hAnsiTheme="minorHAnsi"/>
                <w:szCs w:val="24"/>
              </w:rPr>
              <w:t>. Ademais, o arquivo da resposta</w:t>
            </w:r>
            <w:r w:rsidR="00A30F01" w:rsidRPr="004770DC">
              <w:rPr>
                <w:rFonts w:asciiTheme="minorHAnsi" w:hAnsiTheme="minorHAnsi"/>
                <w:szCs w:val="24"/>
              </w:rPr>
              <w:t xml:space="preserve"> é feito em formado de despacho entre áreas internas, </w:t>
            </w:r>
            <w:r w:rsidR="00A30F01" w:rsidRPr="004770DC">
              <w:rPr>
                <w:rFonts w:asciiTheme="minorHAnsi" w:hAnsiTheme="minorHAnsi"/>
                <w:szCs w:val="24"/>
              </w:rPr>
              <w:lastRenderedPageBreak/>
              <w:t xml:space="preserve">não sendo uma resposta direcionada ao cidadão, mas ao Ouvidor. </w:t>
            </w:r>
            <w:r w:rsidR="002C1E7A" w:rsidRPr="004770DC">
              <w:rPr>
                <w:rFonts w:asciiTheme="minorHAnsi" w:hAnsiTheme="minorHAnsi"/>
                <w:szCs w:val="24"/>
              </w:rPr>
              <w:t>Sugere-se, sempre que possível, que a</w:t>
            </w:r>
            <w:r w:rsidR="00A30F01" w:rsidRPr="004770DC">
              <w:rPr>
                <w:rFonts w:asciiTheme="minorHAnsi" w:hAnsiTheme="minorHAnsi"/>
                <w:szCs w:val="24"/>
              </w:rPr>
              <w:t xml:space="preserve"> resposta</w:t>
            </w:r>
            <w:r w:rsidR="002C1E7A" w:rsidRPr="004770DC">
              <w:rPr>
                <w:rFonts w:asciiTheme="minorHAnsi" w:hAnsiTheme="minorHAnsi"/>
                <w:szCs w:val="24"/>
              </w:rPr>
              <w:t xml:space="preserve"> seja direcionada a</w:t>
            </w:r>
            <w:r w:rsidR="00A30F01" w:rsidRPr="004770DC">
              <w:rPr>
                <w:rFonts w:asciiTheme="minorHAnsi" w:hAnsiTheme="minorHAnsi"/>
                <w:szCs w:val="24"/>
              </w:rPr>
              <w:t xml:space="preserve">o cidadão, de forma que seja clara, objetiva e adequada ao perfil do solicitante </w:t>
            </w:r>
            <w:r w:rsidR="002C1E7A" w:rsidRPr="004770DC">
              <w:rPr>
                <w:rFonts w:asciiTheme="minorHAnsi" w:hAnsiTheme="minorHAnsi"/>
                <w:szCs w:val="24"/>
              </w:rPr>
              <w:t>para</w:t>
            </w:r>
            <w:r w:rsidR="00A30F01" w:rsidRPr="004770DC">
              <w:rPr>
                <w:rFonts w:asciiTheme="minorHAnsi" w:hAnsiTheme="minorHAnsi"/>
                <w:szCs w:val="24"/>
              </w:rPr>
              <w:t xml:space="preserve"> facilitar a comunicação. </w:t>
            </w:r>
          </w:p>
        </w:tc>
      </w:tr>
    </w:tbl>
    <w:p w14:paraId="7CE368BE" w14:textId="77803E5A" w:rsidR="00525C73" w:rsidRPr="004770DC" w:rsidRDefault="002F2AFB" w:rsidP="00A87587">
      <w:pPr>
        <w:pStyle w:val="Estilo2"/>
        <w:numPr>
          <w:ilvl w:val="0"/>
          <w:numId w:val="36"/>
        </w:numPr>
        <w:tabs>
          <w:tab w:val="left" w:pos="851"/>
        </w:tabs>
        <w:ind w:left="567" w:firstLine="0"/>
        <w:outlineLvl w:val="1"/>
      </w:pPr>
      <w:bookmarkStart w:id="46" w:name="_Toc480206457"/>
      <w:bookmarkStart w:id="47" w:name="_Toc480206697"/>
      <w:bookmarkStart w:id="48" w:name="_Toc480206775"/>
      <w:bookmarkStart w:id="49" w:name="_Toc490554149"/>
      <w:bookmarkEnd w:id="46"/>
      <w:bookmarkEnd w:id="47"/>
      <w:bookmarkEnd w:id="48"/>
      <w:r w:rsidRPr="004770DC">
        <w:lastRenderedPageBreak/>
        <w:t>OMISSÕES</w:t>
      </w:r>
      <w:bookmarkEnd w:id="49"/>
      <w:r w:rsidRPr="004770DC">
        <w:t xml:space="preserve"> </w:t>
      </w:r>
    </w:p>
    <w:p w14:paraId="39FBC1C8" w14:textId="77777777" w:rsidR="00011EA1" w:rsidRPr="004770DC" w:rsidRDefault="00011EA1" w:rsidP="00162E28">
      <w:pPr>
        <w:shd w:val="clear" w:color="auto" w:fill="FFFFFF"/>
        <w:jc w:val="both"/>
        <w:rPr>
          <w:rFonts w:asciiTheme="minorHAnsi" w:hAnsiTheme="minorHAnsi"/>
          <w:sz w:val="18"/>
          <w:szCs w:val="20"/>
        </w:rPr>
      </w:pPr>
    </w:p>
    <w:p w14:paraId="342402B7" w14:textId="4451F111" w:rsidR="002F2AFB" w:rsidRPr="004770DC" w:rsidRDefault="000D4ED7" w:rsidP="0049515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Escopo da Avaliação</w:t>
      </w:r>
    </w:p>
    <w:p w14:paraId="6FE420CD" w14:textId="35EBDA57" w:rsidR="00495155" w:rsidRPr="004770DC" w:rsidRDefault="00495155" w:rsidP="0049515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De acordo com o</w:t>
      </w:r>
      <w:r w:rsidR="00276C4C" w:rsidRPr="004770DC">
        <w:rPr>
          <w:rFonts w:asciiTheme="minorHAnsi" w:hAnsiTheme="minorHAnsi" w:cs="Helvetica"/>
          <w:szCs w:val="24"/>
          <w:shd w:val="clear" w:color="auto" w:fill="FFFFFF"/>
        </w:rPr>
        <w:t xml:space="preserve">s artigos </w:t>
      </w:r>
      <w:r w:rsidRPr="004770DC">
        <w:rPr>
          <w:rFonts w:asciiTheme="minorHAnsi" w:hAnsiTheme="minorHAnsi" w:cs="Helvetica"/>
          <w:szCs w:val="24"/>
          <w:shd w:val="clear" w:color="auto" w:fill="FFFFFF"/>
        </w:rPr>
        <w:t xml:space="preserve">15 </w:t>
      </w:r>
      <w:r w:rsidR="00276C4C" w:rsidRPr="004770DC">
        <w:rPr>
          <w:rFonts w:asciiTheme="minorHAnsi" w:hAnsiTheme="minorHAnsi" w:cs="Helvetica"/>
          <w:szCs w:val="24"/>
          <w:shd w:val="clear" w:color="auto" w:fill="FFFFFF"/>
        </w:rPr>
        <w:t xml:space="preserve">e 16 </w:t>
      </w:r>
      <w:r w:rsidRPr="004770DC">
        <w:rPr>
          <w:rFonts w:asciiTheme="minorHAnsi" w:hAnsiTheme="minorHAnsi" w:cs="Helvetica"/>
          <w:szCs w:val="24"/>
          <w:shd w:val="clear" w:color="auto" w:fill="FFFFFF"/>
        </w:rPr>
        <w:t>do Decreto nº 7.724/2012, todos os órgãos e entidades devem enviar ao requerente a informação solicitada no prazo de até vinte dias, podendo o prazo para resposta ser prorrogado por dez dias, mediante justificativa encaminhada ao solicitante.</w:t>
      </w:r>
    </w:p>
    <w:p w14:paraId="6C0C6903" w14:textId="77777777" w:rsidR="00133728" w:rsidRPr="004770DC" w:rsidRDefault="00133728" w:rsidP="00495155">
      <w:pPr>
        <w:jc w:val="both"/>
        <w:rPr>
          <w:rFonts w:asciiTheme="minorHAnsi" w:hAnsiTheme="minorHAnsi" w:cs="Helvetica"/>
          <w:szCs w:val="24"/>
          <w:shd w:val="clear" w:color="auto" w:fill="FFFFFF"/>
        </w:rPr>
      </w:pPr>
    </w:p>
    <w:tbl>
      <w:tblPr>
        <w:tblpPr w:leftFromText="141" w:rightFromText="141" w:vertAnchor="text" w:horzAnchor="margin" w:tblpY="443"/>
        <w:tblW w:w="5000" w:type="pct"/>
        <w:tblLook w:val="04A0" w:firstRow="1" w:lastRow="0" w:firstColumn="1" w:lastColumn="0" w:noHBand="0" w:noVBand="1"/>
      </w:tblPr>
      <w:tblGrid>
        <w:gridCol w:w="1771"/>
        <w:gridCol w:w="7867"/>
      </w:tblGrid>
      <w:tr w:rsidR="008F6DDB" w:rsidRPr="004770DC" w14:paraId="55B0F8CB" w14:textId="77777777" w:rsidTr="00F70D99">
        <w:trPr>
          <w:trHeight w:val="1693"/>
        </w:trPr>
        <w:tc>
          <w:tcPr>
            <w:tcW w:w="919" w:type="pct"/>
          </w:tcPr>
          <w:p w14:paraId="70DEF436" w14:textId="77777777" w:rsidR="008F6DDB" w:rsidRPr="004770DC" w:rsidRDefault="008F6DDB" w:rsidP="008F6DDB">
            <w:pPr>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Constatação 8.1</w:t>
            </w:r>
          </w:p>
        </w:tc>
        <w:tc>
          <w:tcPr>
            <w:tcW w:w="4081" w:type="pct"/>
          </w:tcPr>
          <w:p w14:paraId="37EC2C66" w14:textId="77777777" w:rsidR="008F6DDB" w:rsidRDefault="008F6DDB" w:rsidP="008F6DDB">
            <w:pPr>
              <w:ind w:left="33"/>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No dia 20/07/2017, conforme competência atribuída por meio do art. 68, VI do Decreto nº 7.724/2012, verificou-se o cumprimento dos prazos estabelecidos na LAI pelo </w:t>
            </w:r>
            <w:r w:rsidRPr="004770DC">
              <w:rPr>
                <w:rFonts w:asciiTheme="minorHAnsi" w:eastAsia="Times New Roman" w:hAnsiTheme="minorHAnsi" w:cs="Calibri"/>
                <w:szCs w:val="24"/>
                <w:lang w:eastAsia="pt-BR"/>
              </w:rPr>
              <w:t>Ministério da Indústria, Comércio Exterior e Serviços – MDIC.</w:t>
            </w:r>
            <w:r w:rsidRPr="004770DC">
              <w:rPr>
                <w:rFonts w:asciiTheme="minorHAnsi" w:hAnsiTheme="minorHAnsi" w:cs="Helvetica"/>
                <w:szCs w:val="24"/>
                <w:shd w:val="clear" w:color="auto" w:fill="FFFFFF"/>
              </w:rPr>
              <w:t xml:space="preserve"> Na ocasião, constatou-se que o ministério não havia pedidos não respondidos no prazo legal ou recursos de primeira e segunda instâncias. O órgão deve manter o procedimento. </w:t>
            </w:r>
          </w:p>
          <w:p w14:paraId="344BA977" w14:textId="7D4AC172" w:rsidR="001C72AE" w:rsidRPr="004770DC" w:rsidRDefault="001C72AE" w:rsidP="008F6DDB">
            <w:pPr>
              <w:ind w:left="33"/>
              <w:jc w:val="both"/>
              <w:rPr>
                <w:rFonts w:asciiTheme="minorHAnsi" w:hAnsiTheme="minorHAnsi" w:cs="Helvetica"/>
                <w:szCs w:val="24"/>
                <w:shd w:val="clear" w:color="auto" w:fill="FFFFFF"/>
              </w:rPr>
            </w:pPr>
          </w:p>
        </w:tc>
      </w:tr>
    </w:tbl>
    <w:p w14:paraId="334E019E" w14:textId="631C24A4" w:rsidR="002F2AFB" w:rsidRPr="004770DC" w:rsidRDefault="002F2AFB" w:rsidP="0049515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45E7CF6A" w14:textId="4E37D227" w:rsidR="000809F6" w:rsidRPr="004770DC" w:rsidRDefault="009966DA" w:rsidP="004770DC">
      <w:pPr>
        <w:pStyle w:val="TtuloManual"/>
        <w:numPr>
          <w:ilvl w:val="0"/>
          <w:numId w:val="41"/>
        </w:numPr>
      </w:pPr>
      <w:bookmarkStart w:id="50" w:name="_Toc485130553"/>
      <w:bookmarkStart w:id="51" w:name="_Toc485130554"/>
      <w:bookmarkStart w:id="52" w:name="_Toc479083915"/>
      <w:bookmarkStart w:id="53" w:name="_Toc490554150"/>
      <w:bookmarkEnd w:id="50"/>
      <w:bookmarkEnd w:id="51"/>
      <w:r w:rsidRPr="004770DC">
        <w:t>TRANSPARÊNCIA ATIVA</w:t>
      </w:r>
      <w:bookmarkEnd w:id="52"/>
      <w:bookmarkEnd w:id="53"/>
    </w:p>
    <w:p w14:paraId="284BB82A" w14:textId="4335B07B" w:rsidR="00541588" w:rsidRPr="004770DC" w:rsidRDefault="00541588" w:rsidP="000809F6">
      <w:pPr>
        <w:jc w:val="both"/>
        <w:rPr>
          <w:rFonts w:asciiTheme="minorHAnsi" w:hAnsiTheme="minorHAnsi" w:cs="Helvetica"/>
          <w:szCs w:val="24"/>
          <w:shd w:val="clear" w:color="auto" w:fill="FFFFFF"/>
        </w:rPr>
      </w:pPr>
    </w:p>
    <w:p w14:paraId="2E5F1AD6" w14:textId="37A0ADF6" w:rsidR="00246943" w:rsidRPr="004770DC" w:rsidRDefault="00A65E3A" w:rsidP="00246943">
      <w:pPr>
        <w:pStyle w:val="PargrafodaLista"/>
        <w:spacing w:after="240"/>
        <w:ind w:left="0"/>
        <w:jc w:val="both"/>
        <w:rPr>
          <w:rFonts w:asciiTheme="minorHAnsi" w:hAnsiTheme="minorHAnsi" w:cs="Calibri"/>
          <w:szCs w:val="24"/>
        </w:rPr>
      </w:pPr>
      <w:r w:rsidRPr="004770DC">
        <w:rPr>
          <w:rFonts w:asciiTheme="minorHAnsi" w:hAnsiTheme="minorHAnsi" w:cs="Calibri"/>
          <w:szCs w:val="24"/>
        </w:rPr>
        <w:t>A</w:t>
      </w:r>
      <w:r w:rsidR="002361DD" w:rsidRPr="004770DC">
        <w:rPr>
          <w:rFonts w:asciiTheme="minorHAnsi" w:hAnsiTheme="minorHAnsi" w:cs="Calibri"/>
          <w:szCs w:val="24"/>
        </w:rPr>
        <w:t xml:space="preserve"> verificação se restringiu às informações constantes na seção ‘Acesso à Informação’, de acordo com as determinações do ‘</w:t>
      </w:r>
      <w:hyperlink r:id="rId29" w:history="1">
        <w:r w:rsidR="002361DD" w:rsidRPr="004770DC">
          <w:rPr>
            <w:rStyle w:val="Hyperlink"/>
            <w:rFonts w:asciiTheme="minorHAnsi" w:hAnsiTheme="minorHAnsi" w:cs="Calibri"/>
            <w:szCs w:val="24"/>
          </w:rPr>
          <w:t>Guia de publicação ativa nos sítios eletrônicos dos órgãos e entidades do Poder Executivo Federal</w:t>
        </w:r>
      </w:hyperlink>
      <w:r w:rsidR="002361DD" w:rsidRPr="004770DC">
        <w:rPr>
          <w:rFonts w:asciiTheme="minorHAnsi" w:hAnsiTheme="minorHAnsi" w:cs="Calibri"/>
          <w:szCs w:val="24"/>
        </w:rPr>
        <w:t xml:space="preserve">’, disponível em www.acessoainformacao.gov.br na aba ’Guias e Orientações’.  </w:t>
      </w:r>
      <w:r w:rsidR="00246943" w:rsidRPr="004770DC">
        <w:rPr>
          <w:rFonts w:asciiTheme="minorHAnsi" w:hAnsiTheme="minorHAnsi" w:cs="Calibri"/>
          <w:szCs w:val="24"/>
        </w:rPr>
        <w:t>Importante ressaltar que, na data de produção deste relatório, o Ministério da Indústria, Comércio Exterior e Serviços - MDIC já havia preenchido o STA</w:t>
      </w:r>
      <w:r w:rsidR="004F65B2" w:rsidRPr="004770DC">
        <w:rPr>
          <w:rFonts w:asciiTheme="minorHAnsi" w:hAnsiTheme="minorHAnsi" w:cs="Calibri"/>
          <w:szCs w:val="24"/>
        </w:rPr>
        <w:t>, o qual foi totalmente verificado. Portanto, pede-se que o órgão verifique as observações registradas pela CGU no referido sistema.</w:t>
      </w:r>
    </w:p>
    <w:p w14:paraId="7BADA561" w14:textId="26D06077" w:rsidR="002361DD" w:rsidRPr="004770DC" w:rsidRDefault="002361DD" w:rsidP="002361DD">
      <w:pPr>
        <w:pStyle w:val="PargrafodaLista"/>
        <w:spacing w:after="240"/>
        <w:ind w:left="0"/>
        <w:jc w:val="both"/>
        <w:rPr>
          <w:rFonts w:asciiTheme="minorHAnsi" w:hAnsiTheme="minorHAnsi" w:cs="Calibri"/>
          <w:szCs w:val="24"/>
        </w:rPr>
      </w:pPr>
      <w:r w:rsidRPr="004770DC">
        <w:rPr>
          <w:rFonts w:asciiTheme="minorHAnsi" w:hAnsiTheme="minorHAnsi" w:cs="Calibri"/>
          <w:szCs w:val="24"/>
        </w:rPr>
        <w:t xml:space="preserve">Ressalte-se que os itens qualificados como ‘Informação não localizada na seção específica’ podem eventualmente estar no site da instituição – no entanto, não foram encontrados pelo avaliador no local adequado e/ou não estão de acordo com o guia acima mencionado. </w:t>
      </w:r>
      <w:r w:rsidR="00A65E3A" w:rsidRPr="004770DC">
        <w:rPr>
          <w:rFonts w:asciiTheme="minorHAnsi" w:hAnsiTheme="minorHAnsi" w:cs="Calibri"/>
          <w:szCs w:val="24"/>
        </w:rPr>
        <w:t>Esclareça</w:t>
      </w:r>
      <w:r w:rsidRPr="004770DC">
        <w:rPr>
          <w:rFonts w:asciiTheme="minorHAnsi" w:hAnsiTheme="minorHAnsi" w:cs="Calibri"/>
          <w:szCs w:val="24"/>
        </w:rPr>
        <w:t>-se</w:t>
      </w:r>
      <w:r w:rsidR="00A65E3A" w:rsidRPr="004770DC">
        <w:rPr>
          <w:rFonts w:asciiTheme="minorHAnsi" w:hAnsiTheme="minorHAnsi" w:cs="Calibri"/>
          <w:szCs w:val="24"/>
        </w:rPr>
        <w:t>,</w:t>
      </w:r>
      <w:r w:rsidRPr="004770DC">
        <w:rPr>
          <w:rFonts w:asciiTheme="minorHAnsi" w:hAnsiTheme="minorHAnsi" w:cs="Calibri"/>
          <w:szCs w:val="24"/>
        </w:rPr>
        <w:t xml:space="preserve"> ainda</w:t>
      </w:r>
      <w:r w:rsidR="00A65E3A" w:rsidRPr="004770DC">
        <w:rPr>
          <w:rFonts w:asciiTheme="minorHAnsi" w:hAnsiTheme="minorHAnsi" w:cs="Calibri"/>
          <w:szCs w:val="24"/>
        </w:rPr>
        <w:t>,</w:t>
      </w:r>
      <w:r w:rsidRPr="004770DC">
        <w:rPr>
          <w:rFonts w:asciiTheme="minorHAnsi" w:hAnsiTheme="minorHAnsi" w:cs="Calibri"/>
          <w:szCs w:val="24"/>
        </w:rPr>
        <w:t xml:space="preserve"> que a verificação foi realizada no dia </w:t>
      </w:r>
      <w:r w:rsidR="00A45129" w:rsidRPr="004770DC">
        <w:rPr>
          <w:rFonts w:asciiTheme="minorHAnsi" w:hAnsiTheme="minorHAnsi" w:cs="Calibri"/>
          <w:szCs w:val="24"/>
        </w:rPr>
        <w:t>10</w:t>
      </w:r>
      <w:r w:rsidRPr="004770DC">
        <w:rPr>
          <w:rFonts w:asciiTheme="minorHAnsi" w:hAnsiTheme="minorHAnsi" w:cs="Calibri"/>
          <w:szCs w:val="24"/>
        </w:rPr>
        <w:t xml:space="preserve"> de </w:t>
      </w:r>
      <w:r w:rsidR="00A45129" w:rsidRPr="004770DC">
        <w:rPr>
          <w:rFonts w:asciiTheme="minorHAnsi" w:hAnsiTheme="minorHAnsi" w:cs="Calibri"/>
          <w:szCs w:val="24"/>
        </w:rPr>
        <w:t>julho</w:t>
      </w:r>
      <w:r w:rsidRPr="004770DC">
        <w:rPr>
          <w:rFonts w:asciiTheme="minorHAnsi" w:hAnsiTheme="minorHAnsi" w:cs="Calibri"/>
          <w:szCs w:val="24"/>
        </w:rPr>
        <w:t xml:space="preserve"> de 2017</w:t>
      </w:r>
      <w:r w:rsidR="00A65E3A" w:rsidRPr="004770DC">
        <w:rPr>
          <w:rFonts w:asciiTheme="minorHAnsi" w:hAnsiTheme="minorHAnsi" w:cs="Calibri"/>
          <w:szCs w:val="24"/>
        </w:rPr>
        <w:t xml:space="preserve"> e que durante a mesma o site do MDIC apresentou instabilidade recorrente</w:t>
      </w:r>
      <w:r w:rsidRPr="004770DC">
        <w:rPr>
          <w:rFonts w:asciiTheme="minorHAnsi" w:hAnsiTheme="minorHAnsi" w:cs="Calibri"/>
          <w:szCs w:val="24"/>
        </w:rPr>
        <w:t>.</w:t>
      </w:r>
    </w:p>
    <w:p w14:paraId="2311810F" w14:textId="0A549A99" w:rsidR="0017148D" w:rsidRPr="004770DC" w:rsidRDefault="0017148D" w:rsidP="002361DD">
      <w:pPr>
        <w:pStyle w:val="PargrafodaLista"/>
        <w:spacing w:after="240"/>
        <w:ind w:left="0"/>
        <w:jc w:val="both"/>
        <w:rPr>
          <w:rFonts w:asciiTheme="minorHAnsi" w:hAnsiTheme="minorHAnsi" w:cs="Calibri"/>
          <w:szCs w:val="24"/>
        </w:rPr>
      </w:pPr>
      <w:r w:rsidRPr="004770DC">
        <w:rPr>
          <w:rFonts w:asciiTheme="minorHAnsi" w:hAnsiTheme="minorHAnsi" w:cs="Calibri"/>
          <w:szCs w:val="24"/>
        </w:rPr>
        <w:t>Por fim, importa observar que a seção ‘Acesso à Informação’ do site oficial do MDIC não padroniza as subseções como p</w:t>
      </w:r>
      <w:r w:rsidR="00D50671" w:rsidRPr="004770DC">
        <w:rPr>
          <w:rFonts w:asciiTheme="minorHAnsi" w:hAnsiTheme="minorHAnsi" w:cs="Calibri"/>
          <w:szCs w:val="24"/>
        </w:rPr>
        <w:t>revisto na normativa pertinente e que apenas disponibilizar link para o relatório de gestão do órgão não cumpre as obrigações de transparência ativa.</w:t>
      </w:r>
    </w:p>
    <w:p w14:paraId="759AD441" w14:textId="79149A1C" w:rsidR="009966DA" w:rsidRPr="004770DC" w:rsidRDefault="002F2AFB" w:rsidP="00A87587">
      <w:pPr>
        <w:pStyle w:val="Estilo2"/>
        <w:numPr>
          <w:ilvl w:val="0"/>
          <w:numId w:val="36"/>
        </w:numPr>
        <w:tabs>
          <w:tab w:val="left" w:pos="851"/>
        </w:tabs>
        <w:ind w:left="567" w:firstLine="0"/>
        <w:outlineLvl w:val="1"/>
      </w:pPr>
      <w:bookmarkStart w:id="54" w:name="_Toc478395335"/>
      <w:bookmarkStart w:id="55" w:name="_Toc479083916"/>
      <w:bookmarkStart w:id="56" w:name="_Toc490554151"/>
      <w:r w:rsidRPr="004770DC">
        <w:t>INSTITUCIONAL</w:t>
      </w:r>
      <w:bookmarkEnd w:id="54"/>
      <w:bookmarkEnd w:id="55"/>
      <w:bookmarkEnd w:id="56"/>
    </w:p>
    <w:p w14:paraId="13D068E8" w14:textId="77777777" w:rsidR="00246943" w:rsidRPr="004770DC" w:rsidRDefault="00246943" w:rsidP="009966DA">
      <w:pPr>
        <w:jc w:val="both"/>
        <w:rPr>
          <w:rFonts w:asciiTheme="minorHAnsi" w:eastAsia="Times New Roman" w:hAnsiTheme="minorHAnsi" w:cs="Calibri"/>
          <w:b/>
          <w:szCs w:val="24"/>
          <w:lang w:eastAsia="pt-BR"/>
        </w:rPr>
      </w:pPr>
    </w:p>
    <w:p w14:paraId="0B6F72E4" w14:textId="1B5E0E55" w:rsidR="009966DA" w:rsidRDefault="000D4ED7" w:rsidP="009966DA">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2"/>
        <w:gridCol w:w="3208"/>
        <w:gridCol w:w="3208"/>
      </w:tblGrid>
      <w:tr w:rsidR="004F41E3" w:rsidRPr="004770DC" w14:paraId="0D21C8F7" w14:textId="77777777" w:rsidTr="001C72A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207D81BC" w14:textId="56C9BE01" w:rsidR="004F41E3" w:rsidRPr="004770DC" w:rsidRDefault="004F41E3" w:rsidP="00C808D9">
            <w:pPr>
              <w:jc w:val="center"/>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vAlign w:val="center"/>
          </w:tcPr>
          <w:p w14:paraId="09E6CD8F" w14:textId="77777777" w:rsidR="004F41E3" w:rsidRPr="004770DC" w:rsidRDefault="004F41E3" w:rsidP="0054158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vAlign w:val="center"/>
            <w:hideMark/>
          </w:tcPr>
          <w:p w14:paraId="7668ACA1" w14:textId="77777777" w:rsidR="004F41E3" w:rsidRPr="004770DC" w:rsidRDefault="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URL</w:t>
            </w:r>
          </w:p>
        </w:tc>
      </w:tr>
      <w:tr w:rsidR="004F41E3" w:rsidRPr="004770DC" w14:paraId="0BF3E292"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642768DF" w14:textId="44061446"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.1.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estrutura organizacional (organograma) até o 4º nível hierárquico?</w:t>
            </w:r>
          </w:p>
        </w:tc>
        <w:tc>
          <w:tcPr>
            <w:tcW w:w="1666" w:type="pct"/>
            <w:vMerge w:val="restart"/>
            <w:vAlign w:val="center"/>
          </w:tcPr>
          <w:p w14:paraId="56EF153E" w14:textId="31CFFD98" w:rsidR="004F41E3" w:rsidRPr="004770DC" w:rsidRDefault="004F41E3" w:rsidP="00CB0704">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hAnsiTheme="minorHAnsi"/>
                <w:sz w:val="14"/>
                <w:szCs w:val="16"/>
              </w:rPr>
              <w:t>Decreto nº 7.724/2012, art. 7º, § 3º, I</w:t>
            </w:r>
          </w:p>
        </w:tc>
        <w:tc>
          <w:tcPr>
            <w:tcW w:w="1666" w:type="pct"/>
            <w:vAlign w:val="center"/>
          </w:tcPr>
          <w:p w14:paraId="2D0ECA62" w14:textId="76D82453" w:rsidR="004F41E3" w:rsidRPr="004770DC" w:rsidRDefault="00A45129" w:rsidP="0024694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http://www.mdic.gov.br/index.php/institucional/organograma</w:t>
            </w:r>
          </w:p>
        </w:tc>
      </w:tr>
      <w:tr w:rsidR="004F41E3" w:rsidRPr="004770DC" w14:paraId="53A852E2"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2647BC01" w14:textId="23A8DD1C"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.2.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as competências do órgão até o 4º nível hierárquico?</w:t>
            </w:r>
          </w:p>
        </w:tc>
        <w:tc>
          <w:tcPr>
            <w:tcW w:w="1666" w:type="pct"/>
            <w:vMerge/>
            <w:vAlign w:val="center"/>
          </w:tcPr>
          <w:p w14:paraId="29043859" w14:textId="77777777" w:rsidR="004F41E3" w:rsidRPr="004770DC"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1F27AD6" w14:textId="3E73EA9B" w:rsidR="004F41E3" w:rsidRPr="004770DC" w:rsidRDefault="008D0D01"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http://www.mdic.gov.br/index.php/institucional/estrutura-regimental-e-regimento-interno</w:t>
            </w:r>
          </w:p>
        </w:tc>
      </w:tr>
      <w:tr w:rsidR="004F41E3" w:rsidRPr="004770DC" w14:paraId="4F225BDA"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7B808070" w14:textId="24BDC6C9"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.3.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base jurídica da estrutura organizacional e das competências até o 4º nível hierárquico?</w:t>
            </w:r>
          </w:p>
        </w:tc>
        <w:tc>
          <w:tcPr>
            <w:tcW w:w="1666" w:type="pct"/>
            <w:vMerge/>
            <w:vAlign w:val="center"/>
          </w:tcPr>
          <w:p w14:paraId="0BCC4ED0" w14:textId="77777777" w:rsidR="004F41E3" w:rsidRPr="004770DC"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7F83A6F" w14:textId="78E4ACA7" w:rsidR="004F41E3" w:rsidRPr="004770DC" w:rsidRDefault="00B5228F"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http://www.mdic.gov.br/index.php/institucional/estrutura-regimental-e-regimento-interno</w:t>
            </w:r>
          </w:p>
        </w:tc>
      </w:tr>
      <w:tr w:rsidR="004F41E3" w:rsidRPr="004770DC" w14:paraId="3359A995"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742AA364" w14:textId="424C0F86"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.4.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lista dos principais cargos e seus respectivos ocupantes (“Quem é quem”) até o 5º nível hierárquico?</w:t>
            </w:r>
          </w:p>
        </w:tc>
        <w:tc>
          <w:tcPr>
            <w:tcW w:w="1666" w:type="pct"/>
            <w:vMerge/>
            <w:vAlign w:val="center"/>
          </w:tcPr>
          <w:p w14:paraId="22CB346F" w14:textId="77777777" w:rsidR="004F41E3" w:rsidRPr="004770DC"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68A73899" w14:textId="4CF71A02" w:rsidR="004F41E3" w:rsidRPr="004770DC" w:rsidRDefault="00186CE9"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http://www.mdic.gov.br/index.php/institucional/quem-e-quem</w:t>
            </w:r>
          </w:p>
        </w:tc>
      </w:tr>
      <w:tr w:rsidR="004F41E3" w:rsidRPr="004770DC" w14:paraId="1BA436D3"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11CB8170" w14:textId="3E630810"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.5.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telefones, endereços e e-mails de contato dos ocupantes dos principais cargos até o 5º nível hierárquico?</w:t>
            </w:r>
          </w:p>
        </w:tc>
        <w:tc>
          <w:tcPr>
            <w:tcW w:w="1666" w:type="pct"/>
            <w:vMerge/>
            <w:vAlign w:val="center"/>
          </w:tcPr>
          <w:p w14:paraId="47316407" w14:textId="77777777" w:rsidR="004F41E3" w:rsidRPr="004770DC"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CD73F2D" w14:textId="45219066" w:rsidR="004F41E3" w:rsidRPr="004770DC" w:rsidRDefault="005A0D6A"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http://www.mdic.gov.br/index.php/institucional/quem-e-quem</w:t>
            </w:r>
          </w:p>
        </w:tc>
      </w:tr>
      <w:tr w:rsidR="004F41E3" w:rsidRPr="004770DC" w14:paraId="7D6B3058"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05D7FC92" w14:textId="670F2B4F"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.6.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a agenda de autoridades até o 4º nível hierárquico?</w:t>
            </w:r>
          </w:p>
        </w:tc>
        <w:tc>
          <w:tcPr>
            <w:tcW w:w="1666" w:type="pct"/>
            <w:vAlign w:val="center"/>
          </w:tcPr>
          <w:p w14:paraId="27F01DA3" w14:textId="77777777" w:rsidR="004F41E3" w:rsidRPr="004770DC" w:rsidRDefault="004F41E3" w:rsidP="002368A1">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Resolução da Comissão de Ética Pública</w:t>
            </w:r>
          </w:p>
          <w:p w14:paraId="402847E5" w14:textId="7E1819F2" w:rsidR="004F41E3" w:rsidRPr="004770DC" w:rsidRDefault="004F41E3" w:rsidP="00B81440">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Lei nº 12.813/2013, art. 11</w:t>
            </w:r>
          </w:p>
        </w:tc>
        <w:tc>
          <w:tcPr>
            <w:tcW w:w="1666" w:type="pct"/>
            <w:vAlign w:val="center"/>
          </w:tcPr>
          <w:p w14:paraId="645AE206" w14:textId="6A1F50DA" w:rsidR="004F41E3" w:rsidRPr="004770DC" w:rsidRDefault="000B4990"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http://www.mdic.gov.br/index.php/agenda</w:t>
            </w:r>
          </w:p>
        </w:tc>
      </w:tr>
      <w:tr w:rsidR="004F41E3" w:rsidRPr="004770DC" w14:paraId="2D45C9CC"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142AA39F" w14:textId="0275A4EB"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9</w:t>
            </w:r>
            <w:r w:rsidR="004F41E3" w:rsidRPr="004770DC">
              <w:rPr>
                <w:rFonts w:asciiTheme="minorHAnsi" w:eastAsia="Times New Roman" w:hAnsiTheme="minorHAnsi" w:cs="Arial"/>
                <w:sz w:val="14"/>
                <w:szCs w:val="16"/>
                <w:lang w:eastAsia="pt-BR"/>
              </w:rPr>
              <w:t xml:space="preserve">.7.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horários de atendimento?</w:t>
            </w:r>
          </w:p>
        </w:tc>
        <w:tc>
          <w:tcPr>
            <w:tcW w:w="1666" w:type="pct"/>
            <w:vAlign w:val="center"/>
          </w:tcPr>
          <w:p w14:paraId="42D3C3C8" w14:textId="19A2F96D" w:rsidR="004F41E3" w:rsidRPr="004770DC" w:rsidRDefault="004F41E3" w:rsidP="00CB0704">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w:t>
            </w:r>
          </w:p>
        </w:tc>
        <w:tc>
          <w:tcPr>
            <w:tcW w:w="1666" w:type="pct"/>
            <w:vAlign w:val="center"/>
          </w:tcPr>
          <w:p w14:paraId="510AB243" w14:textId="70859B21" w:rsidR="004F41E3" w:rsidRPr="004770DC" w:rsidRDefault="00313A9A"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‘Institucional’.</w:t>
            </w:r>
          </w:p>
        </w:tc>
      </w:tr>
      <w:tr w:rsidR="004F41E3" w:rsidRPr="004770DC" w14:paraId="2ECB2DB3" w14:textId="77777777" w:rsidTr="001C72AE">
        <w:tc>
          <w:tcPr>
            <w:cnfStyle w:val="001000000000" w:firstRow="0" w:lastRow="0" w:firstColumn="1" w:lastColumn="0" w:oddVBand="0" w:evenVBand="0" w:oddHBand="0" w:evenHBand="0" w:firstRowFirstColumn="0" w:firstRowLastColumn="0" w:lastRowFirstColumn="0" w:lastRowLastColumn="0"/>
            <w:tcW w:w="1668" w:type="pct"/>
            <w:vAlign w:val="center"/>
          </w:tcPr>
          <w:p w14:paraId="695B6ACD" w14:textId="3ED7E345" w:rsidR="004F41E3" w:rsidRPr="004770DC" w:rsidRDefault="00246943"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lastRenderedPageBreak/>
              <w:t>9</w:t>
            </w:r>
            <w:r w:rsidR="004F41E3" w:rsidRPr="004770DC">
              <w:rPr>
                <w:rFonts w:asciiTheme="minorHAnsi" w:eastAsia="Times New Roman" w:hAnsiTheme="minorHAnsi" w:cs="Arial"/>
                <w:sz w:val="14"/>
                <w:szCs w:val="16"/>
                <w:lang w:eastAsia="pt-BR"/>
              </w:rPr>
              <w:t xml:space="preserve">.8.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publica os currículos de todos os ocupantes de cargos de direção e assessoramento superior, no mínimo, de nível DAS 4 ou equivalentes?</w:t>
            </w:r>
          </w:p>
        </w:tc>
        <w:tc>
          <w:tcPr>
            <w:tcW w:w="1666" w:type="pct"/>
            <w:vAlign w:val="center"/>
          </w:tcPr>
          <w:p w14:paraId="731D368D" w14:textId="1087A452" w:rsidR="004F41E3" w:rsidRPr="004770DC"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Manifestação nº 02/2015 – Conselho de Transparência Pública e Combate à Corrupção.</w:t>
            </w:r>
          </w:p>
        </w:tc>
        <w:tc>
          <w:tcPr>
            <w:tcW w:w="1666" w:type="pct"/>
            <w:vAlign w:val="center"/>
          </w:tcPr>
          <w:p w14:paraId="42C2B7A2" w14:textId="62402099" w:rsidR="004F41E3" w:rsidRPr="004770DC" w:rsidRDefault="00313A9A"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‘Institucional’.</w:t>
            </w:r>
          </w:p>
        </w:tc>
      </w:tr>
    </w:tbl>
    <w:p w14:paraId="43A4F588" w14:textId="77777777" w:rsidR="009966DA" w:rsidRPr="004770DC" w:rsidRDefault="009966DA" w:rsidP="009966DA">
      <w:pPr>
        <w:ind w:firstLine="709"/>
        <w:jc w:val="both"/>
        <w:rPr>
          <w:rFonts w:asciiTheme="minorHAnsi" w:eastAsia="Times New Roman" w:hAnsiTheme="minorHAnsi" w:cs="Calibri"/>
          <w:szCs w:val="24"/>
          <w:lang w:eastAsia="pt-BR"/>
        </w:rPr>
      </w:pPr>
    </w:p>
    <w:p w14:paraId="2A6C4384" w14:textId="1E4C6053" w:rsidR="009966DA" w:rsidRPr="004770DC" w:rsidRDefault="002F2AF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1666E204" w14:textId="77777777" w:rsidR="009966DA" w:rsidRPr="004770DC" w:rsidRDefault="009966DA" w:rsidP="009966DA">
      <w:pPr>
        <w:ind w:left="1843" w:hanging="1843"/>
        <w:jc w:val="both"/>
        <w:rPr>
          <w:rFonts w:asciiTheme="minorHAnsi" w:hAnsiTheme="minorHAnsi" w:cs="Helvetica"/>
          <w:sz w:val="20"/>
          <w:shd w:val="clear" w:color="auto" w:fill="FFFFFF"/>
        </w:rPr>
      </w:pPr>
    </w:p>
    <w:tbl>
      <w:tblPr>
        <w:tblW w:w="5000" w:type="pct"/>
        <w:tblLook w:val="04A0" w:firstRow="1" w:lastRow="0" w:firstColumn="1" w:lastColumn="0" w:noHBand="0" w:noVBand="1"/>
      </w:tblPr>
      <w:tblGrid>
        <w:gridCol w:w="1771"/>
        <w:gridCol w:w="7867"/>
      </w:tblGrid>
      <w:tr w:rsidR="009966DA" w:rsidRPr="004770DC" w14:paraId="614071EC" w14:textId="77777777" w:rsidTr="00F70D99">
        <w:tc>
          <w:tcPr>
            <w:tcW w:w="919" w:type="pct"/>
          </w:tcPr>
          <w:p w14:paraId="03F97CBD" w14:textId="4CFCD5D5" w:rsidR="009966DA" w:rsidRPr="004770DC" w:rsidRDefault="009966DA" w:rsidP="00CB0704">
            <w:pPr>
              <w:jc w:val="both"/>
              <w:rPr>
                <w:rFonts w:asciiTheme="minorHAnsi" w:hAnsiTheme="minorHAnsi" w:cs="Helvetica"/>
                <w:sz w:val="20"/>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.1</w:t>
            </w:r>
          </w:p>
        </w:tc>
        <w:tc>
          <w:tcPr>
            <w:tcW w:w="4081" w:type="pct"/>
          </w:tcPr>
          <w:p w14:paraId="15330480" w14:textId="62EECC78" w:rsidR="009966DA" w:rsidRPr="004770DC" w:rsidRDefault="001D5B8A" w:rsidP="00B5228F">
            <w:pPr>
              <w:ind w:left="28" w:hanging="28"/>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ministério informa </w:t>
            </w:r>
            <w:r w:rsidR="00B5228F" w:rsidRPr="004770DC">
              <w:rPr>
                <w:rFonts w:asciiTheme="minorHAnsi" w:hAnsiTheme="minorHAnsi" w:cs="Helvetica"/>
                <w:szCs w:val="24"/>
                <w:shd w:val="clear" w:color="auto" w:fill="FFFFFF"/>
              </w:rPr>
              <w:t>apropriadamente su</w:t>
            </w:r>
            <w:r w:rsidRPr="004770DC">
              <w:rPr>
                <w:rFonts w:asciiTheme="minorHAnsi" w:hAnsiTheme="minorHAnsi" w:cs="Helvetica"/>
                <w:szCs w:val="24"/>
                <w:shd w:val="clear" w:color="auto" w:fill="FFFFFF"/>
              </w:rPr>
              <w:t>a</w:t>
            </w:r>
            <w:r w:rsidR="00B5228F" w:rsidRPr="004770DC">
              <w:rPr>
                <w:rFonts w:asciiTheme="minorHAnsi" w:hAnsiTheme="minorHAnsi" w:cs="Helvetica"/>
                <w:szCs w:val="24"/>
                <w:shd w:val="clear" w:color="auto" w:fill="FFFFFF"/>
              </w:rPr>
              <w:t xml:space="preserve"> </w:t>
            </w:r>
            <w:r w:rsidR="009966DA" w:rsidRPr="004770DC">
              <w:rPr>
                <w:rFonts w:asciiTheme="minorHAnsi" w:hAnsiTheme="minorHAnsi" w:cs="Helvetica"/>
                <w:szCs w:val="24"/>
                <w:shd w:val="clear" w:color="auto" w:fill="FFFFFF"/>
              </w:rPr>
              <w:t>estrutura organizacional</w:t>
            </w:r>
            <w:r w:rsidRPr="004770DC">
              <w:rPr>
                <w:rFonts w:asciiTheme="minorHAnsi" w:hAnsiTheme="minorHAnsi" w:cs="Helvetica"/>
                <w:szCs w:val="24"/>
                <w:shd w:val="clear" w:color="auto" w:fill="FFFFFF"/>
              </w:rPr>
              <w:t xml:space="preserve">. </w:t>
            </w:r>
          </w:p>
        </w:tc>
      </w:tr>
      <w:tr w:rsidR="004A397C" w:rsidRPr="004770DC" w14:paraId="77F73D70" w14:textId="77777777" w:rsidTr="00F70D99">
        <w:tc>
          <w:tcPr>
            <w:tcW w:w="919" w:type="pct"/>
          </w:tcPr>
          <w:p w14:paraId="7681C1A8" w14:textId="2232D561" w:rsidR="004A397C" w:rsidRPr="004770DC" w:rsidRDefault="004A397C" w:rsidP="004A397C">
            <w:pPr>
              <w:jc w:val="both"/>
              <w:rPr>
                <w:rFonts w:asciiTheme="minorHAnsi" w:hAnsiTheme="minorHAnsi" w:cs="Helvetica"/>
                <w:b/>
                <w:szCs w:val="24"/>
                <w:shd w:val="clear" w:color="auto" w:fill="FFFFFF"/>
              </w:rPr>
            </w:pPr>
          </w:p>
        </w:tc>
        <w:tc>
          <w:tcPr>
            <w:tcW w:w="4081" w:type="pct"/>
          </w:tcPr>
          <w:p w14:paraId="6AEF4356" w14:textId="1630A7E4" w:rsidR="004A397C" w:rsidRPr="004770DC" w:rsidRDefault="004A397C" w:rsidP="005607D9">
            <w:pPr>
              <w:jc w:val="both"/>
              <w:rPr>
                <w:rFonts w:asciiTheme="minorHAnsi" w:hAnsiTheme="minorHAnsi" w:cs="Helvetica"/>
                <w:szCs w:val="24"/>
                <w:shd w:val="clear" w:color="auto" w:fill="FFFFFF"/>
              </w:rPr>
            </w:pPr>
          </w:p>
        </w:tc>
      </w:tr>
      <w:tr w:rsidR="005607D9" w:rsidRPr="004770DC" w14:paraId="0CD27C2A" w14:textId="77777777" w:rsidTr="00F70D99">
        <w:tc>
          <w:tcPr>
            <w:tcW w:w="919" w:type="pct"/>
          </w:tcPr>
          <w:p w14:paraId="0E2288BA" w14:textId="1D64CBE6" w:rsidR="005607D9" w:rsidRPr="004770DC" w:rsidRDefault="005607D9" w:rsidP="00CB0704">
            <w:pPr>
              <w:jc w:val="both"/>
              <w:rPr>
                <w:rFonts w:asciiTheme="minorHAnsi" w:hAnsiTheme="minorHAnsi" w:cs="Helvetica"/>
                <w:sz w:val="20"/>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.2</w:t>
            </w:r>
          </w:p>
        </w:tc>
        <w:tc>
          <w:tcPr>
            <w:tcW w:w="4081" w:type="pct"/>
            <w:vAlign w:val="center"/>
          </w:tcPr>
          <w:p w14:paraId="5DE3F247" w14:textId="5F0FF996" w:rsidR="005607D9" w:rsidRPr="004770DC" w:rsidRDefault="005607D9" w:rsidP="008D0D01">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As competências do órgão até o 4º nível hierárquico</w:t>
            </w:r>
            <w:r w:rsidR="008D0D01" w:rsidRPr="004770DC">
              <w:rPr>
                <w:rFonts w:asciiTheme="minorHAnsi" w:hAnsiTheme="minorHAnsi" w:cs="Helvetica"/>
                <w:szCs w:val="24"/>
                <w:shd w:val="clear" w:color="auto" w:fill="FFFFFF"/>
              </w:rPr>
              <w:t xml:space="preserve"> foram localizadas na seção adequada</w:t>
            </w:r>
            <w:r w:rsidRPr="004770DC">
              <w:rPr>
                <w:rFonts w:asciiTheme="minorHAnsi" w:hAnsiTheme="minorHAnsi" w:cs="Helvetica"/>
                <w:szCs w:val="24"/>
                <w:shd w:val="clear" w:color="auto" w:fill="FFFFFF"/>
              </w:rPr>
              <w:t xml:space="preserve">.     </w:t>
            </w:r>
          </w:p>
        </w:tc>
      </w:tr>
      <w:tr w:rsidR="005607D9" w:rsidRPr="004770DC" w14:paraId="4D33B210" w14:textId="77777777" w:rsidTr="00F70D99">
        <w:tc>
          <w:tcPr>
            <w:tcW w:w="919" w:type="pct"/>
          </w:tcPr>
          <w:p w14:paraId="01F22018" w14:textId="26783612" w:rsidR="005607D9" w:rsidRPr="004770DC" w:rsidRDefault="005607D9" w:rsidP="005607D9">
            <w:pPr>
              <w:jc w:val="both"/>
              <w:rPr>
                <w:rFonts w:asciiTheme="minorHAnsi" w:hAnsiTheme="minorHAnsi" w:cs="Helvetica"/>
                <w:sz w:val="20"/>
                <w:shd w:val="clear" w:color="auto" w:fill="FFFFFF"/>
              </w:rPr>
            </w:pPr>
          </w:p>
        </w:tc>
        <w:tc>
          <w:tcPr>
            <w:tcW w:w="4081" w:type="pct"/>
          </w:tcPr>
          <w:p w14:paraId="0173A954" w14:textId="159743B9" w:rsidR="00C53A8C" w:rsidRPr="004770DC" w:rsidRDefault="00C53A8C" w:rsidP="005607D9">
            <w:pPr>
              <w:jc w:val="both"/>
              <w:rPr>
                <w:rFonts w:asciiTheme="minorHAnsi" w:hAnsiTheme="minorHAnsi" w:cs="Helvetica"/>
                <w:sz w:val="20"/>
                <w:shd w:val="clear" w:color="auto" w:fill="FFFFFF"/>
              </w:rPr>
            </w:pPr>
          </w:p>
        </w:tc>
      </w:tr>
      <w:tr w:rsidR="005607D9" w:rsidRPr="004770DC" w14:paraId="6530BB16" w14:textId="77777777" w:rsidTr="00F70D99">
        <w:tc>
          <w:tcPr>
            <w:tcW w:w="919" w:type="pct"/>
          </w:tcPr>
          <w:p w14:paraId="5342F2A5" w14:textId="367B9EF9"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.3</w:t>
            </w:r>
          </w:p>
        </w:tc>
        <w:tc>
          <w:tcPr>
            <w:tcW w:w="4081" w:type="pct"/>
          </w:tcPr>
          <w:p w14:paraId="4A637949" w14:textId="2638C6DE" w:rsidR="005607D9" w:rsidRPr="004770DC" w:rsidRDefault="005607D9" w:rsidP="005607D9">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w:t>
            </w:r>
            <w:r w:rsidR="00F73379" w:rsidRPr="004770DC">
              <w:rPr>
                <w:rFonts w:asciiTheme="minorHAnsi" w:hAnsiTheme="minorHAnsi" w:cs="Helvetica"/>
                <w:szCs w:val="24"/>
                <w:shd w:val="clear" w:color="auto" w:fill="FFFFFF"/>
              </w:rPr>
              <w:t>Ministério da Indústria, Comércio Exterior e Serviços – MDIC</w:t>
            </w:r>
            <w:r w:rsidRPr="004770DC">
              <w:rPr>
                <w:rFonts w:asciiTheme="minorHAnsi" w:hAnsiTheme="minorHAnsi" w:cs="Helvetica"/>
                <w:szCs w:val="24"/>
                <w:shd w:val="clear" w:color="auto" w:fill="FFFFFF"/>
              </w:rPr>
              <w:t xml:space="preserve"> publica a base jurídica da sua estrutura organizacional e competências adequadamente.</w:t>
            </w:r>
          </w:p>
        </w:tc>
      </w:tr>
      <w:tr w:rsidR="005607D9" w:rsidRPr="004770DC" w14:paraId="28D8C482" w14:textId="77777777" w:rsidTr="00F70D99">
        <w:tc>
          <w:tcPr>
            <w:tcW w:w="919" w:type="pct"/>
          </w:tcPr>
          <w:p w14:paraId="74F5CE7D" w14:textId="77777777" w:rsidR="005607D9" w:rsidRPr="004770DC" w:rsidRDefault="005607D9" w:rsidP="005607D9">
            <w:pPr>
              <w:jc w:val="both"/>
              <w:rPr>
                <w:rFonts w:asciiTheme="minorHAnsi" w:hAnsiTheme="minorHAnsi" w:cs="Helvetica"/>
                <w:b/>
                <w:szCs w:val="24"/>
                <w:shd w:val="clear" w:color="auto" w:fill="FFFFFF"/>
              </w:rPr>
            </w:pPr>
          </w:p>
        </w:tc>
        <w:tc>
          <w:tcPr>
            <w:tcW w:w="4081" w:type="pct"/>
          </w:tcPr>
          <w:p w14:paraId="14FF7FDC" w14:textId="77777777" w:rsidR="005607D9" w:rsidRPr="004770DC" w:rsidRDefault="005607D9" w:rsidP="005607D9">
            <w:pPr>
              <w:jc w:val="both"/>
              <w:rPr>
                <w:rFonts w:asciiTheme="minorHAnsi" w:hAnsiTheme="minorHAnsi" w:cs="Helvetica"/>
                <w:szCs w:val="24"/>
                <w:shd w:val="clear" w:color="auto" w:fill="FFFFFF"/>
              </w:rPr>
            </w:pPr>
          </w:p>
        </w:tc>
      </w:tr>
      <w:tr w:rsidR="005607D9" w:rsidRPr="004770DC" w14:paraId="717592E1" w14:textId="77777777" w:rsidTr="00F70D99">
        <w:tc>
          <w:tcPr>
            <w:tcW w:w="919" w:type="pct"/>
          </w:tcPr>
          <w:p w14:paraId="25C7C783" w14:textId="00B5B8C3"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.4</w:t>
            </w:r>
          </w:p>
        </w:tc>
        <w:tc>
          <w:tcPr>
            <w:tcW w:w="4081" w:type="pct"/>
          </w:tcPr>
          <w:p w14:paraId="657FC355" w14:textId="1DC3D3EF" w:rsidR="005607D9" w:rsidRPr="004770DC" w:rsidRDefault="005607D9" w:rsidP="00186CE9">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 lista dos principais cargos e seus respectivos ocupantes (</w:t>
            </w:r>
            <w:r w:rsidR="00186CE9" w:rsidRPr="004770DC">
              <w:rPr>
                <w:rFonts w:asciiTheme="minorHAnsi" w:hAnsiTheme="minorHAnsi" w:cs="Helvetica"/>
                <w:szCs w:val="24"/>
                <w:shd w:val="clear" w:color="auto" w:fill="FFFFFF"/>
              </w:rPr>
              <w:t xml:space="preserve">“Quem é quem”), em algumas das unidades do MDIC, </w:t>
            </w:r>
            <w:r w:rsidRPr="004770DC">
              <w:rPr>
                <w:rFonts w:asciiTheme="minorHAnsi" w:hAnsiTheme="minorHAnsi" w:cs="Helvetica"/>
                <w:szCs w:val="24"/>
                <w:shd w:val="clear" w:color="auto" w:fill="FFFFFF"/>
              </w:rPr>
              <w:t>só apresenta informações dos cargos até o 4º nível hierárquico.</w:t>
            </w:r>
          </w:p>
        </w:tc>
      </w:tr>
      <w:tr w:rsidR="005607D9" w:rsidRPr="004770DC" w14:paraId="6BABA662" w14:textId="77777777" w:rsidTr="00F70D99">
        <w:tc>
          <w:tcPr>
            <w:tcW w:w="919" w:type="pct"/>
          </w:tcPr>
          <w:p w14:paraId="48D07F0A" w14:textId="32FCB7A0"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.4</w:t>
            </w:r>
          </w:p>
        </w:tc>
        <w:tc>
          <w:tcPr>
            <w:tcW w:w="4081" w:type="pct"/>
          </w:tcPr>
          <w:p w14:paraId="01A680E6" w14:textId="5BD8592C" w:rsidR="005607D9" w:rsidRPr="004770DC" w:rsidRDefault="005607D9" w:rsidP="00C53A8C">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Orienta-se que o órgão divulgue a informação sobre lista dos principais cargos e seus respectivos ocupantes (“Quem é quem”) até o </w:t>
            </w:r>
            <w:r w:rsidR="00D6470A" w:rsidRPr="004770DC">
              <w:rPr>
                <w:rFonts w:asciiTheme="minorHAnsi" w:hAnsiTheme="minorHAnsi" w:cs="Helvetica"/>
                <w:szCs w:val="24"/>
                <w:shd w:val="clear" w:color="auto" w:fill="FFFFFF"/>
              </w:rPr>
              <w:t>5</w:t>
            </w:r>
            <w:r w:rsidRPr="004770DC">
              <w:rPr>
                <w:rFonts w:asciiTheme="minorHAnsi" w:hAnsiTheme="minorHAnsi" w:cs="Helvetica"/>
                <w:szCs w:val="24"/>
                <w:shd w:val="clear" w:color="auto" w:fill="FFFFFF"/>
              </w:rPr>
              <w:t>º nível hierárquico (</w:t>
            </w:r>
            <w:r w:rsidR="00D6470A" w:rsidRPr="004770DC">
              <w:rPr>
                <w:rFonts w:asciiTheme="minorHAnsi" w:hAnsiTheme="minorHAnsi" w:cs="Helvetica"/>
                <w:szCs w:val="24"/>
                <w:shd w:val="clear" w:color="auto" w:fill="FFFFFF"/>
              </w:rPr>
              <w:t xml:space="preserve">coordenações-gerais </w:t>
            </w:r>
            <w:r w:rsidRPr="004770DC">
              <w:rPr>
                <w:rFonts w:asciiTheme="minorHAnsi" w:hAnsiTheme="minorHAnsi" w:cs="Helvetica"/>
                <w:szCs w:val="24"/>
                <w:shd w:val="clear" w:color="auto" w:fill="FFFFFF"/>
              </w:rPr>
              <w:t>ou equivalentes)</w:t>
            </w:r>
            <w:r w:rsidR="00186CE9" w:rsidRPr="004770DC">
              <w:rPr>
                <w:rFonts w:asciiTheme="minorHAnsi" w:hAnsiTheme="minorHAnsi" w:cs="Helvetica"/>
                <w:szCs w:val="24"/>
                <w:shd w:val="clear" w:color="auto" w:fill="FFFFFF"/>
              </w:rPr>
              <w:t xml:space="preserve"> em todas as unidades do ministério</w:t>
            </w:r>
            <w:r w:rsidRPr="004770DC">
              <w:rPr>
                <w:rFonts w:asciiTheme="minorHAnsi" w:hAnsiTheme="minorHAnsi" w:cs="Helvetica"/>
                <w:szCs w:val="24"/>
                <w:shd w:val="clear" w:color="auto" w:fill="FFFFFF"/>
              </w:rPr>
              <w:t>.</w:t>
            </w:r>
            <w:r w:rsidR="00D6470A" w:rsidRPr="004770DC">
              <w:rPr>
                <w:rFonts w:asciiTheme="minorHAnsi" w:hAnsiTheme="minorHAnsi" w:cs="Helvetica"/>
                <w:szCs w:val="24"/>
                <w:shd w:val="clear" w:color="auto" w:fill="FFFFFF"/>
              </w:rPr>
              <w:t xml:space="preserve"> </w:t>
            </w:r>
          </w:p>
        </w:tc>
      </w:tr>
      <w:tr w:rsidR="005607D9" w:rsidRPr="004770DC" w14:paraId="6F7E4A42" w14:textId="77777777" w:rsidTr="00F70D99">
        <w:tc>
          <w:tcPr>
            <w:tcW w:w="919" w:type="pct"/>
          </w:tcPr>
          <w:p w14:paraId="745FEF88" w14:textId="77777777" w:rsidR="005607D9" w:rsidRPr="004770DC" w:rsidRDefault="005607D9" w:rsidP="005607D9">
            <w:pPr>
              <w:jc w:val="both"/>
              <w:rPr>
                <w:rFonts w:asciiTheme="minorHAnsi" w:hAnsiTheme="minorHAnsi" w:cs="Helvetica"/>
                <w:b/>
                <w:szCs w:val="24"/>
                <w:shd w:val="clear" w:color="auto" w:fill="FFFFFF"/>
              </w:rPr>
            </w:pPr>
          </w:p>
        </w:tc>
        <w:tc>
          <w:tcPr>
            <w:tcW w:w="4081" w:type="pct"/>
          </w:tcPr>
          <w:p w14:paraId="1F753BA7" w14:textId="77777777" w:rsidR="005607D9" w:rsidRPr="004770DC" w:rsidRDefault="005607D9" w:rsidP="005607D9">
            <w:pPr>
              <w:jc w:val="both"/>
              <w:rPr>
                <w:rFonts w:asciiTheme="minorHAnsi" w:hAnsiTheme="minorHAnsi" w:cs="Helvetica"/>
                <w:szCs w:val="24"/>
                <w:shd w:val="clear" w:color="auto" w:fill="FFFFFF"/>
              </w:rPr>
            </w:pPr>
          </w:p>
        </w:tc>
      </w:tr>
      <w:tr w:rsidR="005607D9" w:rsidRPr="004770DC" w14:paraId="078604B9" w14:textId="77777777" w:rsidTr="00F70D99">
        <w:tc>
          <w:tcPr>
            <w:tcW w:w="919" w:type="pct"/>
          </w:tcPr>
          <w:p w14:paraId="4690BD5F" w14:textId="2A910718"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.5</w:t>
            </w:r>
          </w:p>
        </w:tc>
        <w:tc>
          <w:tcPr>
            <w:tcW w:w="4081" w:type="pct"/>
          </w:tcPr>
          <w:p w14:paraId="3DB94482" w14:textId="57401F72" w:rsidR="005607D9" w:rsidRPr="004770DC" w:rsidRDefault="005A0D6A" w:rsidP="00B41C4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w:t>
            </w:r>
            <w:r w:rsidR="00813620" w:rsidRPr="004770DC">
              <w:rPr>
                <w:rFonts w:asciiTheme="minorHAnsi" w:hAnsiTheme="minorHAnsi" w:cs="Helvetica"/>
                <w:szCs w:val="24"/>
                <w:shd w:val="clear" w:color="auto" w:fill="FFFFFF"/>
              </w:rPr>
              <w:t xml:space="preserve"> órgão só divulga os</w:t>
            </w:r>
            <w:r w:rsidR="005607D9" w:rsidRPr="004770DC">
              <w:rPr>
                <w:rFonts w:asciiTheme="minorHAnsi" w:hAnsiTheme="minorHAnsi" w:cs="Helvetica"/>
                <w:szCs w:val="24"/>
                <w:shd w:val="clear" w:color="auto" w:fill="FFFFFF"/>
              </w:rPr>
              <w:t xml:space="preserve"> </w:t>
            </w:r>
            <w:r w:rsidR="00813620" w:rsidRPr="004770DC">
              <w:rPr>
                <w:rFonts w:asciiTheme="minorHAnsi" w:hAnsiTheme="minorHAnsi" w:cs="Helvetica"/>
                <w:szCs w:val="24"/>
                <w:shd w:val="clear" w:color="auto" w:fill="FFFFFF"/>
              </w:rPr>
              <w:t>telefones e e-mails de contato</w:t>
            </w:r>
            <w:r w:rsidR="005607D9" w:rsidRPr="004770DC">
              <w:rPr>
                <w:rFonts w:asciiTheme="minorHAnsi" w:hAnsiTheme="minorHAnsi" w:cs="Helvetica"/>
                <w:szCs w:val="24"/>
                <w:shd w:val="clear" w:color="auto" w:fill="FFFFFF"/>
              </w:rPr>
              <w:t xml:space="preserve"> </w:t>
            </w:r>
            <w:r w:rsidRPr="004770DC">
              <w:rPr>
                <w:rFonts w:asciiTheme="minorHAnsi" w:hAnsiTheme="minorHAnsi" w:cs="Helvetica"/>
                <w:szCs w:val="24"/>
                <w:shd w:val="clear" w:color="auto" w:fill="FFFFFF"/>
              </w:rPr>
              <w:t xml:space="preserve">das unidades e não das </w:t>
            </w:r>
            <w:r w:rsidR="00813620" w:rsidRPr="004770DC">
              <w:rPr>
                <w:rFonts w:asciiTheme="minorHAnsi" w:hAnsiTheme="minorHAnsi" w:cs="Helvetica"/>
                <w:szCs w:val="24"/>
                <w:shd w:val="clear" w:color="auto" w:fill="FFFFFF"/>
              </w:rPr>
              <w:t xml:space="preserve">autoridades </w:t>
            </w:r>
            <w:r w:rsidR="00B41C45" w:rsidRPr="004770DC">
              <w:rPr>
                <w:rFonts w:asciiTheme="minorHAnsi" w:hAnsiTheme="minorHAnsi" w:cs="Helvetica"/>
                <w:szCs w:val="24"/>
                <w:shd w:val="clear" w:color="auto" w:fill="FFFFFF"/>
              </w:rPr>
              <w:t>que as compõe</w:t>
            </w:r>
            <w:r w:rsidR="005607D9" w:rsidRPr="004770DC">
              <w:rPr>
                <w:rFonts w:asciiTheme="minorHAnsi" w:hAnsiTheme="minorHAnsi" w:cs="Helvetica"/>
                <w:szCs w:val="24"/>
                <w:shd w:val="clear" w:color="auto" w:fill="FFFFFF"/>
              </w:rPr>
              <w:t>.</w:t>
            </w:r>
          </w:p>
        </w:tc>
      </w:tr>
      <w:tr w:rsidR="005607D9" w:rsidRPr="004770DC" w14:paraId="5A26B5BD" w14:textId="77777777" w:rsidTr="00F70D99">
        <w:tc>
          <w:tcPr>
            <w:tcW w:w="919" w:type="pct"/>
          </w:tcPr>
          <w:p w14:paraId="35E41028" w14:textId="1822BF89"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.5</w:t>
            </w:r>
          </w:p>
        </w:tc>
        <w:tc>
          <w:tcPr>
            <w:tcW w:w="4081" w:type="pct"/>
          </w:tcPr>
          <w:p w14:paraId="094C9617" w14:textId="1CB5648D" w:rsidR="005607D9" w:rsidRPr="004770DC" w:rsidRDefault="005607D9" w:rsidP="00813620">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Orienta-se que o órgão divulgue </w:t>
            </w:r>
            <w:r w:rsidR="00813620" w:rsidRPr="004770DC">
              <w:rPr>
                <w:rFonts w:asciiTheme="minorHAnsi" w:hAnsiTheme="minorHAnsi" w:cs="Helvetica"/>
                <w:szCs w:val="24"/>
                <w:shd w:val="clear" w:color="auto" w:fill="FFFFFF"/>
              </w:rPr>
              <w:t xml:space="preserve">as informações mencionadas </w:t>
            </w:r>
            <w:r w:rsidRPr="004770DC">
              <w:rPr>
                <w:rFonts w:asciiTheme="minorHAnsi" w:hAnsiTheme="minorHAnsi" w:cs="Helvetica"/>
                <w:szCs w:val="24"/>
                <w:shd w:val="clear" w:color="auto" w:fill="FFFFFF"/>
              </w:rPr>
              <w:t>até o 5º nível hierárquico (</w:t>
            </w:r>
            <w:r w:rsidR="003104B8" w:rsidRPr="004770DC">
              <w:rPr>
                <w:rFonts w:asciiTheme="minorHAnsi" w:hAnsiTheme="minorHAnsi" w:cs="Helvetica"/>
                <w:szCs w:val="24"/>
                <w:shd w:val="clear" w:color="auto" w:fill="FFFFFF"/>
              </w:rPr>
              <w:t>coordenações-gerais ou equivalentes</w:t>
            </w:r>
            <w:r w:rsidRPr="004770DC">
              <w:rPr>
                <w:rFonts w:asciiTheme="minorHAnsi" w:hAnsiTheme="minorHAnsi" w:cs="Helvetica"/>
                <w:szCs w:val="24"/>
                <w:shd w:val="clear" w:color="auto" w:fill="FFFFFF"/>
              </w:rPr>
              <w:t>).</w:t>
            </w:r>
          </w:p>
        </w:tc>
      </w:tr>
      <w:tr w:rsidR="005607D9" w:rsidRPr="004770DC" w14:paraId="763A11B7" w14:textId="77777777" w:rsidTr="00F70D99">
        <w:tc>
          <w:tcPr>
            <w:tcW w:w="919" w:type="pct"/>
          </w:tcPr>
          <w:p w14:paraId="5470672C" w14:textId="77777777" w:rsidR="005607D9" w:rsidRPr="004770DC" w:rsidRDefault="005607D9" w:rsidP="005607D9">
            <w:pPr>
              <w:jc w:val="both"/>
              <w:rPr>
                <w:rFonts w:asciiTheme="minorHAnsi" w:hAnsiTheme="minorHAnsi" w:cs="Helvetica"/>
                <w:b/>
                <w:szCs w:val="24"/>
                <w:shd w:val="clear" w:color="auto" w:fill="FFFFFF"/>
              </w:rPr>
            </w:pPr>
          </w:p>
        </w:tc>
        <w:tc>
          <w:tcPr>
            <w:tcW w:w="4081" w:type="pct"/>
          </w:tcPr>
          <w:p w14:paraId="7732E2F7" w14:textId="77777777" w:rsidR="005607D9" w:rsidRPr="004770DC" w:rsidRDefault="005607D9" w:rsidP="005607D9">
            <w:pPr>
              <w:jc w:val="both"/>
              <w:rPr>
                <w:rFonts w:asciiTheme="minorHAnsi" w:hAnsiTheme="minorHAnsi" w:cs="Helvetica"/>
                <w:szCs w:val="24"/>
                <w:shd w:val="clear" w:color="auto" w:fill="FFFFFF"/>
              </w:rPr>
            </w:pPr>
          </w:p>
        </w:tc>
      </w:tr>
      <w:tr w:rsidR="005607D9" w:rsidRPr="004770DC" w14:paraId="7496C12C" w14:textId="77777777" w:rsidTr="00F70D99">
        <w:tc>
          <w:tcPr>
            <w:tcW w:w="919" w:type="pct"/>
          </w:tcPr>
          <w:p w14:paraId="3B6FEA59" w14:textId="0DB5B949" w:rsidR="005607D9" w:rsidRPr="004770DC" w:rsidRDefault="005607D9"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.6</w:t>
            </w:r>
          </w:p>
        </w:tc>
        <w:tc>
          <w:tcPr>
            <w:tcW w:w="4081" w:type="pct"/>
          </w:tcPr>
          <w:p w14:paraId="3899852C" w14:textId="0EFDFFC6" w:rsidR="005607D9" w:rsidRPr="004770DC" w:rsidRDefault="00B20E0D" w:rsidP="000B4990">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Verificou-se que o </w:t>
            </w:r>
            <w:r w:rsidR="005607D9" w:rsidRPr="004770DC">
              <w:rPr>
                <w:rFonts w:asciiTheme="minorHAnsi" w:hAnsiTheme="minorHAnsi" w:cs="Helvetica"/>
                <w:szCs w:val="24"/>
                <w:shd w:val="clear" w:color="auto" w:fill="FFFFFF"/>
              </w:rPr>
              <w:t xml:space="preserve">órgão divulga </w:t>
            </w:r>
            <w:r w:rsidRPr="004770DC">
              <w:rPr>
                <w:rFonts w:asciiTheme="minorHAnsi" w:hAnsiTheme="minorHAnsi" w:cs="Helvetica"/>
                <w:szCs w:val="24"/>
                <w:shd w:val="clear" w:color="auto" w:fill="FFFFFF"/>
              </w:rPr>
              <w:t xml:space="preserve">as agendas de </w:t>
            </w:r>
            <w:r w:rsidR="000B4990" w:rsidRPr="004770DC">
              <w:rPr>
                <w:rFonts w:asciiTheme="minorHAnsi" w:hAnsiTheme="minorHAnsi" w:cs="Helvetica"/>
                <w:szCs w:val="24"/>
                <w:shd w:val="clear" w:color="auto" w:fill="FFFFFF"/>
              </w:rPr>
              <w:t xml:space="preserve">algumas </w:t>
            </w:r>
            <w:r w:rsidRPr="004770DC">
              <w:rPr>
                <w:rFonts w:asciiTheme="minorHAnsi" w:hAnsiTheme="minorHAnsi" w:cs="Helvetica"/>
                <w:szCs w:val="24"/>
                <w:shd w:val="clear" w:color="auto" w:fill="FFFFFF"/>
              </w:rPr>
              <w:t>autoridades</w:t>
            </w:r>
            <w:r w:rsidR="000B4990" w:rsidRPr="004770DC">
              <w:rPr>
                <w:rFonts w:asciiTheme="minorHAnsi" w:hAnsiTheme="minorHAnsi" w:cs="Helvetica"/>
                <w:szCs w:val="24"/>
                <w:shd w:val="clear" w:color="auto" w:fill="FFFFFF"/>
              </w:rPr>
              <w:t xml:space="preserve"> apenas</w:t>
            </w:r>
            <w:r w:rsidRPr="004770DC">
              <w:rPr>
                <w:rFonts w:asciiTheme="minorHAnsi" w:hAnsiTheme="minorHAnsi" w:cs="Helvetica"/>
                <w:szCs w:val="24"/>
                <w:shd w:val="clear" w:color="auto" w:fill="FFFFFF"/>
              </w:rPr>
              <w:t>.</w:t>
            </w:r>
            <w:r w:rsidR="002F289D" w:rsidRPr="004770DC">
              <w:rPr>
                <w:rFonts w:asciiTheme="minorHAnsi" w:hAnsiTheme="minorHAnsi" w:cs="Helvetica"/>
                <w:szCs w:val="24"/>
                <w:shd w:val="clear" w:color="auto" w:fill="FFFFFF"/>
              </w:rPr>
              <w:t xml:space="preserve"> Muitas agendas disponibilizadas não cont</w:t>
            </w:r>
            <w:r w:rsidR="008F6DDB" w:rsidRPr="004770DC">
              <w:rPr>
                <w:rFonts w:asciiTheme="minorHAnsi" w:hAnsiTheme="minorHAnsi" w:cs="Helvetica"/>
                <w:szCs w:val="24"/>
                <w:shd w:val="clear" w:color="auto" w:fill="FFFFFF"/>
              </w:rPr>
              <w:t>ê</w:t>
            </w:r>
            <w:r w:rsidR="002F289D" w:rsidRPr="004770DC">
              <w:rPr>
                <w:rFonts w:asciiTheme="minorHAnsi" w:hAnsiTheme="minorHAnsi" w:cs="Helvetica"/>
                <w:szCs w:val="24"/>
                <w:shd w:val="clear" w:color="auto" w:fill="FFFFFF"/>
              </w:rPr>
              <w:t>m nenhuma informação.</w:t>
            </w:r>
            <w:r w:rsidRPr="004770DC">
              <w:rPr>
                <w:rFonts w:asciiTheme="minorHAnsi" w:hAnsiTheme="minorHAnsi" w:cs="Helvetica"/>
                <w:szCs w:val="24"/>
                <w:shd w:val="clear" w:color="auto" w:fill="FFFFFF"/>
              </w:rPr>
              <w:t xml:space="preserve"> </w:t>
            </w:r>
            <w:r w:rsidR="00B81440" w:rsidRPr="004770DC">
              <w:rPr>
                <w:rFonts w:asciiTheme="minorHAnsi" w:hAnsiTheme="minorHAnsi" w:cs="Helvetica"/>
                <w:szCs w:val="24"/>
                <w:shd w:val="clear" w:color="auto" w:fill="FFFFFF"/>
              </w:rPr>
              <w:t>Além disso, a informação se encontra em uma subseção à parte.</w:t>
            </w:r>
          </w:p>
        </w:tc>
      </w:tr>
      <w:tr w:rsidR="00B20E0D" w:rsidRPr="004770DC" w14:paraId="0270BCF6" w14:textId="77777777" w:rsidTr="00F70D99">
        <w:tc>
          <w:tcPr>
            <w:tcW w:w="919" w:type="pct"/>
          </w:tcPr>
          <w:p w14:paraId="1C3A024C" w14:textId="14703771" w:rsidR="00B20E0D" w:rsidRPr="004770DC" w:rsidRDefault="00B20E0D"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.6</w:t>
            </w:r>
          </w:p>
        </w:tc>
        <w:tc>
          <w:tcPr>
            <w:tcW w:w="4081" w:type="pct"/>
          </w:tcPr>
          <w:p w14:paraId="5FF3E02E" w14:textId="156A113F" w:rsidR="00A61D64" w:rsidRPr="004770DC" w:rsidRDefault="00B20E0D" w:rsidP="00A61D6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 agenda </w:t>
            </w:r>
            <w:r w:rsidR="000B4990" w:rsidRPr="004770DC">
              <w:rPr>
                <w:rFonts w:asciiTheme="minorHAnsi" w:hAnsiTheme="minorHAnsi" w:cs="Helvetica"/>
                <w:szCs w:val="24"/>
                <w:shd w:val="clear" w:color="auto" w:fill="FFFFFF"/>
              </w:rPr>
              <w:t xml:space="preserve">de todas as autoridades do MDIC, até o 4º nível hierárquico (Diretoria ou equivalentes) </w:t>
            </w:r>
            <w:r w:rsidRPr="004770DC">
              <w:rPr>
                <w:rFonts w:asciiTheme="minorHAnsi" w:hAnsiTheme="minorHAnsi" w:cs="Helvetica"/>
                <w:szCs w:val="24"/>
                <w:shd w:val="clear" w:color="auto" w:fill="FFFFFF"/>
              </w:rPr>
              <w:t>deve ser atualizada diariamente e permanecer registrada para consultas posteriores</w:t>
            </w:r>
            <w:r w:rsidR="00B81440" w:rsidRPr="004770DC">
              <w:rPr>
                <w:rFonts w:asciiTheme="minorHAnsi" w:hAnsiTheme="minorHAnsi" w:cs="Helvetica"/>
                <w:szCs w:val="24"/>
                <w:shd w:val="clear" w:color="auto" w:fill="FFFFFF"/>
              </w:rPr>
              <w:t xml:space="preserve"> na seção ‘Acesso à Informação’ &gt; ‘Institucional’</w:t>
            </w:r>
            <w:r w:rsidRPr="004770DC">
              <w:rPr>
                <w:rFonts w:asciiTheme="minorHAnsi" w:hAnsiTheme="minorHAnsi" w:cs="Helvetica"/>
                <w:szCs w:val="24"/>
                <w:shd w:val="clear" w:color="auto" w:fill="FFFFFF"/>
              </w:rPr>
              <w:t>.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w:t>
            </w:r>
            <w:r w:rsidR="00A61D64" w:rsidRPr="004770DC">
              <w:rPr>
                <w:rFonts w:asciiTheme="minorHAnsi" w:hAnsiTheme="minorHAnsi" w:cs="Helvetica"/>
                <w:szCs w:val="24"/>
                <w:shd w:val="clear" w:color="auto" w:fill="FFFFFF"/>
              </w:rPr>
              <w:t>licos de que participe o agente;</w:t>
            </w:r>
            <w:r w:rsidRPr="004770DC">
              <w:rPr>
                <w:rFonts w:asciiTheme="minorHAnsi" w:hAnsiTheme="minorHAnsi" w:cs="Helvetica"/>
                <w:szCs w:val="24"/>
                <w:shd w:val="clear" w:color="auto" w:fill="FFFFFF"/>
              </w:rPr>
              <w:t xml:space="preserve"> </w:t>
            </w:r>
            <w:r w:rsidR="00A61D64" w:rsidRPr="004770DC">
              <w:rPr>
                <w:rFonts w:asciiTheme="minorHAnsi" w:hAnsiTheme="minorHAnsi" w:cs="Helvetica"/>
                <w:szCs w:val="24"/>
                <w:shd w:val="clear" w:color="auto" w:fill="FFFFFF"/>
              </w:rPr>
              <w:t>b) in</w:t>
            </w:r>
            <w:r w:rsidRPr="004770DC">
              <w:rPr>
                <w:rFonts w:asciiTheme="minorHAnsi" w:hAnsiTheme="minorHAnsi" w:cs="Helvetica"/>
                <w:szCs w:val="24"/>
                <w:shd w:val="clear" w:color="auto" w:fill="FFFFFF"/>
              </w:rPr>
              <w:t xml:space="preserve">formação sobre audiências e reuniões (com agentes públicos ou privados), indicando objetivo e lista </w:t>
            </w:r>
            <w:r w:rsidR="00A61D64" w:rsidRPr="004770DC">
              <w:rPr>
                <w:rFonts w:asciiTheme="minorHAnsi" w:hAnsiTheme="minorHAnsi" w:cs="Helvetica"/>
                <w:szCs w:val="24"/>
                <w:shd w:val="clear" w:color="auto" w:fill="FFFFFF"/>
              </w:rPr>
              <w:t>com nome dos participantes; c) para</w:t>
            </w:r>
            <w:r w:rsidRPr="004770DC">
              <w:rPr>
                <w:rFonts w:asciiTheme="minorHAnsi" w:hAnsiTheme="minorHAnsi" w:cs="Helvetica"/>
                <w:szCs w:val="24"/>
                <w:shd w:val="clear" w:color="auto" w:fill="FFFFFF"/>
              </w:rPr>
              <w:t xml:space="preserve"> as reuniões e despachos internos da autoridade com agentes públicos do próprio órgão ou entidade, dispensa-se a indicaç</w:t>
            </w:r>
            <w:r w:rsidR="00A61D64" w:rsidRPr="004770DC">
              <w:rPr>
                <w:rFonts w:asciiTheme="minorHAnsi" w:hAnsiTheme="minorHAnsi" w:cs="Helvetica"/>
                <w:szCs w:val="24"/>
                <w:shd w:val="clear" w:color="auto" w:fill="FFFFFF"/>
              </w:rPr>
              <w:t>ão de participantes e objetivos;</w:t>
            </w:r>
            <w:r w:rsidRPr="004770DC">
              <w:rPr>
                <w:rFonts w:asciiTheme="minorHAnsi" w:hAnsiTheme="minorHAnsi" w:cs="Helvetica"/>
                <w:szCs w:val="24"/>
                <w:shd w:val="clear" w:color="auto" w:fill="FFFFFF"/>
              </w:rPr>
              <w:t xml:space="preserve"> d) </w:t>
            </w:r>
            <w:r w:rsidR="00A61D64" w:rsidRPr="004770DC">
              <w:rPr>
                <w:rFonts w:asciiTheme="minorHAnsi" w:hAnsiTheme="minorHAnsi" w:cs="Helvetica"/>
                <w:szCs w:val="24"/>
                <w:shd w:val="clear" w:color="auto" w:fill="FFFFFF"/>
              </w:rPr>
              <w:t>a</w:t>
            </w:r>
            <w:r w:rsidRPr="004770DC">
              <w:rPr>
                <w:rFonts w:asciiTheme="minorHAnsi" w:hAnsiTheme="minorHAnsi" w:cs="Helvetica"/>
                <w:szCs w:val="24"/>
                <w:shd w:val="clear" w:color="auto" w:fill="FFFFFF"/>
              </w:rPr>
              <w:t>genda de viagens a se</w:t>
            </w:r>
            <w:r w:rsidR="00A61D64" w:rsidRPr="004770DC">
              <w:rPr>
                <w:rFonts w:asciiTheme="minorHAnsi" w:hAnsiTheme="minorHAnsi" w:cs="Helvetica"/>
                <w:szCs w:val="24"/>
                <w:shd w:val="clear" w:color="auto" w:fill="FFFFFF"/>
              </w:rPr>
              <w:t xml:space="preserve">rviço, inclusive internacionais; </w:t>
            </w:r>
            <w:r w:rsidRPr="004770DC">
              <w:rPr>
                <w:rFonts w:asciiTheme="minorHAnsi" w:hAnsiTheme="minorHAnsi" w:cs="Helvetica"/>
                <w:szCs w:val="24"/>
                <w:shd w:val="clear" w:color="auto" w:fill="FFFFFF"/>
              </w:rPr>
              <w:t xml:space="preserve">e) </w:t>
            </w:r>
            <w:r w:rsidR="00A61D64" w:rsidRPr="004770DC">
              <w:rPr>
                <w:rFonts w:asciiTheme="minorHAnsi" w:hAnsiTheme="minorHAnsi" w:cs="Helvetica"/>
                <w:szCs w:val="24"/>
                <w:shd w:val="clear" w:color="auto" w:fill="FFFFFF"/>
              </w:rPr>
              <w:t>p</w:t>
            </w:r>
            <w:r w:rsidRPr="004770DC">
              <w:rPr>
                <w:rFonts w:asciiTheme="minorHAnsi" w:hAnsiTheme="minorHAnsi" w:cs="Helvetica"/>
                <w:szCs w:val="24"/>
                <w:shd w:val="clear" w:color="auto" w:fill="FFFFFF"/>
              </w:rPr>
              <w:t>articipação das autoridades em eventos externos, com informações sobre condições de sua participação, inclu</w:t>
            </w:r>
            <w:r w:rsidR="00A61D64" w:rsidRPr="004770DC">
              <w:rPr>
                <w:rFonts w:asciiTheme="minorHAnsi" w:hAnsiTheme="minorHAnsi" w:cs="Helvetica"/>
                <w:szCs w:val="24"/>
                <w:shd w:val="clear" w:color="auto" w:fill="FFFFFF"/>
              </w:rPr>
              <w:t>sive remuneração, se for o caso; f) a</w:t>
            </w:r>
            <w:r w:rsidRPr="004770DC">
              <w:rPr>
                <w:rFonts w:asciiTheme="minorHAnsi" w:hAnsiTheme="minorHAnsi" w:cs="Helvetica"/>
                <w:szCs w:val="24"/>
                <w:shd w:val="clear" w:color="auto" w:fill="FFFFFF"/>
              </w:rPr>
              <w:t>udiências concedidas, com informações sobre seus objetivos, participantes e resultados, as quais deverão ser registradas por servidor do órgão ou entidade desi</w:t>
            </w:r>
            <w:r w:rsidR="00A61D64" w:rsidRPr="004770DC">
              <w:rPr>
                <w:rFonts w:asciiTheme="minorHAnsi" w:hAnsiTheme="minorHAnsi" w:cs="Helvetica"/>
                <w:szCs w:val="24"/>
                <w:shd w:val="clear" w:color="auto" w:fill="FFFFFF"/>
              </w:rPr>
              <w:t>gnado para acompanhar a reunião; e</w:t>
            </w:r>
            <w:r w:rsidRPr="004770DC">
              <w:rPr>
                <w:rFonts w:asciiTheme="minorHAnsi" w:hAnsiTheme="minorHAnsi" w:cs="Helvetica"/>
                <w:szCs w:val="24"/>
                <w:shd w:val="clear" w:color="auto" w:fill="FFFFFF"/>
              </w:rPr>
              <w:t xml:space="preserve"> g) </w:t>
            </w:r>
            <w:r w:rsidR="00A61D64" w:rsidRPr="004770DC">
              <w:rPr>
                <w:rFonts w:asciiTheme="minorHAnsi" w:hAnsiTheme="minorHAnsi" w:cs="Helvetica"/>
                <w:szCs w:val="24"/>
                <w:shd w:val="clear" w:color="auto" w:fill="FFFFFF"/>
              </w:rPr>
              <w:t>e</w:t>
            </w:r>
            <w:r w:rsidRPr="004770DC">
              <w:rPr>
                <w:rFonts w:asciiTheme="minorHAnsi" w:hAnsiTheme="minorHAnsi" w:cs="Helvetica"/>
                <w:szCs w:val="24"/>
                <w:shd w:val="clear" w:color="auto" w:fill="FFFFFF"/>
              </w:rPr>
              <w:t xml:space="preserve">ventos político-eleitorais, informando as condições logísticas e financeiras da sua participação. </w:t>
            </w:r>
          </w:p>
          <w:p w14:paraId="4E582D55" w14:textId="57DD981B" w:rsidR="00B20E0D" w:rsidRPr="004770DC" w:rsidRDefault="00B20E0D" w:rsidP="00A61D6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p w14:paraId="6B212FC7" w14:textId="3604E20C" w:rsidR="00B81440" w:rsidRPr="004770DC" w:rsidRDefault="00B81440" w:rsidP="00A61D6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Como o órgão já publica a informação em outro local, pode ser disponibilizado link para a área.</w:t>
            </w:r>
          </w:p>
          <w:p w14:paraId="7876D906" w14:textId="0AE6ABC4" w:rsidR="00C53A8C" w:rsidRPr="004770DC" w:rsidRDefault="00C53A8C" w:rsidP="00A61D64">
            <w:pPr>
              <w:jc w:val="both"/>
              <w:rPr>
                <w:rFonts w:asciiTheme="minorHAnsi" w:hAnsiTheme="minorHAnsi" w:cs="Helvetica"/>
                <w:szCs w:val="24"/>
                <w:shd w:val="clear" w:color="auto" w:fill="FFFFFF"/>
              </w:rPr>
            </w:pPr>
          </w:p>
        </w:tc>
      </w:tr>
      <w:tr w:rsidR="00B20E0D" w:rsidRPr="004770DC" w14:paraId="14ADFD43" w14:textId="77777777" w:rsidTr="00F70D99">
        <w:tc>
          <w:tcPr>
            <w:tcW w:w="919" w:type="pct"/>
          </w:tcPr>
          <w:p w14:paraId="567DAD2B" w14:textId="35348BE7" w:rsidR="00B20E0D" w:rsidRPr="004770DC" w:rsidRDefault="00B20E0D"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lastRenderedPageBreak/>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 xml:space="preserve">.7 </w:t>
            </w:r>
          </w:p>
        </w:tc>
        <w:tc>
          <w:tcPr>
            <w:tcW w:w="4081" w:type="pct"/>
          </w:tcPr>
          <w:p w14:paraId="2E6931F3" w14:textId="44F943E5" w:rsidR="00B20E0D" w:rsidRPr="004770DC" w:rsidRDefault="00B20E0D" w:rsidP="0095218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órgão divulga, </w:t>
            </w:r>
            <w:r w:rsidR="007508C6" w:rsidRPr="004770DC">
              <w:rPr>
                <w:rFonts w:asciiTheme="minorHAnsi" w:hAnsiTheme="minorHAnsi" w:cs="Helvetica"/>
                <w:szCs w:val="24"/>
                <w:shd w:val="clear" w:color="auto" w:fill="FFFFFF"/>
              </w:rPr>
              <w:t xml:space="preserve">apenas </w:t>
            </w:r>
            <w:r w:rsidRPr="004770DC">
              <w:rPr>
                <w:rFonts w:asciiTheme="minorHAnsi" w:hAnsiTheme="minorHAnsi" w:cs="Helvetica"/>
                <w:szCs w:val="24"/>
                <w:shd w:val="clear" w:color="auto" w:fill="FFFFFF"/>
              </w:rPr>
              <w:t xml:space="preserve">na </w:t>
            </w:r>
            <w:r w:rsidR="0095218A" w:rsidRPr="004770DC">
              <w:rPr>
                <w:rFonts w:asciiTheme="minorHAnsi" w:hAnsiTheme="minorHAnsi" w:cs="Helvetica"/>
                <w:szCs w:val="24"/>
                <w:shd w:val="clear" w:color="auto" w:fill="FFFFFF"/>
              </w:rPr>
              <w:t>página inicial</w:t>
            </w:r>
            <w:r w:rsidRPr="004770DC">
              <w:rPr>
                <w:rFonts w:asciiTheme="minorHAnsi" w:hAnsiTheme="minorHAnsi" w:cs="Helvetica"/>
                <w:szCs w:val="24"/>
                <w:shd w:val="clear" w:color="auto" w:fill="FFFFFF"/>
              </w:rPr>
              <w:t>, o seu horário de atendimento ao público.</w:t>
            </w:r>
          </w:p>
        </w:tc>
      </w:tr>
      <w:tr w:rsidR="00313A9A" w:rsidRPr="004770DC" w14:paraId="422A9395" w14:textId="77777777" w:rsidTr="00F70D99">
        <w:tc>
          <w:tcPr>
            <w:tcW w:w="919" w:type="pct"/>
          </w:tcPr>
          <w:p w14:paraId="4039D0CE" w14:textId="3D2A4C58" w:rsidR="00313A9A" w:rsidRPr="004770DC" w:rsidRDefault="00313A9A"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.7</w:t>
            </w:r>
          </w:p>
        </w:tc>
        <w:tc>
          <w:tcPr>
            <w:tcW w:w="4081" w:type="pct"/>
          </w:tcPr>
          <w:p w14:paraId="050C411C" w14:textId="6B587976" w:rsidR="00313A9A" w:rsidRPr="004770DC" w:rsidRDefault="00313A9A" w:rsidP="0095218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Publicar na seção ‘Acesso à Informação’ &gt; ‘Institucional’ o horário de atendimento do ministério. Como a informação já é publicada, pode-se colocar link remetendo para a área.</w:t>
            </w:r>
          </w:p>
        </w:tc>
      </w:tr>
      <w:tr w:rsidR="00B20E0D" w:rsidRPr="004770DC" w14:paraId="0BB6D055" w14:textId="77777777" w:rsidTr="00F70D99">
        <w:tc>
          <w:tcPr>
            <w:tcW w:w="919" w:type="pct"/>
          </w:tcPr>
          <w:p w14:paraId="534B769E" w14:textId="77777777" w:rsidR="00B20E0D" w:rsidRPr="004770DC" w:rsidRDefault="00B20E0D" w:rsidP="00B20E0D">
            <w:pPr>
              <w:jc w:val="both"/>
              <w:rPr>
                <w:rFonts w:asciiTheme="minorHAnsi" w:hAnsiTheme="minorHAnsi" w:cs="Helvetica"/>
                <w:b/>
                <w:szCs w:val="24"/>
                <w:shd w:val="clear" w:color="auto" w:fill="FFFFFF"/>
              </w:rPr>
            </w:pPr>
          </w:p>
        </w:tc>
        <w:tc>
          <w:tcPr>
            <w:tcW w:w="4081" w:type="pct"/>
          </w:tcPr>
          <w:p w14:paraId="11127247" w14:textId="77777777" w:rsidR="00B20E0D" w:rsidRPr="004770DC" w:rsidRDefault="00B20E0D" w:rsidP="00B20E0D">
            <w:pPr>
              <w:jc w:val="both"/>
              <w:rPr>
                <w:rFonts w:asciiTheme="minorHAnsi" w:hAnsiTheme="minorHAnsi" w:cs="Helvetica"/>
                <w:szCs w:val="24"/>
                <w:shd w:val="clear" w:color="auto" w:fill="FFFFFF"/>
              </w:rPr>
            </w:pPr>
          </w:p>
        </w:tc>
      </w:tr>
      <w:tr w:rsidR="00B20E0D" w:rsidRPr="004770DC" w14:paraId="0165F462" w14:textId="4209A4F2" w:rsidTr="00F70D99">
        <w:tc>
          <w:tcPr>
            <w:tcW w:w="919" w:type="pct"/>
          </w:tcPr>
          <w:p w14:paraId="02A384DB" w14:textId="73498FDB" w:rsidR="00B20E0D" w:rsidRPr="004770DC" w:rsidRDefault="00B20E0D"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.8</w:t>
            </w:r>
          </w:p>
        </w:tc>
        <w:tc>
          <w:tcPr>
            <w:tcW w:w="4081" w:type="pct"/>
          </w:tcPr>
          <w:p w14:paraId="562C6D32" w14:textId="5800CA68" w:rsidR="00B20E0D" w:rsidRPr="004770DC" w:rsidRDefault="00B20E0D" w:rsidP="00B20E0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w:t>
            </w:r>
            <w:r w:rsidR="00F73379" w:rsidRPr="004770DC">
              <w:rPr>
                <w:rFonts w:asciiTheme="minorHAnsi" w:hAnsiTheme="minorHAnsi" w:cs="Helvetica"/>
                <w:szCs w:val="24"/>
                <w:shd w:val="clear" w:color="auto" w:fill="FFFFFF"/>
              </w:rPr>
              <w:t>MDIC</w:t>
            </w:r>
            <w:r w:rsidRPr="004770DC">
              <w:rPr>
                <w:rFonts w:asciiTheme="minorHAnsi" w:hAnsiTheme="minorHAnsi" w:cs="Helvetica"/>
                <w:szCs w:val="24"/>
                <w:shd w:val="clear" w:color="auto" w:fill="FFFFFF"/>
              </w:rPr>
              <w:t xml:space="preserve"> não publica os currículos de todos os ocupantes de cargos de direção e assessoramento superior na seção específica.</w:t>
            </w:r>
          </w:p>
        </w:tc>
      </w:tr>
      <w:tr w:rsidR="00B20E0D" w:rsidRPr="004770DC" w14:paraId="6D45D63E" w14:textId="13D973FE" w:rsidTr="00F70D99">
        <w:trPr>
          <w:trHeight w:val="1215"/>
        </w:trPr>
        <w:tc>
          <w:tcPr>
            <w:tcW w:w="919" w:type="pct"/>
          </w:tcPr>
          <w:p w14:paraId="259C9393" w14:textId="51812607" w:rsidR="00B20E0D" w:rsidRPr="004770DC" w:rsidRDefault="00B20E0D" w:rsidP="00CB0704">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CB0704" w:rsidRPr="004770DC">
              <w:rPr>
                <w:rFonts w:asciiTheme="minorHAnsi" w:hAnsiTheme="minorHAnsi" w:cs="Helvetica"/>
                <w:b/>
                <w:szCs w:val="24"/>
                <w:shd w:val="clear" w:color="auto" w:fill="FFFFFF"/>
              </w:rPr>
              <w:t>9</w:t>
            </w:r>
            <w:r w:rsidRPr="004770DC">
              <w:rPr>
                <w:rFonts w:asciiTheme="minorHAnsi" w:hAnsiTheme="minorHAnsi" w:cs="Helvetica"/>
                <w:b/>
                <w:szCs w:val="24"/>
                <w:shd w:val="clear" w:color="auto" w:fill="FFFFFF"/>
              </w:rPr>
              <w:t>.8</w:t>
            </w:r>
          </w:p>
        </w:tc>
        <w:tc>
          <w:tcPr>
            <w:tcW w:w="4081" w:type="pct"/>
          </w:tcPr>
          <w:p w14:paraId="02D62B40" w14:textId="1AD260D4" w:rsidR="00B20E0D" w:rsidRPr="004770DC" w:rsidRDefault="00B20E0D" w:rsidP="00B20E0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r>
    </w:tbl>
    <w:p w14:paraId="2B38F7DF" w14:textId="0E823CB3" w:rsidR="009966DA" w:rsidRPr="004770DC" w:rsidRDefault="009966DA" w:rsidP="009966DA">
      <w:pPr>
        <w:ind w:left="1843" w:hanging="1843"/>
        <w:jc w:val="both"/>
        <w:rPr>
          <w:rFonts w:asciiTheme="minorHAnsi" w:hAnsiTheme="minorHAnsi" w:cs="Helvetica"/>
          <w:sz w:val="20"/>
          <w:shd w:val="clear" w:color="auto" w:fill="FFFFFF"/>
        </w:rPr>
      </w:pPr>
    </w:p>
    <w:p w14:paraId="1D65FFAF" w14:textId="4AC9DB55" w:rsidR="009966DA" w:rsidRPr="004770DC" w:rsidRDefault="002F2AFB" w:rsidP="00A87587">
      <w:pPr>
        <w:pStyle w:val="Estilo2"/>
        <w:numPr>
          <w:ilvl w:val="0"/>
          <w:numId w:val="36"/>
        </w:numPr>
        <w:tabs>
          <w:tab w:val="left" w:pos="993"/>
        </w:tabs>
        <w:ind w:left="567" w:firstLine="0"/>
        <w:outlineLvl w:val="1"/>
      </w:pPr>
      <w:bookmarkStart w:id="57" w:name="_Toc478395336"/>
      <w:bookmarkStart w:id="58" w:name="_Toc479083917"/>
      <w:bookmarkStart w:id="59" w:name="_Toc490554152"/>
      <w:bookmarkStart w:id="60" w:name="AÇÕESEPROGRAMAS"/>
      <w:r w:rsidRPr="004770DC">
        <w:t>AÇÕES E PROGRAMAS</w:t>
      </w:r>
      <w:bookmarkEnd w:id="57"/>
      <w:bookmarkEnd w:id="58"/>
      <w:bookmarkEnd w:id="59"/>
    </w:p>
    <w:bookmarkEnd w:id="60"/>
    <w:p w14:paraId="334EB794" w14:textId="77777777" w:rsidR="00541588" w:rsidRPr="004770DC" w:rsidRDefault="00541588" w:rsidP="002368A1">
      <w:pPr>
        <w:tabs>
          <w:tab w:val="left" w:pos="284"/>
        </w:tabs>
        <w:jc w:val="both"/>
        <w:rPr>
          <w:rFonts w:asciiTheme="minorHAnsi" w:eastAsia="Times New Roman" w:hAnsiTheme="minorHAnsi" w:cs="Calibri"/>
          <w:szCs w:val="24"/>
          <w:lang w:eastAsia="pt-BR"/>
        </w:rPr>
      </w:pPr>
    </w:p>
    <w:p w14:paraId="7CE3F3B5" w14:textId="04F56EC3" w:rsidR="009966DA" w:rsidRPr="004770DC" w:rsidRDefault="000D4ED7" w:rsidP="004F41E3">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4918" w:type="pct"/>
        <w:tblLayout w:type="fixed"/>
        <w:tblLook w:val="04A0" w:firstRow="1" w:lastRow="0" w:firstColumn="1" w:lastColumn="0" w:noHBand="0" w:noVBand="1"/>
      </w:tblPr>
      <w:tblGrid>
        <w:gridCol w:w="3158"/>
        <w:gridCol w:w="3265"/>
        <w:gridCol w:w="3047"/>
      </w:tblGrid>
      <w:tr w:rsidR="004F41E3" w:rsidRPr="004770DC" w14:paraId="3FEA7446" w14:textId="77777777" w:rsidTr="00360DD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BD4EC3C" w14:textId="5E79A620" w:rsidR="004F41E3" w:rsidRPr="004770DC" w:rsidRDefault="004F41E3" w:rsidP="00DB6E03">
            <w:pPr>
              <w:tabs>
                <w:tab w:val="left" w:pos="284"/>
              </w:tabs>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Pontos avaliados</w:t>
            </w:r>
          </w:p>
        </w:tc>
        <w:tc>
          <w:tcPr>
            <w:tcW w:w="1724" w:type="pct"/>
            <w:vAlign w:val="center"/>
          </w:tcPr>
          <w:p w14:paraId="72779EDF" w14:textId="67C33AA1" w:rsidR="004F41E3" w:rsidRPr="004770DC" w:rsidRDefault="004F41E3" w:rsidP="00DB6E03">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Base Legal</w:t>
            </w:r>
          </w:p>
        </w:tc>
        <w:tc>
          <w:tcPr>
            <w:tcW w:w="1609" w:type="pct"/>
            <w:vAlign w:val="center"/>
            <w:hideMark/>
          </w:tcPr>
          <w:p w14:paraId="7216D27C" w14:textId="5A678302" w:rsidR="004F41E3" w:rsidRPr="004770DC" w:rsidRDefault="004F41E3" w:rsidP="00DB6E03">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URL</w:t>
            </w:r>
          </w:p>
        </w:tc>
      </w:tr>
      <w:tr w:rsidR="00360DDC" w:rsidRPr="004770DC" w14:paraId="75F0E5E2"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07B7D12" w14:textId="13704C08"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.1. </w:t>
            </w:r>
            <w:r w:rsidR="00360DDC" w:rsidRPr="004770DC">
              <w:rPr>
                <w:rFonts w:asciiTheme="minorHAnsi" w:eastAsia="Times New Roman" w:hAnsiTheme="minorHAnsi" w:cs="Arial"/>
                <w:b w:val="0"/>
                <w:sz w:val="14"/>
                <w:szCs w:val="16"/>
                <w:lang w:eastAsia="pt-BR"/>
              </w:rPr>
              <w:t>O órgão ou entidade divulga lista dos programas, projetos e ações executados?</w:t>
            </w:r>
          </w:p>
        </w:tc>
        <w:tc>
          <w:tcPr>
            <w:tcW w:w="1724" w:type="pct"/>
            <w:vMerge w:val="restart"/>
            <w:vAlign w:val="center"/>
          </w:tcPr>
          <w:p w14:paraId="3C79D4A3" w14:textId="62BDB41B" w:rsidR="00360DDC" w:rsidRPr="004770DC" w:rsidRDefault="00360DDC" w:rsidP="00360DDC">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II</w:t>
            </w:r>
          </w:p>
        </w:tc>
        <w:tc>
          <w:tcPr>
            <w:tcW w:w="1609" w:type="pct"/>
            <w:vAlign w:val="center"/>
          </w:tcPr>
          <w:p w14:paraId="28DF346D" w14:textId="1D5DDE0F" w:rsidR="00360DDC" w:rsidRPr="004770DC" w:rsidRDefault="00360DDC" w:rsidP="00CD63BF">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5B85492E"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5B005A4" w14:textId="615A01CE"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.2. </w:t>
            </w:r>
            <w:r w:rsidR="00360DDC" w:rsidRPr="004770DC">
              <w:rPr>
                <w:rFonts w:asciiTheme="minorHAnsi" w:eastAsia="Times New Roman" w:hAnsiTheme="minorHAnsi" w:cs="Arial"/>
                <w:b w:val="0"/>
                <w:sz w:val="14"/>
                <w:szCs w:val="16"/>
                <w:lang w:eastAsia="pt-BR"/>
              </w:rPr>
              <w:t>O órgão ou entidade divulga indicação da unidade responsável pelo desenvolvimento e implementação dos programas, projetos e ações?</w:t>
            </w:r>
          </w:p>
        </w:tc>
        <w:tc>
          <w:tcPr>
            <w:tcW w:w="1724" w:type="pct"/>
            <w:vMerge/>
            <w:vAlign w:val="center"/>
          </w:tcPr>
          <w:p w14:paraId="3CD525D7" w14:textId="77777777" w:rsidR="00360DDC" w:rsidRPr="004770DC" w:rsidRDefault="00360DDC" w:rsidP="00360DDC">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09" w:type="pct"/>
            <w:vAlign w:val="center"/>
          </w:tcPr>
          <w:p w14:paraId="58198AF6" w14:textId="73DFEB13"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0DFDE008" w14:textId="77777777" w:rsidTr="00360DDC">
        <w:trPr>
          <w:trHeight w:val="903"/>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3556006" w14:textId="6246A1DF"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.3. </w:t>
            </w:r>
            <w:r w:rsidR="00360DDC" w:rsidRPr="004770DC">
              <w:rPr>
                <w:rFonts w:asciiTheme="minorHAnsi" w:eastAsia="Times New Roman" w:hAnsiTheme="minorHAnsi" w:cs="Arial"/>
                <w:b w:val="0"/>
                <w:sz w:val="14"/>
                <w:szCs w:val="16"/>
                <w:lang w:eastAsia="pt-BR"/>
              </w:rPr>
              <w:t>O órgão ou entidade divulga as principais metas dos programas, projetos e ações?</w:t>
            </w:r>
          </w:p>
        </w:tc>
        <w:tc>
          <w:tcPr>
            <w:tcW w:w="1724" w:type="pct"/>
            <w:vMerge/>
            <w:vAlign w:val="center"/>
          </w:tcPr>
          <w:p w14:paraId="1D5198C1" w14:textId="77777777" w:rsidR="00360DDC" w:rsidRPr="004770DC" w:rsidRDefault="00360DDC" w:rsidP="00360DDC">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09" w:type="pct"/>
            <w:vAlign w:val="center"/>
          </w:tcPr>
          <w:p w14:paraId="5E5DDE08" w14:textId="1600C90A"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3EEE8D2E"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F885AFC" w14:textId="4ED942EA"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.4. </w:t>
            </w:r>
            <w:r w:rsidR="00360DDC" w:rsidRPr="004770DC">
              <w:rPr>
                <w:rFonts w:asciiTheme="minorHAnsi" w:eastAsia="Times New Roman" w:hAnsiTheme="minorHAnsi" w:cs="Arial"/>
                <w:b w:val="0"/>
                <w:sz w:val="14"/>
                <w:szCs w:val="16"/>
                <w:lang w:eastAsia="pt-BR"/>
              </w:rPr>
              <w:t>O órgão ou entidade divulga indicadores de resultado e impacto, quando existentes, relativos aos programas, projetos e ações?</w:t>
            </w:r>
          </w:p>
        </w:tc>
        <w:tc>
          <w:tcPr>
            <w:tcW w:w="1724" w:type="pct"/>
            <w:vMerge/>
            <w:vAlign w:val="center"/>
          </w:tcPr>
          <w:p w14:paraId="0D176BB6" w14:textId="77777777" w:rsidR="00360DDC" w:rsidRPr="004770DC" w:rsidRDefault="00360DDC" w:rsidP="00360DDC">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09" w:type="pct"/>
            <w:vAlign w:val="center"/>
          </w:tcPr>
          <w:p w14:paraId="568BE9C0" w14:textId="0B4F30B1"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64458943"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0AAF500" w14:textId="6B9AC6D1"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.5. </w:t>
            </w:r>
            <w:r w:rsidR="00360DDC" w:rsidRPr="004770DC">
              <w:rPr>
                <w:rFonts w:asciiTheme="minorHAnsi" w:eastAsia="Times New Roman" w:hAnsiTheme="minorHAnsi" w:cs="Arial"/>
                <w:b w:val="0"/>
                <w:sz w:val="14"/>
                <w:szCs w:val="16"/>
                <w:lang w:eastAsia="pt-BR"/>
              </w:rPr>
              <w:t>O órgão ou entidade divulga os principais resultados dos programas, projetos e ações?</w:t>
            </w:r>
          </w:p>
        </w:tc>
        <w:tc>
          <w:tcPr>
            <w:tcW w:w="1724" w:type="pct"/>
            <w:vMerge/>
            <w:vAlign w:val="center"/>
          </w:tcPr>
          <w:p w14:paraId="1985F24B" w14:textId="77777777" w:rsidR="00360DDC" w:rsidRPr="004770DC" w:rsidRDefault="00360DDC" w:rsidP="00360DDC">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09" w:type="pct"/>
            <w:vAlign w:val="center"/>
          </w:tcPr>
          <w:p w14:paraId="42ACF34C" w14:textId="61AA0692"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6CC8B518"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AAFCBCB" w14:textId="5778BFA5"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.6. </w:t>
            </w:r>
            <w:r w:rsidR="00360DDC" w:rsidRPr="004770DC">
              <w:rPr>
                <w:rFonts w:asciiTheme="minorHAnsi" w:eastAsia="Times New Roman" w:hAnsiTheme="minorHAnsi" w:cs="Arial"/>
                <w:b w:val="0"/>
                <w:sz w:val="14"/>
                <w:szCs w:val="16"/>
                <w:lang w:eastAsia="pt-BR"/>
              </w:rPr>
              <w:t>O órgão ou entidade divulga Carta de Serviços?</w:t>
            </w:r>
          </w:p>
        </w:tc>
        <w:tc>
          <w:tcPr>
            <w:tcW w:w="1724" w:type="pct"/>
            <w:vAlign w:val="center"/>
          </w:tcPr>
          <w:p w14:paraId="252A1FA3" w14:textId="0BEC9170" w:rsidR="00360DDC" w:rsidRPr="004770DC" w:rsidRDefault="00360DDC" w:rsidP="00360DDC">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II</w:t>
            </w:r>
          </w:p>
          <w:p w14:paraId="5C0C717A" w14:textId="0D54F382" w:rsidR="00360DDC" w:rsidRPr="004770DC" w:rsidRDefault="00360DDC" w:rsidP="00360DDC">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 6.932/2009</w:t>
            </w:r>
          </w:p>
        </w:tc>
        <w:tc>
          <w:tcPr>
            <w:tcW w:w="1609" w:type="pct"/>
            <w:vAlign w:val="center"/>
          </w:tcPr>
          <w:p w14:paraId="59D39BBA" w14:textId="5FDD89F9"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360DDC" w:rsidRPr="004770DC" w14:paraId="2C911BE0" w14:textId="77777777" w:rsidTr="00360DD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AD852A7" w14:textId="588743FE" w:rsidR="00360DDC" w:rsidRPr="004770DC" w:rsidRDefault="00CB0704" w:rsidP="00360DDC">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360DDC" w:rsidRPr="004770DC">
              <w:rPr>
                <w:rFonts w:asciiTheme="minorHAnsi" w:eastAsia="Times New Roman" w:hAnsiTheme="minorHAnsi" w:cs="Arial"/>
                <w:sz w:val="14"/>
                <w:szCs w:val="16"/>
                <w:lang w:eastAsia="pt-BR"/>
              </w:rPr>
              <w:t xml:space="preserve">.7. </w:t>
            </w:r>
            <w:r w:rsidR="00360DDC" w:rsidRPr="004770DC">
              <w:rPr>
                <w:rFonts w:asciiTheme="minorHAnsi" w:eastAsia="Times New Roman" w:hAnsiTheme="minorHAnsi" w:cs="Arial"/>
                <w:b w:val="0"/>
                <w:sz w:val="14"/>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724" w:type="pct"/>
            <w:vAlign w:val="center"/>
          </w:tcPr>
          <w:p w14:paraId="07E7B11B" w14:textId="54EB12DD" w:rsidR="00360DDC" w:rsidRPr="004770DC" w:rsidRDefault="00360DDC" w:rsidP="00360DDC">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IV</w:t>
            </w:r>
          </w:p>
        </w:tc>
        <w:tc>
          <w:tcPr>
            <w:tcW w:w="1609" w:type="pct"/>
            <w:vAlign w:val="center"/>
          </w:tcPr>
          <w:p w14:paraId="5E820397" w14:textId="18330E8E" w:rsidR="00360DDC" w:rsidRPr="004770DC" w:rsidRDefault="00360DDC"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r w:rsidR="004F41E3" w:rsidRPr="004770DC" w14:paraId="0ECB5B64" w14:textId="77777777" w:rsidTr="00360DDC">
        <w:trPr>
          <w:trHeight w:val="986"/>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5E72981" w14:textId="4D6DC76F" w:rsidR="004F41E3" w:rsidRPr="004770DC" w:rsidRDefault="00CB0704" w:rsidP="00DB6E03">
            <w:pPr>
              <w:tabs>
                <w:tab w:val="left" w:pos="284"/>
              </w:tabs>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10</w:t>
            </w:r>
            <w:r w:rsidR="004F41E3" w:rsidRPr="004770DC">
              <w:rPr>
                <w:rFonts w:asciiTheme="minorHAnsi" w:eastAsia="Times New Roman" w:hAnsiTheme="minorHAnsi" w:cs="Arial"/>
                <w:sz w:val="14"/>
                <w:szCs w:val="16"/>
                <w:lang w:eastAsia="pt-BR"/>
              </w:rPr>
              <w:t xml:space="preserve">.8. </w:t>
            </w:r>
            <w:r w:rsidR="004F41E3" w:rsidRPr="004770DC">
              <w:rPr>
                <w:rFonts w:asciiTheme="minorHAnsi" w:eastAsia="Times New Roman" w:hAnsiTheme="minorHAnsi" w:cs="Arial"/>
                <w:b w:val="0"/>
                <w:sz w:val="14"/>
                <w:szCs w:val="16"/>
                <w:lang w:eastAsia="pt-BR"/>
              </w:rPr>
              <w:t>O órgão</w:t>
            </w:r>
            <w:r w:rsidR="00BB66E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informações sobre programas financiados pelo Fundo de Amparo ao trabalhador – FAT?</w:t>
            </w:r>
          </w:p>
        </w:tc>
        <w:tc>
          <w:tcPr>
            <w:tcW w:w="1724" w:type="pct"/>
            <w:vAlign w:val="center"/>
          </w:tcPr>
          <w:p w14:paraId="20301E7F" w14:textId="343C492F" w:rsidR="004F41E3" w:rsidRPr="004770DC" w:rsidRDefault="004F41E3" w:rsidP="00DB6E03">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IX</w:t>
            </w:r>
          </w:p>
        </w:tc>
        <w:tc>
          <w:tcPr>
            <w:tcW w:w="1609" w:type="pct"/>
            <w:vAlign w:val="center"/>
          </w:tcPr>
          <w:p w14:paraId="710E9F70" w14:textId="24D6857B" w:rsidR="00DE1701" w:rsidRPr="004770DC" w:rsidRDefault="005748C5" w:rsidP="00360DDC">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‘Ações e Programas’.</w:t>
            </w:r>
          </w:p>
        </w:tc>
      </w:tr>
    </w:tbl>
    <w:p w14:paraId="2A7DD5A9" w14:textId="77777777" w:rsidR="009966DA" w:rsidRPr="004770DC" w:rsidRDefault="009966DA" w:rsidP="009966DA">
      <w:pPr>
        <w:tabs>
          <w:tab w:val="left" w:pos="284"/>
        </w:tabs>
        <w:jc w:val="both"/>
        <w:rPr>
          <w:rFonts w:asciiTheme="minorHAnsi" w:hAnsiTheme="minorHAnsi" w:cs="Helvetica"/>
          <w:szCs w:val="24"/>
          <w:shd w:val="clear" w:color="auto" w:fill="FFFFFF"/>
        </w:rPr>
      </w:pPr>
    </w:p>
    <w:p w14:paraId="387A6F10" w14:textId="7B60DEFF" w:rsidR="009966DA" w:rsidRPr="004770DC" w:rsidRDefault="002F2AFB" w:rsidP="009966DA">
      <w:pPr>
        <w:tabs>
          <w:tab w:val="left" w:pos="284"/>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4C039B45" w14:textId="77777777" w:rsidR="009966DA" w:rsidRPr="004770DC" w:rsidRDefault="009966DA" w:rsidP="009966DA">
      <w:pPr>
        <w:tabs>
          <w:tab w:val="left" w:pos="284"/>
        </w:tabs>
        <w:jc w:val="both"/>
        <w:rPr>
          <w:rFonts w:asciiTheme="minorHAnsi" w:hAnsiTheme="minorHAnsi"/>
          <w:color w:val="404040" w:themeColor="text1" w:themeTint="BF"/>
          <w:szCs w:val="24"/>
        </w:rPr>
      </w:pPr>
    </w:p>
    <w:tbl>
      <w:tblPr>
        <w:tblW w:w="5000" w:type="pct"/>
        <w:tblLook w:val="04A0" w:firstRow="1" w:lastRow="0" w:firstColumn="1" w:lastColumn="0" w:noHBand="0" w:noVBand="1"/>
      </w:tblPr>
      <w:tblGrid>
        <w:gridCol w:w="1924"/>
        <w:gridCol w:w="7714"/>
      </w:tblGrid>
      <w:tr w:rsidR="009966DA" w:rsidRPr="004770DC" w14:paraId="69E0F978" w14:textId="77777777" w:rsidTr="00F70D99">
        <w:tc>
          <w:tcPr>
            <w:tcW w:w="998" w:type="pct"/>
          </w:tcPr>
          <w:p w14:paraId="41687378" w14:textId="4867EA56" w:rsidR="009966DA" w:rsidRPr="004770DC" w:rsidRDefault="009966DA" w:rsidP="00843F4D">
            <w:pPr>
              <w:tabs>
                <w:tab w:val="left" w:pos="284"/>
              </w:tabs>
              <w:jc w:val="both"/>
              <w:rPr>
                <w:rFonts w:asciiTheme="minorHAnsi" w:hAnsiTheme="minorHAnsi"/>
                <w:color w:val="404040" w:themeColor="text1" w:themeTint="BF"/>
                <w:szCs w:val="24"/>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 xml:space="preserve">.1 </w:t>
            </w:r>
          </w:p>
        </w:tc>
        <w:tc>
          <w:tcPr>
            <w:tcW w:w="4002" w:type="pct"/>
          </w:tcPr>
          <w:p w14:paraId="4BBE982E" w14:textId="345336E1" w:rsidR="009966DA" w:rsidRPr="004770DC" w:rsidRDefault="009966DA" w:rsidP="00290109">
            <w:pPr>
              <w:tabs>
                <w:tab w:val="left" w:pos="284"/>
              </w:tabs>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órgão </w:t>
            </w:r>
            <w:r w:rsidR="00290109" w:rsidRPr="004770DC">
              <w:rPr>
                <w:rFonts w:asciiTheme="minorHAnsi" w:hAnsiTheme="minorHAnsi" w:cs="Helvetica"/>
                <w:szCs w:val="24"/>
                <w:shd w:val="clear" w:color="auto" w:fill="FFFFFF"/>
              </w:rPr>
              <w:t xml:space="preserve">informa no STA que </w:t>
            </w:r>
            <w:r w:rsidRPr="004770DC">
              <w:rPr>
                <w:rFonts w:asciiTheme="minorHAnsi" w:hAnsiTheme="minorHAnsi" w:cs="Helvetica"/>
                <w:szCs w:val="24"/>
                <w:shd w:val="clear" w:color="auto" w:fill="FFFFFF"/>
              </w:rPr>
              <w:t>divulga lista d</w:t>
            </w:r>
            <w:r w:rsidR="00290109" w:rsidRPr="004770DC">
              <w:rPr>
                <w:rFonts w:asciiTheme="minorHAnsi" w:hAnsiTheme="minorHAnsi" w:cs="Helvetica"/>
                <w:szCs w:val="24"/>
                <w:shd w:val="clear" w:color="auto" w:fill="FFFFFF"/>
              </w:rPr>
              <w:t>e</w:t>
            </w:r>
            <w:r w:rsidRPr="004770DC">
              <w:rPr>
                <w:rFonts w:asciiTheme="minorHAnsi" w:hAnsiTheme="minorHAnsi" w:cs="Helvetica"/>
                <w:szCs w:val="24"/>
                <w:shd w:val="clear" w:color="auto" w:fill="FFFFFF"/>
              </w:rPr>
              <w:t xml:space="preserve"> programas, projetos e ações </w:t>
            </w:r>
            <w:r w:rsidR="00290109" w:rsidRPr="004770DC">
              <w:rPr>
                <w:rFonts w:asciiTheme="minorHAnsi" w:hAnsiTheme="minorHAnsi" w:cs="Helvetica"/>
                <w:szCs w:val="24"/>
                <w:shd w:val="clear" w:color="auto" w:fill="FFFFFF"/>
              </w:rPr>
              <w:t>executados a partir da página principal, no entanto não possui a subseção ‘Ações e Programas’</w:t>
            </w:r>
            <w:r w:rsidR="00B81440" w:rsidRPr="004770DC">
              <w:rPr>
                <w:rFonts w:asciiTheme="minorHAnsi" w:hAnsiTheme="minorHAnsi" w:cs="Helvetica"/>
                <w:szCs w:val="24"/>
                <w:shd w:val="clear" w:color="auto" w:fill="FFFFFF"/>
              </w:rPr>
              <w:t xml:space="preserve"> na seção ‘Acesso à Informação’. </w:t>
            </w:r>
          </w:p>
        </w:tc>
      </w:tr>
      <w:tr w:rsidR="00290109" w:rsidRPr="004770DC" w14:paraId="3737ED55" w14:textId="77777777" w:rsidTr="00F70D99">
        <w:tc>
          <w:tcPr>
            <w:tcW w:w="998" w:type="pct"/>
          </w:tcPr>
          <w:p w14:paraId="048CB33E" w14:textId="2B4D955F" w:rsidR="00290109" w:rsidRPr="004770DC" w:rsidRDefault="00290109" w:rsidP="00843F4D">
            <w:pPr>
              <w:tabs>
                <w:tab w:val="left" w:pos="284"/>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.1</w:t>
            </w:r>
          </w:p>
        </w:tc>
        <w:tc>
          <w:tcPr>
            <w:tcW w:w="4002" w:type="pct"/>
          </w:tcPr>
          <w:p w14:paraId="24C5115D" w14:textId="6DBB53D9" w:rsidR="00290109" w:rsidRPr="004770DC" w:rsidRDefault="00290109" w:rsidP="00290109">
            <w:pPr>
              <w:tabs>
                <w:tab w:val="left" w:pos="284"/>
              </w:tabs>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Criar a subseção ‘Ações e Programas’ na seção ‘Acesso à informação e disponibilizar a lista de todos os programas, projetos e ações executados pelo MDIC.</w:t>
            </w:r>
            <w:r w:rsidR="00AD6A16" w:rsidRPr="004770DC">
              <w:rPr>
                <w:rFonts w:asciiTheme="minorHAnsi" w:hAnsiTheme="minorHAnsi" w:cs="Helvetica"/>
                <w:szCs w:val="24"/>
                <w:shd w:val="clear" w:color="auto" w:fill="FFFFFF"/>
              </w:rPr>
              <w:t xml:space="preserve"> Caso já divulgue o referido conjunto de informações em seu site, pode ser disponibilizado link remetendo para a área.</w:t>
            </w:r>
          </w:p>
        </w:tc>
      </w:tr>
      <w:tr w:rsidR="00290109" w:rsidRPr="004770DC" w14:paraId="286EDFAB" w14:textId="77777777" w:rsidTr="00F70D99">
        <w:tc>
          <w:tcPr>
            <w:tcW w:w="998" w:type="pct"/>
          </w:tcPr>
          <w:p w14:paraId="6DD4CE65" w14:textId="77777777" w:rsidR="00290109" w:rsidRPr="004770DC" w:rsidRDefault="00290109" w:rsidP="009966DA">
            <w:pPr>
              <w:tabs>
                <w:tab w:val="left" w:pos="284"/>
              </w:tabs>
              <w:jc w:val="both"/>
              <w:rPr>
                <w:rFonts w:asciiTheme="minorHAnsi" w:hAnsiTheme="minorHAnsi" w:cs="Helvetica"/>
                <w:b/>
                <w:szCs w:val="24"/>
                <w:shd w:val="clear" w:color="auto" w:fill="FFFFFF"/>
              </w:rPr>
            </w:pPr>
          </w:p>
        </w:tc>
        <w:tc>
          <w:tcPr>
            <w:tcW w:w="4002" w:type="pct"/>
          </w:tcPr>
          <w:p w14:paraId="17FEE39E" w14:textId="77777777" w:rsidR="00290109" w:rsidRPr="004770DC" w:rsidRDefault="00290109" w:rsidP="00290109">
            <w:pPr>
              <w:tabs>
                <w:tab w:val="left" w:pos="284"/>
              </w:tabs>
              <w:jc w:val="both"/>
              <w:rPr>
                <w:rFonts w:asciiTheme="minorHAnsi" w:hAnsiTheme="minorHAnsi" w:cs="Helvetica"/>
                <w:szCs w:val="24"/>
                <w:shd w:val="clear" w:color="auto" w:fill="FFFFFF"/>
              </w:rPr>
            </w:pPr>
          </w:p>
        </w:tc>
      </w:tr>
      <w:tr w:rsidR="009966DA" w:rsidRPr="004770DC" w14:paraId="7B076C42" w14:textId="77777777" w:rsidTr="00F70D99">
        <w:tc>
          <w:tcPr>
            <w:tcW w:w="998" w:type="pct"/>
          </w:tcPr>
          <w:p w14:paraId="76CF6BD9" w14:textId="2DB6548A"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.2</w:t>
            </w:r>
          </w:p>
        </w:tc>
        <w:tc>
          <w:tcPr>
            <w:tcW w:w="4002" w:type="pct"/>
          </w:tcPr>
          <w:p w14:paraId="0E695C52" w14:textId="52A9FFD2" w:rsidR="009966DA" w:rsidRPr="004770DC" w:rsidRDefault="00290109">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informa no STA que divulga lista de programas, projetos e ações executados a partir da página principal, no entanto não possui a subseção ‘Ações e Programas’ na seção ‘Acesso à Informação’.</w:t>
            </w:r>
          </w:p>
        </w:tc>
      </w:tr>
      <w:tr w:rsidR="00290109" w:rsidRPr="004770DC" w14:paraId="6B1C44AC" w14:textId="77777777" w:rsidTr="00F70D99">
        <w:tc>
          <w:tcPr>
            <w:tcW w:w="998" w:type="pct"/>
          </w:tcPr>
          <w:p w14:paraId="212860B8" w14:textId="6F699803" w:rsidR="00290109" w:rsidRPr="004770DC" w:rsidRDefault="00290109"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.2</w:t>
            </w:r>
          </w:p>
        </w:tc>
        <w:tc>
          <w:tcPr>
            <w:tcW w:w="4002" w:type="pct"/>
          </w:tcPr>
          <w:p w14:paraId="25132918" w14:textId="0BB46CC9" w:rsidR="00290109" w:rsidRPr="004770DC" w:rsidRDefault="00290109" w:rsidP="00AD6A16">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Criar a subseção ‘Ações e Programas’ na seção ‘Acesso à informação</w:t>
            </w:r>
            <w:r w:rsidR="006D2FBB" w:rsidRPr="004770DC">
              <w:rPr>
                <w:rFonts w:asciiTheme="minorHAnsi" w:hAnsiTheme="minorHAnsi" w:cs="Helvetica"/>
                <w:szCs w:val="24"/>
                <w:shd w:val="clear" w:color="auto" w:fill="FFFFFF"/>
              </w:rPr>
              <w:t>’</w:t>
            </w:r>
            <w:r w:rsidRPr="004770DC">
              <w:rPr>
                <w:rFonts w:asciiTheme="minorHAnsi" w:hAnsiTheme="minorHAnsi" w:cs="Helvetica"/>
                <w:szCs w:val="24"/>
                <w:shd w:val="clear" w:color="auto" w:fill="FFFFFF"/>
              </w:rPr>
              <w:t xml:space="preserve"> e divulga</w:t>
            </w:r>
            <w:r w:rsidR="00FC02B3" w:rsidRPr="004770DC">
              <w:rPr>
                <w:rFonts w:asciiTheme="minorHAnsi" w:hAnsiTheme="minorHAnsi" w:cs="Helvetica"/>
                <w:szCs w:val="24"/>
                <w:shd w:val="clear" w:color="auto" w:fill="FFFFFF"/>
              </w:rPr>
              <w:t>r</w:t>
            </w:r>
            <w:r w:rsidRPr="004770DC">
              <w:rPr>
                <w:rFonts w:asciiTheme="minorHAnsi" w:hAnsiTheme="minorHAnsi" w:cs="Helvetica"/>
                <w:szCs w:val="24"/>
                <w:shd w:val="clear" w:color="auto" w:fill="FFFFFF"/>
              </w:rPr>
              <w:t xml:space="preserve"> as unidades responsáveis por cada programa, projeto e ação executados pelo MDIC.</w:t>
            </w:r>
            <w:r w:rsidR="00AD6A16" w:rsidRPr="004770DC">
              <w:rPr>
                <w:rFonts w:asciiTheme="minorHAnsi" w:hAnsiTheme="minorHAnsi" w:cs="Helvetica"/>
                <w:szCs w:val="24"/>
                <w:shd w:val="clear" w:color="auto" w:fill="FFFFFF"/>
              </w:rPr>
              <w:t xml:space="preserve"> </w:t>
            </w:r>
            <w:r w:rsidR="00AD6A16" w:rsidRPr="004770DC">
              <w:rPr>
                <w:rFonts w:asciiTheme="minorHAnsi" w:hAnsiTheme="minorHAnsi" w:cs="Helvetica"/>
                <w:szCs w:val="24"/>
                <w:shd w:val="clear" w:color="auto" w:fill="FFFFFF"/>
              </w:rPr>
              <w:lastRenderedPageBreak/>
              <w:t>Caso já divulgue o referido conjunto de informações em seu site, pode ser disponibilizado link remetendo para a área.</w:t>
            </w:r>
          </w:p>
        </w:tc>
      </w:tr>
      <w:tr w:rsidR="00290109" w:rsidRPr="004770DC" w14:paraId="24A8CCF9" w14:textId="77777777" w:rsidTr="00F70D99">
        <w:tc>
          <w:tcPr>
            <w:tcW w:w="998" w:type="pct"/>
          </w:tcPr>
          <w:p w14:paraId="5E1E5252" w14:textId="77777777" w:rsidR="00290109" w:rsidRPr="004770DC" w:rsidRDefault="00290109" w:rsidP="009966DA">
            <w:pPr>
              <w:jc w:val="both"/>
              <w:rPr>
                <w:rFonts w:asciiTheme="minorHAnsi" w:hAnsiTheme="minorHAnsi" w:cs="Helvetica"/>
                <w:b/>
                <w:szCs w:val="24"/>
                <w:shd w:val="clear" w:color="auto" w:fill="FFFFFF"/>
              </w:rPr>
            </w:pPr>
          </w:p>
        </w:tc>
        <w:tc>
          <w:tcPr>
            <w:tcW w:w="4002" w:type="pct"/>
          </w:tcPr>
          <w:p w14:paraId="4C48EC94" w14:textId="77777777" w:rsidR="00290109" w:rsidRPr="004770DC" w:rsidRDefault="00290109">
            <w:pPr>
              <w:jc w:val="both"/>
              <w:rPr>
                <w:rFonts w:asciiTheme="minorHAnsi" w:hAnsiTheme="minorHAnsi" w:cs="Helvetica"/>
                <w:szCs w:val="24"/>
                <w:shd w:val="clear" w:color="auto" w:fill="FFFFFF"/>
              </w:rPr>
            </w:pPr>
          </w:p>
        </w:tc>
      </w:tr>
      <w:tr w:rsidR="009966DA" w:rsidRPr="004770DC" w14:paraId="609D08B6" w14:textId="77777777" w:rsidTr="00F70D99">
        <w:tc>
          <w:tcPr>
            <w:tcW w:w="998" w:type="pct"/>
          </w:tcPr>
          <w:p w14:paraId="5B517B55" w14:textId="40B186AB"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.3</w:t>
            </w:r>
          </w:p>
        </w:tc>
        <w:tc>
          <w:tcPr>
            <w:tcW w:w="4002" w:type="pct"/>
            <w:vAlign w:val="center"/>
          </w:tcPr>
          <w:p w14:paraId="5FF54D22" w14:textId="3C35F543" w:rsidR="009966DA" w:rsidRPr="004770DC" w:rsidRDefault="004D7B05" w:rsidP="00FC02B3">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Apesar de existir</w:t>
            </w:r>
            <w:r w:rsidR="00FE7D6B" w:rsidRPr="004770DC">
              <w:rPr>
                <w:rFonts w:asciiTheme="minorHAnsi" w:hAnsiTheme="minorHAnsi" w:cs="Helvetica"/>
                <w:szCs w:val="24"/>
                <w:shd w:val="clear" w:color="auto" w:fill="FFFFFF"/>
              </w:rPr>
              <w:t>em</w:t>
            </w:r>
            <w:r w:rsidR="00FC02B3" w:rsidRPr="004770DC">
              <w:rPr>
                <w:rFonts w:asciiTheme="minorHAnsi" w:hAnsiTheme="minorHAnsi" w:cs="Helvetica"/>
                <w:szCs w:val="24"/>
                <w:shd w:val="clear" w:color="auto" w:fill="FFFFFF"/>
              </w:rPr>
              <w:t xml:space="preserve"> </w:t>
            </w:r>
            <w:r w:rsidR="009966DA" w:rsidRPr="004770DC">
              <w:rPr>
                <w:rFonts w:asciiTheme="minorHAnsi" w:hAnsiTheme="minorHAnsi" w:cs="Helvetica"/>
                <w:szCs w:val="24"/>
                <w:shd w:val="clear" w:color="auto" w:fill="FFFFFF"/>
              </w:rPr>
              <w:t>informações sobre principais metas dos programas, projetos e ações</w:t>
            </w:r>
            <w:r w:rsidRPr="004770DC">
              <w:rPr>
                <w:rFonts w:asciiTheme="minorHAnsi" w:hAnsiTheme="minorHAnsi" w:cs="Helvetica"/>
                <w:szCs w:val="24"/>
                <w:shd w:val="clear" w:color="auto" w:fill="FFFFFF"/>
              </w:rPr>
              <w:t>, tais informações não estão na seção adequada</w:t>
            </w:r>
          </w:p>
        </w:tc>
      </w:tr>
      <w:tr w:rsidR="00FC02B3" w:rsidRPr="004770DC" w14:paraId="73F9698F" w14:textId="77777777" w:rsidTr="00F70D99">
        <w:tc>
          <w:tcPr>
            <w:tcW w:w="998" w:type="pct"/>
          </w:tcPr>
          <w:p w14:paraId="27628D90" w14:textId="1332724C" w:rsidR="00FC02B3" w:rsidRPr="004770DC" w:rsidRDefault="00FC02B3"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.3</w:t>
            </w:r>
          </w:p>
        </w:tc>
        <w:tc>
          <w:tcPr>
            <w:tcW w:w="4002" w:type="pct"/>
            <w:vAlign w:val="center"/>
          </w:tcPr>
          <w:p w14:paraId="0ADDA46C" w14:textId="706DA4A8" w:rsidR="00FC02B3" w:rsidRPr="004770DC" w:rsidRDefault="00FC02B3" w:rsidP="00FC02B3">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Criar a subseção ‘Ações e Programas’ na seção ‘Acesso à informação</w:t>
            </w:r>
            <w:r w:rsidR="006D2FBB" w:rsidRPr="004770DC">
              <w:rPr>
                <w:rFonts w:asciiTheme="minorHAnsi" w:hAnsiTheme="minorHAnsi" w:cs="Helvetica"/>
                <w:szCs w:val="24"/>
                <w:shd w:val="clear" w:color="auto" w:fill="FFFFFF"/>
              </w:rPr>
              <w:t>’</w:t>
            </w:r>
            <w:r w:rsidRPr="004770DC">
              <w:rPr>
                <w:rFonts w:asciiTheme="minorHAnsi" w:hAnsiTheme="minorHAnsi" w:cs="Helvetica"/>
                <w:szCs w:val="24"/>
                <w:shd w:val="clear" w:color="auto" w:fill="FFFFFF"/>
              </w:rPr>
              <w:t xml:space="preserve"> e divulgar as principais metas dos programas, projetos e ações executados pelo MDIC.</w:t>
            </w:r>
            <w:r w:rsidR="00AD6A16" w:rsidRPr="004770DC">
              <w:rPr>
                <w:rFonts w:asciiTheme="minorHAnsi" w:hAnsiTheme="minorHAnsi" w:cs="Helvetica"/>
                <w:szCs w:val="24"/>
                <w:shd w:val="clear" w:color="auto" w:fill="FFFFFF"/>
              </w:rPr>
              <w:t xml:space="preserve"> C</w:t>
            </w:r>
            <w:r w:rsidR="004D7B05" w:rsidRPr="004770DC">
              <w:rPr>
                <w:rFonts w:asciiTheme="minorHAnsi" w:hAnsiTheme="minorHAnsi" w:cs="Helvetica"/>
                <w:szCs w:val="24"/>
                <w:shd w:val="clear" w:color="auto" w:fill="FFFFFF"/>
              </w:rPr>
              <w:t xml:space="preserve">omo o órgão </w:t>
            </w:r>
            <w:r w:rsidR="00AD6A16" w:rsidRPr="004770DC">
              <w:rPr>
                <w:rFonts w:asciiTheme="minorHAnsi" w:hAnsiTheme="minorHAnsi" w:cs="Helvetica"/>
                <w:szCs w:val="24"/>
                <w:shd w:val="clear" w:color="auto" w:fill="FFFFFF"/>
              </w:rPr>
              <w:t>já divulg</w:t>
            </w:r>
            <w:r w:rsidR="004D7B05" w:rsidRPr="004770DC">
              <w:rPr>
                <w:rFonts w:asciiTheme="minorHAnsi" w:hAnsiTheme="minorHAnsi" w:cs="Helvetica"/>
                <w:szCs w:val="24"/>
                <w:shd w:val="clear" w:color="auto" w:fill="FFFFFF"/>
              </w:rPr>
              <w:t>a</w:t>
            </w:r>
            <w:r w:rsidR="00AD6A16" w:rsidRPr="004770DC">
              <w:rPr>
                <w:rFonts w:asciiTheme="minorHAnsi" w:hAnsiTheme="minorHAnsi" w:cs="Helvetica"/>
                <w:szCs w:val="24"/>
                <w:shd w:val="clear" w:color="auto" w:fill="FFFFFF"/>
              </w:rPr>
              <w:t xml:space="preserve"> o referido conjunto de informações em seu site, pode ser disponibilizado link remetendo para a área.</w:t>
            </w:r>
          </w:p>
        </w:tc>
      </w:tr>
      <w:tr w:rsidR="00FC02B3" w:rsidRPr="004770DC" w14:paraId="302EEFCE" w14:textId="77777777" w:rsidTr="00F70D99">
        <w:tc>
          <w:tcPr>
            <w:tcW w:w="998" w:type="pct"/>
          </w:tcPr>
          <w:p w14:paraId="40FBA36C" w14:textId="77777777" w:rsidR="00FC02B3" w:rsidRPr="004770DC" w:rsidRDefault="00FC02B3" w:rsidP="009966DA">
            <w:pPr>
              <w:jc w:val="both"/>
              <w:rPr>
                <w:rFonts w:asciiTheme="minorHAnsi" w:hAnsiTheme="minorHAnsi" w:cs="Helvetica"/>
                <w:b/>
                <w:szCs w:val="24"/>
                <w:shd w:val="clear" w:color="auto" w:fill="FFFFFF"/>
              </w:rPr>
            </w:pPr>
          </w:p>
        </w:tc>
        <w:tc>
          <w:tcPr>
            <w:tcW w:w="4002" w:type="pct"/>
            <w:vAlign w:val="center"/>
          </w:tcPr>
          <w:p w14:paraId="10B94F96" w14:textId="77777777" w:rsidR="00FC02B3" w:rsidRPr="004770DC" w:rsidRDefault="00FC02B3" w:rsidP="00FC02B3">
            <w:pPr>
              <w:jc w:val="both"/>
              <w:rPr>
                <w:rFonts w:asciiTheme="minorHAnsi" w:hAnsiTheme="minorHAnsi" w:cs="Helvetica"/>
                <w:szCs w:val="24"/>
                <w:shd w:val="clear" w:color="auto" w:fill="FFFFFF"/>
              </w:rPr>
            </w:pPr>
          </w:p>
        </w:tc>
      </w:tr>
      <w:tr w:rsidR="009966DA" w:rsidRPr="004770DC" w14:paraId="2B03BB21" w14:textId="77777777" w:rsidTr="00F70D99">
        <w:tc>
          <w:tcPr>
            <w:tcW w:w="998" w:type="pct"/>
          </w:tcPr>
          <w:p w14:paraId="450AA681" w14:textId="42B0F975"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.4</w:t>
            </w:r>
          </w:p>
        </w:tc>
        <w:tc>
          <w:tcPr>
            <w:tcW w:w="4002" w:type="pct"/>
            <w:vAlign w:val="center"/>
          </w:tcPr>
          <w:p w14:paraId="44A28CE3" w14:textId="14B62227" w:rsidR="009966DA" w:rsidRPr="004770DC" w:rsidRDefault="006D2FBB" w:rsidP="006D2FBB">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publica informações sobre os indicadores de resultado e impacto dos programas, projetos e ações desenvolvidos por ele em outro local do site.</w:t>
            </w:r>
          </w:p>
        </w:tc>
      </w:tr>
      <w:tr w:rsidR="009966DA" w:rsidRPr="004770DC" w14:paraId="715E415A" w14:textId="77777777" w:rsidTr="00F70D99">
        <w:tc>
          <w:tcPr>
            <w:tcW w:w="998" w:type="pct"/>
          </w:tcPr>
          <w:p w14:paraId="492EB296" w14:textId="589F5D22" w:rsidR="009966DA" w:rsidRPr="004770DC" w:rsidRDefault="009966DA" w:rsidP="00843F4D">
            <w:pPr>
              <w:jc w:val="both"/>
              <w:rPr>
                <w:rFonts w:asciiTheme="minorHAnsi" w:hAnsiTheme="minorHAnsi" w:cs="Helvetica"/>
                <w:b/>
                <w:szCs w:val="24"/>
                <w:highlight w:val="yellow"/>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.4</w:t>
            </w:r>
          </w:p>
        </w:tc>
        <w:tc>
          <w:tcPr>
            <w:tcW w:w="4002" w:type="pct"/>
          </w:tcPr>
          <w:p w14:paraId="1F85F6EA" w14:textId="509A2316" w:rsidR="009966DA" w:rsidRPr="004770DC" w:rsidRDefault="006D2FBB" w:rsidP="006D2FBB">
            <w:pPr>
              <w:jc w:val="both"/>
              <w:rPr>
                <w:rFonts w:asciiTheme="minorHAnsi" w:hAnsiTheme="minorHAnsi" w:cs="Helvetica"/>
                <w:szCs w:val="24"/>
                <w:highlight w:val="yellow"/>
                <w:shd w:val="clear" w:color="auto" w:fill="FFFFFF"/>
              </w:rPr>
            </w:pPr>
            <w:r w:rsidRPr="004770DC">
              <w:rPr>
                <w:rFonts w:asciiTheme="minorHAnsi" w:hAnsiTheme="minorHAnsi" w:cs="Helvetica"/>
                <w:szCs w:val="24"/>
                <w:shd w:val="clear" w:color="auto" w:fill="FFFFFF"/>
              </w:rPr>
              <w:t>Criar a subseção ‘Ações e Programas’ na seção ‘Acesso à informação’ e divulgar as principais metas dos programas, projetos e ações executados pelo MDIC. Como o ministério já divulga o referido conjunto de informações em seu site, pode ser disponibilizado link remetendo para a área.</w:t>
            </w:r>
          </w:p>
        </w:tc>
      </w:tr>
      <w:tr w:rsidR="00791CCC" w:rsidRPr="004770DC" w14:paraId="2E6E23AD" w14:textId="77777777" w:rsidTr="00F70D99">
        <w:tc>
          <w:tcPr>
            <w:tcW w:w="998" w:type="pct"/>
          </w:tcPr>
          <w:p w14:paraId="29284A30" w14:textId="77777777" w:rsidR="00791CCC" w:rsidRPr="004770DC" w:rsidRDefault="00791CCC" w:rsidP="009966DA">
            <w:pPr>
              <w:jc w:val="both"/>
              <w:rPr>
                <w:rFonts w:asciiTheme="minorHAnsi" w:hAnsiTheme="minorHAnsi" w:cs="Helvetica"/>
                <w:b/>
                <w:szCs w:val="24"/>
                <w:shd w:val="clear" w:color="auto" w:fill="FFFFFF"/>
              </w:rPr>
            </w:pPr>
          </w:p>
        </w:tc>
        <w:tc>
          <w:tcPr>
            <w:tcW w:w="4002" w:type="pct"/>
          </w:tcPr>
          <w:p w14:paraId="09B2E0FE" w14:textId="77777777" w:rsidR="00791CCC" w:rsidRPr="004770DC" w:rsidRDefault="00791CCC" w:rsidP="009966DA">
            <w:pPr>
              <w:jc w:val="both"/>
              <w:rPr>
                <w:rFonts w:asciiTheme="minorHAnsi" w:hAnsiTheme="minorHAnsi" w:cs="Helvetica"/>
                <w:szCs w:val="24"/>
                <w:shd w:val="clear" w:color="auto" w:fill="FFFFFF"/>
              </w:rPr>
            </w:pPr>
          </w:p>
        </w:tc>
      </w:tr>
      <w:tr w:rsidR="009966DA" w:rsidRPr="004770DC" w14:paraId="22FF9B4E" w14:textId="77777777" w:rsidTr="00F70D99">
        <w:tc>
          <w:tcPr>
            <w:tcW w:w="998" w:type="pct"/>
          </w:tcPr>
          <w:p w14:paraId="47FE0B70" w14:textId="400D3CF8"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.5</w:t>
            </w:r>
          </w:p>
        </w:tc>
        <w:tc>
          <w:tcPr>
            <w:tcW w:w="4002" w:type="pct"/>
          </w:tcPr>
          <w:p w14:paraId="78099755" w14:textId="2DA35B3D" w:rsidR="009966DA" w:rsidRPr="004770DC" w:rsidRDefault="00965707" w:rsidP="00965707">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publica informações sobre os principais resultados de seus programas, projetos e ações em outro local do site.</w:t>
            </w:r>
          </w:p>
        </w:tc>
      </w:tr>
      <w:tr w:rsidR="009966DA" w:rsidRPr="004770DC" w14:paraId="31ECB81E" w14:textId="77777777" w:rsidTr="00F70D99">
        <w:tc>
          <w:tcPr>
            <w:tcW w:w="998" w:type="pct"/>
          </w:tcPr>
          <w:p w14:paraId="42F5C9E4" w14:textId="1EE70156"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.5</w:t>
            </w:r>
          </w:p>
        </w:tc>
        <w:tc>
          <w:tcPr>
            <w:tcW w:w="4002" w:type="pct"/>
          </w:tcPr>
          <w:p w14:paraId="73A8E882" w14:textId="10023919" w:rsidR="009966DA" w:rsidRPr="004770DC" w:rsidRDefault="002F7097" w:rsidP="003D7906">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Criar a subseção ‘Ações e Programas’ na seção ‘Acesso à informação’ e divulgar os principais resultados de seus programas, projetos e ações. Como o ministério já divulga o referido conjunto de informações em seu site, pode ser disponibilizado link remetendo para a área.</w:t>
            </w:r>
          </w:p>
        </w:tc>
      </w:tr>
      <w:tr w:rsidR="003D7906" w:rsidRPr="004770DC" w14:paraId="24DA07EA" w14:textId="77777777" w:rsidTr="00F70D99">
        <w:tc>
          <w:tcPr>
            <w:tcW w:w="998" w:type="pct"/>
          </w:tcPr>
          <w:p w14:paraId="71D0F73D" w14:textId="77777777" w:rsidR="003D7906" w:rsidRPr="004770DC" w:rsidRDefault="003D7906" w:rsidP="009966DA">
            <w:pPr>
              <w:jc w:val="both"/>
              <w:rPr>
                <w:rFonts w:asciiTheme="minorHAnsi" w:hAnsiTheme="minorHAnsi" w:cs="Helvetica"/>
                <w:b/>
                <w:szCs w:val="24"/>
                <w:shd w:val="clear" w:color="auto" w:fill="FFFFFF"/>
              </w:rPr>
            </w:pPr>
          </w:p>
        </w:tc>
        <w:tc>
          <w:tcPr>
            <w:tcW w:w="4002" w:type="pct"/>
          </w:tcPr>
          <w:p w14:paraId="78A9CAE7" w14:textId="77777777" w:rsidR="003D7906" w:rsidRPr="004770DC" w:rsidRDefault="003D7906" w:rsidP="003D7906">
            <w:pPr>
              <w:jc w:val="both"/>
              <w:rPr>
                <w:rFonts w:asciiTheme="minorHAnsi" w:hAnsiTheme="minorHAnsi" w:cs="Helvetica"/>
                <w:szCs w:val="24"/>
                <w:shd w:val="clear" w:color="auto" w:fill="FFFFFF"/>
              </w:rPr>
            </w:pPr>
          </w:p>
        </w:tc>
      </w:tr>
      <w:tr w:rsidR="009966DA" w:rsidRPr="004770DC" w14:paraId="1221AE22" w14:textId="77777777" w:rsidTr="00F70D99">
        <w:tc>
          <w:tcPr>
            <w:tcW w:w="998" w:type="pct"/>
          </w:tcPr>
          <w:p w14:paraId="61601829" w14:textId="61A8DADC"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.6</w:t>
            </w:r>
          </w:p>
        </w:tc>
        <w:tc>
          <w:tcPr>
            <w:tcW w:w="4002" w:type="pct"/>
          </w:tcPr>
          <w:p w14:paraId="3E8BBEC0" w14:textId="34FD6EE8" w:rsidR="009966DA" w:rsidRPr="004770DC" w:rsidRDefault="009966DA" w:rsidP="0072510F">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Apesar de </w:t>
            </w:r>
            <w:r w:rsidR="00791CCC" w:rsidRPr="004770DC">
              <w:rPr>
                <w:rFonts w:asciiTheme="minorHAnsi" w:hAnsiTheme="minorHAnsi" w:cs="Helvetica"/>
                <w:szCs w:val="24"/>
                <w:shd w:val="clear" w:color="auto" w:fill="FFFFFF"/>
              </w:rPr>
              <w:t xml:space="preserve">o </w:t>
            </w:r>
            <w:r w:rsidR="00F73379" w:rsidRPr="004770DC">
              <w:rPr>
                <w:rFonts w:asciiTheme="minorHAnsi" w:hAnsiTheme="minorHAnsi" w:cs="Helvetica"/>
                <w:szCs w:val="24"/>
                <w:shd w:val="clear" w:color="auto" w:fill="FFFFFF"/>
              </w:rPr>
              <w:t>MDIC</w:t>
            </w:r>
            <w:r w:rsidRPr="004770DC">
              <w:rPr>
                <w:rFonts w:asciiTheme="minorHAnsi" w:hAnsiTheme="minorHAnsi" w:cs="Helvetica"/>
                <w:szCs w:val="24"/>
                <w:shd w:val="clear" w:color="auto" w:fill="FFFFFF"/>
              </w:rPr>
              <w:t xml:space="preserve"> publicar no site a ‘Carta de Serviços’, </w:t>
            </w:r>
            <w:r w:rsidR="00140F14" w:rsidRPr="004770DC">
              <w:rPr>
                <w:rFonts w:asciiTheme="minorHAnsi" w:hAnsiTheme="minorHAnsi" w:cs="Helvetica"/>
                <w:szCs w:val="24"/>
                <w:shd w:val="clear" w:color="auto" w:fill="FFFFFF"/>
              </w:rPr>
              <w:t>el</w:t>
            </w:r>
            <w:r w:rsidRPr="004770DC">
              <w:rPr>
                <w:rFonts w:asciiTheme="minorHAnsi" w:hAnsiTheme="minorHAnsi" w:cs="Helvetica"/>
                <w:szCs w:val="24"/>
                <w:shd w:val="clear" w:color="auto" w:fill="FFFFFF"/>
              </w:rPr>
              <w:t xml:space="preserve">a </w:t>
            </w:r>
            <w:r w:rsidR="0072510F" w:rsidRPr="004770DC">
              <w:rPr>
                <w:rFonts w:asciiTheme="minorHAnsi" w:hAnsiTheme="minorHAnsi" w:cs="Helvetica"/>
                <w:szCs w:val="24"/>
                <w:shd w:val="clear" w:color="auto" w:fill="FFFFFF"/>
              </w:rPr>
              <w:t xml:space="preserve">se encontra equivocadamente </w:t>
            </w:r>
            <w:r w:rsidRPr="004770DC">
              <w:rPr>
                <w:rFonts w:asciiTheme="minorHAnsi" w:hAnsiTheme="minorHAnsi" w:cs="Helvetica"/>
                <w:szCs w:val="24"/>
                <w:shd w:val="clear" w:color="auto" w:fill="FFFFFF"/>
              </w:rPr>
              <w:t>disponibilizada na seção ‘Acesso à Informação’ &gt; ‘</w:t>
            </w:r>
            <w:r w:rsidR="0072510F" w:rsidRPr="004770DC">
              <w:rPr>
                <w:rFonts w:asciiTheme="minorHAnsi" w:hAnsiTheme="minorHAnsi" w:cs="Helvetica"/>
                <w:szCs w:val="24"/>
                <w:shd w:val="clear" w:color="auto" w:fill="FFFFFF"/>
              </w:rPr>
              <w:t>Ouvidoria</w:t>
            </w:r>
            <w:r w:rsidRPr="004770DC">
              <w:rPr>
                <w:rFonts w:asciiTheme="minorHAnsi" w:hAnsiTheme="minorHAnsi" w:cs="Helvetica"/>
                <w:szCs w:val="24"/>
                <w:shd w:val="clear" w:color="auto" w:fill="FFFFFF"/>
              </w:rPr>
              <w:t xml:space="preserve">’. </w:t>
            </w:r>
          </w:p>
        </w:tc>
      </w:tr>
      <w:tr w:rsidR="009966DA" w:rsidRPr="004770DC" w14:paraId="116C280B" w14:textId="77777777" w:rsidTr="00F70D99">
        <w:tc>
          <w:tcPr>
            <w:tcW w:w="998" w:type="pct"/>
          </w:tcPr>
          <w:p w14:paraId="312214C9" w14:textId="78BC3B0F"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.6</w:t>
            </w:r>
          </w:p>
        </w:tc>
        <w:tc>
          <w:tcPr>
            <w:tcW w:w="4002" w:type="pct"/>
          </w:tcPr>
          <w:p w14:paraId="01A426AB" w14:textId="6E3F57A9" w:rsidR="009966DA" w:rsidRPr="004770DC" w:rsidRDefault="009966DA" w:rsidP="0072510F">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Orienta-se que o órgão</w:t>
            </w:r>
            <w:r w:rsidR="0072510F" w:rsidRPr="004770DC">
              <w:rPr>
                <w:rFonts w:asciiTheme="minorHAnsi" w:hAnsiTheme="minorHAnsi" w:cs="Helvetica"/>
                <w:szCs w:val="24"/>
                <w:shd w:val="clear" w:color="auto" w:fill="FFFFFF"/>
              </w:rPr>
              <w:t xml:space="preserve"> crie </w:t>
            </w:r>
            <w:r w:rsidRPr="004770DC">
              <w:rPr>
                <w:rFonts w:asciiTheme="minorHAnsi" w:hAnsiTheme="minorHAnsi" w:cs="Helvetica"/>
                <w:szCs w:val="24"/>
                <w:shd w:val="clear" w:color="auto" w:fill="FFFFFF"/>
              </w:rPr>
              <w:t>a seção ‘Acesso à Informação’</w:t>
            </w:r>
            <w:r w:rsidR="0072510F" w:rsidRPr="004770DC">
              <w:rPr>
                <w:rFonts w:asciiTheme="minorHAnsi" w:hAnsiTheme="minorHAnsi" w:cs="Helvetica"/>
                <w:szCs w:val="24"/>
                <w:shd w:val="clear" w:color="auto" w:fill="FFFFFF"/>
              </w:rPr>
              <w:t xml:space="preserve"> &gt; </w:t>
            </w:r>
            <w:r w:rsidRPr="004770DC">
              <w:rPr>
                <w:rFonts w:asciiTheme="minorHAnsi" w:hAnsiTheme="minorHAnsi" w:cs="Helvetica"/>
                <w:szCs w:val="24"/>
                <w:shd w:val="clear" w:color="auto" w:fill="FFFFFF"/>
              </w:rPr>
              <w:t xml:space="preserve">‘Ações e Programas’, </w:t>
            </w:r>
            <w:r w:rsidR="0072510F" w:rsidRPr="004770DC">
              <w:rPr>
                <w:rFonts w:asciiTheme="minorHAnsi" w:hAnsiTheme="minorHAnsi" w:cs="Helvetica"/>
                <w:szCs w:val="24"/>
                <w:shd w:val="clear" w:color="auto" w:fill="FFFFFF"/>
              </w:rPr>
              <w:t xml:space="preserve">e nela publique </w:t>
            </w:r>
            <w:r w:rsidRPr="004770DC">
              <w:rPr>
                <w:rFonts w:asciiTheme="minorHAnsi" w:hAnsiTheme="minorHAnsi" w:cs="Helvetica"/>
                <w:szCs w:val="24"/>
                <w:shd w:val="clear" w:color="auto" w:fill="FFFFFF"/>
              </w:rPr>
              <w:t xml:space="preserve">a ‘Carta de Serviços’. Como o órgão </w:t>
            </w:r>
            <w:r w:rsidR="0072510F" w:rsidRPr="004770DC">
              <w:rPr>
                <w:rFonts w:asciiTheme="minorHAnsi" w:hAnsiTheme="minorHAnsi" w:cs="Helvetica"/>
                <w:szCs w:val="24"/>
                <w:shd w:val="clear" w:color="auto" w:fill="FFFFFF"/>
              </w:rPr>
              <w:t>divulga</w:t>
            </w:r>
            <w:r w:rsidRPr="004770DC">
              <w:rPr>
                <w:rFonts w:asciiTheme="minorHAnsi" w:hAnsiTheme="minorHAnsi" w:cs="Helvetica"/>
                <w:szCs w:val="24"/>
                <w:shd w:val="clear" w:color="auto" w:fill="FFFFFF"/>
              </w:rPr>
              <w:t xml:space="preserve"> a informação em outro lugar no site, ele pode disponibilizar link remetendo para </w:t>
            </w:r>
            <w:r w:rsidR="0072510F" w:rsidRPr="004770DC">
              <w:rPr>
                <w:rFonts w:asciiTheme="minorHAnsi" w:hAnsiTheme="minorHAnsi" w:cs="Helvetica"/>
                <w:szCs w:val="24"/>
                <w:shd w:val="clear" w:color="auto" w:fill="FFFFFF"/>
              </w:rPr>
              <w:t>a área</w:t>
            </w:r>
            <w:r w:rsidRPr="004770DC">
              <w:rPr>
                <w:rFonts w:asciiTheme="minorHAnsi" w:hAnsiTheme="minorHAnsi" w:cs="Helvetica"/>
                <w:szCs w:val="24"/>
                <w:shd w:val="clear" w:color="auto" w:fill="FFFFFF"/>
              </w:rPr>
              <w:t>. Destaca-se que o órgão deve, ainda, manter seus serviços atualizados no Portal de Serviços do Cidadão: http://www.servicos.gov.br, pois a partir de dezembro de 2017 esse procedimento se tornará obrigatório, conforme determina os arts. 4º e 7º do Decreto nº 8.936, de 19 de dezembro de 2016.</w:t>
            </w:r>
          </w:p>
        </w:tc>
      </w:tr>
      <w:tr w:rsidR="0072510F" w:rsidRPr="004770DC" w14:paraId="58AB61B0" w14:textId="77777777" w:rsidTr="00F70D99">
        <w:tc>
          <w:tcPr>
            <w:tcW w:w="998" w:type="pct"/>
          </w:tcPr>
          <w:p w14:paraId="46D8F276" w14:textId="77777777" w:rsidR="0072510F" w:rsidRPr="004770DC" w:rsidRDefault="0072510F" w:rsidP="009966DA">
            <w:pPr>
              <w:jc w:val="both"/>
              <w:rPr>
                <w:rFonts w:asciiTheme="minorHAnsi" w:hAnsiTheme="minorHAnsi" w:cs="Helvetica"/>
                <w:b/>
                <w:szCs w:val="24"/>
                <w:shd w:val="clear" w:color="auto" w:fill="FFFFFF"/>
              </w:rPr>
            </w:pPr>
          </w:p>
        </w:tc>
        <w:tc>
          <w:tcPr>
            <w:tcW w:w="4002" w:type="pct"/>
          </w:tcPr>
          <w:p w14:paraId="0BDA819F" w14:textId="77777777" w:rsidR="0072510F" w:rsidRPr="004770DC" w:rsidRDefault="0072510F" w:rsidP="0072510F">
            <w:pPr>
              <w:jc w:val="both"/>
              <w:rPr>
                <w:rFonts w:asciiTheme="minorHAnsi" w:hAnsiTheme="minorHAnsi" w:cs="Helvetica"/>
                <w:szCs w:val="24"/>
                <w:shd w:val="clear" w:color="auto" w:fill="FFFFFF"/>
              </w:rPr>
            </w:pPr>
          </w:p>
        </w:tc>
      </w:tr>
      <w:tr w:rsidR="009966DA" w:rsidRPr="004770DC" w14:paraId="2200994A" w14:textId="77777777" w:rsidTr="00F70D99">
        <w:tc>
          <w:tcPr>
            <w:tcW w:w="998" w:type="pct"/>
          </w:tcPr>
          <w:p w14:paraId="7D48F121" w14:textId="3276E934"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.7</w:t>
            </w:r>
          </w:p>
        </w:tc>
        <w:tc>
          <w:tcPr>
            <w:tcW w:w="4002" w:type="pct"/>
          </w:tcPr>
          <w:p w14:paraId="72578119" w14:textId="6CD7C889" w:rsidR="009966DA" w:rsidRPr="004770DC" w:rsidRDefault="009966DA" w:rsidP="0093759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Não foram encontradas</w:t>
            </w:r>
            <w:r w:rsidR="00937594" w:rsidRPr="004770DC">
              <w:rPr>
                <w:rFonts w:asciiTheme="minorHAnsi" w:hAnsiTheme="minorHAnsi" w:cs="Helvetica"/>
                <w:szCs w:val="24"/>
                <w:shd w:val="clear" w:color="auto" w:fill="FFFFFF"/>
              </w:rPr>
              <w:t xml:space="preserve"> </w:t>
            </w:r>
            <w:r w:rsidRPr="004770DC">
              <w:rPr>
                <w:rFonts w:asciiTheme="minorHAnsi" w:hAnsiTheme="minorHAnsi" w:cs="Helvetica"/>
                <w:szCs w:val="24"/>
                <w:shd w:val="clear" w:color="auto" w:fill="FFFFFF"/>
              </w:rPr>
              <w:t>informações sobre programas que resultem em renúncias de receitas (objetivo do programa, condições de adesão, forma de execução, prazos, valores da renúncia e legislação aplicável)</w:t>
            </w:r>
            <w:r w:rsidR="004D7B05" w:rsidRPr="004770DC">
              <w:rPr>
                <w:rFonts w:asciiTheme="minorHAnsi" w:hAnsiTheme="minorHAnsi" w:cs="Helvetica"/>
                <w:szCs w:val="24"/>
                <w:shd w:val="clear" w:color="auto" w:fill="FFFFFF"/>
              </w:rPr>
              <w:t xml:space="preserve"> no local adequado</w:t>
            </w:r>
            <w:r w:rsidRPr="004770DC">
              <w:rPr>
                <w:rFonts w:asciiTheme="minorHAnsi" w:hAnsiTheme="minorHAnsi" w:cs="Helvetica"/>
                <w:szCs w:val="24"/>
                <w:shd w:val="clear" w:color="auto" w:fill="FFFFFF"/>
              </w:rPr>
              <w:t>.</w:t>
            </w:r>
            <w:r w:rsidR="00937594" w:rsidRPr="004770DC">
              <w:rPr>
                <w:rFonts w:asciiTheme="minorHAnsi" w:hAnsiTheme="minorHAnsi" w:cs="Helvetica"/>
                <w:szCs w:val="24"/>
                <w:shd w:val="clear" w:color="auto" w:fill="FFFFFF"/>
              </w:rPr>
              <w:t xml:space="preserve"> O link informado no STA remete ao Relatório de Gestão de 2015</w:t>
            </w:r>
            <w:r w:rsidR="00015282" w:rsidRPr="004770DC">
              <w:rPr>
                <w:rFonts w:cs="Helvetica"/>
                <w:szCs w:val="24"/>
                <w:shd w:val="clear" w:color="auto" w:fill="FFFFFF"/>
              </w:rPr>
              <w:t>, no entanto o documento não é considerado suficiente para atendimento ao item.</w:t>
            </w:r>
          </w:p>
        </w:tc>
      </w:tr>
      <w:tr w:rsidR="009966DA" w:rsidRPr="004770DC" w14:paraId="217FEEBE" w14:textId="77777777" w:rsidTr="00F70D99">
        <w:tc>
          <w:tcPr>
            <w:tcW w:w="998" w:type="pct"/>
          </w:tcPr>
          <w:p w14:paraId="0C057371" w14:textId="7BE033AF" w:rsidR="009966DA" w:rsidRPr="004770DC" w:rsidRDefault="009966DA" w:rsidP="00843F4D">
            <w:pPr>
              <w:jc w:val="both"/>
              <w:rPr>
                <w:rFonts w:asciiTheme="minorHAnsi" w:hAnsiTheme="minorHAnsi"/>
                <w:color w:val="404040" w:themeColor="text1" w:themeTint="BF"/>
                <w:szCs w:val="24"/>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.7</w:t>
            </w:r>
          </w:p>
        </w:tc>
        <w:tc>
          <w:tcPr>
            <w:tcW w:w="4002" w:type="pct"/>
          </w:tcPr>
          <w:p w14:paraId="20CE32CF" w14:textId="0E76714E" w:rsidR="009966DA" w:rsidRPr="004770DC" w:rsidRDefault="00937594" w:rsidP="00937594">
            <w:pPr>
              <w:jc w:val="both"/>
              <w:rPr>
                <w:rFonts w:asciiTheme="minorHAnsi" w:hAnsiTheme="minorHAnsi"/>
                <w:color w:val="404040" w:themeColor="text1" w:themeTint="BF"/>
                <w:szCs w:val="24"/>
              </w:rPr>
            </w:pPr>
            <w:r w:rsidRPr="004770DC">
              <w:rPr>
                <w:rFonts w:asciiTheme="minorHAnsi" w:hAnsiTheme="minorHAnsi" w:cs="Helvetica"/>
                <w:szCs w:val="24"/>
                <w:shd w:val="clear" w:color="auto" w:fill="FFFFFF"/>
              </w:rPr>
              <w:t xml:space="preserve">Orienta-se que o órgão crie a seção ‘Acesso à Informação’ &gt; ‘Ações e Programas’, e nela publique as informações mencionadas acima. </w:t>
            </w:r>
            <w:r w:rsidR="009966DA" w:rsidRPr="004770DC">
              <w:rPr>
                <w:rFonts w:asciiTheme="minorHAnsi" w:hAnsiTheme="minorHAnsi" w:cs="Helvetica"/>
                <w:szCs w:val="24"/>
                <w:shd w:val="clear" w:color="auto" w:fill="FFFFFF"/>
              </w:rPr>
              <w:t>Os órgãos e entidades que realizam programas que resultem em renúncias de receitas devem divulgar informações gerais sobre esses programas, tais como o objetivo do programa, as condições de adesão, a forma de execução, os prazos, os valores e a legislação aplicável. Se o órgão já divulgar tais dados em seu site, deve disponibilizar link remetendo para onde a</w:t>
            </w:r>
            <w:r w:rsidR="00FE7D6B" w:rsidRPr="004770DC">
              <w:rPr>
                <w:rFonts w:asciiTheme="minorHAnsi" w:hAnsiTheme="minorHAnsi" w:cs="Helvetica"/>
                <w:szCs w:val="24"/>
                <w:shd w:val="clear" w:color="auto" w:fill="FFFFFF"/>
              </w:rPr>
              <w:t xml:space="preserve">s informações estão disponíveis. A disponibilização do Relatório de Gestão do órgão, tão somente, não configura o cumprimento das obrigações de transparência ativa, uma vez que a linguagem e o formato não favorecem o controle social. </w:t>
            </w:r>
            <w:r w:rsidR="004D7B05" w:rsidRPr="004770DC">
              <w:rPr>
                <w:rFonts w:asciiTheme="minorHAnsi" w:hAnsiTheme="minorHAnsi" w:cs="Helvetica"/>
                <w:szCs w:val="24"/>
                <w:shd w:val="clear" w:color="auto" w:fill="FFFFFF"/>
              </w:rPr>
              <w:t xml:space="preserve"> </w:t>
            </w:r>
          </w:p>
        </w:tc>
      </w:tr>
      <w:tr w:rsidR="00937594" w:rsidRPr="004770DC" w14:paraId="7760BC39" w14:textId="77777777" w:rsidTr="00F70D99">
        <w:tc>
          <w:tcPr>
            <w:tcW w:w="998" w:type="pct"/>
          </w:tcPr>
          <w:p w14:paraId="5AB883F2" w14:textId="77777777" w:rsidR="00937594" w:rsidRPr="004770DC" w:rsidRDefault="00937594" w:rsidP="009966DA">
            <w:pPr>
              <w:jc w:val="both"/>
              <w:rPr>
                <w:rFonts w:asciiTheme="minorHAnsi" w:hAnsiTheme="minorHAnsi" w:cs="Helvetica"/>
                <w:b/>
                <w:szCs w:val="24"/>
                <w:shd w:val="clear" w:color="auto" w:fill="FFFFFF"/>
              </w:rPr>
            </w:pPr>
          </w:p>
        </w:tc>
        <w:tc>
          <w:tcPr>
            <w:tcW w:w="4002" w:type="pct"/>
          </w:tcPr>
          <w:p w14:paraId="73AAB7F9" w14:textId="77777777" w:rsidR="00937594" w:rsidRPr="004770DC" w:rsidRDefault="00937594" w:rsidP="00937594">
            <w:pPr>
              <w:jc w:val="both"/>
              <w:rPr>
                <w:rFonts w:asciiTheme="minorHAnsi" w:hAnsiTheme="minorHAnsi" w:cs="Helvetica"/>
                <w:szCs w:val="24"/>
                <w:shd w:val="clear" w:color="auto" w:fill="FFFFFF"/>
              </w:rPr>
            </w:pPr>
          </w:p>
        </w:tc>
      </w:tr>
      <w:tr w:rsidR="009966DA" w:rsidRPr="004770DC" w14:paraId="6A59419F" w14:textId="77777777" w:rsidTr="00F70D99">
        <w:tc>
          <w:tcPr>
            <w:tcW w:w="998" w:type="pct"/>
          </w:tcPr>
          <w:p w14:paraId="43F6A3B3" w14:textId="153AFBCF"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.8</w:t>
            </w:r>
          </w:p>
        </w:tc>
        <w:tc>
          <w:tcPr>
            <w:tcW w:w="4002" w:type="pct"/>
          </w:tcPr>
          <w:p w14:paraId="67F2D81A" w14:textId="78FB3175" w:rsidR="009966DA" w:rsidRPr="004770DC" w:rsidRDefault="0093759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Não foram encontradas informações sobre programas financiados pelo Fundo de Amparo ao Trabalhador – FAT.</w:t>
            </w:r>
          </w:p>
        </w:tc>
      </w:tr>
      <w:tr w:rsidR="00937594" w:rsidRPr="004770DC" w14:paraId="4C0231BC" w14:textId="77777777" w:rsidTr="00F70D99">
        <w:tc>
          <w:tcPr>
            <w:tcW w:w="998" w:type="pct"/>
          </w:tcPr>
          <w:p w14:paraId="5D490503" w14:textId="3373FF03" w:rsidR="00937594" w:rsidRPr="004770DC" w:rsidRDefault="00937594"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lastRenderedPageBreak/>
              <w:t xml:space="preserve">Orientação </w:t>
            </w:r>
            <w:r w:rsidR="00843F4D" w:rsidRPr="004770DC">
              <w:rPr>
                <w:rFonts w:asciiTheme="minorHAnsi" w:hAnsiTheme="minorHAnsi" w:cs="Helvetica"/>
                <w:b/>
                <w:szCs w:val="24"/>
                <w:shd w:val="clear" w:color="auto" w:fill="FFFFFF"/>
              </w:rPr>
              <w:t>10</w:t>
            </w:r>
            <w:r w:rsidRPr="004770DC">
              <w:rPr>
                <w:rFonts w:asciiTheme="minorHAnsi" w:hAnsiTheme="minorHAnsi" w:cs="Helvetica"/>
                <w:b/>
                <w:szCs w:val="24"/>
                <w:shd w:val="clear" w:color="auto" w:fill="FFFFFF"/>
              </w:rPr>
              <w:t>.8</w:t>
            </w:r>
          </w:p>
        </w:tc>
        <w:tc>
          <w:tcPr>
            <w:tcW w:w="4002" w:type="pct"/>
          </w:tcPr>
          <w:p w14:paraId="22755386" w14:textId="16D806FD" w:rsidR="00937594" w:rsidRPr="004770DC" w:rsidRDefault="00937594" w:rsidP="00937594">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Orienta-se que o órgão crie a seção ‘Acesso à Informação’ &gt; ‘Ações e Programas’, e nela publique as informações mencionadas.</w:t>
            </w:r>
            <w:r w:rsidRPr="004770DC">
              <w:rPr>
                <w:sz w:val="20"/>
              </w:rPr>
              <w:t xml:space="preserve"> </w:t>
            </w:r>
            <w:r w:rsidRPr="004770DC">
              <w:rPr>
                <w:rFonts w:asciiTheme="minorHAnsi" w:hAnsiTheme="minorHAnsi" w:cs="Helvetica"/>
                <w:szCs w:val="24"/>
                <w:shd w:val="clear" w:color="auto" w:fill="FFFFFF"/>
              </w:rPr>
              <w:t>No entanto, ainda que o órgão não desenvolva tais programas, é necessário mencionar que não há conteúdo a ser publicado.</w:t>
            </w:r>
          </w:p>
          <w:p w14:paraId="5552292B" w14:textId="0E9FC5D6" w:rsidR="00843F4D" w:rsidRPr="004770DC" w:rsidRDefault="00843F4D" w:rsidP="00937594">
            <w:pPr>
              <w:jc w:val="both"/>
              <w:rPr>
                <w:rFonts w:asciiTheme="minorHAnsi" w:hAnsiTheme="minorHAnsi" w:cs="Helvetica"/>
                <w:szCs w:val="24"/>
                <w:shd w:val="clear" w:color="auto" w:fill="FFFFFF"/>
              </w:rPr>
            </w:pPr>
          </w:p>
        </w:tc>
      </w:tr>
    </w:tbl>
    <w:p w14:paraId="6DE54C26" w14:textId="4060A66B" w:rsidR="009966DA" w:rsidRPr="004770DC" w:rsidRDefault="00393EE0" w:rsidP="00A87587">
      <w:pPr>
        <w:pStyle w:val="Estilo2"/>
        <w:numPr>
          <w:ilvl w:val="0"/>
          <w:numId w:val="36"/>
        </w:numPr>
        <w:tabs>
          <w:tab w:val="left" w:pos="993"/>
        </w:tabs>
        <w:ind w:left="567" w:firstLine="0"/>
        <w:outlineLvl w:val="1"/>
      </w:pPr>
      <w:bookmarkStart w:id="61" w:name="_Toc485129734"/>
      <w:bookmarkStart w:id="62" w:name="_Toc485130558"/>
      <w:bookmarkStart w:id="63" w:name="_Toc476310190"/>
      <w:bookmarkStart w:id="64" w:name="_Toc476324347"/>
      <w:bookmarkStart w:id="65" w:name="_Toc476332493"/>
      <w:bookmarkStart w:id="66" w:name="_Toc476332689"/>
      <w:bookmarkStart w:id="67" w:name="_Toc476333695"/>
      <w:bookmarkStart w:id="68" w:name="_Toc476553788"/>
      <w:bookmarkStart w:id="69" w:name="_Toc476557591"/>
      <w:bookmarkStart w:id="70" w:name="_Toc476557700"/>
      <w:bookmarkStart w:id="71" w:name="_Toc476559305"/>
      <w:bookmarkStart w:id="72" w:name="_Toc476310191"/>
      <w:bookmarkStart w:id="73" w:name="_Toc476324348"/>
      <w:bookmarkStart w:id="74" w:name="_Toc476332494"/>
      <w:bookmarkStart w:id="75" w:name="_Toc476332690"/>
      <w:bookmarkStart w:id="76" w:name="_Toc476333696"/>
      <w:bookmarkStart w:id="77" w:name="_Toc476553789"/>
      <w:bookmarkStart w:id="78" w:name="_Toc476557592"/>
      <w:bookmarkStart w:id="79" w:name="_Toc476557701"/>
      <w:bookmarkStart w:id="80" w:name="_Toc476559306"/>
      <w:bookmarkStart w:id="81" w:name="_Toc476310192"/>
      <w:bookmarkStart w:id="82" w:name="_Toc476324349"/>
      <w:bookmarkStart w:id="83" w:name="_Toc476332495"/>
      <w:bookmarkStart w:id="84" w:name="_Toc476332691"/>
      <w:bookmarkStart w:id="85" w:name="_Toc476333697"/>
      <w:bookmarkStart w:id="86" w:name="_Toc476553790"/>
      <w:bookmarkStart w:id="87" w:name="_Toc476557593"/>
      <w:bookmarkStart w:id="88" w:name="_Toc476557702"/>
      <w:bookmarkStart w:id="89" w:name="_Toc476559307"/>
      <w:bookmarkStart w:id="90" w:name="_Toc476310193"/>
      <w:bookmarkStart w:id="91" w:name="_Toc476324350"/>
      <w:bookmarkStart w:id="92" w:name="_Toc476332496"/>
      <w:bookmarkStart w:id="93" w:name="_Toc476332692"/>
      <w:bookmarkStart w:id="94" w:name="_Toc476333698"/>
      <w:bookmarkStart w:id="95" w:name="_Toc476553791"/>
      <w:bookmarkStart w:id="96" w:name="_Toc476557594"/>
      <w:bookmarkStart w:id="97" w:name="_Toc476557703"/>
      <w:bookmarkStart w:id="98" w:name="_Toc476559308"/>
      <w:bookmarkStart w:id="99" w:name="_Toc476310194"/>
      <w:bookmarkStart w:id="100" w:name="_Toc476324351"/>
      <w:bookmarkStart w:id="101" w:name="_Toc476332497"/>
      <w:bookmarkStart w:id="102" w:name="_Toc476332693"/>
      <w:bookmarkStart w:id="103" w:name="_Toc476333699"/>
      <w:bookmarkStart w:id="104" w:name="_Toc476553792"/>
      <w:bookmarkStart w:id="105" w:name="_Toc476557595"/>
      <w:bookmarkStart w:id="106" w:name="_Toc476557704"/>
      <w:bookmarkStart w:id="107" w:name="_Toc476559309"/>
      <w:bookmarkStart w:id="108" w:name="_Toc476310195"/>
      <w:bookmarkStart w:id="109" w:name="_Toc476324352"/>
      <w:bookmarkStart w:id="110" w:name="_Toc476332498"/>
      <w:bookmarkStart w:id="111" w:name="_Toc476332694"/>
      <w:bookmarkStart w:id="112" w:name="_Toc476333700"/>
      <w:bookmarkStart w:id="113" w:name="_Toc476553793"/>
      <w:bookmarkStart w:id="114" w:name="_Toc476557596"/>
      <w:bookmarkStart w:id="115" w:name="_Toc476557705"/>
      <w:bookmarkStart w:id="116" w:name="_Toc476559310"/>
      <w:bookmarkStart w:id="117" w:name="_Toc476310196"/>
      <w:bookmarkStart w:id="118" w:name="_Toc476324353"/>
      <w:bookmarkStart w:id="119" w:name="_Toc476332499"/>
      <w:bookmarkStart w:id="120" w:name="_Toc476332695"/>
      <w:bookmarkStart w:id="121" w:name="_Toc476333701"/>
      <w:bookmarkStart w:id="122" w:name="_Toc476553794"/>
      <w:bookmarkStart w:id="123" w:name="_Toc476557597"/>
      <w:bookmarkStart w:id="124" w:name="_Toc476557706"/>
      <w:bookmarkStart w:id="125" w:name="_Toc476559311"/>
      <w:bookmarkStart w:id="126" w:name="_Toc476310197"/>
      <w:bookmarkStart w:id="127" w:name="_Toc476324354"/>
      <w:bookmarkStart w:id="128" w:name="_Toc476332500"/>
      <w:bookmarkStart w:id="129" w:name="_Toc476332696"/>
      <w:bookmarkStart w:id="130" w:name="_Toc476333702"/>
      <w:bookmarkStart w:id="131" w:name="_Toc476553795"/>
      <w:bookmarkStart w:id="132" w:name="_Toc476557598"/>
      <w:bookmarkStart w:id="133" w:name="_Toc476557707"/>
      <w:bookmarkStart w:id="134" w:name="_Toc476559312"/>
      <w:bookmarkStart w:id="135" w:name="_Toc476310198"/>
      <w:bookmarkStart w:id="136" w:name="_Toc476324355"/>
      <w:bookmarkStart w:id="137" w:name="_Toc476332501"/>
      <w:bookmarkStart w:id="138" w:name="_Toc476332697"/>
      <w:bookmarkStart w:id="139" w:name="_Toc476333703"/>
      <w:bookmarkStart w:id="140" w:name="_Toc476553796"/>
      <w:bookmarkStart w:id="141" w:name="_Toc476557599"/>
      <w:bookmarkStart w:id="142" w:name="_Toc476557708"/>
      <w:bookmarkStart w:id="143" w:name="_Toc476559313"/>
      <w:bookmarkStart w:id="144" w:name="_Toc476310199"/>
      <w:bookmarkStart w:id="145" w:name="_Toc476324356"/>
      <w:bookmarkStart w:id="146" w:name="_Toc476332502"/>
      <w:bookmarkStart w:id="147" w:name="_Toc476332698"/>
      <w:bookmarkStart w:id="148" w:name="_Toc476333704"/>
      <w:bookmarkStart w:id="149" w:name="_Toc476553797"/>
      <w:bookmarkStart w:id="150" w:name="_Toc476557600"/>
      <w:bookmarkStart w:id="151" w:name="_Toc476557709"/>
      <w:bookmarkStart w:id="152" w:name="_Toc476559314"/>
      <w:bookmarkStart w:id="153" w:name="_Toc476310200"/>
      <w:bookmarkStart w:id="154" w:name="_Toc476324357"/>
      <w:bookmarkStart w:id="155" w:name="_Toc476332503"/>
      <w:bookmarkStart w:id="156" w:name="_Toc476332699"/>
      <w:bookmarkStart w:id="157" w:name="_Toc476333705"/>
      <w:bookmarkStart w:id="158" w:name="_Toc476553798"/>
      <w:bookmarkStart w:id="159" w:name="_Toc476557601"/>
      <w:bookmarkStart w:id="160" w:name="_Toc476557710"/>
      <w:bookmarkStart w:id="161" w:name="_Toc476559315"/>
      <w:bookmarkStart w:id="162" w:name="_Toc476310201"/>
      <w:bookmarkStart w:id="163" w:name="_Toc476324358"/>
      <w:bookmarkStart w:id="164" w:name="_Toc476332504"/>
      <w:bookmarkStart w:id="165" w:name="_Toc476332700"/>
      <w:bookmarkStart w:id="166" w:name="_Toc476333706"/>
      <w:bookmarkStart w:id="167" w:name="_Toc476553799"/>
      <w:bookmarkStart w:id="168" w:name="_Toc476557602"/>
      <w:bookmarkStart w:id="169" w:name="_Toc476557711"/>
      <w:bookmarkStart w:id="170" w:name="_Toc476559316"/>
      <w:bookmarkStart w:id="171" w:name="_Toc476310202"/>
      <w:bookmarkStart w:id="172" w:name="_Toc476324359"/>
      <w:bookmarkStart w:id="173" w:name="_Toc476332505"/>
      <w:bookmarkStart w:id="174" w:name="_Toc476332701"/>
      <w:bookmarkStart w:id="175" w:name="_Toc476333707"/>
      <w:bookmarkStart w:id="176" w:name="_Toc476553800"/>
      <w:bookmarkStart w:id="177" w:name="_Toc476557603"/>
      <w:bookmarkStart w:id="178" w:name="_Toc476557712"/>
      <w:bookmarkStart w:id="179" w:name="_Toc476559317"/>
      <w:bookmarkStart w:id="180" w:name="_Toc476310203"/>
      <w:bookmarkStart w:id="181" w:name="_Toc476324360"/>
      <w:bookmarkStart w:id="182" w:name="_Toc476332506"/>
      <w:bookmarkStart w:id="183" w:name="_Toc476332702"/>
      <w:bookmarkStart w:id="184" w:name="_Toc476333708"/>
      <w:bookmarkStart w:id="185" w:name="_Toc476553801"/>
      <w:bookmarkStart w:id="186" w:name="_Toc476557604"/>
      <w:bookmarkStart w:id="187" w:name="_Toc476557713"/>
      <w:bookmarkStart w:id="188" w:name="_Toc476559318"/>
      <w:bookmarkStart w:id="189" w:name="_Toc476310204"/>
      <w:bookmarkStart w:id="190" w:name="_Toc476324361"/>
      <w:bookmarkStart w:id="191" w:name="_Toc476332507"/>
      <w:bookmarkStart w:id="192" w:name="_Toc476332703"/>
      <w:bookmarkStart w:id="193" w:name="_Toc476333709"/>
      <w:bookmarkStart w:id="194" w:name="_Toc476553802"/>
      <w:bookmarkStart w:id="195" w:name="_Toc476557605"/>
      <w:bookmarkStart w:id="196" w:name="_Toc476557714"/>
      <w:bookmarkStart w:id="197" w:name="_Toc476559319"/>
      <w:bookmarkStart w:id="198" w:name="_Toc476310205"/>
      <w:bookmarkStart w:id="199" w:name="_Toc476324362"/>
      <w:bookmarkStart w:id="200" w:name="_Toc476332508"/>
      <w:bookmarkStart w:id="201" w:name="_Toc476332704"/>
      <w:bookmarkStart w:id="202" w:name="_Toc476333710"/>
      <w:bookmarkStart w:id="203" w:name="_Toc476553803"/>
      <w:bookmarkStart w:id="204" w:name="_Toc476557606"/>
      <w:bookmarkStart w:id="205" w:name="_Toc476557715"/>
      <w:bookmarkStart w:id="206" w:name="_Toc476559320"/>
      <w:bookmarkStart w:id="207" w:name="_Toc476310206"/>
      <w:bookmarkStart w:id="208" w:name="_Toc476324363"/>
      <w:bookmarkStart w:id="209" w:name="_Toc476332509"/>
      <w:bookmarkStart w:id="210" w:name="_Toc476332705"/>
      <w:bookmarkStart w:id="211" w:name="_Toc476333711"/>
      <w:bookmarkStart w:id="212" w:name="_Toc476553804"/>
      <w:bookmarkStart w:id="213" w:name="_Toc476557607"/>
      <w:bookmarkStart w:id="214" w:name="_Toc476557716"/>
      <w:bookmarkStart w:id="215" w:name="_Toc476559321"/>
      <w:bookmarkStart w:id="216" w:name="_Toc476310207"/>
      <w:bookmarkStart w:id="217" w:name="_Toc476324364"/>
      <w:bookmarkStart w:id="218" w:name="_Toc476332510"/>
      <w:bookmarkStart w:id="219" w:name="_Toc476332706"/>
      <w:bookmarkStart w:id="220" w:name="_Toc476333712"/>
      <w:bookmarkStart w:id="221" w:name="_Toc476553805"/>
      <w:bookmarkStart w:id="222" w:name="_Toc476557608"/>
      <w:bookmarkStart w:id="223" w:name="_Toc476557717"/>
      <w:bookmarkStart w:id="224" w:name="_Toc476559322"/>
      <w:bookmarkStart w:id="225" w:name="_Toc476310208"/>
      <w:bookmarkStart w:id="226" w:name="_Toc476324365"/>
      <w:bookmarkStart w:id="227" w:name="_Toc476332511"/>
      <w:bookmarkStart w:id="228" w:name="_Toc476332707"/>
      <w:bookmarkStart w:id="229" w:name="_Toc476333713"/>
      <w:bookmarkStart w:id="230" w:name="_Toc476553806"/>
      <w:bookmarkStart w:id="231" w:name="_Toc476557609"/>
      <w:bookmarkStart w:id="232" w:name="_Toc476557718"/>
      <w:bookmarkStart w:id="233" w:name="_Toc476559323"/>
      <w:bookmarkStart w:id="234" w:name="_Toc476310209"/>
      <w:bookmarkStart w:id="235" w:name="_Toc476324366"/>
      <w:bookmarkStart w:id="236" w:name="_Toc476332512"/>
      <w:bookmarkStart w:id="237" w:name="_Toc476332708"/>
      <w:bookmarkStart w:id="238" w:name="_Toc476333714"/>
      <w:bookmarkStart w:id="239" w:name="_Toc476553807"/>
      <w:bookmarkStart w:id="240" w:name="_Toc476557610"/>
      <w:bookmarkStart w:id="241" w:name="_Toc476557719"/>
      <w:bookmarkStart w:id="242" w:name="_Toc476559324"/>
      <w:bookmarkStart w:id="243" w:name="_Toc476310210"/>
      <w:bookmarkStart w:id="244" w:name="_Toc476324367"/>
      <w:bookmarkStart w:id="245" w:name="_Toc476332513"/>
      <w:bookmarkStart w:id="246" w:name="_Toc476332709"/>
      <w:bookmarkStart w:id="247" w:name="_Toc476333715"/>
      <w:bookmarkStart w:id="248" w:name="_Toc476553808"/>
      <w:bookmarkStart w:id="249" w:name="_Toc476557611"/>
      <w:bookmarkStart w:id="250" w:name="_Toc476557720"/>
      <w:bookmarkStart w:id="251" w:name="_Toc476559325"/>
      <w:bookmarkStart w:id="252" w:name="_Toc476310211"/>
      <w:bookmarkStart w:id="253" w:name="_Toc476324368"/>
      <w:bookmarkStart w:id="254" w:name="_Toc476332514"/>
      <w:bookmarkStart w:id="255" w:name="_Toc476332710"/>
      <w:bookmarkStart w:id="256" w:name="_Toc476333716"/>
      <w:bookmarkStart w:id="257" w:name="_Toc476553809"/>
      <w:bookmarkStart w:id="258" w:name="_Toc476557612"/>
      <w:bookmarkStart w:id="259" w:name="_Toc476557721"/>
      <w:bookmarkStart w:id="260" w:name="_Toc476559326"/>
      <w:bookmarkStart w:id="261" w:name="_Toc476310212"/>
      <w:bookmarkStart w:id="262" w:name="_Toc476324369"/>
      <w:bookmarkStart w:id="263" w:name="_Toc476332515"/>
      <w:bookmarkStart w:id="264" w:name="_Toc476332711"/>
      <w:bookmarkStart w:id="265" w:name="_Toc476333717"/>
      <w:bookmarkStart w:id="266" w:name="_Toc476553810"/>
      <w:bookmarkStart w:id="267" w:name="_Toc476557613"/>
      <w:bookmarkStart w:id="268" w:name="_Toc476557722"/>
      <w:bookmarkStart w:id="269" w:name="_Toc476559327"/>
      <w:bookmarkStart w:id="270" w:name="_Toc476310213"/>
      <w:bookmarkStart w:id="271" w:name="_Toc476324370"/>
      <w:bookmarkStart w:id="272" w:name="_Toc476332516"/>
      <w:bookmarkStart w:id="273" w:name="_Toc476332712"/>
      <w:bookmarkStart w:id="274" w:name="_Toc476333718"/>
      <w:bookmarkStart w:id="275" w:name="_Toc476553811"/>
      <w:bookmarkStart w:id="276" w:name="_Toc476557614"/>
      <w:bookmarkStart w:id="277" w:name="_Toc476557723"/>
      <w:bookmarkStart w:id="278" w:name="_Toc476559328"/>
      <w:bookmarkStart w:id="279" w:name="_Toc476310214"/>
      <w:bookmarkStart w:id="280" w:name="_Toc476324371"/>
      <w:bookmarkStart w:id="281" w:name="_Toc476332517"/>
      <w:bookmarkStart w:id="282" w:name="_Toc476332713"/>
      <w:bookmarkStart w:id="283" w:name="_Toc476333719"/>
      <w:bookmarkStart w:id="284" w:name="_Toc476553812"/>
      <w:bookmarkStart w:id="285" w:name="_Toc476557615"/>
      <w:bookmarkStart w:id="286" w:name="_Toc476557724"/>
      <w:bookmarkStart w:id="287" w:name="_Toc476559329"/>
      <w:bookmarkStart w:id="288" w:name="_Toc476310215"/>
      <w:bookmarkStart w:id="289" w:name="_Toc476324372"/>
      <w:bookmarkStart w:id="290" w:name="_Toc476332518"/>
      <w:bookmarkStart w:id="291" w:name="_Toc476332714"/>
      <w:bookmarkStart w:id="292" w:name="_Toc476333720"/>
      <w:bookmarkStart w:id="293" w:name="_Toc476553813"/>
      <w:bookmarkStart w:id="294" w:name="_Toc476557616"/>
      <w:bookmarkStart w:id="295" w:name="_Toc476557725"/>
      <w:bookmarkStart w:id="296" w:name="_Toc476559330"/>
      <w:bookmarkStart w:id="297" w:name="_Toc476310216"/>
      <w:bookmarkStart w:id="298" w:name="_Toc476324373"/>
      <w:bookmarkStart w:id="299" w:name="_Toc476332519"/>
      <w:bookmarkStart w:id="300" w:name="_Toc476332715"/>
      <w:bookmarkStart w:id="301" w:name="_Toc476333721"/>
      <w:bookmarkStart w:id="302" w:name="_Toc476553814"/>
      <w:bookmarkStart w:id="303" w:name="_Toc476557617"/>
      <w:bookmarkStart w:id="304" w:name="_Toc476557726"/>
      <w:bookmarkStart w:id="305" w:name="_Toc476559331"/>
      <w:bookmarkStart w:id="306" w:name="_Toc476310217"/>
      <w:bookmarkStart w:id="307" w:name="_Toc476324374"/>
      <w:bookmarkStart w:id="308" w:name="_Toc476332520"/>
      <w:bookmarkStart w:id="309" w:name="_Toc476332716"/>
      <w:bookmarkStart w:id="310" w:name="_Toc476333722"/>
      <w:bookmarkStart w:id="311" w:name="_Toc476553815"/>
      <w:bookmarkStart w:id="312" w:name="_Toc476557618"/>
      <w:bookmarkStart w:id="313" w:name="_Toc476557727"/>
      <w:bookmarkStart w:id="314" w:name="_Toc476559332"/>
      <w:bookmarkStart w:id="315" w:name="_Toc476310218"/>
      <w:bookmarkStart w:id="316" w:name="_Toc476324375"/>
      <w:bookmarkStart w:id="317" w:name="_Toc476332521"/>
      <w:bookmarkStart w:id="318" w:name="_Toc476332717"/>
      <w:bookmarkStart w:id="319" w:name="_Toc476333723"/>
      <w:bookmarkStart w:id="320" w:name="_Toc476553816"/>
      <w:bookmarkStart w:id="321" w:name="_Toc476557619"/>
      <w:bookmarkStart w:id="322" w:name="_Toc476557728"/>
      <w:bookmarkStart w:id="323" w:name="_Toc476559333"/>
      <w:bookmarkStart w:id="324" w:name="_Toc476310219"/>
      <w:bookmarkStart w:id="325" w:name="_Toc476324376"/>
      <w:bookmarkStart w:id="326" w:name="_Toc476332522"/>
      <w:bookmarkStart w:id="327" w:name="_Toc476332718"/>
      <w:bookmarkStart w:id="328" w:name="_Toc476333724"/>
      <w:bookmarkStart w:id="329" w:name="_Toc476553817"/>
      <w:bookmarkStart w:id="330" w:name="_Toc476557620"/>
      <w:bookmarkStart w:id="331" w:name="_Toc476557729"/>
      <w:bookmarkStart w:id="332" w:name="_Toc476559334"/>
      <w:bookmarkStart w:id="333" w:name="_Toc476310220"/>
      <w:bookmarkStart w:id="334" w:name="_Toc476324377"/>
      <w:bookmarkStart w:id="335" w:name="_Toc476332523"/>
      <w:bookmarkStart w:id="336" w:name="_Toc476332719"/>
      <w:bookmarkStart w:id="337" w:name="_Toc476333725"/>
      <w:bookmarkStart w:id="338" w:name="_Toc476553818"/>
      <w:bookmarkStart w:id="339" w:name="_Toc476557621"/>
      <w:bookmarkStart w:id="340" w:name="_Toc476557730"/>
      <w:bookmarkStart w:id="341" w:name="_Toc476559335"/>
      <w:bookmarkStart w:id="342" w:name="_Toc476310221"/>
      <w:bookmarkStart w:id="343" w:name="_Toc476324378"/>
      <w:bookmarkStart w:id="344" w:name="_Toc476332524"/>
      <w:bookmarkStart w:id="345" w:name="_Toc476332720"/>
      <w:bookmarkStart w:id="346" w:name="_Toc476333726"/>
      <w:bookmarkStart w:id="347" w:name="_Toc476553819"/>
      <w:bookmarkStart w:id="348" w:name="_Toc476557622"/>
      <w:bookmarkStart w:id="349" w:name="_Toc476557731"/>
      <w:bookmarkStart w:id="350" w:name="_Toc476559336"/>
      <w:bookmarkStart w:id="351" w:name="_Toc476310222"/>
      <w:bookmarkStart w:id="352" w:name="_Toc476324379"/>
      <w:bookmarkStart w:id="353" w:name="_Toc476332525"/>
      <w:bookmarkStart w:id="354" w:name="_Toc476332721"/>
      <w:bookmarkStart w:id="355" w:name="_Toc476333727"/>
      <w:bookmarkStart w:id="356" w:name="_Toc476553820"/>
      <w:bookmarkStart w:id="357" w:name="_Toc476557623"/>
      <w:bookmarkStart w:id="358" w:name="_Toc476557732"/>
      <w:bookmarkStart w:id="359" w:name="_Toc476559337"/>
      <w:bookmarkStart w:id="360" w:name="_Toc476310223"/>
      <w:bookmarkStart w:id="361" w:name="_Toc476324380"/>
      <w:bookmarkStart w:id="362" w:name="_Toc476332526"/>
      <w:bookmarkStart w:id="363" w:name="_Toc476332722"/>
      <w:bookmarkStart w:id="364" w:name="_Toc476333728"/>
      <w:bookmarkStart w:id="365" w:name="_Toc476553821"/>
      <w:bookmarkStart w:id="366" w:name="_Toc476557624"/>
      <w:bookmarkStart w:id="367" w:name="_Toc476557733"/>
      <w:bookmarkStart w:id="368" w:name="_Toc476559338"/>
      <w:bookmarkStart w:id="369" w:name="_Toc476310224"/>
      <w:bookmarkStart w:id="370" w:name="_Toc476324381"/>
      <w:bookmarkStart w:id="371" w:name="_Toc476332527"/>
      <w:bookmarkStart w:id="372" w:name="_Toc476332723"/>
      <w:bookmarkStart w:id="373" w:name="_Toc476333729"/>
      <w:bookmarkStart w:id="374" w:name="_Toc476553822"/>
      <w:bookmarkStart w:id="375" w:name="_Toc476557625"/>
      <w:bookmarkStart w:id="376" w:name="_Toc476557734"/>
      <w:bookmarkStart w:id="377" w:name="_Toc476559339"/>
      <w:bookmarkStart w:id="378" w:name="_Toc476310225"/>
      <w:bookmarkStart w:id="379" w:name="_Toc476324382"/>
      <w:bookmarkStart w:id="380" w:name="_Toc476332528"/>
      <w:bookmarkStart w:id="381" w:name="_Toc476332724"/>
      <w:bookmarkStart w:id="382" w:name="_Toc476333730"/>
      <w:bookmarkStart w:id="383" w:name="_Toc476553823"/>
      <w:bookmarkStart w:id="384" w:name="_Toc476557626"/>
      <w:bookmarkStart w:id="385" w:name="_Toc476557735"/>
      <w:bookmarkStart w:id="386" w:name="_Toc476559340"/>
      <w:bookmarkStart w:id="387" w:name="_Toc476310226"/>
      <w:bookmarkStart w:id="388" w:name="_Toc476324383"/>
      <w:bookmarkStart w:id="389" w:name="_Toc476332529"/>
      <w:bookmarkStart w:id="390" w:name="_Toc476332725"/>
      <w:bookmarkStart w:id="391" w:name="_Toc476333731"/>
      <w:bookmarkStart w:id="392" w:name="_Toc476553824"/>
      <w:bookmarkStart w:id="393" w:name="_Toc476557627"/>
      <w:bookmarkStart w:id="394" w:name="_Toc476557736"/>
      <w:bookmarkStart w:id="395" w:name="_Toc476559341"/>
      <w:bookmarkStart w:id="396" w:name="_Toc476310227"/>
      <w:bookmarkStart w:id="397" w:name="_Toc476324384"/>
      <w:bookmarkStart w:id="398" w:name="_Toc476332530"/>
      <w:bookmarkStart w:id="399" w:name="_Toc476332726"/>
      <w:bookmarkStart w:id="400" w:name="_Toc476333732"/>
      <w:bookmarkStart w:id="401" w:name="_Toc476553825"/>
      <w:bookmarkStart w:id="402" w:name="_Toc476557628"/>
      <w:bookmarkStart w:id="403" w:name="_Toc476557737"/>
      <w:bookmarkStart w:id="404" w:name="_Toc476559342"/>
      <w:bookmarkStart w:id="405" w:name="_Toc476310228"/>
      <w:bookmarkStart w:id="406" w:name="_Toc476324385"/>
      <w:bookmarkStart w:id="407" w:name="_Toc476332531"/>
      <w:bookmarkStart w:id="408" w:name="_Toc476332727"/>
      <w:bookmarkStart w:id="409" w:name="_Toc476333733"/>
      <w:bookmarkStart w:id="410" w:name="_Toc476553826"/>
      <w:bookmarkStart w:id="411" w:name="_Toc476557629"/>
      <w:bookmarkStart w:id="412" w:name="_Toc476557738"/>
      <w:bookmarkStart w:id="413" w:name="_Toc476559343"/>
      <w:bookmarkStart w:id="414" w:name="_Toc476310229"/>
      <w:bookmarkStart w:id="415" w:name="_Toc476324386"/>
      <w:bookmarkStart w:id="416" w:name="_Toc476332532"/>
      <w:bookmarkStart w:id="417" w:name="_Toc476332728"/>
      <w:bookmarkStart w:id="418" w:name="_Toc476333734"/>
      <w:bookmarkStart w:id="419" w:name="_Toc476553827"/>
      <w:bookmarkStart w:id="420" w:name="_Toc476557630"/>
      <w:bookmarkStart w:id="421" w:name="_Toc476557739"/>
      <w:bookmarkStart w:id="422" w:name="_Toc476559344"/>
      <w:bookmarkStart w:id="423" w:name="_Toc476310230"/>
      <w:bookmarkStart w:id="424" w:name="_Toc476324387"/>
      <w:bookmarkStart w:id="425" w:name="_Toc476332533"/>
      <w:bookmarkStart w:id="426" w:name="_Toc476332729"/>
      <w:bookmarkStart w:id="427" w:name="_Toc476333735"/>
      <w:bookmarkStart w:id="428" w:name="_Toc476553828"/>
      <w:bookmarkStart w:id="429" w:name="_Toc476557631"/>
      <w:bookmarkStart w:id="430" w:name="_Toc476557740"/>
      <w:bookmarkStart w:id="431" w:name="_Toc476559345"/>
      <w:bookmarkStart w:id="432" w:name="_Toc476310231"/>
      <w:bookmarkStart w:id="433" w:name="_Toc476324388"/>
      <w:bookmarkStart w:id="434" w:name="_Toc476332534"/>
      <w:bookmarkStart w:id="435" w:name="_Toc476332730"/>
      <w:bookmarkStart w:id="436" w:name="_Toc476333736"/>
      <w:bookmarkStart w:id="437" w:name="_Toc476553829"/>
      <w:bookmarkStart w:id="438" w:name="_Toc476557632"/>
      <w:bookmarkStart w:id="439" w:name="_Toc476557741"/>
      <w:bookmarkStart w:id="440" w:name="_Toc476559346"/>
      <w:bookmarkStart w:id="441" w:name="_Toc476310232"/>
      <w:bookmarkStart w:id="442" w:name="_Toc476324389"/>
      <w:bookmarkStart w:id="443" w:name="_Toc476332535"/>
      <w:bookmarkStart w:id="444" w:name="_Toc476332731"/>
      <w:bookmarkStart w:id="445" w:name="_Toc476333737"/>
      <w:bookmarkStart w:id="446" w:name="_Toc476553830"/>
      <w:bookmarkStart w:id="447" w:name="_Toc476557633"/>
      <w:bookmarkStart w:id="448" w:name="_Toc476557742"/>
      <w:bookmarkStart w:id="449" w:name="_Toc476559347"/>
      <w:bookmarkStart w:id="450" w:name="_Toc476310233"/>
      <w:bookmarkStart w:id="451" w:name="_Toc476324390"/>
      <w:bookmarkStart w:id="452" w:name="_Toc476332536"/>
      <w:bookmarkStart w:id="453" w:name="_Toc476332732"/>
      <w:bookmarkStart w:id="454" w:name="_Toc476333738"/>
      <w:bookmarkStart w:id="455" w:name="_Toc476553831"/>
      <w:bookmarkStart w:id="456" w:name="_Toc476557634"/>
      <w:bookmarkStart w:id="457" w:name="_Toc476557743"/>
      <w:bookmarkStart w:id="458" w:name="_Toc476559348"/>
      <w:bookmarkStart w:id="459" w:name="_Toc476310234"/>
      <w:bookmarkStart w:id="460" w:name="_Toc476324391"/>
      <w:bookmarkStart w:id="461" w:name="_Toc476332537"/>
      <w:bookmarkStart w:id="462" w:name="_Toc476332733"/>
      <w:bookmarkStart w:id="463" w:name="_Toc476333739"/>
      <w:bookmarkStart w:id="464" w:name="_Toc476553832"/>
      <w:bookmarkStart w:id="465" w:name="_Toc476557635"/>
      <w:bookmarkStart w:id="466" w:name="_Toc476557744"/>
      <w:bookmarkStart w:id="467" w:name="_Toc476559349"/>
      <w:bookmarkStart w:id="468" w:name="_Toc476310235"/>
      <w:bookmarkStart w:id="469" w:name="_Toc476324392"/>
      <w:bookmarkStart w:id="470" w:name="_Toc476332538"/>
      <w:bookmarkStart w:id="471" w:name="_Toc476332734"/>
      <w:bookmarkStart w:id="472" w:name="_Toc476333740"/>
      <w:bookmarkStart w:id="473" w:name="_Toc476553833"/>
      <w:bookmarkStart w:id="474" w:name="_Toc476557636"/>
      <w:bookmarkStart w:id="475" w:name="_Toc476557745"/>
      <w:bookmarkStart w:id="476" w:name="_Toc476559350"/>
      <w:bookmarkStart w:id="477" w:name="_Toc476310236"/>
      <w:bookmarkStart w:id="478" w:name="_Toc476324393"/>
      <w:bookmarkStart w:id="479" w:name="_Toc476332539"/>
      <w:bookmarkStart w:id="480" w:name="_Toc476332735"/>
      <w:bookmarkStart w:id="481" w:name="_Toc476333741"/>
      <w:bookmarkStart w:id="482" w:name="_Toc476553834"/>
      <w:bookmarkStart w:id="483" w:name="_Toc476557637"/>
      <w:bookmarkStart w:id="484" w:name="_Toc476557746"/>
      <w:bookmarkStart w:id="485" w:name="_Toc476559351"/>
      <w:bookmarkStart w:id="486" w:name="_Toc476310237"/>
      <w:bookmarkStart w:id="487" w:name="_Toc476324394"/>
      <w:bookmarkStart w:id="488" w:name="_Toc476332540"/>
      <w:bookmarkStart w:id="489" w:name="_Toc476332736"/>
      <w:bookmarkStart w:id="490" w:name="_Toc476333742"/>
      <w:bookmarkStart w:id="491" w:name="_Toc476553835"/>
      <w:bookmarkStart w:id="492" w:name="_Toc476557638"/>
      <w:bookmarkStart w:id="493" w:name="_Toc476557747"/>
      <w:bookmarkStart w:id="494" w:name="_Toc476559352"/>
      <w:bookmarkStart w:id="495" w:name="_Toc476310238"/>
      <w:bookmarkStart w:id="496" w:name="_Toc476324395"/>
      <w:bookmarkStart w:id="497" w:name="_Toc476332541"/>
      <w:bookmarkStart w:id="498" w:name="_Toc476332737"/>
      <w:bookmarkStart w:id="499" w:name="_Toc476333743"/>
      <w:bookmarkStart w:id="500" w:name="_Toc476553836"/>
      <w:bookmarkStart w:id="501" w:name="_Toc476557639"/>
      <w:bookmarkStart w:id="502" w:name="_Toc476557748"/>
      <w:bookmarkStart w:id="503" w:name="_Toc476559353"/>
      <w:bookmarkStart w:id="504" w:name="_Toc476310239"/>
      <w:bookmarkStart w:id="505" w:name="_Toc476324396"/>
      <w:bookmarkStart w:id="506" w:name="_Toc476332542"/>
      <w:bookmarkStart w:id="507" w:name="_Toc476332738"/>
      <w:bookmarkStart w:id="508" w:name="_Toc476333744"/>
      <w:bookmarkStart w:id="509" w:name="_Toc476553837"/>
      <w:bookmarkStart w:id="510" w:name="_Toc476557640"/>
      <w:bookmarkStart w:id="511" w:name="_Toc476557749"/>
      <w:bookmarkStart w:id="512" w:name="_Toc476559354"/>
      <w:bookmarkStart w:id="513" w:name="_Toc476310240"/>
      <w:bookmarkStart w:id="514" w:name="_Toc476324397"/>
      <w:bookmarkStart w:id="515" w:name="_Toc476332543"/>
      <w:bookmarkStart w:id="516" w:name="_Toc476332739"/>
      <w:bookmarkStart w:id="517" w:name="_Toc476333745"/>
      <w:bookmarkStart w:id="518" w:name="_Toc476553838"/>
      <w:bookmarkStart w:id="519" w:name="_Toc476557641"/>
      <w:bookmarkStart w:id="520" w:name="_Toc476557750"/>
      <w:bookmarkStart w:id="521" w:name="_Toc476559355"/>
      <w:bookmarkStart w:id="522" w:name="_Toc476310241"/>
      <w:bookmarkStart w:id="523" w:name="_Toc476324398"/>
      <w:bookmarkStart w:id="524" w:name="_Toc476332544"/>
      <w:bookmarkStart w:id="525" w:name="_Toc476332740"/>
      <w:bookmarkStart w:id="526" w:name="_Toc476333746"/>
      <w:bookmarkStart w:id="527" w:name="_Toc476553839"/>
      <w:bookmarkStart w:id="528" w:name="_Toc476557642"/>
      <w:bookmarkStart w:id="529" w:name="_Toc476557751"/>
      <w:bookmarkStart w:id="530" w:name="_Toc476559356"/>
      <w:bookmarkStart w:id="531" w:name="_Toc476310242"/>
      <w:bookmarkStart w:id="532" w:name="_Toc476324399"/>
      <w:bookmarkStart w:id="533" w:name="_Toc476332545"/>
      <w:bookmarkStart w:id="534" w:name="_Toc476332741"/>
      <w:bookmarkStart w:id="535" w:name="_Toc476333747"/>
      <w:bookmarkStart w:id="536" w:name="_Toc476553840"/>
      <w:bookmarkStart w:id="537" w:name="_Toc476557643"/>
      <w:bookmarkStart w:id="538" w:name="_Toc476557752"/>
      <w:bookmarkStart w:id="539" w:name="_Toc476559357"/>
      <w:bookmarkStart w:id="540" w:name="_Toc476310243"/>
      <w:bookmarkStart w:id="541" w:name="_Toc476324400"/>
      <w:bookmarkStart w:id="542" w:name="_Toc476332546"/>
      <w:bookmarkStart w:id="543" w:name="_Toc476332742"/>
      <w:bookmarkStart w:id="544" w:name="_Toc476333748"/>
      <w:bookmarkStart w:id="545" w:name="_Toc476553841"/>
      <w:bookmarkStart w:id="546" w:name="_Toc476557644"/>
      <w:bookmarkStart w:id="547" w:name="_Toc476557753"/>
      <w:bookmarkStart w:id="548" w:name="_Toc476559358"/>
      <w:bookmarkStart w:id="549" w:name="_Toc476310244"/>
      <w:bookmarkStart w:id="550" w:name="_Toc476324401"/>
      <w:bookmarkStart w:id="551" w:name="_Toc476332547"/>
      <w:bookmarkStart w:id="552" w:name="_Toc476332743"/>
      <w:bookmarkStart w:id="553" w:name="_Toc476333749"/>
      <w:bookmarkStart w:id="554" w:name="_Toc476553842"/>
      <w:bookmarkStart w:id="555" w:name="_Toc476557645"/>
      <w:bookmarkStart w:id="556" w:name="_Toc476557754"/>
      <w:bookmarkStart w:id="557" w:name="_Toc476559359"/>
      <w:bookmarkStart w:id="558" w:name="_Toc476310245"/>
      <w:bookmarkStart w:id="559" w:name="_Toc476324402"/>
      <w:bookmarkStart w:id="560" w:name="_Toc476332548"/>
      <w:bookmarkStart w:id="561" w:name="_Toc476332744"/>
      <w:bookmarkStart w:id="562" w:name="_Toc476333750"/>
      <w:bookmarkStart w:id="563" w:name="_Toc476553843"/>
      <w:bookmarkStart w:id="564" w:name="_Toc476557646"/>
      <w:bookmarkStart w:id="565" w:name="_Toc476557755"/>
      <w:bookmarkStart w:id="566" w:name="_Toc476559360"/>
      <w:bookmarkStart w:id="567" w:name="_Toc476310246"/>
      <w:bookmarkStart w:id="568" w:name="_Toc476324403"/>
      <w:bookmarkStart w:id="569" w:name="_Toc476332549"/>
      <w:bookmarkStart w:id="570" w:name="_Toc476332745"/>
      <w:bookmarkStart w:id="571" w:name="_Toc476333751"/>
      <w:bookmarkStart w:id="572" w:name="_Toc476553844"/>
      <w:bookmarkStart w:id="573" w:name="_Toc476557647"/>
      <w:bookmarkStart w:id="574" w:name="_Toc476557756"/>
      <w:bookmarkStart w:id="575" w:name="_Toc476559361"/>
      <w:bookmarkStart w:id="576" w:name="_Toc476310247"/>
      <w:bookmarkStart w:id="577" w:name="_Toc476324404"/>
      <w:bookmarkStart w:id="578" w:name="_Toc476332550"/>
      <w:bookmarkStart w:id="579" w:name="_Toc476332746"/>
      <w:bookmarkStart w:id="580" w:name="_Toc476333752"/>
      <w:bookmarkStart w:id="581" w:name="_Toc476553845"/>
      <w:bookmarkStart w:id="582" w:name="_Toc476557648"/>
      <w:bookmarkStart w:id="583" w:name="_Toc476557757"/>
      <w:bookmarkStart w:id="584" w:name="_Toc476559362"/>
      <w:bookmarkStart w:id="585" w:name="_Toc476310248"/>
      <w:bookmarkStart w:id="586" w:name="_Toc476324405"/>
      <w:bookmarkStart w:id="587" w:name="_Toc476332551"/>
      <w:bookmarkStart w:id="588" w:name="_Toc476332747"/>
      <w:bookmarkStart w:id="589" w:name="_Toc476333753"/>
      <w:bookmarkStart w:id="590" w:name="_Toc476553846"/>
      <w:bookmarkStart w:id="591" w:name="_Toc476557649"/>
      <w:bookmarkStart w:id="592" w:name="_Toc476557758"/>
      <w:bookmarkStart w:id="593" w:name="_Toc476559363"/>
      <w:bookmarkStart w:id="594" w:name="_Toc476310249"/>
      <w:bookmarkStart w:id="595" w:name="_Toc476324406"/>
      <w:bookmarkStart w:id="596" w:name="_Toc476332552"/>
      <w:bookmarkStart w:id="597" w:name="_Toc476332748"/>
      <w:bookmarkStart w:id="598" w:name="_Toc476333754"/>
      <w:bookmarkStart w:id="599" w:name="_Toc476553847"/>
      <w:bookmarkStart w:id="600" w:name="_Toc476557650"/>
      <w:bookmarkStart w:id="601" w:name="_Toc476557759"/>
      <w:bookmarkStart w:id="602" w:name="_Toc476559364"/>
      <w:bookmarkStart w:id="603" w:name="_Toc476310250"/>
      <w:bookmarkStart w:id="604" w:name="_Toc476324407"/>
      <w:bookmarkStart w:id="605" w:name="_Toc476332553"/>
      <w:bookmarkStart w:id="606" w:name="_Toc476332749"/>
      <w:bookmarkStart w:id="607" w:name="_Toc476333755"/>
      <w:bookmarkStart w:id="608" w:name="_Toc476553848"/>
      <w:bookmarkStart w:id="609" w:name="_Toc476557651"/>
      <w:bookmarkStart w:id="610" w:name="_Toc476557760"/>
      <w:bookmarkStart w:id="611" w:name="_Toc476559365"/>
      <w:bookmarkStart w:id="612" w:name="_Toc476310251"/>
      <w:bookmarkStart w:id="613" w:name="_Toc476324408"/>
      <w:bookmarkStart w:id="614" w:name="_Toc476332554"/>
      <w:bookmarkStart w:id="615" w:name="_Toc476332750"/>
      <w:bookmarkStart w:id="616" w:name="_Toc476333756"/>
      <w:bookmarkStart w:id="617" w:name="_Toc476553849"/>
      <w:bookmarkStart w:id="618" w:name="_Toc476557652"/>
      <w:bookmarkStart w:id="619" w:name="_Toc476557761"/>
      <w:bookmarkStart w:id="620" w:name="_Toc476559366"/>
      <w:bookmarkStart w:id="621" w:name="_Toc479083918"/>
      <w:bookmarkStart w:id="622" w:name="_Toc49055415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4770DC">
        <w:t>PARTICIPAÇÃO SOCIAL</w:t>
      </w:r>
      <w:bookmarkEnd w:id="621"/>
      <w:bookmarkEnd w:id="622"/>
    </w:p>
    <w:p w14:paraId="10A74458" w14:textId="77777777" w:rsidR="009966DA" w:rsidRPr="004770DC" w:rsidRDefault="009966DA" w:rsidP="00C53A8C">
      <w:pPr>
        <w:jc w:val="both"/>
        <w:rPr>
          <w:rFonts w:asciiTheme="minorHAnsi" w:eastAsia="Times New Roman" w:hAnsiTheme="minorHAnsi" w:cs="Calibri"/>
          <w:szCs w:val="24"/>
          <w:lang w:eastAsia="pt-BR"/>
        </w:rPr>
      </w:pPr>
    </w:p>
    <w:p w14:paraId="5B88385D" w14:textId="452EB6EA" w:rsidR="009966DA" w:rsidRPr="004770DC" w:rsidRDefault="000D4ED7" w:rsidP="004F41E3">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4F41E3" w:rsidRPr="004770DC" w14:paraId="23D0204C" w14:textId="77777777" w:rsidTr="00843F4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D5796ED" w14:textId="7CA0F326" w:rsidR="004F41E3" w:rsidRPr="004770DC" w:rsidRDefault="004F41E3" w:rsidP="004F41E3">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24460500" w14:textId="336283F5" w:rsidR="004F41E3" w:rsidRPr="004770DC"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2D3A9111" w14:textId="2379AADD" w:rsidR="004F41E3" w:rsidRPr="004770DC"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4F41E3" w:rsidRPr="004770DC" w14:paraId="4F70CFB2" w14:textId="77777777" w:rsidTr="00843F4D">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273C40D" w14:textId="4B77DEA7" w:rsidR="004F41E3" w:rsidRPr="004770DC" w:rsidRDefault="00843F4D"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11</w:t>
            </w:r>
            <w:r w:rsidR="004F41E3" w:rsidRPr="004770DC">
              <w:rPr>
                <w:rFonts w:asciiTheme="minorHAnsi" w:eastAsia="Times New Roman" w:hAnsiTheme="minorHAnsi" w:cs="Arial"/>
                <w:sz w:val="14"/>
                <w:szCs w:val="16"/>
                <w:lang w:eastAsia="pt-BR"/>
              </w:rPr>
              <w:t xml:space="preserve">. </w:t>
            </w:r>
            <w:r w:rsidR="004F41E3" w:rsidRPr="004770DC">
              <w:rPr>
                <w:rFonts w:asciiTheme="minorHAnsi" w:eastAsia="Times New Roman" w:hAnsiTheme="minorHAnsi" w:cs="Arial"/>
                <w:b w:val="0"/>
                <w:sz w:val="14"/>
                <w:szCs w:val="16"/>
                <w:lang w:eastAsia="pt-BR"/>
              </w:rPr>
              <w:t>O órgão</w:t>
            </w:r>
            <w:r w:rsidR="007614BC" w:rsidRPr="004770DC">
              <w:rPr>
                <w:rFonts w:asciiTheme="minorHAnsi" w:eastAsia="Times New Roman" w:hAnsiTheme="minorHAnsi" w:cs="Arial"/>
                <w:b w:val="0"/>
                <w:sz w:val="14"/>
                <w:szCs w:val="16"/>
                <w:lang w:eastAsia="pt-BR"/>
              </w:rPr>
              <w:t xml:space="preserve"> ou </w:t>
            </w:r>
            <w:r w:rsidR="004F41E3" w:rsidRPr="004770DC">
              <w:rPr>
                <w:rFonts w:asciiTheme="minorHAnsi" w:eastAsia="Times New Roman" w:hAnsiTheme="minorHAnsi" w:cs="Arial"/>
                <w:b w:val="0"/>
                <w:sz w:val="14"/>
                <w:szCs w:val="16"/>
                <w:lang w:eastAsia="pt-BR"/>
              </w:rPr>
              <w:t>entidade divulga informações sobre as instâncias e mecanismos de participação social?</w:t>
            </w:r>
          </w:p>
        </w:tc>
        <w:tc>
          <w:tcPr>
            <w:tcW w:w="1666" w:type="pct"/>
            <w:vAlign w:val="center"/>
          </w:tcPr>
          <w:p w14:paraId="2E34E24B" w14:textId="0F6EC24B" w:rsidR="004F41E3" w:rsidRPr="004770DC"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Lei nº 12.527/2011, art. 9º, II</w:t>
            </w:r>
          </w:p>
          <w:p w14:paraId="3DDA1A3C" w14:textId="743E7AF4" w:rsidR="004F41E3" w:rsidRPr="004770DC"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hAnsiTheme="minorHAnsi"/>
                <w:sz w:val="14"/>
                <w:szCs w:val="16"/>
              </w:rPr>
              <w:t>Decreto nº 8.243/2014, art. 5°</w:t>
            </w:r>
          </w:p>
        </w:tc>
        <w:tc>
          <w:tcPr>
            <w:tcW w:w="1666" w:type="pct"/>
            <w:vAlign w:val="center"/>
            <w:hideMark/>
          </w:tcPr>
          <w:p w14:paraId="732D491C" w14:textId="29A322BB" w:rsidR="00DE1701" w:rsidRPr="004770DC" w:rsidRDefault="009B1E80" w:rsidP="00360DD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 xml:space="preserve">O site do MDIC não </w:t>
            </w:r>
            <w:r w:rsidR="00CD63BF" w:rsidRPr="004770DC">
              <w:rPr>
                <w:rFonts w:asciiTheme="minorHAnsi" w:eastAsia="Times New Roman" w:hAnsiTheme="minorHAnsi" w:cs="Arial"/>
                <w:sz w:val="14"/>
                <w:szCs w:val="16"/>
                <w:lang w:eastAsia="pt-BR"/>
              </w:rPr>
              <w:t>apresenta</w:t>
            </w:r>
            <w:r w:rsidRPr="004770DC">
              <w:rPr>
                <w:rFonts w:asciiTheme="minorHAnsi" w:eastAsia="Times New Roman" w:hAnsiTheme="minorHAnsi" w:cs="Arial"/>
                <w:sz w:val="14"/>
                <w:szCs w:val="16"/>
                <w:lang w:eastAsia="pt-BR"/>
              </w:rPr>
              <w:t xml:space="preserve"> a seção ‘Acesso à Informação’ &gt; ‘Participação Social’.</w:t>
            </w:r>
          </w:p>
        </w:tc>
      </w:tr>
    </w:tbl>
    <w:p w14:paraId="35DCB23C" w14:textId="77777777" w:rsidR="009966DA" w:rsidRPr="004770DC" w:rsidRDefault="009966DA" w:rsidP="009966DA">
      <w:pPr>
        <w:ind w:firstLine="709"/>
        <w:jc w:val="both"/>
        <w:rPr>
          <w:szCs w:val="24"/>
        </w:rPr>
      </w:pPr>
    </w:p>
    <w:p w14:paraId="6EAE8814" w14:textId="1625D382" w:rsidR="009966DA" w:rsidRPr="004770DC" w:rsidRDefault="00393EE0"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38A750C4" w14:textId="77777777" w:rsidR="009966DA" w:rsidRPr="004770DC" w:rsidRDefault="009966DA" w:rsidP="009966DA">
      <w:pPr>
        <w:ind w:left="1843" w:hanging="1134"/>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360DDC" w:rsidRPr="004770DC" w14:paraId="0F61AB1B" w14:textId="77777777" w:rsidTr="00F70D99">
        <w:tc>
          <w:tcPr>
            <w:tcW w:w="919" w:type="pct"/>
          </w:tcPr>
          <w:p w14:paraId="312D5B37" w14:textId="1AB86872" w:rsidR="00360DDC" w:rsidRPr="004770DC" w:rsidRDefault="00360DDC" w:rsidP="00843F4D">
            <w:pPr>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11</w:t>
            </w:r>
          </w:p>
        </w:tc>
        <w:tc>
          <w:tcPr>
            <w:tcW w:w="4081" w:type="pct"/>
          </w:tcPr>
          <w:p w14:paraId="34111BBB" w14:textId="6A8FFE89" w:rsidR="00360DDC" w:rsidRPr="004770DC" w:rsidRDefault="00360DDC" w:rsidP="00360DDC">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site do MDIC não tem a seção ‘Acesso à Informação’ &gt; ‘Participação Social’. No STA, o ministério informa o endereço da subseção ‘Ouvidoria’. </w:t>
            </w:r>
          </w:p>
        </w:tc>
      </w:tr>
      <w:tr w:rsidR="00360DDC" w:rsidRPr="004770DC" w14:paraId="69CA0C23" w14:textId="77777777" w:rsidTr="00F70D99">
        <w:tc>
          <w:tcPr>
            <w:tcW w:w="919" w:type="pct"/>
          </w:tcPr>
          <w:p w14:paraId="30EDD9F1" w14:textId="37F53731" w:rsidR="00360DDC" w:rsidRPr="004770DC" w:rsidRDefault="00360DDC" w:rsidP="00843F4D">
            <w:pPr>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11</w:t>
            </w:r>
          </w:p>
        </w:tc>
        <w:tc>
          <w:tcPr>
            <w:tcW w:w="4081" w:type="pct"/>
          </w:tcPr>
          <w:p w14:paraId="2FCEAFB2"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Orienta-se a criação do item ‘Participação Social’ dentre os itens da seção ‘Acesso à Informação’, divulgando o conjunto mínimo de informações relativas às instâncias de participação social previstas pelo Ministério. </w:t>
            </w:r>
          </w:p>
          <w:p w14:paraId="2736FB89"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14:paraId="035C6F45"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subitem II deve relacionar:</w:t>
            </w:r>
          </w:p>
          <w:p w14:paraId="0C255BE6"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 as audiências ou consultas públicas previstas - incluindo aviso publicado no DOU; data, local, horário, documentos em discussão, programação, bem como o objetivo, pauta e forma de cadastramento e participação.</w:t>
            </w:r>
          </w:p>
          <w:p w14:paraId="10433204"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b) as audiências ou consultas públicas realizadas - incluindo os documentos indicados na alínea “a”, acrescidos da lista de participantes e dos principais resultados e desdobramentos.</w:t>
            </w:r>
          </w:p>
          <w:p w14:paraId="7CE2846A"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14:paraId="18FEC2DB"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subitem IV deve disponibilizar:</w:t>
            </w:r>
          </w:p>
          <w:p w14:paraId="00861837"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14:paraId="335BA27D"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b) As conferências realizadas - incluindo as informações indicadas na alínea “a”, acrescidas da lista de participantes e dos principais resultados e desdobramentos.</w:t>
            </w:r>
          </w:p>
          <w:p w14:paraId="5D756B34"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No subitem V, o órgão poderá acrescentar informações sobre outras iniciativas de participação social realizadas pelo órgão ou entidade, como comissões de políticas públicas, mesas de diálogo, fórum interconselhos, consultas públicas em ambiente virtual de participação social, dentre outras. Sugere-se que sejam publicadas informações sobre os mecanismos existentes, seus atos e resultados.</w:t>
            </w:r>
          </w:p>
          <w:p w14:paraId="7C9E8E67" w14:textId="77777777" w:rsidR="00360DDC" w:rsidRPr="004770DC" w:rsidRDefault="00360DDC" w:rsidP="00512BF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Como o órgão já divulga informações relativas a alguns dos subitens em seu site, pode disponibilizar link remetendo para a referida área. Ainda que não desenvolva ações, instâncias e mecanismos relacionados a alguns dos subitens de participação social, deve criar o subitem de navegação, informando que não há conteúdo a ser publicado.</w:t>
            </w:r>
          </w:p>
        </w:tc>
      </w:tr>
    </w:tbl>
    <w:p w14:paraId="337FB029" w14:textId="77777777" w:rsidR="009966DA" w:rsidRPr="004770DC" w:rsidRDefault="009966DA" w:rsidP="009966DA">
      <w:pPr>
        <w:ind w:left="1843" w:hanging="1134"/>
        <w:jc w:val="both"/>
        <w:rPr>
          <w:rFonts w:asciiTheme="minorHAnsi" w:hAnsiTheme="minorHAnsi" w:cs="Helvetica"/>
          <w:szCs w:val="24"/>
          <w:shd w:val="clear" w:color="auto" w:fill="FFFFFF"/>
        </w:rPr>
      </w:pPr>
    </w:p>
    <w:p w14:paraId="0C62405C" w14:textId="625ADBCE" w:rsidR="009966DA" w:rsidRPr="004770DC" w:rsidRDefault="00393EE0" w:rsidP="00A87587">
      <w:pPr>
        <w:pStyle w:val="Estilo2"/>
        <w:numPr>
          <w:ilvl w:val="0"/>
          <w:numId w:val="36"/>
        </w:numPr>
        <w:tabs>
          <w:tab w:val="left" w:pos="993"/>
        </w:tabs>
        <w:ind w:left="567" w:firstLine="0"/>
        <w:outlineLvl w:val="1"/>
      </w:pPr>
      <w:bookmarkStart w:id="623" w:name="_Toc485129737"/>
      <w:bookmarkStart w:id="624" w:name="_Toc485130561"/>
      <w:bookmarkStart w:id="625" w:name="_Toc485129738"/>
      <w:bookmarkStart w:id="626" w:name="_Toc485130562"/>
      <w:bookmarkStart w:id="627" w:name="_Toc476310253"/>
      <w:bookmarkStart w:id="628" w:name="_Toc476324410"/>
      <w:bookmarkStart w:id="629" w:name="_Toc476332556"/>
      <w:bookmarkStart w:id="630" w:name="_Toc476332752"/>
      <w:bookmarkStart w:id="631" w:name="_Toc476333758"/>
      <w:bookmarkStart w:id="632" w:name="_Toc476553851"/>
      <w:bookmarkStart w:id="633" w:name="_Toc476557654"/>
      <w:bookmarkStart w:id="634" w:name="_Toc476557763"/>
      <w:bookmarkStart w:id="635" w:name="_Toc476559368"/>
      <w:bookmarkStart w:id="636" w:name="_Toc476310254"/>
      <w:bookmarkStart w:id="637" w:name="_Toc476324411"/>
      <w:bookmarkStart w:id="638" w:name="_Toc476332557"/>
      <w:bookmarkStart w:id="639" w:name="_Toc476332753"/>
      <w:bookmarkStart w:id="640" w:name="_Toc476333759"/>
      <w:bookmarkStart w:id="641" w:name="_Toc476553852"/>
      <w:bookmarkStart w:id="642" w:name="_Toc476557655"/>
      <w:bookmarkStart w:id="643" w:name="_Toc476557764"/>
      <w:bookmarkStart w:id="644" w:name="_Toc476559369"/>
      <w:bookmarkStart w:id="645" w:name="_Toc476310255"/>
      <w:bookmarkStart w:id="646" w:name="_Toc476324412"/>
      <w:bookmarkStart w:id="647" w:name="_Toc476332558"/>
      <w:bookmarkStart w:id="648" w:name="_Toc476332754"/>
      <w:bookmarkStart w:id="649" w:name="_Toc476333760"/>
      <w:bookmarkStart w:id="650" w:name="_Toc476553853"/>
      <w:bookmarkStart w:id="651" w:name="_Toc476557656"/>
      <w:bookmarkStart w:id="652" w:name="_Toc476557765"/>
      <w:bookmarkStart w:id="653" w:name="_Toc476559370"/>
      <w:bookmarkStart w:id="654" w:name="_Toc476310256"/>
      <w:bookmarkStart w:id="655" w:name="_Toc476324413"/>
      <w:bookmarkStart w:id="656" w:name="_Toc476332559"/>
      <w:bookmarkStart w:id="657" w:name="_Toc476332755"/>
      <w:bookmarkStart w:id="658" w:name="_Toc476333761"/>
      <w:bookmarkStart w:id="659" w:name="_Toc476553854"/>
      <w:bookmarkStart w:id="660" w:name="_Toc476557657"/>
      <w:bookmarkStart w:id="661" w:name="_Toc476557766"/>
      <w:bookmarkStart w:id="662" w:name="_Toc476559371"/>
      <w:bookmarkStart w:id="663" w:name="_Toc476310257"/>
      <w:bookmarkStart w:id="664" w:name="_Toc476324414"/>
      <w:bookmarkStart w:id="665" w:name="_Toc476332560"/>
      <w:bookmarkStart w:id="666" w:name="_Toc476332756"/>
      <w:bookmarkStart w:id="667" w:name="_Toc476333762"/>
      <w:bookmarkStart w:id="668" w:name="_Toc476553855"/>
      <w:bookmarkStart w:id="669" w:name="_Toc476557658"/>
      <w:bookmarkStart w:id="670" w:name="_Toc476557767"/>
      <w:bookmarkStart w:id="671" w:name="_Toc476559372"/>
      <w:bookmarkStart w:id="672" w:name="_Toc476310258"/>
      <w:bookmarkStart w:id="673" w:name="_Toc476324415"/>
      <w:bookmarkStart w:id="674" w:name="_Toc476332561"/>
      <w:bookmarkStart w:id="675" w:name="_Toc476332757"/>
      <w:bookmarkStart w:id="676" w:name="_Toc476333763"/>
      <w:bookmarkStart w:id="677" w:name="_Toc476553856"/>
      <w:bookmarkStart w:id="678" w:name="_Toc476557659"/>
      <w:bookmarkStart w:id="679" w:name="_Toc476557768"/>
      <w:bookmarkStart w:id="680" w:name="_Toc476559373"/>
      <w:bookmarkStart w:id="681" w:name="_Toc476310259"/>
      <w:bookmarkStart w:id="682" w:name="_Toc476324416"/>
      <w:bookmarkStart w:id="683" w:name="_Toc476332562"/>
      <w:bookmarkStart w:id="684" w:name="_Toc476332758"/>
      <w:bookmarkStart w:id="685" w:name="_Toc476333764"/>
      <w:bookmarkStart w:id="686" w:name="_Toc476553857"/>
      <w:bookmarkStart w:id="687" w:name="_Toc476557660"/>
      <w:bookmarkStart w:id="688" w:name="_Toc476557769"/>
      <w:bookmarkStart w:id="689" w:name="_Toc476559374"/>
      <w:bookmarkStart w:id="690" w:name="_Toc476310260"/>
      <w:bookmarkStart w:id="691" w:name="_Toc476324417"/>
      <w:bookmarkStart w:id="692" w:name="_Toc476332563"/>
      <w:bookmarkStart w:id="693" w:name="_Toc476332759"/>
      <w:bookmarkStart w:id="694" w:name="_Toc476333765"/>
      <w:bookmarkStart w:id="695" w:name="_Toc476553858"/>
      <w:bookmarkStart w:id="696" w:name="_Toc476557661"/>
      <w:bookmarkStart w:id="697" w:name="_Toc476557770"/>
      <w:bookmarkStart w:id="698" w:name="_Toc476559375"/>
      <w:bookmarkStart w:id="699" w:name="_Toc476310261"/>
      <w:bookmarkStart w:id="700" w:name="_Toc476324418"/>
      <w:bookmarkStart w:id="701" w:name="_Toc476332564"/>
      <w:bookmarkStart w:id="702" w:name="_Toc476332760"/>
      <w:bookmarkStart w:id="703" w:name="_Toc476333766"/>
      <w:bookmarkStart w:id="704" w:name="_Toc476553859"/>
      <w:bookmarkStart w:id="705" w:name="_Toc476557662"/>
      <w:bookmarkStart w:id="706" w:name="_Toc476557771"/>
      <w:bookmarkStart w:id="707" w:name="_Toc476559376"/>
      <w:bookmarkStart w:id="708" w:name="_Toc476310262"/>
      <w:bookmarkStart w:id="709" w:name="_Toc476324419"/>
      <w:bookmarkStart w:id="710" w:name="_Toc476332565"/>
      <w:bookmarkStart w:id="711" w:name="_Toc476332761"/>
      <w:bookmarkStart w:id="712" w:name="_Toc476333767"/>
      <w:bookmarkStart w:id="713" w:name="_Toc476553860"/>
      <w:bookmarkStart w:id="714" w:name="_Toc476557663"/>
      <w:bookmarkStart w:id="715" w:name="_Toc476557772"/>
      <w:bookmarkStart w:id="716" w:name="_Toc476559377"/>
      <w:bookmarkStart w:id="717" w:name="_Toc476310263"/>
      <w:bookmarkStart w:id="718" w:name="_Toc476324420"/>
      <w:bookmarkStart w:id="719" w:name="_Toc476332566"/>
      <w:bookmarkStart w:id="720" w:name="_Toc476332762"/>
      <w:bookmarkStart w:id="721" w:name="_Toc476333768"/>
      <w:bookmarkStart w:id="722" w:name="_Toc476553861"/>
      <w:bookmarkStart w:id="723" w:name="_Toc476557664"/>
      <w:bookmarkStart w:id="724" w:name="_Toc476557773"/>
      <w:bookmarkStart w:id="725" w:name="_Toc476559378"/>
      <w:bookmarkStart w:id="726" w:name="_Toc476310264"/>
      <w:bookmarkStart w:id="727" w:name="_Toc476324421"/>
      <w:bookmarkStart w:id="728" w:name="_Toc476332567"/>
      <w:bookmarkStart w:id="729" w:name="_Toc476332763"/>
      <w:bookmarkStart w:id="730" w:name="_Toc476333769"/>
      <w:bookmarkStart w:id="731" w:name="_Toc476553862"/>
      <w:bookmarkStart w:id="732" w:name="_Toc476557665"/>
      <w:bookmarkStart w:id="733" w:name="_Toc476557774"/>
      <w:bookmarkStart w:id="734" w:name="_Toc476559379"/>
      <w:bookmarkStart w:id="735" w:name="_Toc476310265"/>
      <w:bookmarkStart w:id="736" w:name="_Toc476324422"/>
      <w:bookmarkStart w:id="737" w:name="_Toc476332568"/>
      <w:bookmarkStart w:id="738" w:name="_Toc476332764"/>
      <w:bookmarkStart w:id="739" w:name="_Toc476333770"/>
      <w:bookmarkStart w:id="740" w:name="_Toc476553863"/>
      <w:bookmarkStart w:id="741" w:name="_Toc476557666"/>
      <w:bookmarkStart w:id="742" w:name="_Toc476557775"/>
      <w:bookmarkStart w:id="743" w:name="_Toc476559380"/>
      <w:bookmarkStart w:id="744" w:name="_Toc476310266"/>
      <w:bookmarkStart w:id="745" w:name="_Toc476324423"/>
      <w:bookmarkStart w:id="746" w:name="_Toc476332569"/>
      <w:bookmarkStart w:id="747" w:name="_Toc476332765"/>
      <w:bookmarkStart w:id="748" w:name="_Toc476333771"/>
      <w:bookmarkStart w:id="749" w:name="_Toc476553864"/>
      <w:bookmarkStart w:id="750" w:name="_Toc476557667"/>
      <w:bookmarkStart w:id="751" w:name="_Toc476557776"/>
      <w:bookmarkStart w:id="752" w:name="_Toc476559381"/>
      <w:bookmarkStart w:id="753" w:name="_Toc476310267"/>
      <w:bookmarkStart w:id="754" w:name="_Toc476324424"/>
      <w:bookmarkStart w:id="755" w:name="_Toc476332570"/>
      <w:bookmarkStart w:id="756" w:name="_Toc476332766"/>
      <w:bookmarkStart w:id="757" w:name="_Toc476333772"/>
      <w:bookmarkStart w:id="758" w:name="_Toc476553865"/>
      <w:bookmarkStart w:id="759" w:name="_Toc476557668"/>
      <w:bookmarkStart w:id="760" w:name="_Toc476557777"/>
      <w:bookmarkStart w:id="761" w:name="_Toc476559382"/>
      <w:bookmarkStart w:id="762" w:name="_Toc476310268"/>
      <w:bookmarkStart w:id="763" w:name="_Toc476324425"/>
      <w:bookmarkStart w:id="764" w:name="_Toc476332571"/>
      <w:bookmarkStart w:id="765" w:name="_Toc476332767"/>
      <w:bookmarkStart w:id="766" w:name="_Toc476333773"/>
      <w:bookmarkStart w:id="767" w:name="_Toc476553866"/>
      <w:bookmarkStart w:id="768" w:name="_Toc476557669"/>
      <w:bookmarkStart w:id="769" w:name="_Toc476557778"/>
      <w:bookmarkStart w:id="770" w:name="_Toc476559383"/>
      <w:bookmarkStart w:id="771" w:name="_Toc476310269"/>
      <w:bookmarkStart w:id="772" w:name="_Toc476324426"/>
      <w:bookmarkStart w:id="773" w:name="_Toc476332572"/>
      <w:bookmarkStart w:id="774" w:name="_Toc476332768"/>
      <w:bookmarkStart w:id="775" w:name="_Toc476333774"/>
      <w:bookmarkStart w:id="776" w:name="_Toc476553867"/>
      <w:bookmarkStart w:id="777" w:name="_Toc476557670"/>
      <w:bookmarkStart w:id="778" w:name="_Toc476557779"/>
      <w:bookmarkStart w:id="779" w:name="_Toc476559384"/>
      <w:bookmarkStart w:id="780" w:name="_Toc476310270"/>
      <w:bookmarkStart w:id="781" w:name="_Toc476324427"/>
      <w:bookmarkStart w:id="782" w:name="_Toc476332573"/>
      <w:bookmarkStart w:id="783" w:name="_Toc476332769"/>
      <w:bookmarkStart w:id="784" w:name="_Toc476333775"/>
      <w:bookmarkStart w:id="785" w:name="_Toc476553868"/>
      <w:bookmarkStart w:id="786" w:name="_Toc476557671"/>
      <w:bookmarkStart w:id="787" w:name="_Toc476557780"/>
      <w:bookmarkStart w:id="788" w:name="_Toc476559385"/>
      <w:bookmarkStart w:id="789" w:name="_Toc476310271"/>
      <w:bookmarkStart w:id="790" w:name="_Toc476324428"/>
      <w:bookmarkStart w:id="791" w:name="_Toc476332574"/>
      <w:bookmarkStart w:id="792" w:name="_Toc476332770"/>
      <w:bookmarkStart w:id="793" w:name="_Toc476333776"/>
      <w:bookmarkStart w:id="794" w:name="_Toc476553869"/>
      <w:bookmarkStart w:id="795" w:name="_Toc476557672"/>
      <w:bookmarkStart w:id="796" w:name="_Toc476557781"/>
      <w:bookmarkStart w:id="797" w:name="_Toc476559386"/>
      <w:bookmarkStart w:id="798" w:name="_Toc476310272"/>
      <w:bookmarkStart w:id="799" w:name="_Toc476324429"/>
      <w:bookmarkStart w:id="800" w:name="_Toc476332575"/>
      <w:bookmarkStart w:id="801" w:name="_Toc476332771"/>
      <w:bookmarkStart w:id="802" w:name="_Toc476333777"/>
      <w:bookmarkStart w:id="803" w:name="_Toc476553870"/>
      <w:bookmarkStart w:id="804" w:name="_Toc476557673"/>
      <w:bookmarkStart w:id="805" w:name="_Toc476557782"/>
      <w:bookmarkStart w:id="806" w:name="_Toc476559387"/>
      <w:bookmarkStart w:id="807" w:name="_Toc476310273"/>
      <w:bookmarkStart w:id="808" w:name="_Toc476324430"/>
      <w:bookmarkStart w:id="809" w:name="_Toc476332576"/>
      <w:bookmarkStart w:id="810" w:name="_Toc476332772"/>
      <w:bookmarkStart w:id="811" w:name="_Toc476333778"/>
      <w:bookmarkStart w:id="812" w:name="_Toc476553871"/>
      <w:bookmarkStart w:id="813" w:name="_Toc476557674"/>
      <w:bookmarkStart w:id="814" w:name="_Toc476557783"/>
      <w:bookmarkStart w:id="815" w:name="_Toc476559388"/>
      <w:bookmarkStart w:id="816" w:name="_Toc476310274"/>
      <w:bookmarkStart w:id="817" w:name="_Toc476324431"/>
      <w:bookmarkStart w:id="818" w:name="_Toc476332577"/>
      <w:bookmarkStart w:id="819" w:name="_Toc476332773"/>
      <w:bookmarkStart w:id="820" w:name="_Toc476333779"/>
      <w:bookmarkStart w:id="821" w:name="_Toc476553872"/>
      <w:bookmarkStart w:id="822" w:name="_Toc476557675"/>
      <w:bookmarkStart w:id="823" w:name="_Toc476557784"/>
      <w:bookmarkStart w:id="824" w:name="_Toc476559389"/>
      <w:bookmarkStart w:id="825" w:name="_Toc476310275"/>
      <w:bookmarkStart w:id="826" w:name="_Toc476324432"/>
      <w:bookmarkStart w:id="827" w:name="_Toc476332578"/>
      <w:bookmarkStart w:id="828" w:name="_Toc476332774"/>
      <w:bookmarkStart w:id="829" w:name="_Toc476333780"/>
      <w:bookmarkStart w:id="830" w:name="_Toc476553873"/>
      <w:bookmarkStart w:id="831" w:name="_Toc476557676"/>
      <w:bookmarkStart w:id="832" w:name="_Toc476557785"/>
      <w:bookmarkStart w:id="833" w:name="_Toc476559390"/>
      <w:bookmarkStart w:id="834" w:name="_Toc476310276"/>
      <w:bookmarkStart w:id="835" w:name="_Toc476324433"/>
      <w:bookmarkStart w:id="836" w:name="_Toc476332579"/>
      <w:bookmarkStart w:id="837" w:name="_Toc476332775"/>
      <w:bookmarkStart w:id="838" w:name="_Toc476333781"/>
      <w:bookmarkStart w:id="839" w:name="_Toc476553874"/>
      <w:bookmarkStart w:id="840" w:name="_Toc476557677"/>
      <w:bookmarkStart w:id="841" w:name="_Toc476557786"/>
      <w:bookmarkStart w:id="842" w:name="_Toc476559391"/>
      <w:bookmarkStart w:id="843" w:name="_Toc476310277"/>
      <w:bookmarkStart w:id="844" w:name="_Toc476324434"/>
      <w:bookmarkStart w:id="845" w:name="_Toc476332580"/>
      <w:bookmarkStart w:id="846" w:name="_Toc476332776"/>
      <w:bookmarkStart w:id="847" w:name="_Toc476333782"/>
      <w:bookmarkStart w:id="848" w:name="_Toc476553875"/>
      <w:bookmarkStart w:id="849" w:name="_Toc476557678"/>
      <w:bookmarkStart w:id="850" w:name="_Toc476557787"/>
      <w:bookmarkStart w:id="851" w:name="_Toc476559392"/>
      <w:bookmarkStart w:id="852" w:name="_Toc476310278"/>
      <w:bookmarkStart w:id="853" w:name="_Toc476324435"/>
      <w:bookmarkStart w:id="854" w:name="_Toc476332581"/>
      <w:bookmarkStart w:id="855" w:name="_Toc476332777"/>
      <w:bookmarkStart w:id="856" w:name="_Toc476333783"/>
      <w:bookmarkStart w:id="857" w:name="_Toc476553876"/>
      <w:bookmarkStart w:id="858" w:name="_Toc476557679"/>
      <w:bookmarkStart w:id="859" w:name="_Toc476557788"/>
      <w:bookmarkStart w:id="860" w:name="_Toc476559393"/>
      <w:bookmarkStart w:id="861" w:name="_Toc476310279"/>
      <w:bookmarkStart w:id="862" w:name="_Toc476324436"/>
      <w:bookmarkStart w:id="863" w:name="_Toc476332582"/>
      <w:bookmarkStart w:id="864" w:name="_Toc476332778"/>
      <w:bookmarkStart w:id="865" w:name="_Toc476333784"/>
      <w:bookmarkStart w:id="866" w:name="_Toc476553877"/>
      <w:bookmarkStart w:id="867" w:name="_Toc476557680"/>
      <w:bookmarkStart w:id="868" w:name="_Toc476557789"/>
      <w:bookmarkStart w:id="869" w:name="_Toc476559394"/>
      <w:bookmarkStart w:id="870" w:name="_Toc476310280"/>
      <w:bookmarkStart w:id="871" w:name="_Toc476324437"/>
      <w:bookmarkStart w:id="872" w:name="_Toc476332583"/>
      <w:bookmarkStart w:id="873" w:name="_Toc476332779"/>
      <w:bookmarkStart w:id="874" w:name="_Toc476333785"/>
      <w:bookmarkStart w:id="875" w:name="_Toc476553878"/>
      <w:bookmarkStart w:id="876" w:name="_Toc476557681"/>
      <w:bookmarkStart w:id="877" w:name="_Toc476557790"/>
      <w:bookmarkStart w:id="878" w:name="_Toc476559395"/>
      <w:bookmarkStart w:id="879" w:name="_Toc476310281"/>
      <w:bookmarkStart w:id="880" w:name="_Toc476324438"/>
      <w:bookmarkStart w:id="881" w:name="_Toc476332584"/>
      <w:bookmarkStart w:id="882" w:name="_Toc476332780"/>
      <w:bookmarkStart w:id="883" w:name="_Toc476333786"/>
      <w:bookmarkStart w:id="884" w:name="_Toc476553879"/>
      <w:bookmarkStart w:id="885" w:name="_Toc476557682"/>
      <w:bookmarkStart w:id="886" w:name="_Toc476557791"/>
      <w:bookmarkStart w:id="887" w:name="_Toc476559396"/>
      <w:bookmarkStart w:id="888" w:name="_Toc479083919"/>
      <w:bookmarkStart w:id="889" w:name="_Toc490554154"/>
      <w:bookmarkStart w:id="890" w:name="AUDITORIA"/>
      <w:bookmarkStart w:id="891" w:name="_Toc47839533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4770DC">
        <w:t>AUDITORIAS</w:t>
      </w:r>
      <w:bookmarkEnd w:id="888"/>
      <w:bookmarkEnd w:id="889"/>
      <w:r w:rsidRPr="004770DC">
        <w:t xml:space="preserve"> </w:t>
      </w:r>
      <w:bookmarkEnd w:id="890"/>
      <w:bookmarkEnd w:id="891"/>
    </w:p>
    <w:p w14:paraId="304BB9E7" w14:textId="77777777" w:rsidR="009966DA" w:rsidRPr="004770DC" w:rsidRDefault="009966DA" w:rsidP="009966DA">
      <w:pPr>
        <w:jc w:val="both"/>
        <w:rPr>
          <w:rFonts w:asciiTheme="minorHAnsi" w:hAnsiTheme="minorHAnsi" w:cs="Helvetica"/>
          <w:szCs w:val="24"/>
          <w:shd w:val="clear" w:color="auto" w:fill="FFFFFF"/>
        </w:rPr>
      </w:pPr>
    </w:p>
    <w:p w14:paraId="6A404566" w14:textId="013FA5B5" w:rsidR="00393EE0" w:rsidRPr="004770DC" w:rsidRDefault="000D4ED7" w:rsidP="00393EE0">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DE1701" w:rsidRPr="004770DC" w14:paraId="51F75F25" w14:textId="77777777" w:rsidTr="0026586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569FF14A" w14:textId="4D716642" w:rsidR="00DE1701" w:rsidRPr="004770DC" w:rsidRDefault="00DE1701" w:rsidP="00DE1701">
            <w:pPr>
              <w:jc w:val="center"/>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50F88C1B" w14:textId="75D91FCE" w:rsidR="00DE1701" w:rsidRPr="004770DC"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Base Legal</w:t>
            </w:r>
          </w:p>
        </w:tc>
        <w:tc>
          <w:tcPr>
            <w:tcW w:w="1667" w:type="pct"/>
            <w:hideMark/>
          </w:tcPr>
          <w:p w14:paraId="6A23DB0C" w14:textId="71FBC560" w:rsidR="00DE1701" w:rsidRPr="004770DC"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3D4317C4" w14:textId="77777777" w:rsidTr="00E638BC">
        <w:trPr>
          <w:trHeight w:val="424"/>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1A09E895" w14:textId="175843DA" w:rsidR="00DE1701" w:rsidRPr="004770DC" w:rsidRDefault="00843F4D" w:rsidP="00F20738">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12</w:t>
            </w:r>
            <w:r w:rsidR="00DE1701" w:rsidRPr="004770DC">
              <w:rPr>
                <w:rFonts w:asciiTheme="minorHAnsi" w:eastAsia="Times New Roman" w:hAnsiTheme="minorHAnsi" w:cs="Arial"/>
                <w:sz w:val="14"/>
                <w:szCs w:val="16"/>
                <w:lang w:eastAsia="pt-BR"/>
              </w:rPr>
              <w:t xml:space="preserve">.1. </w:t>
            </w:r>
            <w:r w:rsidR="00DE1701" w:rsidRPr="004770DC">
              <w:rPr>
                <w:rFonts w:asciiTheme="minorHAnsi" w:eastAsia="Times New Roman" w:hAnsiTheme="minorHAnsi" w:cs="Arial"/>
                <w:b w:val="0"/>
                <w:sz w:val="14"/>
                <w:szCs w:val="16"/>
                <w:lang w:eastAsia="pt-BR"/>
              </w:rPr>
              <w:t>O órgão</w:t>
            </w:r>
            <w:r w:rsidR="002A044E"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relatórios de gestão?</w:t>
            </w:r>
          </w:p>
        </w:tc>
        <w:tc>
          <w:tcPr>
            <w:tcW w:w="1666" w:type="pct"/>
            <w:vMerge w:val="restart"/>
            <w:vAlign w:val="center"/>
          </w:tcPr>
          <w:p w14:paraId="092C6351" w14:textId="7020EBF2" w:rsidR="00DE1701" w:rsidRPr="004770DC"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Portaria da CGU nº 262/2005</w:t>
            </w:r>
          </w:p>
          <w:p w14:paraId="06EABCF9" w14:textId="26F1019A" w:rsidR="00DE1701" w:rsidRPr="004770DC"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Instrução Normativa nº 24 2015</w:t>
            </w:r>
          </w:p>
          <w:p w14:paraId="766045D1" w14:textId="77777777" w:rsidR="00DE1701" w:rsidRPr="004770DC" w:rsidRDefault="00DE1701" w:rsidP="00F2073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666346F4" w14:textId="06B02490" w:rsidR="00DE1701" w:rsidRPr="004770DC" w:rsidRDefault="00770BAF" w:rsidP="00E638B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lastRenderedPageBreak/>
              <w:t>http://www.mdic.gov.br/index.php/processo-de-contas-anuais</w:t>
            </w:r>
          </w:p>
        </w:tc>
      </w:tr>
      <w:tr w:rsidR="00DE1701" w:rsidRPr="004770DC" w14:paraId="013D432F" w14:textId="77777777" w:rsidTr="00E638BC">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51F390E5" w14:textId="42F93B38" w:rsidR="00DE1701" w:rsidRPr="004770DC" w:rsidRDefault="00843F4D" w:rsidP="00F20738">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lastRenderedPageBreak/>
              <w:t>12</w:t>
            </w:r>
            <w:r w:rsidR="00DE1701" w:rsidRPr="004770DC">
              <w:rPr>
                <w:rFonts w:asciiTheme="minorHAnsi" w:eastAsia="Times New Roman" w:hAnsiTheme="minorHAnsi" w:cs="Arial"/>
                <w:sz w:val="14"/>
                <w:szCs w:val="16"/>
                <w:lang w:eastAsia="pt-BR"/>
              </w:rPr>
              <w:t xml:space="preserve">.2. </w:t>
            </w:r>
            <w:r w:rsidR="00DE1701" w:rsidRPr="004770DC">
              <w:rPr>
                <w:rFonts w:asciiTheme="minorHAnsi" w:eastAsia="Times New Roman" w:hAnsiTheme="minorHAnsi" w:cs="Arial"/>
                <w:b w:val="0"/>
                <w:sz w:val="14"/>
                <w:szCs w:val="16"/>
                <w:lang w:eastAsia="pt-BR"/>
              </w:rPr>
              <w:t>O órgão</w:t>
            </w:r>
            <w:r w:rsidR="002A044E"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relatórios e certificados de auditoria?</w:t>
            </w:r>
          </w:p>
        </w:tc>
        <w:tc>
          <w:tcPr>
            <w:tcW w:w="1666" w:type="pct"/>
            <w:vMerge/>
          </w:tcPr>
          <w:p w14:paraId="080A811A" w14:textId="77777777" w:rsidR="00DE1701" w:rsidRPr="004770DC" w:rsidRDefault="00DE1701" w:rsidP="009966D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1607891B" w14:textId="3AF16272" w:rsidR="00DE1701" w:rsidRPr="004770DC" w:rsidRDefault="00E638BC" w:rsidP="00E638B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http://www.mdic.gov.br/index.php/auditorias/2415-se</w:t>
            </w:r>
          </w:p>
        </w:tc>
      </w:tr>
      <w:tr w:rsidR="00DE1701" w:rsidRPr="004770DC" w14:paraId="5EBEAA5F" w14:textId="77777777" w:rsidTr="00E638BC">
        <w:tc>
          <w:tcPr>
            <w:cnfStyle w:val="001000000000" w:firstRow="0" w:lastRow="0" w:firstColumn="1" w:lastColumn="0" w:oddVBand="0" w:evenVBand="0" w:oddHBand="0" w:evenHBand="0" w:firstRowFirstColumn="0" w:firstRowLastColumn="0" w:lastRowFirstColumn="0" w:lastRowLastColumn="0"/>
            <w:tcW w:w="1666" w:type="pct"/>
            <w:hideMark/>
          </w:tcPr>
          <w:p w14:paraId="26471D1F" w14:textId="7E244756" w:rsidR="00DE1701" w:rsidRPr="004770DC" w:rsidRDefault="00843F4D" w:rsidP="009966DA">
            <w:pPr>
              <w:jc w:val="both"/>
              <w:rPr>
                <w:rFonts w:asciiTheme="minorHAnsi" w:eastAsia="Times New Roman" w:hAnsiTheme="minorHAnsi" w:cs="Arial"/>
                <w:b w:val="0"/>
                <w:sz w:val="14"/>
                <w:szCs w:val="16"/>
                <w:lang w:eastAsia="pt-BR"/>
              </w:rPr>
            </w:pPr>
            <w:r w:rsidRPr="004770DC">
              <w:rPr>
                <w:rFonts w:asciiTheme="minorHAnsi" w:eastAsia="Times New Roman" w:hAnsiTheme="minorHAnsi" w:cs="Arial"/>
                <w:sz w:val="14"/>
                <w:szCs w:val="16"/>
                <w:lang w:eastAsia="pt-BR"/>
              </w:rPr>
              <w:t>12</w:t>
            </w:r>
            <w:r w:rsidR="00DE1701" w:rsidRPr="004770DC">
              <w:rPr>
                <w:rFonts w:asciiTheme="minorHAnsi" w:eastAsia="Times New Roman" w:hAnsiTheme="minorHAnsi" w:cs="Arial"/>
                <w:sz w:val="14"/>
                <w:szCs w:val="16"/>
                <w:lang w:eastAsia="pt-BR"/>
              </w:rPr>
              <w:t>.3.</w:t>
            </w:r>
            <w:r w:rsidR="002A044E" w:rsidRPr="004770DC">
              <w:rPr>
                <w:rFonts w:asciiTheme="minorHAnsi" w:eastAsia="Times New Roman" w:hAnsiTheme="minorHAnsi" w:cs="Arial"/>
                <w:sz w:val="14"/>
                <w:szCs w:val="16"/>
                <w:lang w:eastAsia="pt-BR"/>
              </w:rPr>
              <w:t xml:space="preserve"> </w:t>
            </w:r>
            <w:r w:rsidR="00DE1701" w:rsidRPr="004770DC">
              <w:rPr>
                <w:rFonts w:asciiTheme="minorHAnsi" w:eastAsia="Times New Roman" w:hAnsiTheme="minorHAnsi" w:cs="Arial"/>
                <w:b w:val="0"/>
                <w:sz w:val="14"/>
                <w:szCs w:val="16"/>
                <w:lang w:eastAsia="pt-BR"/>
              </w:rPr>
              <w:t>O órgão</w:t>
            </w:r>
            <w:r w:rsidR="002A044E"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 xml:space="preserve">entidade divulga Informações sobre os processos de auditorias anuais de contas: </w:t>
            </w:r>
          </w:p>
          <w:p w14:paraId="1134E6D6" w14:textId="77777777" w:rsidR="00DE1701" w:rsidRPr="004770DC" w:rsidRDefault="00DE1701" w:rsidP="009966DA">
            <w:pPr>
              <w:jc w:val="both"/>
              <w:rPr>
                <w:rFonts w:asciiTheme="minorHAnsi" w:eastAsia="Times New Roman" w:hAnsiTheme="minorHAnsi" w:cs="Arial"/>
                <w:b w:val="0"/>
                <w:sz w:val="14"/>
                <w:szCs w:val="16"/>
                <w:lang w:eastAsia="pt-BR"/>
              </w:rPr>
            </w:pPr>
            <w:r w:rsidRPr="004770DC">
              <w:rPr>
                <w:rFonts w:asciiTheme="minorHAnsi" w:eastAsia="Times New Roman" w:hAnsiTheme="minorHAnsi" w:cs="Arial"/>
                <w:b w:val="0"/>
                <w:sz w:val="14"/>
                <w:szCs w:val="16"/>
                <w:lang w:eastAsia="pt-BR"/>
              </w:rPr>
              <w:t xml:space="preserve">a) exercício ao qual se referem as contas; </w:t>
            </w:r>
          </w:p>
          <w:p w14:paraId="3588640A" w14:textId="77777777" w:rsidR="00DE1701" w:rsidRPr="004770DC" w:rsidRDefault="00DE1701" w:rsidP="009966DA">
            <w:pPr>
              <w:jc w:val="both"/>
              <w:rPr>
                <w:rFonts w:asciiTheme="minorHAnsi" w:eastAsia="Times New Roman" w:hAnsiTheme="minorHAnsi" w:cs="Arial"/>
                <w:b w:val="0"/>
                <w:sz w:val="14"/>
                <w:szCs w:val="16"/>
                <w:lang w:eastAsia="pt-BR"/>
              </w:rPr>
            </w:pPr>
            <w:r w:rsidRPr="004770DC">
              <w:rPr>
                <w:rFonts w:asciiTheme="minorHAnsi" w:eastAsia="Times New Roman" w:hAnsiTheme="minorHAnsi" w:cs="Arial"/>
                <w:b w:val="0"/>
                <w:sz w:val="14"/>
                <w:szCs w:val="16"/>
                <w:lang w:eastAsia="pt-BR"/>
              </w:rPr>
              <w:t xml:space="preserve">b) código e descrição da respectiva unidade; </w:t>
            </w:r>
          </w:p>
          <w:p w14:paraId="4C72AFFB" w14:textId="77777777" w:rsidR="00DE1701" w:rsidRPr="004770DC" w:rsidRDefault="00DE1701" w:rsidP="009966DA">
            <w:pPr>
              <w:jc w:val="both"/>
              <w:rPr>
                <w:rFonts w:asciiTheme="minorHAnsi" w:eastAsia="Times New Roman" w:hAnsiTheme="minorHAnsi" w:cs="Arial"/>
                <w:b w:val="0"/>
                <w:sz w:val="14"/>
                <w:szCs w:val="16"/>
                <w:lang w:eastAsia="pt-BR"/>
              </w:rPr>
            </w:pPr>
            <w:r w:rsidRPr="004770DC">
              <w:rPr>
                <w:rFonts w:asciiTheme="minorHAnsi" w:eastAsia="Times New Roman" w:hAnsiTheme="minorHAnsi" w:cs="Arial"/>
                <w:b w:val="0"/>
                <w:sz w:val="14"/>
                <w:szCs w:val="16"/>
                <w:lang w:eastAsia="pt-BR"/>
              </w:rPr>
              <w:t xml:space="preserve">c) número do processo no órgão ou entidade de origem; </w:t>
            </w:r>
          </w:p>
          <w:p w14:paraId="66D61855" w14:textId="77777777" w:rsidR="00DE1701" w:rsidRPr="004770DC" w:rsidRDefault="00DE1701" w:rsidP="009966DA">
            <w:pPr>
              <w:jc w:val="both"/>
              <w:rPr>
                <w:rFonts w:asciiTheme="minorHAnsi" w:eastAsia="Times New Roman" w:hAnsiTheme="minorHAnsi" w:cs="Arial"/>
                <w:b w:val="0"/>
                <w:sz w:val="14"/>
                <w:szCs w:val="16"/>
                <w:lang w:eastAsia="pt-BR"/>
              </w:rPr>
            </w:pPr>
            <w:r w:rsidRPr="004770DC">
              <w:rPr>
                <w:rFonts w:asciiTheme="minorHAnsi" w:eastAsia="Times New Roman" w:hAnsiTheme="minorHAnsi" w:cs="Arial"/>
                <w:b w:val="0"/>
                <w:sz w:val="14"/>
                <w:szCs w:val="16"/>
                <w:lang w:eastAsia="pt-BR"/>
              </w:rPr>
              <w:t xml:space="preserve">d) número do processo no Tribunal de Contas da União; </w:t>
            </w:r>
          </w:p>
          <w:p w14:paraId="3E706127" w14:textId="5FFF6899" w:rsidR="00DE1701" w:rsidRPr="004770DC" w:rsidRDefault="00DE1701" w:rsidP="002A044E">
            <w:pPr>
              <w:jc w:val="both"/>
              <w:rPr>
                <w:rFonts w:asciiTheme="minorHAnsi" w:eastAsia="Times New Roman" w:hAnsiTheme="minorHAnsi" w:cs="Arial"/>
                <w:sz w:val="14"/>
                <w:szCs w:val="16"/>
                <w:lang w:eastAsia="pt-BR"/>
              </w:rPr>
            </w:pPr>
            <w:r w:rsidRPr="004770DC">
              <w:rPr>
                <w:rFonts w:asciiTheme="minorHAnsi" w:eastAsia="Times New Roman" w:hAnsiTheme="minorHAnsi" w:cs="Arial"/>
                <w:b w:val="0"/>
                <w:sz w:val="14"/>
                <w:szCs w:val="16"/>
                <w:lang w:eastAsia="pt-BR"/>
              </w:rPr>
              <w:t>e) Situação junto ao Tribunal de Contas da União</w:t>
            </w:r>
            <w:r w:rsidR="002A044E" w:rsidRPr="004770DC">
              <w:rPr>
                <w:rFonts w:asciiTheme="minorHAnsi" w:eastAsia="Times New Roman" w:hAnsiTheme="minorHAnsi" w:cs="Arial"/>
                <w:b w:val="0"/>
                <w:sz w:val="14"/>
                <w:szCs w:val="16"/>
                <w:lang w:eastAsia="pt-BR"/>
              </w:rPr>
              <w:t>.</w:t>
            </w:r>
          </w:p>
        </w:tc>
        <w:tc>
          <w:tcPr>
            <w:tcW w:w="1666" w:type="pct"/>
            <w:vMerge/>
          </w:tcPr>
          <w:p w14:paraId="784BDAB3" w14:textId="77777777" w:rsidR="00DE1701" w:rsidRPr="004770DC"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1111F473" w14:textId="0B69BB3D" w:rsidR="00DE1701" w:rsidRPr="004770DC" w:rsidRDefault="00E638BC" w:rsidP="00E638B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http://www.mdic.gov.br/index.php/auditorias/2415-se</w:t>
            </w:r>
          </w:p>
        </w:tc>
      </w:tr>
      <w:tr w:rsidR="00DE1701" w:rsidRPr="004770DC" w14:paraId="5FDFF68D" w14:textId="77777777" w:rsidTr="00E638BC">
        <w:trPr>
          <w:trHeight w:val="619"/>
        </w:trPr>
        <w:tc>
          <w:tcPr>
            <w:cnfStyle w:val="001000000000" w:firstRow="0" w:lastRow="0" w:firstColumn="1" w:lastColumn="0" w:oddVBand="0" w:evenVBand="0" w:oddHBand="0" w:evenHBand="0" w:firstRowFirstColumn="0" w:firstRowLastColumn="0" w:lastRowFirstColumn="0" w:lastRowLastColumn="0"/>
            <w:tcW w:w="1666" w:type="pct"/>
          </w:tcPr>
          <w:p w14:paraId="539AEE27" w14:textId="25369B34" w:rsidR="00DE1701" w:rsidRPr="004770DC" w:rsidRDefault="00843F4D" w:rsidP="002A044E">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12</w:t>
            </w:r>
            <w:r w:rsidR="00DE1701" w:rsidRPr="004770DC">
              <w:rPr>
                <w:rFonts w:asciiTheme="minorHAnsi" w:eastAsia="Times New Roman" w:hAnsiTheme="minorHAnsi" w:cs="Arial"/>
                <w:sz w:val="14"/>
                <w:szCs w:val="16"/>
                <w:lang w:eastAsia="pt-BR"/>
              </w:rPr>
              <w:t xml:space="preserve">.4. </w:t>
            </w:r>
            <w:r w:rsidR="00DE1701" w:rsidRPr="004770DC">
              <w:rPr>
                <w:rFonts w:asciiTheme="minorHAnsi" w:eastAsia="Times New Roman" w:hAnsiTheme="minorHAnsi" w:cs="Arial"/>
                <w:b w:val="0"/>
                <w:sz w:val="14"/>
                <w:szCs w:val="16"/>
                <w:lang w:eastAsia="pt-BR"/>
              </w:rPr>
              <w:t>O órgão</w:t>
            </w:r>
            <w:r w:rsidR="002A044E"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sobre o Relatório Anual de Atividades de Auditoria Interna (RAINT)?</w:t>
            </w:r>
          </w:p>
        </w:tc>
        <w:tc>
          <w:tcPr>
            <w:tcW w:w="1666" w:type="pct"/>
            <w:vAlign w:val="center"/>
          </w:tcPr>
          <w:p w14:paraId="79AF40BB" w14:textId="77777777" w:rsidR="00DE1701" w:rsidRPr="004770DC" w:rsidRDefault="00DE1701" w:rsidP="00457045">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Instrução Normativa nº 24, de 17 de novembro de 2015</w:t>
            </w:r>
          </w:p>
        </w:tc>
        <w:tc>
          <w:tcPr>
            <w:tcW w:w="1667" w:type="pct"/>
            <w:vAlign w:val="center"/>
          </w:tcPr>
          <w:p w14:paraId="53533BB8" w14:textId="68A17F3F" w:rsidR="00DE1701" w:rsidRPr="004770DC" w:rsidRDefault="00E638BC" w:rsidP="00CA5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w:t>
            </w:r>
            <w:r w:rsidR="00CA58A1" w:rsidRPr="004770DC">
              <w:rPr>
                <w:rFonts w:asciiTheme="minorHAnsi" w:eastAsia="Times New Roman" w:hAnsiTheme="minorHAnsi" w:cs="Arial"/>
                <w:sz w:val="14"/>
                <w:szCs w:val="16"/>
                <w:lang w:eastAsia="pt-BR"/>
              </w:rPr>
              <w:t>Auditorias</w:t>
            </w:r>
            <w:r w:rsidRPr="004770DC">
              <w:rPr>
                <w:rFonts w:asciiTheme="minorHAnsi" w:eastAsia="Times New Roman" w:hAnsiTheme="minorHAnsi" w:cs="Arial"/>
                <w:sz w:val="14"/>
                <w:szCs w:val="16"/>
                <w:lang w:eastAsia="pt-BR"/>
              </w:rPr>
              <w:t>’.</w:t>
            </w:r>
          </w:p>
        </w:tc>
      </w:tr>
    </w:tbl>
    <w:p w14:paraId="2E02661A" w14:textId="7448EB9A" w:rsidR="009966DA" w:rsidRPr="004770DC" w:rsidRDefault="009966DA" w:rsidP="002A044E">
      <w:pPr>
        <w:jc w:val="both"/>
        <w:rPr>
          <w:rFonts w:asciiTheme="minorHAnsi" w:eastAsia="Times New Roman" w:hAnsiTheme="minorHAnsi" w:cs="Calibri"/>
          <w:szCs w:val="24"/>
          <w:lang w:eastAsia="pt-BR"/>
        </w:rPr>
      </w:pPr>
    </w:p>
    <w:p w14:paraId="2D13B5FC" w14:textId="4846860B" w:rsidR="009966DA" w:rsidRPr="004770DC" w:rsidRDefault="00687DDB" w:rsidP="009966DA">
      <w:pPr>
        <w:spacing w:after="240"/>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Constatações e Orientações</w:t>
      </w:r>
    </w:p>
    <w:tbl>
      <w:tblPr>
        <w:tblW w:w="5000" w:type="pct"/>
        <w:tblLook w:val="04A0" w:firstRow="1" w:lastRow="0" w:firstColumn="1" w:lastColumn="0" w:noHBand="0" w:noVBand="1"/>
      </w:tblPr>
      <w:tblGrid>
        <w:gridCol w:w="1924"/>
        <w:gridCol w:w="7714"/>
      </w:tblGrid>
      <w:tr w:rsidR="009966DA" w:rsidRPr="004770DC" w14:paraId="3FD8358E" w14:textId="77777777" w:rsidTr="00F70D99">
        <w:tc>
          <w:tcPr>
            <w:tcW w:w="998" w:type="pct"/>
          </w:tcPr>
          <w:p w14:paraId="77DBFC31" w14:textId="3AAD2196" w:rsidR="009966DA" w:rsidRPr="004770DC" w:rsidRDefault="009966DA" w:rsidP="00843F4D">
            <w:pPr>
              <w:jc w:val="both"/>
              <w:rPr>
                <w:sz w:val="20"/>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.1</w:t>
            </w:r>
          </w:p>
        </w:tc>
        <w:tc>
          <w:tcPr>
            <w:tcW w:w="4002" w:type="pct"/>
          </w:tcPr>
          <w:p w14:paraId="7D51A29C" w14:textId="3AA74B54" w:rsidR="009966DA" w:rsidRPr="004770DC" w:rsidRDefault="00CE4176" w:rsidP="000D7C5D">
            <w:pPr>
              <w:ind w:left="30" w:hanging="30"/>
              <w:jc w:val="both"/>
              <w:rPr>
                <w:sz w:val="20"/>
              </w:rPr>
            </w:pPr>
            <w:r w:rsidRPr="004770DC">
              <w:rPr>
                <w:rFonts w:asciiTheme="minorHAnsi" w:hAnsiTheme="minorHAnsi" w:cs="Helvetica"/>
                <w:szCs w:val="24"/>
                <w:shd w:val="clear" w:color="auto" w:fill="FFFFFF"/>
              </w:rPr>
              <w:t>O Ministério</w:t>
            </w:r>
            <w:r w:rsidR="000D7C5D" w:rsidRPr="004770DC">
              <w:rPr>
                <w:rFonts w:asciiTheme="minorHAnsi" w:hAnsiTheme="minorHAnsi" w:cs="Helvetica"/>
                <w:szCs w:val="24"/>
                <w:shd w:val="clear" w:color="auto" w:fill="FFFFFF"/>
              </w:rPr>
              <w:t xml:space="preserve"> não</w:t>
            </w:r>
            <w:r w:rsidR="009966DA" w:rsidRPr="004770DC">
              <w:rPr>
                <w:rFonts w:asciiTheme="minorHAnsi" w:hAnsiTheme="minorHAnsi" w:cs="Helvetica"/>
                <w:szCs w:val="24"/>
                <w:shd w:val="clear" w:color="auto" w:fill="FFFFFF"/>
              </w:rPr>
              <w:t xml:space="preserve"> divulga seus relatórios de gestão</w:t>
            </w:r>
            <w:r w:rsidR="000D7C5D" w:rsidRPr="004770DC">
              <w:rPr>
                <w:rFonts w:asciiTheme="minorHAnsi" w:hAnsiTheme="minorHAnsi" w:cs="Helvetica"/>
                <w:szCs w:val="24"/>
                <w:shd w:val="clear" w:color="auto" w:fill="FFFFFF"/>
              </w:rPr>
              <w:t xml:space="preserve"> </w:t>
            </w:r>
            <w:r w:rsidRPr="004770DC">
              <w:rPr>
                <w:rFonts w:asciiTheme="minorHAnsi" w:hAnsiTheme="minorHAnsi" w:cs="Helvetica"/>
                <w:szCs w:val="24"/>
                <w:shd w:val="clear" w:color="auto" w:fill="FFFFFF"/>
              </w:rPr>
              <w:t>na seção</w:t>
            </w:r>
            <w:r w:rsidR="000D7C5D" w:rsidRPr="004770DC">
              <w:rPr>
                <w:rFonts w:asciiTheme="minorHAnsi" w:hAnsiTheme="minorHAnsi" w:cs="Helvetica"/>
                <w:szCs w:val="24"/>
                <w:shd w:val="clear" w:color="auto" w:fill="FFFFFF"/>
              </w:rPr>
              <w:t xml:space="preserve"> adequada</w:t>
            </w:r>
            <w:r w:rsidR="009966DA" w:rsidRPr="004770DC">
              <w:rPr>
                <w:rFonts w:asciiTheme="minorHAnsi" w:hAnsiTheme="minorHAnsi" w:cs="Helvetica"/>
                <w:szCs w:val="24"/>
                <w:shd w:val="clear" w:color="auto" w:fill="FFFFFF"/>
              </w:rPr>
              <w:t xml:space="preserve">. </w:t>
            </w:r>
          </w:p>
        </w:tc>
      </w:tr>
      <w:tr w:rsidR="000D7C5D" w:rsidRPr="004770DC" w14:paraId="0474A5E7" w14:textId="77777777" w:rsidTr="00F70D99">
        <w:tc>
          <w:tcPr>
            <w:tcW w:w="998" w:type="pct"/>
          </w:tcPr>
          <w:p w14:paraId="24BCDB9D" w14:textId="5ABA5139" w:rsidR="000D7C5D" w:rsidRPr="004770DC" w:rsidRDefault="000D7C5D"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.1</w:t>
            </w:r>
          </w:p>
        </w:tc>
        <w:tc>
          <w:tcPr>
            <w:tcW w:w="4002" w:type="pct"/>
          </w:tcPr>
          <w:p w14:paraId="7C41D426" w14:textId="570E959B" w:rsidR="000D7C5D" w:rsidRPr="004770DC" w:rsidRDefault="000D7C5D" w:rsidP="00D64023">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MDIC deve divulgar os seus relatórios de gestão na seção ‘Acesso à Informação’ &gt; ‘Auditoria</w:t>
            </w:r>
            <w:r w:rsidR="005051B5" w:rsidRPr="004770DC">
              <w:rPr>
                <w:rFonts w:asciiTheme="minorHAnsi" w:hAnsiTheme="minorHAnsi" w:cs="Helvetica"/>
                <w:szCs w:val="24"/>
                <w:shd w:val="clear" w:color="auto" w:fill="FFFFFF"/>
              </w:rPr>
              <w:t>s</w:t>
            </w:r>
            <w:r w:rsidRPr="004770DC">
              <w:rPr>
                <w:rFonts w:asciiTheme="minorHAnsi" w:hAnsiTheme="minorHAnsi" w:cs="Helvetica"/>
                <w:szCs w:val="24"/>
                <w:shd w:val="clear" w:color="auto" w:fill="FFFFFF"/>
              </w:rPr>
              <w:t xml:space="preserve">’. Como o órgão já publica a informação em outro local, pode disponibilizar link para a área. </w:t>
            </w:r>
          </w:p>
        </w:tc>
      </w:tr>
      <w:tr w:rsidR="000D7C5D" w:rsidRPr="004770DC" w14:paraId="51FA05B1" w14:textId="77777777" w:rsidTr="00F70D99">
        <w:tc>
          <w:tcPr>
            <w:tcW w:w="998" w:type="pct"/>
          </w:tcPr>
          <w:p w14:paraId="60414F4D" w14:textId="77777777" w:rsidR="000D7C5D" w:rsidRPr="004770DC" w:rsidRDefault="000D7C5D" w:rsidP="009966DA">
            <w:pPr>
              <w:jc w:val="both"/>
              <w:rPr>
                <w:rFonts w:asciiTheme="minorHAnsi" w:hAnsiTheme="minorHAnsi" w:cs="Helvetica"/>
                <w:b/>
                <w:szCs w:val="24"/>
                <w:shd w:val="clear" w:color="auto" w:fill="FFFFFF"/>
              </w:rPr>
            </w:pPr>
          </w:p>
        </w:tc>
        <w:tc>
          <w:tcPr>
            <w:tcW w:w="4002" w:type="pct"/>
          </w:tcPr>
          <w:p w14:paraId="448C35D5" w14:textId="77777777" w:rsidR="000D7C5D" w:rsidRPr="004770DC" w:rsidRDefault="000D7C5D" w:rsidP="000D7C5D">
            <w:pPr>
              <w:ind w:left="30" w:hanging="30"/>
              <w:jc w:val="both"/>
              <w:rPr>
                <w:rFonts w:asciiTheme="minorHAnsi" w:hAnsiTheme="minorHAnsi" w:cs="Helvetica"/>
                <w:szCs w:val="24"/>
                <w:shd w:val="clear" w:color="auto" w:fill="FFFFFF"/>
              </w:rPr>
            </w:pPr>
          </w:p>
        </w:tc>
      </w:tr>
      <w:tr w:rsidR="009966DA" w:rsidRPr="004770DC" w14:paraId="1FDB2395" w14:textId="77777777" w:rsidTr="00F70D99">
        <w:tc>
          <w:tcPr>
            <w:tcW w:w="998" w:type="pct"/>
          </w:tcPr>
          <w:p w14:paraId="648B5E3A" w14:textId="5293AE2B"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.2</w:t>
            </w:r>
          </w:p>
        </w:tc>
        <w:tc>
          <w:tcPr>
            <w:tcW w:w="4002" w:type="pct"/>
          </w:tcPr>
          <w:p w14:paraId="51AAC883" w14:textId="354DEBE1" w:rsidR="009966DA" w:rsidRPr="004770DC" w:rsidRDefault="009966DA" w:rsidP="009966DA">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Verificou-se que são divulgados relatórios e certificados de auditoria. </w:t>
            </w:r>
            <w:r w:rsidR="00D64023" w:rsidRPr="004770DC">
              <w:rPr>
                <w:rFonts w:asciiTheme="minorHAnsi" w:hAnsiTheme="minorHAnsi" w:cs="Helvetica"/>
                <w:szCs w:val="24"/>
                <w:shd w:val="clear" w:color="auto" w:fill="FFFFFF"/>
              </w:rPr>
              <w:t>No entanto, a página apresenta</w:t>
            </w:r>
            <w:r w:rsidR="00447EA8" w:rsidRPr="004770DC">
              <w:rPr>
                <w:rFonts w:asciiTheme="minorHAnsi" w:hAnsiTheme="minorHAnsi" w:cs="Helvetica"/>
                <w:szCs w:val="24"/>
                <w:shd w:val="clear" w:color="auto" w:fill="FFFFFF"/>
              </w:rPr>
              <w:t xml:space="preserve"> equivocadamente</w:t>
            </w:r>
            <w:r w:rsidR="00D64023" w:rsidRPr="004770DC">
              <w:rPr>
                <w:rFonts w:asciiTheme="minorHAnsi" w:hAnsiTheme="minorHAnsi" w:cs="Helvetica"/>
                <w:szCs w:val="24"/>
                <w:shd w:val="clear" w:color="auto" w:fill="FFFFFF"/>
              </w:rPr>
              <w:t xml:space="preserve"> o título ‘Convênios’.</w:t>
            </w:r>
          </w:p>
        </w:tc>
      </w:tr>
      <w:tr w:rsidR="009966DA" w:rsidRPr="004770DC" w14:paraId="4F7F2C3D" w14:textId="77777777" w:rsidTr="00F70D99">
        <w:tc>
          <w:tcPr>
            <w:tcW w:w="998" w:type="pct"/>
          </w:tcPr>
          <w:p w14:paraId="34F0C460" w14:textId="24A68F02"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.2</w:t>
            </w:r>
          </w:p>
        </w:tc>
        <w:tc>
          <w:tcPr>
            <w:tcW w:w="4002" w:type="pct"/>
          </w:tcPr>
          <w:p w14:paraId="6A77E401" w14:textId="77777777" w:rsidR="009966DA" w:rsidRPr="004770DC" w:rsidRDefault="009966DA" w:rsidP="00D64023">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Apesar da divulgação dos relatórios e certificados de auditoria existentes, orienta-se que, nos anos em que a Decisão Normativa do TCU não tenha contemplado a unidade jurisdicionada, o órgão informe isso ao cidadão. </w:t>
            </w:r>
          </w:p>
          <w:p w14:paraId="0B657D28" w14:textId="6582FD83" w:rsidR="00D64023" w:rsidRPr="004770DC" w:rsidRDefault="00D64023" w:rsidP="00D64023">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Além disso, o ministério deve corrigir o título da página da subseção.</w:t>
            </w:r>
          </w:p>
        </w:tc>
      </w:tr>
      <w:tr w:rsidR="009B1F7E" w:rsidRPr="004770DC" w14:paraId="64A727A7" w14:textId="77777777" w:rsidTr="00F70D99">
        <w:tc>
          <w:tcPr>
            <w:tcW w:w="998" w:type="pct"/>
          </w:tcPr>
          <w:p w14:paraId="642831D0" w14:textId="77777777" w:rsidR="009B1F7E" w:rsidRPr="004770DC" w:rsidRDefault="009B1F7E" w:rsidP="009966DA">
            <w:pPr>
              <w:jc w:val="both"/>
              <w:rPr>
                <w:rFonts w:asciiTheme="minorHAnsi" w:hAnsiTheme="minorHAnsi" w:cs="Helvetica"/>
                <w:b/>
                <w:szCs w:val="24"/>
                <w:shd w:val="clear" w:color="auto" w:fill="FFFFFF"/>
              </w:rPr>
            </w:pPr>
          </w:p>
        </w:tc>
        <w:tc>
          <w:tcPr>
            <w:tcW w:w="4002" w:type="pct"/>
          </w:tcPr>
          <w:p w14:paraId="750BE6EE" w14:textId="77777777" w:rsidR="009B1F7E" w:rsidRPr="004770DC" w:rsidRDefault="009B1F7E" w:rsidP="00D64023">
            <w:pPr>
              <w:ind w:left="30" w:hanging="30"/>
              <w:jc w:val="both"/>
              <w:rPr>
                <w:rFonts w:asciiTheme="minorHAnsi" w:hAnsiTheme="minorHAnsi" w:cs="Helvetica"/>
                <w:szCs w:val="24"/>
                <w:shd w:val="clear" w:color="auto" w:fill="FFFFFF"/>
              </w:rPr>
            </w:pPr>
          </w:p>
        </w:tc>
      </w:tr>
      <w:tr w:rsidR="009966DA" w:rsidRPr="004770DC" w14:paraId="01F86148" w14:textId="77777777" w:rsidTr="00F70D99">
        <w:tc>
          <w:tcPr>
            <w:tcW w:w="998" w:type="pct"/>
          </w:tcPr>
          <w:p w14:paraId="5CD10FA7" w14:textId="37BE9DE5"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.3</w:t>
            </w:r>
          </w:p>
        </w:tc>
        <w:tc>
          <w:tcPr>
            <w:tcW w:w="4002" w:type="pct"/>
          </w:tcPr>
          <w:p w14:paraId="5B525E4C" w14:textId="77777777" w:rsidR="009966DA" w:rsidRPr="004770DC" w:rsidRDefault="009966DA" w:rsidP="009966DA">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publica Informações sobre os processos de auditorias anuais de contas.</w:t>
            </w:r>
          </w:p>
        </w:tc>
      </w:tr>
      <w:tr w:rsidR="009966DA" w:rsidRPr="004770DC" w14:paraId="5F3AD72E" w14:textId="77777777" w:rsidTr="00F70D99">
        <w:tc>
          <w:tcPr>
            <w:tcW w:w="998" w:type="pct"/>
          </w:tcPr>
          <w:p w14:paraId="30B8A833" w14:textId="54B61967"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.3</w:t>
            </w:r>
          </w:p>
        </w:tc>
        <w:tc>
          <w:tcPr>
            <w:tcW w:w="4002" w:type="pct"/>
          </w:tcPr>
          <w:p w14:paraId="69DD05F7" w14:textId="4B1E225F" w:rsidR="009966DA" w:rsidRPr="004770DC" w:rsidRDefault="009966DA" w:rsidP="009B1F7E">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Apesar da divulgação das informações sobre os processos de auditoria anuais de contas existentes, é importante que o órgão explique, no ano em que não exista a informação, que o órgão não foi contemplado na Decisão Normativa do TCU. Caso já as disponibilize em seu site, deve ser colocado link para a área em que a informação já é divulgada.</w:t>
            </w:r>
          </w:p>
        </w:tc>
      </w:tr>
      <w:tr w:rsidR="009B1F7E" w:rsidRPr="004770DC" w14:paraId="2FB067E0" w14:textId="77777777" w:rsidTr="00F70D99">
        <w:tc>
          <w:tcPr>
            <w:tcW w:w="998" w:type="pct"/>
          </w:tcPr>
          <w:p w14:paraId="105C66BB" w14:textId="77777777" w:rsidR="009B1F7E" w:rsidRPr="004770DC" w:rsidRDefault="009B1F7E" w:rsidP="009966DA">
            <w:pPr>
              <w:jc w:val="both"/>
              <w:rPr>
                <w:rFonts w:asciiTheme="minorHAnsi" w:hAnsiTheme="minorHAnsi" w:cs="Helvetica"/>
                <w:b/>
                <w:szCs w:val="24"/>
                <w:shd w:val="clear" w:color="auto" w:fill="FFFFFF"/>
              </w:rPr>
            </w:pPr>
          </w:p>
        </w:tc>
        <w:tc>
          <w:tcPr>
            <w:tcW w:w="4002" w:type="pct"/>
          </w:tcPr>
          <w:p w14:paraId="43DDD13A" w14:textId="77777777" w:rsidR="009B1F7E" w:rsidRPr="004770DC" w:rsidRDefault="009B1F7E" w:rsidP="009B1F7E">
            <w:pPr>
              <w:ind w:left="30" w:hanging="30"/>
              <w:jc w:val="both"/>
              <w:rPr>
                <w:rFonts w:asciiTheme="minorHAnsi" w:hAnsiTheme="minorHAnsi" w:cs="Helvetica"/>
                <w:szCs w:val="24"/>
                <w:shd w:val="clear" w:color="auto" w:fill="FFFFFF"/>
              </w:rPr>
            </w:pPr>
          </w:p>
        </w:tc>
      </w:tr>
      <w:tr w:rsidR="009966DA" w:rsidRPr="004770DC" w14:paraId="409C826D" w14:textId="77777777" w:rsidTr="00F70D99">
        <w:tc>
          <w:tcPr>
            <w:tcW w:w="998" w:type="pct"/>
          </w:tcPr>
          <w:p w14:paraId="6F5DE29D" w14:textId="74F31783" w:rsidR="009966DA" w:rsidRPr="004770DC" w:rsidRDefault="009966DA" w:rsidP="00843F4D">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.4</w:t>
            </w:r>
          </w:p>
        </w:tc>
        <w:tc>
          <w:tcPr>
            <w:tcW w:w="4002" w:type="pct"/>
          </w:tcPr>
          <w:p w14:paraId="7FCB983E" w14:textId="6724DE48" w:rsidR="009966DA" w:rsidRPr="004770DC" w:rsidRDefault="009966DA" w:rsidP="00980EBE">
            <w:pPr>
              <w:ind w:left="30" w:hanging="3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não divulga Relatório Anual de Atividades de Auditoria Interna (RAINT) na seção ‘Acesso à Informação’ &gt; subseção ‘Auditoria’.</w:t>
            </w:r>
          </w:p>
        </w:tc>
      </w:tr>
      <w:tr w:rsidR="009966DA" w:rsidRPr="004770DC" w14:paraId="37C04250" w14:textId="77777777" w:rsidTr="00F70D99">
        <w:tc>
          <w:tcPr>
            <w:tcW w:w="998" w:type="pct"/>
          </w:tcPr>
          <w:p w14:paraId="4F446BD5" w14:textId="1B40C3A2" w:rsidR="009966DA" w:rsidRPr="004770DC" w:rsidRDefault="009966DA" w:rsidP="00843F4D">
            <w:pPr>
              <w:jc w:val="both"/>
              <w:rPr>
                <w:sz w:val="20"/>
              </w:rPr>
            </w:pPr>
            <w:r w:rsidRPr="004770DC">
              <w:rPr>
                <w:rFonts w:asciiTheme="minorHAnsi" w:hAnsiTheme="minorHAnsi" w:cs="Helvetica"/>
                <w:b/>
                <w:szCs w:val="24"/>
                <w:shd w:val="clear" w:color="auto" w:fill="FFFFFF"/>
              </w:rPr>
              <w:t xml:space="preserve">Orientação </w:t>
            </w:r>
            <w:r w:rsidR="00843F4D" w:rsidRPr="004770DC">
              <w:rPr>
                <w:rFonts w:asciiTheme="minorHAnsi" w:hAnsiTheme="minorHAnsi" w:cs="Helvetica"/>
                <w:b/>
                <w:szCs w:val="24"/>
                <w:shd w:val="clear" w:color="auto" w:fill="FFFFFF"/>
              </w:rPr>
              <w:t>12</w:t>
            </w:r>
            <w:r w:rsidRPr="004770DC">
              <w:rPr>
                <w:rFonts w:asciiTheme="minorHAnsi" w:hAnsiTheme="minorHAnsi" w:cs="Helvetica"/>
                <w:b/>
                <w:szCs w:val="24"/>
                <w:shd w:val="clear" w:color="auto" w:fill="FFFFFF"/>
              </w:rPr>
              <w:t>.4</w:t>
            </w:r>
          </w:p>
        </w:tc>
        <w:tc>
          <w:tcPr>
            <w:tcW w:w="4002" w:type="pct"/>
          </w:tcPr>
          <w:p w14:paraId="70A28DEF" w14:textId="77777777" w:rsidR="00F33610" w:rsidRPr="004770DC" w:rsidRDefault="009B3AC3" w:rsidP="00D64023">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deve mencionar na seção específica que não há conteúdo a ser publicado, uma vez que não produz tal informação.</w:t>
            </w:r>
          </w:p>
          <w:p w14:paraId="0EE9BB39" w14:textId="1915B3E1" w:rsidR="00A32812" w:rsidRPr="004770DC" w:rsidRDefault="00A32812" w:rsidP="00D64023">
            <w:pPr>
              <w:jc w:val="both"/>
              <w:rPr>
                <w:rFonts w:asciiTheme="minorHAnsi" w:hAnsiTheme="minorHAnsi" w:cs="Helvetica"/>
                <w:szCs w:val="24"/>
                <w:shd w:val="clear" w:color="auto" w:fill="FFFFFF"/>
              </w:rPr>
            </w:pPr>
          </w:p>
        </w:tc>
      </w:tr>
    </w:tbl>
    <w:p w14:paraId="68F45920" w14:textId="7D058BD9" w:rsidR="009966DA" w:rsidRPr="004770DC" w:rsidRDefault="00687DDB" w:rsidP="00A87587">
      <w:pPr>
        <w:pStyle w:val="Estilo2"/>
        <w:numPr>
          <w:ilvl w:val="0"/>
          <w:numId w:val="36"/>
        </w:numPr>
        <w:tabs>
          <w:tab w:val="left" w:pos="993"/>
        </w:tabs>
        <w:ind w:left="567" w:firstLine="0"/>
        <w:outlineLvl w:val="1"/>
      </w:pPr>
      <w:bookmarkStart w:id="892" w:name="_Toc485130564"/>
      <w:bookmarkStart w:id="893" w:name="_Toc485130565"/>
      <w:bookmarkStart w:id="894" w:name="_Toc479083920"/>
      <w:bookmarkStart w:id="895" w:name="_Toc490554155"/>
      <w:bookmarkEnd w:id="892"/>
      <w:bookmarkEnd w:id="893"/>
      <w:r w:rsidRPr="004770DC">
        <w:t>CONVÊNIOS E TRANSFERÊNCIAS</w:t>
      </w:r>
      <w:bookmarkEnd w:id="894"/>
      <w:bookmarkEnd w:id="895"/>
    </w:p>
    <w:p w14:paraId="28F5DC4B" w14:textId="77777777" w:rsidR="00DE1701" w:rsidRPr="004770DC" w:rsidRDefault="00DE1701" w:rsidP="00DE1701">
      <w:pPr>
        <w:jc w:val="both"/>
        <w:rPr>
          <w:rFonts w:asciiTheme="minorHAnsi" w:eastAsia="Times New Roman" w:hAnsiTheme="minorHAnsi" w:cs="Calibri"/>
          <w:b/>
          <w:szCs w:val="24"/>
          <w:lang w:eastAsia="pt-BR"/>
        </w:rPr>
      </w:pPr>
    </w:p>
    <w:p w14:paraId="56589C1B" w14:textId="3F06C921" w:rsidR="00DE1701" w:rsidRPr="004770DC" w:rsidRDefault="000D4ED7" w:rsidP="00DE1701">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4770DC" w14:paraId="6E2F255F" w14:textId="77777777" w:rsidTr="00843F4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824EAA3" w14:textId="3F423BA7" w:rsidR="00DE1701" w:rsidRPr="004770DC" w:rsidRDefault="00DE1701" w:rsidP="00DE1701">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7B4A47C7" w14:textId="2E754B98" w:rsidR="00DE1701" w:rsidRPr="004770DC"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6BB091F4" w14:textId="491568D8" w:rsidR="00DE1701" w:rsidRPr="004770DC"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6C816E5F" w14:textId="77777777" w:rsidTr="00843F4D">
        <w:tc>
          <w:tcPr>
            <w:cnfStyle w:val="001000000000" w:firstRow="0" w:lastRow="0" w:firstColumn="1" w:lastColumn="0" w:oddVBand="0" w:evenVBand="0" w:oddHBand="0" w:evenHBand="0" w:firstRowFirstColumn="0" w:firstRowLastColumn="0" w:lastRowFirstColumn="0" w:lastRowLastColumn="0"/>
            <w:tcW w:w="1667" w:type="pct"/>
            <w:hideMark/>
          </w:tcPr>
          <w:p w14:paraId="21B991B1" w14:textId="6EA46972" w:rsidR="00DE1701" w:rsidRPr="004770DC" w:rsidRDefault="00843F4D"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13</w:t>
            </w:r>
            <w:r w:rsidR="00DE1701" w:rsidRPr="004770DC">
              <w:rPr>
                <w:rFonts w:asciiTheme="minorHAnsi" w:eastAsia="Times New Roman" w:hAnsiTheme="minorHAnsi" w:cs="Arial"/>
                <w:sz w:val="14"/>
                <w:szCs w:val="16"/>
                <w:lang w:eastAsia="pt-BR"/>
              </w:rPr>
              <w:t xml:space="preserve">.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em seu site informações sobre os repasses e transferências de recursos financeiros ou link para site que apresente tais informações?</w:t>
            </w:r>
          </w:p>
        </w:tc>
        <w:tc>
          <w:tcPr>
            <w:tcW w:w="1666" w:type="pct"/>
            <w:vAlign w:val="center"/>
          </w:tcPr>
          <w:p w14:paraId="67170798" w14:textId="03D38A44" w:rsidR="00DE1701" w:rsidRPr="004770DC" w:rsidRDefault="00DE1701" w:rsidP="00813620">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III</w:t>
            </w:r>
          </w:p>
        </w:tc>
        <w:tc>
          <w:tcPr>
            <w:tcW w:w="1666" w:type="pct"/>
            <w:vAlign w:val="center"/>
          </w:tcPr>
          <w:p w14:paraId="798B3951" w14:textId="21BFD54E" w:rsidR="00DE1701" w:rsidRPr="004770DC" w:rsidRDefault="00CE5D01" w:rsidP="00CE5D0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‘Convênios e Transferências’.</w:t>
            </w:r>
          </w:p>
        </w:tc>
      </w:tr>
    </w:tbl>
    <w:p w14:paraId="3C7423BB" w14:textId="77777777" w:rsidR="009966DA" w:rsidRPr="004770DC" w:rsidRDefault="009966DA" w:rsidP="009966DA">
      <w:pPr>
        <w:pStyle w:val="Textodenotaderodap"/>
        <w:ind w:firstLine="709"/>
        <w:jc w:val="both"/>
        <w:rPr>
          <w:sz w:val="18"/>
        </w:rPr>
      </w:pPr>
    </w:p>
    <w:p w14:paraId="590A9F4B" w14:textId="6FBED2B8" w:rsidR="009966DA" w:rsidRPr="004770DC" w:rsidRDefault="00687DDB" w:rsidP="002A044E">
      <w:pPr>
        <w:tabs>
          <w:tab w:val="left" w:pos="6400"/>
        </w:tabs>
        <w:spacing w:after="240"/>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Constatações e Orientações</w:t>
      </w:r>
      <w:r w:rsidR="002A044E" w:rsidRPr="004770DC">
        <w:rPr>
          <w:rFonts w:asciiTheme="minorHAnsi" w:eastAsia="Times New Roman" w:hAnsiTheme="minorHAnsi" w:cs="Calibri"/>
          <w:b/>
          <w:szCs w:val="24"/>
          <w:lang w:eastAsia="pt-BR"/>
        </w:rPr>
        <w:tab/>
      </w:r>
    </w:p>
    <w:tbl>
      <w:tblPr>
        <w:tblW w:w="5000" w:type="pct"/>
        <w:tblLook w:val="04A0" w:firstRow="1" w:lastRow="0" w:firstColumn="1" w:lastColumn="0" w:noHBand="0" w:noVBand="1"/>
      </w:tblPr>
      <w:tblGrid>
        <w:gridCol w:w="1773"/>
        <w:gridCol w:w="7865"/>
      </w:tblGrid>
      <w:tr w:rsidR="009966DA" w:rsidRPr="004770DC" w14:paraId="104BDE82" w14:textId="77777777" w:rsidTr="00F70D99">
        <w:tc>
          <w:tcPr>
            <w:tcW w:w="920" w:type="pct"/>
          </w:tcPr>
          <w:p w14:paraId="078DF284" w14:textId="3CA7C7FB" w:rsidR="009966DA" w:rsidRPr="004770DC" w:rsidRDefault="009966DA" w:rsidP="00843F4D">
            <w:pPr>
              <w:spacing w:after="200"/>
              <w:jc w:val="both"/>
              <w:rPr>
                <w:rFonts w:asciiTheme="minorHAnsi" w:hAnsiTheme="minorHAnsi"/>
                <w:sz w:val="20"/>
                <w:lang w:val="en-US"/>
              </w:rPr>
            </w:pPr>
            <w:r w:rsidRPr="004770DC">
              <w:rPr>
                <w:rFonts w:cs="Helvetica"/>
                <w:b/>
                <w:szCs w:val="24"/>
                <w:shd w:val="clear" w:color="auto" w:fill="FFFFFF"/>
              </w:rPr>
              <w:t xml:space="preserve">Constatação </w:t>
            </w:r>
            <w:r w:rsidR="00843F4D" w:rsidRPr="004770DC">
              <w:rPr>
                <w:rFonts w:cs="Helvetica"/>
                <w:b/>
                <w:szCs w:val="24"/>
                <w:shd w:val="clear" w:color="auto" w:fill="FFFFFF"/>
              </w:rPr>
              <w:t>13</w:t>
            </w:r>
          </w:p>
        </w:tc>
        <w:tc>
          <w:tcPr>
            <w:tcW w:w="4080" w:type="pct"/>
          </w:tcPr>
          <w:p w14:paraId="6B9D6580" w14:textId="0067DA95" w:rsidR="009966DA" w:rsidRPr="004770DC" w:rsidRDefault="00CE5D01" w:rsidP="00CB51D9">
            <w:pPr>
              <w:pStyle w:val="Textodenotaderodap"/>
              <w:jc w:val="both"/>
              <w:rPr>
                <w:sz w:val="18"/>
              </w:rPr>
            </w:pPr>
            <w:r w:rsidRPr="004770DC">
              <w:rPr>
                <w:rFonts w:cs="Helvetica"/>
                <w:sz w:val="22"/>
                <w:szCs w:val="24"/>
                <w:shd w:val="clear" w:color="auto" w:fill="FFFFFF"/>
              </w:rPr>
              <w:t>O MDIC disponibiliza a</w:t>
            </w:r>
            <w:r w:rsidR="009966DA" w:rsidRPr="004770DC">
              <w:rPr>
                <w:rFonts w:cs="Helvetica"/>
                <w:sz w:val="22"/>
                <w:szCs w:val="24"/>
                <w:shd w:val="clear" w:color="auto" w:fill="FFFFFF"/>
              </w:rPr>
              <w:t xml:space="preserve">s informações acerca dos repasses e transferências de recursos financeiros na seção </w:t>
            </w:r>
            <w:r w:rsidR="008C6395" w:rsidRPr="004770DC">
              <w:rPr>
                <w:rFonts w:cs="Helvetica"/>
                <w:sz w:val="22"/>
                <w:szCs w:val="24"/>
                <w:shd w:val="clear" w:color="auto" w:fill="FFFFFF"/>
              </w:rPr>
              <w:t>‘Acesso à Informação’ &gt; ‘Convênios e Transferências’</w:t>
            </w:r>
            <w:r w:rsidR="009966DA" w:rsidRPr="004770DC">
              <w:rPr>
                <w:rFonts w:cs="Helvetica"/>
                <w:sz w:val="22"/>
                <w:szCs w:val="24"/>
                <w:shd w:val="clear" w:color="auto" w:fill="FFFFFF"/>
              </w:rPr>
              <w:t>.</w:t>
            </w:r>
            <w:r w:rsidRPr="004770DC">
              <w:rPr>
                <w:rFonts w:cs="Helvetica"/>
                <w:sz w:val="22"/>
                <w:szCs w:val="24"/>
                <w:shd w:val="clear" w:color="auto" w:fill="FFFFFF"/>
              </w:rPr>
              <w:t xml:space="preserve"> </w:t>
            </w:r>
            <w:r w:rsidR="00747F45" w:rsidRPr="004770DC">
              <w:rPr>
                <w:rFonts w:cs="Helvetica"/>
                <w:sz w:val="22"/>
                <w:szCs w:val="24"/>
                <w:shd w:val="clear" w:color="auto" w:fill="FFFFFF"/>
              </w:rPr>
              <w:t xml:space="preserve">Apesar disso, foi verificado que </w:t>
            </w:r>
            <w:r w:rsidRPr="004770DC">
              <w:rPr>
                <w:rFonts w:cs="Helvetica"/>
                <w:sz w:val="22"/>
                <w:szCs w:val="24"/>
                <w:shd w:val="clear" w:color="auto" w:fill="FFFFFF"/>
              </w:rPr>
              <w:t>o link informado no STA direciona para o</w:t>
            </w:r>
            <w:r w:rsidR="008C6395" w:rsidRPr="004770DC">
              <w:rPr>
                <w:rFonts w:cs="Helvetica"/>
                <w:sz w:val="22"/>
                <w:szCs w:val="24"/>
                <w:shd w:val="clear" w:color="auto" w:fill="FFFFFF"/>
              </w:rPr>
              <w:t>s Relatórios de Gestão do órgão</w:t>
            </w:r>
            <w:r w:rsidR="00015282" w:rsidRPr="004770DC">
              <w:rPr>
                <w:rFonts w:cs="Helvetica"/>
                <w:sz w:val="22"/>
                <w:szCs w:val="24"/>
                <w:shd w:val="clear" w:color="auto" w:fill="FFFFFF"/>
              </w:rPr>
              <w:t>, no entanto o documento não é considerado suficiente para atendimento ao item</w:t>
            </w:r>
            <w:r w:rsidRPr="004770DC">
              <w:rPr>
                <w:rFonts w:cs="Helvetica"/>
                <w:sz w:val="22"/>
                <w:szCs w:val="24"/>
                <w:shd w:val="clear" w:color="auto" w:fill="FFFFFF"/>
              </w:rPr>
              <w:t>.</w:t>
            </w:r>
          </w:p>
        </w:tc>
      </w:tr>
      <w:tr w:rsidR="00CE5D01" w:rsidRPr="004770DC" w14:paraId="4757B9FB" w14:textId="77777777" w:rsidTr="00F70D99">
        <w:tc>
          <w:tcPr>
            <w:tcW w:w="920" w:type="pct"/>
          </w:tcPr>
          <w:p w14:paraId="7CF06D6F" w14:textId="6F712FF9" w:rsidR="00CE5D01" w:rsidRPr="004770DC" w:rsidRDefault="00CE5D01" w:rsidP="00843F4D">
            <w:pPr>
              <w:spacing w:after="200"/>
              <w:jc w:val="both"/>
              <w:rPr>
                <w:rFonts w:cs="Helvetica"/>
                <w:b/>
                <w:szCs w:val="24"/>
                <w:shd w:val="clear" w:color="auto" w:fill="FFFFFF"/>
              </w:rPr>
            </w:pPr>
            <w:r w:rsidRPr="004770DC">
              <w:rPr>
                <w:rFonts w:cs="Helvetica"/>
                <w:b/>
                <w:szCs w:val="24"/>
                <w:shd w:val="clear" w:color="auto" w:fill="FFFFFF"/>
              </w:rPr>
              <w:t xml:space="preserve">Orientação </w:t>
            </w:r>
            <w:r w:rsidR="00843F4D" w:rsidRPr="004770DC">
              <w:rPr>
                <w:rFonts w:cs="Helvetica"/>
                <w:b/>
                <w:szCs w:val="24"/>
                <w:shd w:val="clear" w:color="auto" w:fill="FFFFFF"/>
              </w:rPr>
              <w:t>13</w:t>
            </w:r>
          </w:p>
        </w:tc>
        <w:tc>
          <w:tcPr>
            <w:tcW w:w="4080" w:type="pct"/>
          </w:tcPr>
          <w:p w14:paraId="24A6FAF3" w14:textId="4B43CCD3" w:rsidR="008C6395" w:rsidRPr="004770DC" w:rsidRDefault="008C6395" w:rsidP="00CB51D9">
            <w:pPr>
              <w:pStyle w:val="Textodenotaderodap"/>
              <w:jc w:val="both"/>
              <w:rPr>
                <w:rFonts w:cs="Helvetica"/>
                <w:vanish/>
                <w:sz w:val="22"/>
                <w:szCs w:val="24"/>
                <w:shd w:val="clear" w:color="auto" w:fill="FFFFFF"/>
                <w:specVanish/>
              </w:rPr>
            </w:pPr>
            <w:r w:rsidRPr="004770DC">
              <w:rPr>
                <w:rFonts w:cs="Helvetica"/>
                <w:sz w:val="22"/>
                <w:szCs w:val="24"/>
                <w:shd w:val="clear" w:color="auto" w:fill="FFFFFF"/>
              </w:rPr>
              <w:t xml:space="preserve">As informações a serem divulgadas nesse item referem-se às transferências de recursos da União realizadas mediante convênios, contratos de repasse e termos de </w:t>
            </w:r>
            <w:r w:rsidRPr="004770DC">
              <w:rPr>
                <w:rFonts w:cs="Helvetica"/>
                <w:sz w:val="22"/>
                <w:szCs w:val="24"/>
                <w:shd w:val="clear" w:color="auto" w:fill="FFFFFF"/>
              </w:rPr>
              <w:lastRenderedPageBreak/>
              <w:t xml:space="preserve">cooperação, ou instrumentos congêneres com órgãos ou entidades públicas ou privadas sem fins lucrativos. </w:t>
            </w:r>
          </w:p>
          <w:p w14:paraId="2F745FEF" w14:textId="7A6FD526" w:rsidR="00C56D7E" w:rsidRPr="004770DC" w:rsidRDefault="007E2ECB" w:rsidP="00B216C3">
            <w:pPr>
              <w:pStyle w:val="Textodenotaderodap"/>
              <w:jc w:val="both"/>
              <w:rPr>
                <w:rFonts w:cs="Helvetica"/>
                <w:sz w:val="22"/>
                <w:szCs w:val="24"/>
                <w:shd w:val="clear" w:color="auto" w:fill="FFFFFF"/>
              </w:rPr>
            </w:pPr>
            <w:r w:rsidRPr="004770DC">
              <w:rPr>
                <w:rFonts w:cs="Helvetica"/>
                <w:sz w:val="22"/>
                <w:szCs w:val="24"/>
                <w:shd w:val="clear" w:color="auto" w:fill="FFFFFF"/>
              </w:rPr>
              <w:t xml:space="preserve"> </w:t>
            </w:r>
          </w:p>
          <w:p w14:paraId="2EA33C94" w14:textId="7110E028" w:rsidR="00C56D7E" w:rsidRPr="004770DC" w:rsidRDefault="00C56D7E" w:rsidP="00B216C3">
            <w:pPr>
              <w:pStyle w:val="Textodenotaderodap"/>
              <w:jc w:val="both"/>
              <w:rPr>
                <w:rFonts w:cs="Helvetica"/>
                <w:sz w:val="22"/>
                <w:szCs w:val="24"/>
                <w:shd w:val="clear" w:color="auto" w:fill="FFFFFF"/>
              </w:rPr>
            </w:pPr>
          </w:p>
        </w:tc>
      </w:tr>
    </w:tbl>
    <w:p w14:paraId="79AD2424" w14:textId="788AB183" w:rsidR="009966DA" w:rsidRPr="004770DC" w:rsidRDefault="00687DDB" w:rsidP="00A87587">
      <w:pPr>
        <w:pStyle w:val="Estilo2"/>
        <w:numPr>
          <w:ilvl w:val="0"/>
          <w:numId w:val="36"/>
        </w:numPr>
        <w:tabs>
          <w:tab w:val="left" w:pos="993"/>
        </w:tabs>
        <w:ind w:left="567" w:firstLine="0"/>
        <w:outlineLvl w:val="1"/>
      </w:pPr>
      <w:bookmarkStart w:id="896" w:name="_Toc485129741"/>
      <w:bookmarkStart w:id="897" w:name="_Toc485130567"/>
      <w:bookmarkStart w:id="898" w:name="_Toc478395340"/>
      <w:bookmarkStart w:id="899" w:name="_Toc479083921"/>
      <w:bookmarkStart w:id="900" w:name="_Toc490554156"/>
      <w:bookmarkStart w:id="901" w:name="RECEITASEDESPESAS"/>
      <w:bookmarkEnd w:id="896"/>
      <w:bookmarkEnd w:id="897"/>
      <w:r w:rsidRPr="004770DC">
        <w:lastRenderedPageBreak/>
        <w:t>RECEITAS E DESPESAS</w:t>
      </w:r>
      <w:bookmarkEnd w:id="898"/>
      <w:bookmarkEnd w:id="899"/>
      <w:bookmarkEnd w:id="900"/>
    </w:p>
    <w:bookmarkEnd w:id="901"/>
    <w:p w14:paraId="02506B0C" w14:textId="77777777" w:rsidR="009966DA" w:rsidRPr="004770DC" w:rsidRDefault="009966DA" w:rsidP="00C53A8C">
      <w:pPr>
        <w:jc w:val="both"/>
        <w:rPr>
          <w:rFonts w:asciiTheme="minorHAnsi" w:eastAsia="Times New Roman" w:hAnsiTheme="minorHAnsi" w:cs="Calibri"/>
          <w:szCs w:val="24"/>
          <w:lang w:eastAsia="pt-BR"/>
        </w:rPr>
      </w:pPr>
    </w:p>
    <w:p w14:paraId="3DE967A5" w14:textId="7528DA04" w:rsidR="00DE1701" w:rsidRPr="004770DC" w:rsidRDefault="000D4ED7" w:rsidP="00DE1701">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2"/>
        <w:gridCol w:w="3422"/>
        <w:gridCol w:w="2900"/>
      </w:tblGrid>
      <w:tr w:rsidR="00DE1701" w:rsidRPr="004770DC" w14:paraId="3870BD16" w14:textId="77777777" w:rsidTr="008B423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04E5141" w14:textId="26A7BC5A" w:rsidR="00DE1701" w:rsidRPr="004770DC" w:rsidRDefault="00DE1701"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804" w:type="pct"/>
          </w:tcPr>
          <w:p w14:paraId="0790286C"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529" w:type="pct"/>
            <w:hideMark/>
          </w:tcPr>
          <w:p w14:paraId="406B69D0"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4B92D4A0" w14:textId="77777777" w:rsidTr="008B4232">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812BECC" w14:textId="73AE0D07" w:rsidR="00DE1701" w:rsidRPr="004770DC" w:rsidRDefault="008B4232"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14</w:t>
            </w:r>
            <w:r w:rsidR="00DE1701" w:rsidRPr="004770DC">
              <w:rPr>
                <w:rFonts w:asciiTheme="minorHAnsi" w:eastAsia="Times New Roman" w:hAnsiTheme="minorHAnsi" w:cs="Arial"/>
                <w:sz w:val="14"/>
                <w:szCs w:val="16"/>
                <w:lang w:eastAsia="pt-BR"/>
              </w:rPr>
              <w:t xml:space="preserve">.1.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sobre a receita pública?</w:t>
            </w:r>
          </w:p>
        </w:tc>
        <w:tc>
          <w:tcPr>
            <w:tcW w:w="1804" w:type="pct"/>
            <w:vMerge w:val="restart"/>
            <w:vAlign w:val="center"/>
          </w:tcPr>
          <w:p w14:paraId="622E6EBA" w14:textId="04280324" w:rsidR="00DE1701" w:rsidRPr="004770DC"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 2012, art. 7º, § 3º, IV</w:t>
            </w:r>
          </w:p>
        </w:tc>
        <w:tc>
          <w:tcPr>
            <w:tcW w:w="1529" w:type="pct"/>
            <w:vAlign w:val="center"/>
          </w:tcPr>
          <w:p w14:paraId="2A5AAE83" w14:textId="22765282" w:rsidR="00DE1701" w:rsidRPr="004770DC" w:rsidRDefault="00CD63BF"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O site do MDIC não apresenta a seção ‘Acesso à Informação’ &gt; ‘Receitas e Despesas’.</w:t>
            </w:r>
          </w:p>
        </w:tc>
      </w:tr>
      <w:tr w:rsidR="00DE1701" w:rsidRPr="004770DC" w14:paraId="56E6B44F" w14:textId="77777777" w:rsidTr="008B4232">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AF3EE4B" w14:textId="744E81DE" w:rsidR="00DE1701" w:rsidRPr="004770DC" w:rsidRDefault="008B4232"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14</w:t>
            </w:r>
            <w:r w:rsidR="00DE1701" w:rsidRPr="004770DC">
              <w:rPr>
                <w:rFonts w:asciiTheme="minorHAnsi" w:eastAsia="Times New Roman" w:hAnsiTheme="minorHAnsi" w:cs="Arial"/>
                <w:sz w:val="14"/>
                <w:szCs w:val="16"/>
                <w:lang w:eastAsia="pt-BR"/>
              </w:rPr>
              <w:t xml:space="preserve">.2.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detalhadas sobre a execução orçamentária de suas despesas por unidade orçamentária?</w:t>
            </w:r>
          </w:p>
        </w:tc>
        <w:tc>
          <w:tcPr>
            <w:tcW w:w="1804" w:type="pct"/>
            <w:vMerge/>
          </w:tcPr>
          <w:p w14:paraId="5B0989DD" w14:textId="77777777" w:rsidR="00DE1701" w:rsidRPr="004770DC" w:rsidRDefault="00DE1701" w:rsidP="00113D2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529" w:type="pct"/>
            <w:vAlign w:val="center"/>
          </w:tcPr>
          <w:p w14:paraId="17FABC3A" w14:textId="22F410DB" w:rsidR="00DE1701" w:rsidRPr="004770DC" w:rsidRDefault="00CD63BF"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O site do MDIC não apresenta a seção ‘Acesso à Informação’ &gt; ‘Receitas e Despesas’.</w:t>
            </w:r>
          </w:p>
        </w:tc>
      </w:tr>
      <w:tr w:rsidR="00DE1701" w:rsidRPr="004770DC" w14:paraId="7FA989F0" w14:textId="77777777" w:rsidTr="008B4232">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BA02ACA" w14:textId="263E296B" w:rsidR="00DE1701" w:rsidRPr="004770DC" w:rsidRDefault="008B4232"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14</w:t>
            </w:r>
            <w:r w:rsidR="00DE1701" w:rsidRPr="004770DC">
              <w:rPr>
                <w:rFonts w:asciiTheme="minorHAnsi" w:eastAsia="Times New Roman" w:hAnsiTheme="minorHAnsi" w:cs="Arial"/>
                <w:sz w:val="14"/>
                <w:szCs w:val="16"/>
                <w:lang w:eastAsia="pt-BR"/>
              </w:rPr>
              <w:t xml:space="preserve">.3.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detalhadas sobre a execução financeira de suas despesas?</w:t>
            </w:r>
          </w:p>
        </w:tc>
        <w:tc>
          <w:tcPr>
            <w:tcW w:w="1804" w:type="pct"/>
            <w:vAlign w:val="center"/>
          </w:tcPr>
          <w:p w14:paraId="7A967D64" w14:textId="6048DAAE" w:rsidR="00DE1701" w:rsidRPr="004770DC" w:rsidRDefault="00DE1701" w:rsidP="0010533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Lei Complementar nº 101/2000, art. 48, II</w:t>
            </w:r>
          </w:p>
          <w:p w14:paraId="7A5568D3" w14:textId="4A4069C3" w:rsidR="00DE1701" w:rsidRPr="004770DC" w:rsidRDefault="00DE1701" w:rsidP="0010533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IV</w:t>
            </w:r>
          </w:p>
        </w:tc>
        <w:tc>
          <w:tcPr>
            <w:tcW w:w="1529" w:type="pct"/>
            <w:vAlign w:val="center"/>
          </w:tcPr>
          <w:p w14:paraId="39A35E77" w14:textId="0A4A68C5" w:rsidR="00DE1701" w:rsidRPr="004770DC" w:rsidRDefault="00CD63BF"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O site do MDIC não apresenta a seção ‘Acesso à Informação’ &gt; ‘Receitas e Despesas’.</w:t>
            </w:r>
          </w:p>
        </w:tc>
      </w:tr>
      <w:tr w:rsidR="00DE1701" w:rsidRPr="004770DC" w14:paraId="7CC63716" w14:textId="77777777" w:rsidTr="008B4232">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61DA90F" w14:textId="763E157C" w:rsidR="00DE1701" w:rsidRPr="004770DC" w:rsidRDefault="008B4232"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14</w:t>
            </w:r>
            <w:r w:rsidR="00DE1701" w:rsidRPr="004770DC">
              <w:rPr>
                <w:rFonts w:asciiTheme="minorHAnsi" w:eastAsia="Times New Roman" w:hAnsiTheme="minorHAnsi" w:cs="Arial"/>
                <w:sz w:val="14"/>
                <w:szCs w:val="16"/>
                <w:lang w:eastAsia="pt-BR"/>
              </w:rPr>
              <w:t xml:space="preserve">.4.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detalhadas sobre suas despesas com diárias e passagens pagas a servidores públicos em viagens a trabalho ou a colaboradores eventuais em viagens no interesse da Administração?</w:t>
            </w:r>
          </w:p>
        </w:tc>
        <w:tc>
          <w:tcPr>
            <w:tcW w:w="1804" w:type="pct"/>
            <w:vAlign w:val="center"/>
          </w:tcPr>
          <w:p w14:paraId="16EB7379" w14:textId="6920011B" w:rsidR="00DE1701" w:rsidRPr="004770DC" w:rsidRDefault="00DE1701" w:rsidP="007A2C16">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IV</w:t>
            </w:r>
          </w:p>
        </w:tc>
        <w:tc>
          <w:tcPr>
            <w:tcW w:w="1529" w:type="pct"/>
            <w:vAlign w:val="center"/>
          </w:tcPr>
          <w:p w14:paraId="61B99F21" w14:textId="072AB57E" w:rsidR="00DE1701" w:rsidRPr="004770DC" w:rsidRDefault="00CD63BF" w:rsidP="00CD63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O site do MDIC não apresenta a seção ‘Acesso à Informação’ &gt; ‘Receitas e Despesas’.</w:t>
            </w:r>
          </w:p>
        </w:tc>
      </w:tr>
    </w:tbl>
    <w:p w14:paraId="5B3C4911" w14:textId="77777777" w:rsidR="009966DA" w:rsidRPr="004770DC" w:rsidRDefault="009966DA" w:rsidP="009966DA">
      <w:pPr>
        <w:ind w:left="1843" w:hanging="1843"/>
        <w:jc w:val="both"/>
        <w:rPr>
          <w:rFonts w:asciiTheme="minorHAnsi" w:hAnsiTheme="minorHAnsi" w:cs="Helvetica"/>
          <w:szCs w:val="24"/>
          <w:shd w:val="clear" w:color="auto" w:fill="FFFFFF"/>
        </w:rPr>
      </w:pPr>
    </w:p>
    <w:p w14:paraId="55E6B466" w14:textId="70E32CDB" w:rsidR="009966DA" w:rsidRPr="004770DC" w:rsidRDefault="00687DDB" w:rsidP="00380DBF">
      <w:pPr>
        <w:spacing w:after="240"/>
        <w:jc w:val="both"/>
        <w:rPr>
          <w:rFonts w:asciiTheme="minorHAnsi" w:hAnsiTheme="minorHAnsi" w:cs="Helvetica"/>
          <w:szCs w:val="24"/>
          <w:shd w:val="clear" w:color="auto" w:fill="FFFFFF"/>
        </w:rPr>
      </w:pPr>
      <w:r w:rsidRPr="004770DC">
        <w:rPr>
          <w:rFonts w:asciiTheme="minorHAnsi" w:eastAsia="Times New Roman" w:hAnsiTheme="minorHAnsi" w:cs="Calibri"/>
          <w:b/>
          <w:szCs w:val="24"/>
          <w:lang w:eastAsia="pt-BR"/>
        </w:rPr>
        <w:t>Constatações e Orientações</w:t>
      </w:r>
    </w:p>
    <w:tbl>
      <w:tblPr>
        <w:tblW w:w="5000" w:type="pct"/>
        <w:tblLook w:val="04A0" w:firstRow="1" w:lastRow="0" w:firstColumn="1" w:lastColumn="0" w:noHBand="0" w:noVBand="1"/>
      </w:tblPr>
      <w:tblGrid>
        <w:gridCol w:w="1958"/>
        <w:gridCol w:w="7680"/>
      </w:tblGrid>
      <w:tr w:rsidR="009966DA" w:rsidRPr="004770DC" w14:paraId="406B1EF4" w14:textId="77777777" w:rsidTr="00F70D99">
        <w:tc>
          <w:tcPr>
            <w:tcW w:w="1016" w:type="pct"/>
          </w:tcPr>
          <w:p w14:paraId="0EA384A6" w14:textId="78C14BD3" w:rsidR="009966DA" w:rsidRPr="004770DC" w:rsidRDefault="009966DA" w:rsidP="008B4232">
            <w:pPr>
              <w:tabs>
                <w:tab w:val="left" w:pos="5101"/>
              </w:tabs>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Constatação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.1</w:t>
            </w:r>
          </w:p>
        </w:tc>
        <w:tc>
          <w:tcPr>
            <w:tcW w:w="3984" w:type="pct"/>
          </w:tcPr>
          <w:p w14:paraId="322494BF" w14:textId="7265E4A1" w:rsidR="009966DA" w:rsidRPr="004770DC" w:rsidRDefault="000345BF" w:rsidP="000D4FCE">
            <w:pPr>
              <w:tabs>
                <w:tab w:val="left" w:pos="5101"/>
              </w:tabs>
              <w:jc w:val="both"/>
              <w:rPr>
                <w:rFonts w:asciiTheme="minorHAnsi" w:hAnsiTheme="minorHAnsi" w:cs="Helvetica"/>
                <w:szCs w:val="24"/>
                <w:shd w:val="clear" w:color="auto" w:fill="FFFFFF"/>
              </w:rPr>
            </w:pPr>
            <w:r w:rsidRPr="004770DC">
              <w:rPr>
                <w:rFonts w:cs="Helvetica"/>
                <w:szCs w:val="24"/>
                <w:shd w:val="clear" w:color="auto" w:fill="FFFFFF"/>
              </w:rPr>
              <w:t>O órgão não apresenta informações sobre a receita</w:t>
            </w:r>
            <w:r w:rsidR="00015282" w:rsidRPr="004770DC">
              <w:rPr>
                <w:rFonts w:cs="Helvetica"/>
                <w:szCs w:val="24"/>
                <w:shd w:val="clear" w:color="auto" w:fill="FFFFFF"/>
              </w:rPr>
              <w:t xml:space="preserve"> destinada ao órgão</w:t>
            </w:r>
            <w:r w:rsidRPr="004770DC">
              <w:rPr>
                <w:rFonts w:cs="Helvetica"/>
                <w:szCs w:val="24"/>
                <w:shd w:val="clear" w:color="auto" w:fill="FFFFFF"/>
              </w:rPr>
              <w:t xml:space="preserve">. </w:t>
            </w:r>
          </w:p>
        </w:tc>
      </w:tr>
      <w:tr w:rsidR="000D4FCE" w:rsidRPr="004770DC" w14:paraId="7C08AAE2" w14:textId="77777777" w:rsidTr="00F70D99">
        <w:tc>
          <w:tcPr>
            <w:tcW w:w="1016" w:type="pct"/>
          </w:tcPr>
          <w:p w14:paraId="70FF2AA4" w14:textId="03558262" w:rsidR="000D4FCE" w:rsidRPr="004770DC" w:rsidRDefault="000D4FCE"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.1</w:t>
            </w:r>
          </w:p>
        </w:tc>
        <w:tc>
          <w:tcPr>
            <w:tcW w:w="3984" w:type="pct"/>
          </w:tcPr>
          <w:p w14:paraId="0813D615" w14:textId="14B1A4F2" w:rsidR="000D4FCE" w:rsidRPr="004770DC" w:rsidRDefault="008A66B2" w:rsidP="008A66B2">
            <w:pPr>
              <w:jc w:val="both"/>
              <w:rPr>
                <w:rFonts w:asciiTheme="minorHAnsi" w:hAnsiTheme="minorHAnsi" w:cs="Helvetica"/>
                <w:szCs w:val="24"/>
                <w:shd w:val="clear" w:color="auto" w:fill="FFFFFF"/>
              </w:rPr>
            </w:pPr>
            <w:r w:rsidRPr="004770DC">
              <w:rPr>
                <w:rFonts w:cs="Helvetica"/>
                <w:szCs w:val="24"/>
                <w:shd w:val="clear" w:color="auto" w:fill="FFFFFF"/>
              </w:rPr>
              <w:t>O órgão deve criar a subseção ‘Receitas e Despesas’ e disponibilizar ao menos o conjunto mínimo de informações sobre o tema. Para isso, o órgão deve disponibilizar link para a seção de receitas do Portal da Transparência: www.portaldatransparencia.gov.br/receitas. É necessário, ainda, que seja apresentado um passo-a-passo que auxilie o cidadão a encontrar a informação desejada.</w:t>
            </w:r>
            <w:r w:rsidR="000D4FCE" w:rsidRPr="004770DC">
              <w:rPr>
                <w:rFonts w:cs="Helvetica"/>
                <w:szCs w:val="24"/>
                <w:shd w:val="clear" w:color="auto" w:fill="FFFFFF"/>
              </w:rPr>
              <w:t xml:space="preserve">  </w:t>
            </w:r>
          </w:p>
        </w:tc>
      </w:tr>
      <w:tr w:rsidR="000D4FCE" w:rsidRPr="004770DC" w14:paraId="3B66CE31" w14:textId="77777777" w:rsidTr="00F70D99">
        <w:tc>
          <w:tcPr>
            <w:tcW w:w="1016" w:type="pct"/>
          </w:tcPr>
          <w:p w14:paraId="1F83A0B7" w14:textId="77777777" w:rsidR="000D4FCE" w:rsidRPr="004770DC" w:rsidRDefault="000D4FCE" w:rsidP="000D4FCE">
            <w:pPr>
              <w:tabs>
                <w:tab w:val="left" w:pos="5101"/>
              </w:tabs>
              <w:jc w:val="both"/>
              <w:rPr>
                <w:rFonts w:asciiTheme="minorHAnsi" w:hAnsiTheme="minorHAnsi" w:cs="Helvetica"/>
                <w:b/>
                <w:szCs w:val="24"/>
                <w:shd w:val="clear" w:color="auto" w:fill="FFFFFF"/>
              </w:rPr>
            </w:pPr>
          </w:p>
        </w:tc>
        <w:tc>
          <w:tcPr>
            <w:tcW w:w="3984" w:type="pct"/>
          </w:tcPr>
          <w:p w14:paraId="17B9510B" w14:textId="77777777" w:rsidR="000D4FCE" w:rsidRPr="004770DC" w:rsidRDefault="000D4FCE" w:rsidP="00720208">
            <w:pPr>
              <w:tabs>
                <w:tab w:val="left" w:pos="5101"/>
              </w:tabs>
              <w:ind w:firstLine="708"/>
              <w:jc w:val="both"/>
              <w:rPr>
                <w:rFonts w:asciiTheme="minorHAnsi" w:hAnsiTheme="minorHAnsi" w:cs="Helvetica"/>
                <w:szCs w:val="24"/>
                <w:shd w:val="clear" w:color="auto" w:fill="FFFFFF"/>
              </w:rPr>
            </w:pPr>
          </w:p>
        </w:tc>
      </w:tr>
      <w:tr w:rsidR="000D4FCE" w:rsidRPr="004770DC" w14:paraId="2EF4F9EF" w14:textId="77777777" w:rsidTr="00F70D99">
        <w:tc>
          <w:tcPr>
            <w:tcW w:w="1016" w:type="pct"/>
          </w:tcPr>
          <w:p w14:paraId="57A4A57F" w14:textId="0749F07F" w:rsidR="000D4FCE" w:rsidRPr="004770DC" w:rsidRDefault="000D4FCE"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.2</w:t>
            </w:r>
          </w:p>
        </w:tc>
        <w:tc>
          <w:tcPr>
            <w:tcW w:w="3984" w:type="pct"/>
          </w:tcPr>
          <w:p w14:paraId="49B48F94" w14:textId="49A876D9" w:rsidR="000D4FCE" w:rsidRPr="004770DC" w:rsidRDefault="00F75539" w:rsidP="00404E25">
            <w:pPr>
              <w:tabs>
                <w:tab w:val="left" w:pos="5101"/>
              </w:tabs>
              <w:jc w:val="both"/>
              <w:rPr>
                <w:rFonts w:asciiTheme="minorHAnsi" w:eastAsia="Times New Roman" w:hAnsiTheme="minorHAnsi" w:cs="Arial"/>
                <w:sz w:val="14"/>
                <w:szCs w:val="16"/>
                <w:lang w:eastAsia="pt-BR"/>
              </w:rPr>
            </w:pPr>
            <w:r w:rsidRPr="004770DC">
              <w:rPr>
                <w:rFonts w:cs="Helvetica"/>
                <w:szCs w:val="24"/>
                <w:shd w:val="clear" w:color="auto" w:fill="FFFFFF"/>
              </w:rPr>
              <w:t xml:space="preserve">O órgão </w:t>
            </w:r>
            <w:r w:rsidR="00F56015" w:rsidRPr="004770DC">
              <w:rPr>
                <w:rFonts w:cs="Helvetica"/>
                <w:szCs w:val="24"/>
                <w:shd w:val="clear" w:color="auto" w:fill="FFFFFF"/>
              </w:rPr>
              <w:t>não apresenta informações detalhadas sobre a execução orçamentária de suas despesas por unidade orçamentária.</w:t>
            </w:r>
            <w:r w:rsidR="00404E25" w:rsidRPr="004770DC">
              <w:rPr>
                <w:rFonts w:cs="Helvetica"/>
                <w:szCs w:val="24"/>
                <w:shd w:val="clear" w:color="auto" w:fill="FFFFFF"/>
              </w:rPr>
              <w:t xml:space="preserve"> Além disso, o link informado para o STA direciona para os Relatórios de Gestão do órgão</w:t>
            </w:r>
            <w:r w:rsidR="00BB0E10" w:rsidRPr="004770DC">
              <w:rPr>
                <w:rFonts w:cs="Helvetica"/>
                <w:szCs w:val="24"/>
                <w:shd w:val="clear" w:color="auto" w:fill="FFFFFF"/>
              </w:rPr>
              <w:t>, no entanto o documento não é considerado suficiente para atendimento ao item.</w:t>
            </w:r>
          </w:p>
        </w:tc>
      </w:tr>
      <w:tr w:rsidR="00F75539" w:rsidRPr="004770DC" w14:paraId="064A5010" w14:textId="77777777" w:rsidTr="00F70D99">
        <w:tc>
          <w:tcPr>
            <w:tcW w:w="1016" w:type="pct"/>
          </w:tcPr>
          <w:p w14:paraId="24C15561" w14:textId="52E6409F" w:rsidR="00F75539" w:rsidRPr="004770DC" w:rsidRDefault="00F75539"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.2</w:t>
            </w:r>
          </w:p>
        </w:tc>
        <w:tc>
          <w:tcPr>
            <w:tcW w:w="3984" w:type="pct"/>
          </w:tcPr>
          <w:p w14:paraId="19752764" w14:textId="5E8F1EC5" w:rsidR="00A60FE6" w:rsidRPr="004770DC" w:rsidRDefault="00F56015" w:rsidP="00F56015">
            <w:pPr>
              <w:tabs>
                <w:tab w:val="left" w:pos="5101"/>
              </w:tabs>
              <w:jc w:val="both"/>
              <w:rPr>
                <w:rFonts w:cs="Helvetica"/>
                <w:szCs w:val="24"/>
                <w:shd w:val="clear" w:color="auto" w:fill="FFFFFF"/>
              </w:rPr>
            </w:pPr>
            <w:r w:rsidRPr="004770DC">
              <w:rPr>
                <w:rFonts w:cs="Helvetica"/>
                <w:szCs w:val="24"/>
                <w:shd w:val="clear" w:color="auto" w:fill="FFFFFF"/>
              </w:rPr>
              <w:t xml:space="preserve">Orienta-se que seja criada a subseção ‘Receitas e Despesas’ e disponibilizado link para o Portal da Transparência (http://www. portaltransparencia.gov.br/despesasdiarias/). </w:t>
            </w:r>
            <w:r w:rsidR="00A60FE6" w:rsidRPr="004770DC">
              <w:rPr>
                <w:rFonts w:cs="Helvetica"/>
                <w:szCs w:val="24"/>
                <w:shd w:val="clear" w:color="auto" w:fill="FFFFFF"/>
              </w:rPr>
              <w:t xml:space="preserve">O órgão deve, ainda, disponibilizar link para sua Página de Transparência remetendo o cidadão para a seção de “execução orçamentária”. </w:t>
            </w:r>
          </w:p>
          <w:p w14:paraId="7C18CE0E" w14:textId="7D2F0716" w:rsidR="00F75539" w:rsidRPr="004770DC" w:rsidRDefault="00F56015" w:rsidP="00F56015">
            <w:pPr>
              <w:tabs>
                <w:tab w:val="left" w:pos="5101"/>
              </w:tabs>
              <w:jc w:val="both"/>
              <w:rPr>
                <w:rFonts w:cs="Helvetica"/>
                <w:szCs w:val="24"/>
                <w:shd w:val="clear" w:color="auto" w:fill="FFFFFF"/>
              </w:rPr>
            </w:pPr>
            <w:r w:rsidRPr="004770DC">
              <w:rPr>
                <w:rFonts w:cs="Helvetica"/>
                <w:szCs w:val="24"/>
                <w:shd w:val="clear" w:color="auto" w:fill="FFFFFF"/>
              </w:rPr>
              <w:t>É necessário que seja apresentado um passo-a-passo que facilite a localização da informação desejada.</w:t>
            </w:r>
          </w:p>
          <w:p w14:paraId="27F53DA3" w14:textId="61F297DB" w:rsidR="00F56015" w:rsidRPr="004770DC" w:rsidRDefault="00F56015" w:rsidP="00F56015">
            <w:pPr>
              <w:tabs>
                <w:tab w:val="left" w:pos="5101"/>
              </w:tabs>
              <w:jc w:val="both"/>
              <w:rPr>
                <w:rFonts w:cs="Helvetica"/>
                <w:szCs w:val="24"/>
                <w:shd w:val="clear" w:color="auto" w:fill="FFFFFF"/>
              </w:rPr>
            </w:pPr>
            <w:r w:rsidRPr="004770DC">
              <w:rPr>
                <w:rFonts w:cs="Helvetica"/>
                <w:szCs w:val="24"/>
                <w:shd w:val="clear" w:color="auto" w:fill="FFFFFF"/>
              </w:rPr>
              <w:t xml:space="preserve">Por fim, o órgão deve </w:t>
            </w:r>
            <w:r w:rsidR="00BB0E10" w:rsidRPr="004770DC">
              <w:rPr>
                <w:rFonts w:cs="Helvetica"/>
                <w:szCs w:val="24"/>
                <w:shd w:val="clear" w:color="auto" w:fill="FFFFFF"/>
              </w:rPr>
              <w:t xml:space="preserve">adequar a seção e </w:t>
            </w:r>
            <w:r w:rsidRPr="004770DC">
              <w:rPr>
                <w:rFonts w:cs="Helvetica"/>
                <w:szCs w:val="24"/>
                <w:shd w:val="clear" w:color="auto" w:fill="FFFFFF"/>
              </w:rPr>
              <w:t>corrigir a informação prestada no STA.</w:t>
            </w:r>
          </w:p>
        </w:tc>
      </w:tr>
      <w:tr w:rsidR="00F75539" w:rsidRPr="004770DC" w14:paraId="4E88982B" w14:textId="77777777" w:rsidTr="00F70D99">
        <w:tc>
          <w:tcPr>
            <w:tcW w:w="1016" w:type="pct"/>
          </w:tcPr>
          <w:p w14:paraId="5091D71C" w14:textId="77777777" w:rsidR="00F75539" w:rsidRPr="004770DC" w:rsidRDefault="00F75539" w:rsidP="00F75539">
            <w:pPr>
              <w:tabs>
                <w:tab w:val="left" w:pos="5101"/>
              </w:tabs>
              <w:jc w:val="both"/>
              <w:rPr>
                <w:rFonts w:asciiTheme="minorHAnsi" w:hAnsiTheme="minorHAnsi" w:cs="Helvetica"/>
                <w:b/>
                <w:szCs w:val="24"/>
                <w:shd w:val="clear" w:color="auto" w:fill="FFFFFF"/>
              </w:rPr>
            </w:pPr>
          </w:p>
        </w:tc>
        <w:tc>
          <w:tcPr>
            <w:tcW w:w="3984" w:type="pct"/>
          </w:tcPr>
          <w:p w14:paraId="05F62225" w14:textId="77777777" w:rsidR="00F75539" w:rsidRPr="004770DC" w:rsidRDefault="00F75539" w:rsidP="00F75539">
            <w:pPr>
              <w:tabs>
                <w:tab w:val="left" w:pos="5101"/>
              </w:tabs>
              <w:jc w:val="both"/>
              <w:rPr>
                <w:rFonts w:cs="Helvetica"/>
                <w:szCs w:val="24"/>
                <w:shd w:val="clear" w:color="auto" w:fill="FFFFFF"/>
              </w:rPr>
            </w:pPr>
          </w:p>
        </w:tc>
      </w:tr>
      <w:tr w:rsidR="00F75539" w:rsidRPr="004770DC" w14:paraId="7461B1EB" w14:textId="77777777" w:rsidTr="00F70D99">
        <w:tc>
          <w:tcPr>
            <w:tcW w:w="1016" w:type="pct"/>
          </w:tcPr>
          <w:p w14:paraId="0724FF26" w14:textId="26490CCB" w:rsidR="00F75539" w:rsidRPr="004770DC" w:rsidRDefault="00F75539"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.3</w:t>
            </w:r>
          </w:p>
        </w:tc>
        <w:tc>
          <w:tcPr>
            <w:tcW w:w="3984" w:type="pct"/>
          </w:tcPr>
          <w:p w14:paraId="58D166CD" w14:textId="16C97572" w:rsidR="00F75539" w:rsidRPr="004770DC" w:rsidRDefault="00F75539" w:rsidP="00E7338A">
            <w:pPr>
              <w:tabs>
                <w:tab w:val="left" w:pos="5101"/>
              </w:tabs>
              <w:jc w:val="both"/>
              <w:rPr>
                <w:rFonts w:asciiTheme="minorHAnsi" w:hAnsiTheme="minorHAnsi" w:cs="Helvetica"/>
                <w:szCs w:val="24"/>
                <w:shd w:val="clear" w:color="auto" w:fill="FFFFFF"/>
              </w:rPr>
            </w:pPr>
            <w:r w:rsidRPr="004770DC">
              <w:rPr>
                <w:rFonts w:cs="Helvetica"/>
                <w:szCs w:val="24"/>
                <w:shd w:val="clear" w:color="auto" w:fill="FFFFFF"/>
              </w:rPr>
              <w:t xml:space="preserve">As informações acerca da execução financeira </w:t>
            </w:r>
            <w:r w:rsidR="00E7338A" w:rsidRPr="004770DC">
              <w:rPr>
                <w:rFonts w:cs="Helvetica"/>
                <w:szCs w:val="24"/>
                <w:shd w:val="clear" w:color="auto" w:fill="FFFFFF"/>
              </w:rPr>
              <w:t xml:space="preserve">não </w:t>
            </w:r>
            <w:r w:rsidRPr="004770DC">
              <w:rPr>
                <w:rFonts w:cs="Helvetica"/>
                <w:szCs w:val="24"/>
                <w:shd w:val="clear" w:color="auto" w:fill="FFFFFF"/>
              </w:rPr>
              <w:t xml:space="preserve">foram localizadas na seção adequada. </w:t>
            </w:r>
            <w:r w:rsidR="00E7338A" w:rsidRPr="004770DC">
              <w:rPr>
                <w:rFonts w:cs="Helvetica"/>
                <w:szCs w:val="24"/>
                <w:shd w:val="clear" w:color="auto" w:fill="FFFFFF"/>
              </w:rPr>
              <w:t>Ademais, o link informado para o STA direciona para os Relatórios de Gestão do órgão</w:t>
            </w:r>
            <w:r w:rsidR="00BB0E10" w:rsidRPr="004770DC">
              <w:rPr>
                <w:rFonts w:cs="Helvetica"/>
                <w:szCs w:val="24"/>
                <w:shd w:val="clear" w:color="auto" w:fill="FFFFFF"/>
              </w:rPr>
              <w:t>, no entanto o documento não é considerado suficiente para atendimento ao item.</w:t>
            </w:r>
          </w:p>
        </w:tc>
      </w:tr>
      <w:tr w:rsidR="00BE36E4" w:rsidRPr="004770DC" w14:paraId="7C41D5AB" w14:textId="77777777" w:rsidTr="00F70D99">
        <w:tc>
          <w:tcPr>
            <w:tcW w:w="1016" w:type="pct"/>
          </w:tcPr>
          <w:p w14:paraId="33336DFC" w14:textId="4306C39B" w:rsidR="00BE36E4" w:rsidRPr="004770DC" w:rsidRDefault="00BE36E4"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.3</w:t>
            </w:r>
          </w:p>
        </w:tc>
        <w:tc>
          <w:tcPr>
            <w:tcW w:w="3984" w:type="pct"/>
          </w:tcPr>
          <w:p w14:paraId="2F03A603" w14:textId="77777777" w:rsidR="00A60FE6" w:rsidRPr="004770DC" w:rsidRDefault="00A60FE6" w:rsidP="00A60FE6">
            <w:pPr>
              <w:tabs>
                <w:tab w:val="left" w:pos="5101"/>
              </w:tabs>
              <w:jc w:val="both"/>
              <w:rPr>
                <w:rFonts w:cs="Helvetica"/>
                <w:szCs w:val="24"/>
                <w:shd w:val="clear" w:color="auto" w:fill="FFFFFF"/>
              </w:rPr>
            </w:pPr>
            <w:r w:rsidRPr="004770DC">
              <w:rPr>
                <w:rFonts w:cs="Helvetica"/>
                <w:szCs w:val="24"/>
                <w:shd w:val="clear" w:color="auto" w:fill="FFFFFF"/>
              </w:rPr>
              <w:t>Orienta-se que seja criada a subseção ‘Receitas e Despesas’ e disponibilizado link para o Portal da Transparência (http://www. portaltransparencia.gov.br/despesasdiarias/).  É necessário que seja apresentado um passo-a-passo que facilite a localização da informação desejada.</w:t>
            </w:r>
          </w:p>
          <w:p w14:paraId="570F2D18" w14:textId="2148C068" w:rsidR="00B60986" w:rsidRPr="004770DC" w:rsidRDefault="00A60FE6" w:rsidP="00916242">
            <w:pPr>
              <w:tabs>
                <w:tab w:val="left" w:pos="5101"/>
              </w:tabs>
              <w:jc w:val="both"/>
              <w:rPr>
                <w:rFonts w:cs="Helvetica"/>
                <w:szCs w:val="24"/>
                <w:shd w:val="clear" w:color="auto" w:fill="FFFFFF"/>
              </w:rPr>
            </w:pPr>
            <w:r w:rsidRPr="004770DC">
              <w:rPr>
                <w:rFonts w:cs="Helvetica"/>
                <w:szCs w:val="24"/>
                <w:shd w:val="clear" w:color="auto" w:fill="FFFFFF"/>
              </w:rPr>
              <w:t>Por fim, o órgão deve adequar a seção e corrigir a informação prestada no STA.</w:t>
            </w:r>
          </w:p>
        </w:tc>
      </w:tr>
      <w:tr w:rsidR="00F75539" w:rsidRPr="004770DC" w14:paraId="4584218E" w14:textId="77777777" w:rsidTr="00F70D99">
        <w:tc>
          <w:tcPr>
            <w:tcW w:w="1016" w:type="pct"/>
          </w:tcPr>
          <w:p w14:paraId="0B71961F" w14:textId="77777777" w:rsidR="00F75539" w:rsidRPr="004770DC" w:rsidRDefault="00F75539" w:rsidP="00F75539">
            <w:pPr>
              <w:tabs>
                <w:tab w:val="left" w:pos="5101"/>
              </w:tabs>
              <w:jc w:val="both"/>
              <w:rPr>
                <w:rFonts w:asciiTheme="minorHAnsi" w:hAnsiTheme="minorHAnsi" w:cs="Helvetica"/>
                <w:b/>
                <w:szCs w:val="24"/>
                <w:shd w:val="clear" w:color="auto" w:fill="FFFFFF"/>
              </w:rPr>
            </w:pPr>
          </w:p>
        </w:tc>
        <w:tc>
          <w:tcPr>
            <w:tcW w:w="3984" w:type="pct"/>
          </w:tcPr>
          <w:p w14:paraId="1F98D730" w14:textId="77777777" w:rsidR="00F75539" w:rsidRPr="004770DC" w:rsidRDefault="00F75539" w:rsidP="00F75539">
            <w:pPr>
              <w:tabs>
                <w:tab w:val="left" w:pos="5101"/>
              </w:tabs>
              <w:jc w:val="both"/>
              <w:rPr>
                <w:rFonts w:cs="Helvetica"/>
                <w:szCs w:val="24"/>
                <w:shd w:val="clear" w:color="auto" w:fill="FFFFFF"/>
              </w:rPr>
            </w:pPr>
          </w:p>
        </w:tc>
      </w:tr>
      <w:tr w:rsidR="00F75539" w:rsidRPr="004770DC" w14:paraId="4A545CAF" w14:textId="77777777" w:rsidTr="00F70D99">
        <w:tc>
          <w:tcPr>
            <w:tcW w:w="1016" w:type="pct"/>
          </w:tcPr>
          <w:p w14:paraId="62F37057" w14:textId="798D996A" w:rsidR="00F75539" w:rsidRPr="004770DC" w:rsidRDefault="00F75539" w:rsidP="008B4232">
            <w:pPr>
              <w:tabs>
                <w:tab w:val="left" w:pos="5101"/>
              </w:tabs>
              <w:jc w:val="both"/>
              <w:rPr>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Constatação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.4</w:t>
            </w:r>
          </w:p>
        </w:tc>
        <w:tc>
          <w:tcPr>
            <w:tcW w:w="3984" w:type="pct"/>
          </w:tcPr>
          <w:p w14:paraId="3029B012" w14:textId="2ABE42CA" w:rsidR="00F75539" w:rsidRPr="004770DC" w:rsidRDefault="00916242" w:rsidP="00916242">
            <w:pPr>
              <w:tabs>
                <w:tab w:val="left" w:pos="5101"/>
              </w:tabs>
              <w:jc w:val="both"/>
              <w:rPr>
                <w:rFonts w:asciiTheme="minorHAnsi" w:hAnsiTheme="minorHAnsi" w:cs="Helvetica"/>
                <w:szCs w:val="24"/>
                <w:shd w:val="clear" w:color="auto" w:fill="FFFFFF"/>
              </w:rPr>
            </w:pPr>
            <w:r w:rsidRPr="004770DC">
              <w:rPr>
                <w:rFonts w:cs="Helvetica"/>
                <w:szCs w:val="24"/>
                <w:shd w:val="clear" w:color="auto" w:fill="FFFFFF"/>
              </w:rPr>
              <w:t xml:space="preserve">O órgão não divulga informações detalhadas sobre suas despesas com diárias e passagens pagas a servidores públicos em viagens a trabalho ou a colaboradores eventuais em viagens no interesse da Administração. Ademais, o link informado para </w:t>
            </w:r>
            <w:r w:rsidRPr="004770DC">
              <w:rPr>
                <w:rFonts w:cs="Helvetica"/>
                <w:szCs w:val="24"/>
                <w:shd w:val="clear" w:color="auto" w:fill="FFFFFF"/>
              </w:rPr>
              <w:lastRenderedPageBreak/>
              <w:t>o STA direciona para os Relatórios de Gestão do órgão</w:t>
            </w:r>
            <w:r w:rsidR="00A60FE6" w:rsidRPr="004770DC">
              <w:rPr>
                <w:rFonts w:cs="Helvetica"/>
                <w:szCs w:val="24"/>
                <w:shd w:val="clear" w:color="auto" w:fill="FFFFFF"/>
              </w:rPr>
              <w:t>, no entanto o documento não é considerado suficiente para atendimento ao item</w:t>
            </w:r>
            <w:r w:rsidRPr="004770DC">
              <w:rPr>
                <w:rFonts w:cs="Helvetica"/>
                <w:szCs w:val="24"/>
                <w:shd w:val="clear" w:color="auto" w:fill="FFFFFF"/>
              </w:rPr>
              <w:t>.</w:t>
            </w:r>
          </w:p>
        </w:tc>
      </w:tr>
      <w:tr w:rsidR="00F75539" w:rsidRPr="004770DC" w14:paraId="5B72BC2B" w14:textId="77777777" w:rsidTr="00F70D99">
        <w:tc>
          <w:tcPr>
            <w:tcW w:w="1016" w:type="pct"/>
          </w:tcPr>
          <w:p w14:paraId="25EBDDE9" w14:textId="7EC84AD5" w:rsidR="00F75539" w:rsidRPr="004770DC" w:rsidRDefault="00F75539" w:rsidP="008B4232">
            <w:pPr>
              <w:tabs>
                <w:tab w:val="left" w:pos="5101"/>
              </w:tabs>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lastRenderedPageBreak/>
              <w:t xml:space="preserve">Orientação </w:t>
            </w:r>
            <w:r w:rsidR="008B4232" w:rsidRPr="004770DC">
              <w:rPr>
                <w:rFonts w:asciiTheme="minorHAnsi" w:hAnsiTheme="minorHAnsi" w:cs="Helvetica"/>
                <w:b/>
                <w:szCs w:val="24"/>
                <w:shd w:val="clear" w:color="auto" w:fill="FFFFFF"/>
              </w:rPr>
              <w:t>14</w:t>
            </w:r>
            <w:r w:rsidRPr="004770DC">
              <w:rPr>
                <w:rFonts w:asciiTheme="minorHAnsi" w:hAnsiTheme="minorHAnsi" w:cs="Helvetica"/>
                <w:b/>
                <w:szCs w:val="24"/>
                <w:shd w:val="clear" w:color="auto" w:fill="FFFFFF"/>
              </w:rPr>
              <w:t>.4</w:t>
            </w:r>
          </w:p>
        </w:tc>
        <w:tc>
          <w:tcPr>
            <w:tcW w:w="3984" w:type="pct"/>
          </w:tcPr>
          <w:p w14:paraId="7907A076" w14:textId="162F9AA3" w:rsidR="00916242" w:rsidRPr="004770DC" w:rsidRDefault="00916242" w:rsidP="00916242">
            <w:pPr>
              <w:tabs>
                <w:tab w:val="left" w:pos="5101"/>
              </w:tabs>
              <w:jc w:val="both"/>
              <w:rPr>
                <w:rFonts w:cs="Helvetica"/>
                <w:szCs w:val="24"/>
                <w:shd w:val="clear" w:color="auto" w:fill="FFFFFF"/>
              </w:rPr>
            </w:pPr>
            <w:r w:rsidRPr="004770DC">
              <w:rPr>
                <w:rFonts w:cs="Helvetica"/>
                <w:szCs w:val="24"/>
                <w:shd w:val="clear" w:color="auto" w:fill="FFFFFF"/>
              </w:rPr>
              <w:t>Devem ser detalhadas as despesas com diárias e passagens pagas a servidores públicos em viagens a trabalho ou a colaboradores eventuais em viagens no interesse da Administração, no seguinte nível de detalhe para cada trecho:</w:t>
            </w:r>
            <w:r w:rsidR="000D21EB" w:rsidRPr="004770DC">
              <w:rPr>
                <w:rFonts w:cs="Helvetica"/>
                <w:szCs w:val="24"/>
                <w:shd w:val="clear" w:color="auto" w:fill="FFFFFF"/>
              </w:rPr>
              <w:t xml:space="preserve"> </w:t>
            </w:r>
            <w:r w:rsidRPr="004770DC">
              <w:rPr>
                <w:rFonts w:cs="Helvetica"/>
                <w:szCs w:val="24"/>
                <w:shd w:val="clear" w:color="auto" w:fill="FFFFFF"/>
              </w:rPr>
              <w:t xml:space="preserve"> </w:t>
            </w:r>
            <w:r w:rsidR="000D21EB" w:rsidRPr="004770DC">
              <w:rPr>
                <w:rFonts w:cs="Helvetica"/>
                <w:szCs w:val="24"/>
                <w:shd w:val="clear" w:color="auto" w:fill="FFFFFF"/>
              </w:rPr>
              <w:t>ó</w:t>
            </w:r>
            <w:r w:rsidRPr="004770DC">
              <w:rPr>
                <w:rFonts w:cs="Helvetica"/>
                <w:szCs w:val="24"/>
                <w:shd w:val="clear" w:color="auto" w:fill="FFFFFF"/>
              </w:rPr>
              <w:t>rgão superior</w:t>
            </w:r>
            <w:r w:rsidR="008B4232" w:rsidRPr="004770DC">
              <w:rPr>
                <w:rFonts w:cs="Helvetica"/>
                <w:szCs w:val="24"/>
                <w:shd w:val="clear" w:color="auto" w:fill="FFFFFF"/>
              </w:rPr>
              <w:t xml:space="preserve">; </w:t>
            </w:r>
            <w:r w:rsidR="000D21EB" w:rsidRPr="004770DC">
              <w:rPr>
                <w:rFonts w:cs="Helvetica"/>
                <w:szCs w:val="24"/>
                <w:shd w:val="clear" w:color="auto" w:fill="FFFFFF"/>
              </w:rPr>
              <w:t>ó</w:t>
            </w:r>
            <w:r w:rsidRPr="004770DC">
              <w:rPr>
                <w:rFonts w:cs="Helvetica"/>
                <w:szCs w:val="24"/>
                <w:shd w:val="clear" w:color="auto" w:fill="FFFFFF"/>
              </w:rPr>
              <w:t>rgão subordinado ou entidade vinculada</w:t>
            </w:r>
            <w:r w:rsidR="008B4232" w:rsidRPr="004770DC">
              <w:rPr>
                <w:rFonts w:cs="Helvetica"/>
                <w:szCs w:val="24"/>
                <w:shd w:val="clear" w:color="auto" w:fill="FFFFFF"/>
              </w:rPr>
              <w:t xml:space="preserve">; </w:t>
            </w:r>
            <w:r w:rsidR="000D21EB" w:rsidRPr="004770DC">
              <w:rPr>
                <w:rFonts w:cs="Helvetica"/>
                <w:szCs w:val="24"/>
                <w:shd w:val="clear" w:color="auto" w:fill="FFFFFF"/>
              </w:rPr>
              <w:t>u</w:t>
            </w:r>
            <w:r w:rsidRPr="004770DC">
              <w:rPr>
                <w:rFonts w:cs="Helvetica"/>
                <w:szCs w:val="24"/>
                <w:shd w:val="clear" w:color="auto" w:fill="FFFFFF"/>
              </w:rPr>
              <w:t>nidade gestora</w:t>
            </w:r>
            <w:r w:rsidR="008B4232" w:rsidRPr="004770DC">
              <w:rPr>
                <w:rFonts w:cs="Helvetica"/>
                <w:szCs w:val="24"/>
                <w:shd w:val="clear" w:color="auto" w:fill="FFFFFF"/>
              </w:rPr>
              <w:t xml:space="preserve">; </w:t>
            </w:r>
            <w:r w:rsidR="000D21EB" w:rsidRPr="004770DC">
              <w:rPr>
                <w:rFonts w:cs="Helvetica"/>
                <w:szCs w:val="24"/>
                <w:shd w:val="clear" w:color="auto" w:fill="FFFFFF"/>
              </w:rPr>
              <w:t>n</w:t>
            </w:r>
            <w:r w:rsidRPr="004770DC">
              <w:rPr>
                <w:rFonts w:cs="Helvetica"/>
                <w:szCs w:val="24"/>
                <w:shd w:val="clear" w:color="auto" w:fill="FFFFFF"/>
              </w:rPr>
              <w:t>ome do servidor</w:t>
            </w:r>
            <w:r w:rsidR="008B4232" w:rsidRPr="004770DC">
              <w:rPr>
                <w:rFonts w:cs="Helvetica"/>
                <w:szCs w:val="24"/>
                <w:shd w:val="clear" w:color="auto" w:fill="FFFFFF"/>
              </w:rPr>
              <w:t xml:space="preserve">; </w:t>
            </w:r>
            <w:r w:rsidR="000D21EB" w:rsidRPr="004770DC">
              <w:rPr>
                <w:rFonts w:cs="Helvetica"/>
                <w:szCs w:val="24"/>
                <w:shd w:val="clear" w:color="auto" w:fill="FFFFFF"/>
              </w:rPr>
              <w:t>c</w:t>
            </w:r>
            <w:r w:rsidRPr="004770DC">
              <w:rPr>
                <w:rFonts w:cs="Helvetica"/>
                <w:szCs w:val="24"/>
                <w:shd w:val="clear" w:color="auto" w:fill="FFFFFF"/>
              </w:rPr>
              <w:t>argo</w:t>
            </w:r>
            <w:r w:rsidR="008B4232" w:rsidRPr="004770DC">
              <w:rPr>
                <w:rFonts w:cs="Helvetica"/>
                <w:szCs w:val="24"/>
                <w:shd w:val="clear" w:color="auto" w:fill="FFFFFF"/>
              </w:rPr>
              <w:t xml:space="preserve">; </w:t>
            </w:r>
            <w:r w:rsidR="000D21EB" w:rsidRPr="004770DC">
              <w:rPr>
                <w:rFonts w:cs="Helvetica"/>
                <w:szCs w:val="24"/>
                <w:shd w:val="clear" w:color="auto" w:fill="FFFFFF"/>
              </w:rPr>
              <w:t>o</w:t>
            </w:r>
            <w:r w:rsidRPr="004770DC">
              <w:rPr>
                <w:rFonts w:cs="Helvetica"/>
                <w:szCs w:val="24"/>
                <w:shd w:val="clear" w:color="auto" w:fill="FFFFFF"/>
              </w:rPr>
              <w:t xml:space="preserve">rigem </w:t>
            </w:r>
            <w:r w:rsidR="000D21EB" w:rsidRPr="004770DC">
              <w:rPr>
                <w:rFonts w:cs="Helvetica"/>
                <w:szCs w:val="24"/>
                <w:shd w:val="clear" w:color="auto" w:fill="FFFFFF"/>
              </w:rPr>
              <w:t>e d</w:t>
            </w:r>
            <w:r w:rsidRPr="004770DC">
              <w:rPr>
                <w:rFonts w:cs="Helvetica"/>
                <w:szCs w:val="24"/>
                <w:shd w:val="clear" w:color="auto" w:fill="FFFFFF"/>
              </w:rPr>
              <w:t>estino de todos os trechos da viagem</w:t>
            </w:r>
            <w:r w:rsidR="008B4232" w:rsidRPr="004770DC">
              <w:rPr>
                <w:rFonts w:cs="Helvetica"/>
                <w:szCs w:val="24"/>
                <w:shd w:val="clear" w:color="auto" w:fill="FFFFFF"/>
              </w:rPr>
              <w:t xml:space="preserve">; </w:t>
            </w:r>
            <w:r w:rsidR="000D21EB" w:rsidRPr="004770DC">
              <w:rPr>
                <w:rFonts w:cs="Helvetica"/>
                <w:szCs w:val="24"/>
                <w:shd w:val="clear" w:color="auto" w:fill="FFFFFF"/>
              </w:rPr>
              <w:t>p</w:t>
            </w:r>
            <w:r w:rsidRPr="004770DC">
              <w:rPr>
                <w:rFonts w:cs="Helvetica"/>
                <w:szCs w:val="24"/>
                <w:shd w:val="clear" w:color="auto" w:fill="FFFFFF"/>
              </w:rPr>
              <w:t xml:space="preserve">eríodo </w:t>
            </w:r>
            <w:r w:rsidR="000D21EB" w:rsidRPr="004770DC">
              <w:rPr>
                <w:rFonts w:cs="Helvetica"/>
                <w:szCs w:val="24"/>
                <w:shd w:val="clear" w:color="auto" w:fill="FFFFFF"/>
              </w:rPr>
              <w:t xml:space="preserve">e motivo </w:t>
            </w:r>
            <w:r w:rsidRPr="004770DC">
              <w:rPr>
                <w:rFonts w:cs="Helvetica"/>
                <w:szCs w:val="24"/>
                <w:shd w:val="clear" w:color="auto" w:fill="FFFFFF"/>
              </w:rPr>
              <w:t>da viagem</w:t>
            </w:r>
            <w:r w:rsidR="008B4232" w:rsidRPr="004770DC">
              <w:rPr>
                <w:rFonts w:cs="Helvetica"/>
                <w:szCs w:val="24"/>
                <w:shd w:val="clear" w:color="auto" w:fill="FFFFFF"/>
              </w:rPr>
              <w:t xml:space="preserve">; </w:t>
            </w:r>
            <w:r w:rsidR="000D21EB" w:rsidRPr="004770DC">
              <w:rPr>
                <w:rFonts w:cs="Helvetica"/>
                <w:szCs w:val="24"/>
                <w:shd w:val="clear" w:color="auto" w:fill="FFFFFF"/>
              </w:rPr>
              <w:t>m</w:t>
            </w:r>
            <w:r w:rsidRPr="004770DC">
              <w:rPr>
                <w:rFonts w:cs="Helvetica"/>
                <w:szCs w:val="24"/>
                <w:shd w:val="clear" w:color="auto" w:fill="FFFFFF"/>
              </w:rPr>
              <w:t>eio de transporte</w:t>
            </w:r>
            <w:r w:rsidR="008B4232" w:rsidRPr="004770DC">
              <w:rPr>
                <w:rFonts w:cs="Helvetica"/>
                <w:szCs w:val="24"/>
                <w:shd w:val="clear" w:color="auto" w:fill="FFFFFF"/>
              </w:rPr>
              <w:t xml:space="preserve">; </w:t>
            </w:r>
            <w:r w:rsidR="000D21EB" w:rsidRPr="004770DC">
              <w:rPr>
                <w:rFonts w:cs="Helvetica"/>
                <w:szCs w:val="24"/>
                <w:shd w:val="clear" w:color="auto" w:fill="FFFFFF"/>
              </w:rPr>
              <w:t>c</w:t>
            </w:r>
            <w:r w:rsidRPr="004770DC">
              <w:rPr>
                <w:rFonts w:cs="Helvetica"/>
                <w:szCs w:val="24"/>
                <w:shd w:val="clear" w:color="auto" w:fill="FFFFFF"/>
              </w:rPr>
              <w:t xml:space="preserve">ategoria </w:t>
            </w:r>
            <w:r w:rsidR="000D21EB" w:rsidRPr="004770DC">
              <w:rPr>
                <w:rFonts w:cs="Helvetica"/>
                <w:szCs w:val="24"/>
                <w:shd w:val="clear" w:color="auto" w:fill="FFFFFF"/>
              </w:rPr>
              <w:t xml:space="preserve">e valor </w:t>
            </w:r>
            <w:r w:rsidRPr="004770DC">
              <w:rPr>
                <w:rFonts w:cs="Helvetica"/>
                <w:szCs w:val="24"/>
                <w:shd w:val="clear" w:color="auto" w:fill="FFFFFF"/>
              </w:rPr>
              <w:t>da passagem</w:t>
            </w:r>
            <w:r w:rsidR="008B4232" w:rsidRPr="004770DC">
              <w:rPr>
                <w:rFonts w:cs="Helvetica"/>
                <w:szCs w:val="24"/>
                <w:shd w:val="clear" w:color="auto" w:fill="FFFFFF"/>
              </w:rPr>
              <w:t xml:space="preserve">; </w:t>
            </w:r>
            <w:r w:rsidR="000D21EB" w:rsidRPr="004770DC">
              <w:rPr>
                <w:rFonts w:cs="Helvetica"/>
                <w:szCs w:val="24"/>
                <w:shd w:val="clear" w:color="auto" w:fill="FFFFFF"/>
              </w:rPr>
              <w:t>n</w:t>
            </w:r>
            <w:r w:rsidRPr="004770DC">
              <w:rPr>
                <w:rFonts w:cs="Helvetica"/>
                <w:szCs w:val="24"/>
                <w:shd w:val="clear" w:color="auto" w:fill="FFFFFF"/>
              </w:rPr>
              <w:t>úmero de diárias</w:t>
            </w:r>
            <w:r w:rsidR="008B4232" w:rsidRPr="004770DC">
              <w:rPr>
                <w:rFonts w:cs="Helvetica"/>
                <w:szCs w:val="24"/>
                <w:shd w:val="clear" w:color="auto" w:fill="FFFFFF"/>
              </w:rPr>
              <w:t xml:space="preserve">; </w:t>
            </w:r>
            <w:r w:rsidR="000D21EB" w:rsidRPr="004770DC">
              <w:rPr>
                <w:rFonts w:cs="Helvetica"/>
                <w:szCs w:val="24"/>
                <w:shd w:val="clear" w:color="auto" w:fill="FFFFFF"/>
              </w:rPr>
              <w:t>e v</w:t>
            </w:r>
            <w:r w:rsidRPr="004770DC">
              <w:rPr>
                <w:rFonts w:cs="Helvetica"/>
                <w:szCs w:val="24"/>
                <w:shd w:val="clear" w:color="auto" w:fill="FFFFFF"/>
              </w:rPr>
              <w:t>alor total das diárias</w:t>
            </w:r>
            <w:r w:rsidR="000D21EB" w:rsidRPr="004770DC">
              <w:rPr>
                <w:rFonts w:cs="Helvetica"/>
                <w:szCs w:val="24"/>
                <w:shd w:val="clear" w:color="auto" w:fill="FFFFFF"/>
              </w:rPr>
              <w:t xml:space="preserve"> e da </w:t>
            </w:r>
            <w:r w:rsidRPr="004770DC">
              <w:rPr>
                <w:rFonts w:cs="Helvetica"/>
                <w:szCs w:val="24"/>
                <w:shd w:val="clear" w:color="auto" w:fill="FFFFFF"/>
              </w:rPr>
              <w:t>viagem</w:t>
            </w:r>
            <w:r w:rsidR="008B4232" w:rsidRPr="004770DC">
              <w:rPr>
                <w:rFonts w:cs="Helvetica"/>
                <w:szCs w:val="24"/>
                <w:shd w:val="clear" w:color="auto" w:fill="FFFFFF"/>
              </w:rPr>
              <w:t>.</w:t>
            </w:r>
          </w:p>
          <w:p w14:paraId="64ACFCFF" w14:textId="6F0F6E8B" w:rsidR="00916242" w:rsidRPr="004770DC" w:rsidRDefault="00A60FE6" w:rsidP="008B4232">
            <w:pPr>
              <w:tabs>
                <w:tab w:val="left" w:pos="5101"/>
              </w:tabs>
              <w:jc w:val="both"/>
              <w:rPr>
                <w:rFonts w:cs="Helvetica"/>
                <w:szCs w:val="24"/>
                <w:shd w:val="clear" w:color="auto" w:fill="FFFFFF"/>
              </w:rPr>
            </w:pPr>
            <w:r w:rsidRPr="004770DC">
              <w:rPr>
                <w:rFonts w:cs="Helvetica"/>
                <w:szCs w:val="24"/>
                <w:shd w:val="clear" w:color="auto" w:fill="FFFFFF"/>
              </w:rPr>
              <w:t xml:space="preserve">Como o órgão </w:t>
            </w:r>
            <w:r w:rsidR="00916242" w:rsidRPr="004770DC">
              <w:rPr>
                <w:rFonts w:cs="Helvetica"/>
                <w:szCs w:val="24"/>
                <w:shd w:val="clear" w:color="auto" w:fill="FFFFFF"/>
              </w:rPr>
              <w:t>possui Página de Transparência</w:t>
            </w:r>
            <w:r w:rsidRPr="004770DC">
              <w:rPr>
                <w:rFonts w:cs="Helvetica"/>
                <w:szCs w:val="24"/>
                <w:shd w:val="clear" w:color="auto" w:fill="FFFFFF"/>
              </w:rPr>
              <w:t xml:space="preserve">, ele deve </w:t>
            </w:r>
            <w:r w:rsidR="00916242" w:rsidRPr="004770DC">
              <w:rPr>
                <w:rFonts w:cs="Helvetica"/>
                <w:szCs w:val="24"/>
                <w:shd w:val="clear" w:color="auto" w:fill="FFFFFF"/>
              </w:rPr>
              <w:t>disponibilizar link remetendo para a seção de “diárias e passagens” da sua respectiva página. Deve, ainda, disponibilizar link para o Portal da Transparência: http://www.portaltransparencia.gov.br/despesasdiarias/. É necessário que seja apresentado um passo-a-passo que facilite a localização da informação desejada. Por fim, o órgão deve</w:t>
            </w:r>
            <w:r w:rsidRPr="004770DC">
              <w:rPr>
                <w:rFonts w:cs="Helvetica"/>
                <w:szCs w:val="24"/>
                <w:shd w:val="clear" w:color="auto" w:fill="FFFFFF"/>
              </w:rPr>
              <w:t xml:space="preserve"> adequar a seção e</w:t>
            </w:r>
            <w:r w:rsidR="00C04817" w:rsidRPr="004770DC">
              <w:rPr>
                <w:rFonts w:cs="Helvetica"/>
                <w:szCs w:val="24"/>
                <w:shd w:val="clear" w:color="auto" w:fill="FFFFFF"/>
              </w:rPr>
              <w:t xml:space="preserve"> </w:t>
            </w:r>
            <w:r w:rsidR="00916242" w:rsidRPr="004770DC">
              <w:rPr>
                <w:rFonts w:cs="Helvetica"/>
                <w:szCs w:val="24"/>
                <w:shd w:val="clear" w:color="auto" w:fill="FFFFFF"/>
              </w:rPr>
              <w:t>corrigir a informação prestada no STA.</w:t>
            </w:r>
          </w:p>
        </w:tc>
      </w:tr>
    </w:tbl>
    <w:p w14:paraId="21747D9E" w14:textId="24B913EA" w:rsidR="009966DA" w:rsidRPr="004770DC" w:rsidRDefault="009966DA" w:rsidP="009966DA">
      <w:pPr>
        <w:tabs>
          <w:tab w:val="left" w:pos="5101"/>
        </w:tabs>
        <w:ind w:left="1418" w:hanging="1418"/>
        <w:jc w:val="both"/>
        <w:rPr>
          <w:rFonts w:asciiTheme="minorHAnsi" w:hAnsiTheme="minorHAnsi" w:cs="Helvetica"/>
          <w:szCs w:val="24"/>
          <w:shd w:val="clear" w:color="auto" w:fill="FFFFFF"/>
        </w:rPr>
      </w:pPr>
    </w:p>
    <w:p w14:paraId="2E3503CE" w14:textId="0367A9D8" w:rsidR="009966DA" w:rsidRPr="004770DC" w:rsidRDefault="00687DDB" w:rsidP="00A87587">
      <w:pPr>
        <w:pStyle w:val="Estilo2"/>
        <w:numPr>
          <w:ilvl w:val="0"/>
          <w:numId w:val="36"/>
        </w:numPr>
        <w:tabs>
          <w:tab w:val="left" w:pos="993"/>
        </w:tabs>
        <w:ind w:left="567" w:firstLine="0"/>
        <w:outlineLvl w:val="1"/>
      </w:pPr>
      <w:bookmarkStart w:id="902" w:name="_Toc479074210"/>
      <w:bookmarkStart w:id="903" w:name="_Toc479083922"/>
      <w:bookmarkStart w:id="904" w:name="_Toc490554157"/>
      <w:bookmarkStart w:id="905" w:name="_Toc478395341"/>
      <w:bookmarkStart w:id="906" w:name="LICITACOESECONTRATOS"/>
      <w:bookmarkEnd w:id="902"/>
      <w:r w:rsidRPr="004770DC">
        <w:t>LICITAÇÕES E CONTRATOS</w:t>
      </w:r>
      <w:bookmarkEnd w:id="903"/>
      <w:bookmarkEnd w:id="904"/>
      <w:r w:rsidRPr="004770DC">
        <w:t xml:space="preserve"> </w:t>
      </w:r>
      <w:bookmarkStart w:id="907" w:name="_Toc476232500"/>
      <w:bookmarkEnd w:id="905"/>
      <w:bookmarkEnd w:id="906"/>
    </w:p>
    <w:p w14:paraId="42DFC962" w14:textId="77777777" w:rsidR="009966DA" w:rsidRPr="004770DC" w:rsidRDefault="009966DA" w:rsidP="009966DA">
      <w:pPr>
        <w:jc w:val="both"/>
        <w:rPr>
          <w:rFonts w:asciiTheme="minorHAnsi" w:eastAsia="Times New Roman" w:hAnsiTheme="minorHAnsi" w:cs="Calibri"/>
          <w:szCs w:val="24"/>
          <w:lang w:eastAsia="pt-BR"/>
        </w:rPr>
      </w:pPr>
    </w:p>
    <w:bookmarkEnd w:id="907"/>
    <w:p w14:paraId="1CF4CAF1" w14:textId="577132C0" w:rsidR="009966DA" w:rsidRPr="004770DC" w:rsidRDefault="000D4ED7" w:rsidP="00DE1701">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4770DC" w14:paraId="2B7CE6F2" w14:textId="77777777" w:rsidTr="008F6DD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51BDDC21" w14:textId="3B18A7D5" w:rsidR="00DE1701" w:rsidRPr="004770DC" w:rsidRDefault="00DE1701"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Pontos avaliados</w:t>
            </w:r>
          </w:p>
        </w:tc>
        <w:tc>
          <w:tcPr>
            <w:tcW w:w="1666" w:type="pct"/>
          </w:tcPr>
          <w:p w14:paraId="7BB2D113"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Base Legal</w:t>
            </w:r>
          </w:p>
        </w:tc>
        <w:tc>
          <w:tcPr>
            <w:tcW w:w="1666" w:type="pct"/>
            <w:hideMark/>
          </w:tcPr>
          <w:p w14:paraId="160BC61C"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bCs w:val="0"/>
                <w:sz w:val="14"/>
                <w:szCs w:val="16"/>
                <w:lang w:eastAsia="pt-BR"/>
              </w:rPr>
              <w:t>URL</w:t>
            </w:r>
          </w:p>
        </w:tc>
      </w:tr>
      <w:tr w:rsidR="00DE1701" w:rsidRPr="004770DC" w14:paraId="269E82ED" w14:textId="77777777" w:rsidTr="008F6DD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1B49C04" w14:textId="27F90646" w:rsidR="00DE1701" w:rsidRPr="004770DC" w:rsidRDefault="003D6C15" w:rsidP="00380DBF">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15</w:t>
            </w:r>
            <w:r w:rsidR="00DE1701" w:rsidRPr="004770DC">
              <w:rPr>
                <w:rFonts w:asciiTheme="minorHAnsi" w:eastAsia="Times New Roman" w:hAnsiTheme="minorHAnsi" w:cs="Arial"/>
                <w:sz w:val="14"/>
                <w:szCs w:val="16"/>
                <w:lang w:eastAsia="pt-BR"/>
              </w:rPr>
              <w:t xml:space="preserve">.1.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sobre suas licitações?</w:t>
            </w:r>
          </w:p>
        </w:tc>
        <w:tc>
          <w:tcPr>
            <w:tcW w:w="1666" w:type="pct"/>
            <w:vMerge w:val="restart"/>
            <w:vAlign w:val="center"/>
          </w:tcPr>
          <w:p w14:paraId="38D237F2" w14:textId="139CEE0B" w:rsidR="00DE1701" w:rsidRPr="004770DC"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V</w:t>
            </w:r>
          </w:p>
        </w:tc>
        <w:tc>
          <w:tcPr>
            <w:tcW w:w="1666" w:type="pct"/>
          </w:tcPr>
          <w:p w14:paraId="73B9075E" w14:textId="5E14901D" w:rsidR="00DE1701" w:rsidRPr="004770DC" w:rsidRDefault="00B21493"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http://www.mdic.gov.br/index.php/licitacoes-e-contratos</w:t>
            </w:r>
          </w:p>
        </w:tc>
      </w:tr>
      <w:tr w:rsidR="00DE1701" w:rsidRPr="004770DC" w14:paraId="4ADA93E4" w14:textId="77777777" w:rsidTr="008F6DD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A119012" w14:textId="7F04C537" w:rsidR="00DE1701" w:rsidRPr="004770DC" w:rsidRDefault="003D6C15" w:rsidP="00380DBF">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15</w:t>
            </w:r>
            <w:r w:rsidR="00DE1701" w:rsidRPr="004770DC">
              <w:rPr>
                <w:rFonts w:asciiTheme="minorHAnsi" w:eastAsia="Times New Roman" w:hAnsiTheme="minorHAnsi" w:cs="Arial"/>
                <w:sz w:val="14"/>
                <w:szCs w:val="16"/>
                <w:lang w:eastAsia="pt-BR"/>
              </w:rPr>
              <w:t xml:space="preserve">.2.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sobre seus contratos?</w:t>
            </w:r>
          </w:p>
        </w:tc>
        <w:tc>
          <w:tcPr>
            <w:tcW w:w="1666" w:type="pct"/>
            <w:vMerge/>
          </w:tcPr>
          <w:p w14:paraId="7ED0D16F" w14:textId="77777777" w:rsidR="00DE1701" w:rsidRPr="004770DC"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tcPr>
          <w:p w14:paraId="2BFF99CB" w14:textId="65253C36" w:rsidR="00DE1701" w:rsidRPr="004770DC" w:rsidRDefault="00A508BD"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http://www.mdic.gov.br/index.php/licitacoes-e-contratos-2</w:t>
            </w:r>
          </w:p>
        </w:tc>
      </w:tr>
    </w:tbl>
    <w:p w14:paraId="71D93D46" w14:textId="77777777" w:rsidR="00DF0F18" w:rsidRPr="004770DC" w:rsidRDefault="00DF0F18" w:rsidP="009966DA">
      <w:pPr>
        <w:jc w:val="both"/>
        <w:rPr>
          <w:rFonts w:asciiTheme="minorHAnsi" w:hAnsiTheme="minorHAnsi" w:cs="Helvetica"/>
          <w:b/>
          <w:szCs w:val="24"/>
          <w:shd w:val="clear" w:color="auto" w:fill="FFFFFF"/>
        </w:rPr>
      </w:pPr>
    </w:p>
    <w:p w14:paraId="472B0E77" w14:textId="04A1E643"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59D6C72B" w14:textId="77777777" w:rsidR="009966DA" w:rsidRPr="004770DC" w:rsidRDefault="009966DA" w:rsidP="009966DA">
      <w:pPr>
        <w:ind w:left="1843" w:hanging="1843"/>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1924"/>
        <w:gridCol w:w="7714"/>
      </w:tblGrid>
      <w:tr w:rsidR="009966DA" w:rsidRPr="004770DC" w14:paraId="0383EAA2" w14:textId="77777777" w:rsidTr="00F70D99">
        <w:tc>
          <w:tcPr>
            <w:tcW w:w="998" w:type="pct"/>
          </w:tcPr>
          <w:p w14:paraId="1FA39198" w14:textId="137FEDA6" w:rsidR="009966DA" w:rsidRPr="004770DC" w:rsidRDefault="009966DA" w:rsidP="003D6C15">
            <w:pPr>
              <w:jc w:val="both"/>
              <w:rPr>
                <w:rStyle w:val="Hyperlink"/>
                <w:rFonts w:asciiTheme="minorHAnsi" w:hAnsiTheme="minorHAnsi" w:cs="Helvetica"/>
                <w:szCs w:val="24"/>
                <w:shd w:val="clear" w:color="auto" w:fill="FFFFFF"/>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15</w:t>
            </w:r>
            <w:r w:rsidRPr="004770DC">
              <w:rPr>
                <w:rFonts w:asciiTheme="minorHAnsi" w:hAnsiTheme="minorHAnsi" w:cs="Helvetica"/>
                <w:b/>
                <w:szCs w:val="24"/>
                <w:shd w:val="clear" w:color="auto" w:fill="FFFFFF"/>
              </w:rPr>
              <w:t>.1</w:t>
            </w:r>
          </w:p>
        </w:tc>
        <w:tc>
          <w:tcPr>
            <w:tcW w:w="4002" w:type="pct"/>
          </w:tcPr>
          <w:p w14:paraId="611526F2" w14:textId="76C86E5D" w:rsidR="009966DA" w:rsidRPr="004770DC" w:rsidRDefault="009966DA" w:rsidP="00B21493">
            <w:pPr>
              <w:jc w:val="both"/>
              <w:rPr>
                <w:rStyle w:val="Hyperlink"/>
                <w:rFonts w:asciiTheme="minorHAnsi" w:hAnsiTheme="minorHAnsi" w:cs="Helvetica"/>
                <w:szCs w:val="24"/>
                <w:shd w:val="clear" w:color="auto" w:fill="FFFFFF"/>
              </w:rPr>
            </w:pPr>
            <w:r w:rsidRPr="004770DC">
              <w:rPr>
                <w:rFonts w:asciiTheme="minorHAnsi" w:hAnsiTheme="minorHAnsi" w:cs="Helvetica"/>
                <w:szCs w:val="24"/>
                <w:shd w:val="clear" w:color="auto" w:fill="FFFFFF"/>
              </w:rPr>
              <w:t>Na seção ‘Ace</w:t>
            </w:r>
            <w:r w:rsidR="00B21493" w:rsidRPr="004770DC">
              <w:rPr>
                <w:rFonts w:asciiTheme="minorHAnsi" w:hAnsiTheme="minorHAnsi" w:cs="Helvetica"/>
                <w:szCs w:val="24"/>
                <w:shd w:val="clear" w:color="auto" w:fill="FFFFFF"/>
              </w:rPr>
              <w:t>sso à Informação’ &gt; ‘Licitações</w:t>
            </w:r>
            <w:r w:rsidRPr="004770DC">
              <w:rPr>
                <w:rFonts w:asciiTheme="minorHAnsi" w:hAnsiTheme="minorHAnsi" w:cs="Helvetica"/>
                <w:szCs w:val="24"/>
                <w:shd w:val="clear" w:color="auto" w:fill="FFFFFF"/>
              </w:rPr>
              <w:t>’, foram encontradas</w:t>
            </w:r>
            <w:r w:rsidR="00A508BD" w:rsidRPr="004770DC">
              <w:rPr>
                <w:rFonts w:asciiTheme="minorHAnsi" w:hAnsiTheme="minorHAnsi" w:cs="Helvetica"/>
                <w:szCs w:val="24"/>
                <w:shd w:val="clear" w:color="auto" w:fill="FFFFFF"/>
              </w:rPr>
              <w:t xml:space="preserve"> parte das</w:t>
            </w:r>
            <w:r w:rsidRPr="004770DC">
              <w:rPr>
                <w:rFonts w:asciiTheme="minorHAnsi" w:hAnsiTheme="minorHAnsi" w:cs="Helvetica"/>
                <w:szCs w:val="24"/>
                <w:shd w:val="clear" w:color="auto" w:fill="FFFFFF"/>
              </w:rPr>
              <w:t xml:space="preserve"> informações sobre </w:t>
            </w:r>
            <w:r w:rsidR="00D604CD" w:rsidRPr="004770DC">
              <w:rPr>
                <w:rFonts w:asciiTheme="minorHAnsi" w:hAnsiTheme="minorHAnsi" w:cs="Helvetica"/>
                <w:szCs w:val="24"/>
                <w:shd w:val="clear" w:color="auto" w:fill="FFFFFF"/>
              </w:rPr>
              <w:t>as licitações promovidas pelo órgão</w:t>
            </w:r>
            <w:r w:rsidRPr="004770DC">
              <w:rPr>
                <w:rFonts w:asciiTheme="minorHAnsi" w:hAnsiTheme="minorHAnsi" w:cs="Helvetica"/>
                <w:szCs w:val="24"/>
                <w:shd w:val="clear" w:color="auto" w:fill="FFFFFF"/>
              </w:rPr>
              <w:t>.</w:t>
            </w:r>
            <w:r w:rsidR="00365F5B" w:rsidRPr="004770DC">
              <w:rPr>
                <w:rFonts w:asciiTheme="minorHAnsi" w:hAnsiTheme="minorHAnsi" w:cs="Helvetica"/>
                <w:szCs w:val="24"/>
                <w:shd w:val="clear" w:color="auto" w:fill="FFFFFF"/>
              </w:rPr>
              <w:t xml:space="preserve"> Importa observar que muitos dos links da página não estavam funcionando ou estavam errados.  Vale destacar, ainda, que </w:t>
            </w:r>
            <w:r w:rsidR="00A508BD" w:rsidRPr="004770DC">
              <w:rPr>
                <w:rFonts w:asciiTheme="minorHAnsi" w:hAnsiTheme="minorHAnsi" w:cs="Helvetica"/>
                <w:szCs w:val="24"/>
                <w:shd w:val="clear" w:color="auto" w:fill="FFFFFF"/>
              </w:rPr>
              <w:t xml:space="preserve">a subseção se encontra dividida, não apresentando a parte relativa aos contratos. </w:t>
            </w:r>
          </w:p>
        </w:tc>
      </w:tr>
      <w:tr w:rsidR="008948F8" w:rsidRPr="004770DC" w14:paraId="6BC1C155" w14:textId="77777777" w:rsidTr="00F70D99">
        <w:tc>
          <w:tcPr>
            <w:tcW w:w="998" w:type="pct"/>
          </w:tcPr>
          <w:p w14:paraId="59BDF9F9" w14:textId="1BFACACC" w:rsidR="008948F8" w:rsidRPr="004770DC" w:rsidRDefault="008948F8"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3D6C15" w:rsidRPr="004770DC">
              <w:rPr>
                <w:rFonts w:asciiTheme="minorHAnsi" w:hAnsiTheme="minorHAnsi" w:cs="Helvetica"/>
                <w:b/>
                <w:szCs w:val="24"/>
                <w:shd w:val="clear" w:color="auto" w:fill="FFFFFF"/>
              </w:rPr>
              <w:t>15</w:t>
            </w:r>
            <w:r w:rsidRPr="004770DC">
              <w:rPr>
                <w:rFonts w:asciiTheme="minorHAnsi" w:hAnsiTheme="minorHAnsi" w:cs="Helvetica"/>
                <w:b/>
                <w:szCs w:val="24"/>
                <w:shd w:val="clear" w:color="auto" w:fill="FFFFFF"/>
              </w:rPr>
              <w:t>.1</w:t>
            </w:r>
          </w:p>
        </w:tc>
        <w:tc>
          <w:tcPr>
            <w:tcW w:w="4002" w:type="pct"/>
          </w:tcPr>
          <w:p w14:paraId="7EC9EA61" w14:textId="40A6335C" w:rsidR="00A508BD" w:rsidRPr="004770DC" w:rsidRDefault="00A508BD" w:rsidP="00A508B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Primeiramente, o órgão deve aglutinar as informações sobre licitações e contratos numa mesma subseção: ‘Licitações e Contratos’. </w:t>
            </w:r>
          </w:p>
          <w:p w14:paraId="6CBC4EAB" w14:textId="7A909B41" w:rsidR="00365F5B" w:rsidRPr="004770DC" w:rsidRDefault="00A508BD" w:rsidP="00A508B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Em seguida, as informações a serem divulgadas nesse tópico referem-se aos procedimentos licitatórios e às contratações realizadas pelo órgão ou entidade.</w:t>
            </w:r>
          </w:p>
          <w:p w14:paraId="1C3E6166" w14:textId="11827CB4" w:rsidR="00A508BD" w:rsidRPr="004770DC" w:rsidRDefault="00A508BD" w:rsidP="00A508B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As seguintes informações sobre licitações, realizadas e em andamento, devem ser publicadas:</w:t>
            </w:r>
            <w:r w:rsidR="003D6C15" w:rsidRPr="004770DC">
              <w:rPr>
                <w:rFonts w:asciiTheme="minorHAnsi" w:hAnsiTheme="minorHAnsi" w:cs="Helvetica"/>
                <w:szCs w:val="24"/>
                <w:shd w:val="clear" w:color="auto" w:fill="FFFFFF"/>
              </w:rPr>
              <w:t xml:space="preserve"> ó</w:t>
            </w:r>
            <w:r w:rsidRPr="004770DC">
              <w:rPr>
                <w:rFonts w:asciiTheme="minorHAnsi" w:hAnsiTheme="minorHAnsi" w:cs="Helvetica"/>
                <w:szCs w:val="24"/>
                <w:shd w:val="clear" w:color="auto" w:fill="FFFFFF"/>
              </w:rPr>
              <w:t>rgão superior</w:t>
            </w:r>
            <w:r w:rsidR="003D6C15" w:rsidRPr="004770DC">
              <w:rPr>
                <w:rFonts w:asciiTheme="minorHAnsi" w:hAnsiTheme="minorHAnsi" w:cs="Helvetica"/>
                <w:szCs w:val="24"/>
                <w:shd w:val="clear" w:color="auto" w:fill="FFFFFF"/>
              </w:rPr>
              <w:t>; ó</w:t>
            </w:r>
            <w:r w:rsidRPr="004770DC">
              <w:rPr>
                <w:rFonts w:asciiTheme="minorHAnsi" w:hAnsiTheme="minorHAnsi" w:cs="Helvetica"/>
                <w:szCs w:val="24"/>
                <w:shd w:val="clear" w:color="auto" w:fill="FFFFFF"/>
              </w:rPr>
              <w:t>rgão subordinado ou entidade vinculada</w:t>
            </w:r>
            <w:r w:rsidR="003D6C15" w:rsidRPr="004770DC">
              <w:rPr>
                <w:rFonts w:asciiTheme="minorHAnsi" w:hAnsiTheme="minorHAnsi" w:cs="Helvetica"/>
                <w:szCs w:val="24"/>
                <w:shd w:val="clear" w:color="auto" w:fill="FFFFFF"/>
              </w:rPr>
              <w:t>; u</w:t>
            </w:r>
            <w:r w:rsidRPr="004770DC">
              <w:rPr>
                <w:rFonts w:asciiTheme="minorHAnsi" w:hAnsiTheme="minorHAnsi" w:cs="Helvetica"/>
                <w:szCs w:val="24"/>
                <w:shd w:val="clear" w:color="auto" w:fill="FFFFFF"/>
              </w:rPr>
              <w:t>nidade administrativa dos serviços gerais (UASG)</w:t>
            </w:r>
            <w:r w:rsidR="003D6C15" w:rsidRPr="004770DC">
              <w:rPr>
                <w:rFonts w:asciiTheme="minorHAnsi" w:hAnsiTheme="minorHAnsi" w:cs="Helvetica"/>
                <w:szCs w:val="24"/>
                <w:shd w:val="clear" w:color="auto" w:fill="FFFFFF"/>
              </w:rPr>
              <w:t>; n</w:t>
            </w:r>
            <w:r w:rsidRPr="004770DC">
              <w:rPr>
                <w:rFonts w:asciiTheme="minorHAnsi" w:hAnsiTheme="minorHAnsi" w:cs="Helvetica"/>
                <w:szCs w:val="24"/>
                <w:shd w:val="clear" w:color="auto" w:fill="FFFFFF"/>
              </w:rPr>
              <w:t>úmero da licitação</w:t>
            </w:r>
            <w:r w:rsidR="003D6C15" w:rsidRPr="004770DC">
              <w:rPr>
                <w:rFonts w:asciiTheme="minorHAnsi" w:hAnsiTheme="minorHAnsi" w:cs="Helvetica"/>
                <w:szCs w:val="24"/>
                <w:shd w:val="clear" w:color="auto" w:fill="FFFFFF"/>
              </w:rPr>
              <w:t xml:space="preserve"> e do </w:t>
            </w:r>
            <w:r w:rsidRPr="004770DC">
              <w:rPr>
                <w:rFonts w:asciiTheme="minorHAnsi" w:hAnsiTheme="minorHAnsi" w:cs="Helvetica"/>
                <w:szCs w:val="24"/>
                <w:shd w:val="clear" w:color="auto" w:fill="FFFFFF"/>
              </w:rPr>
              <w:t>processo</w:t>
            </w:r>
            <w:r w:rsidR="003D6C15" w:rsidRPr="004770DC">
              <w:rPr>
                <w:rFonts w:asciiTheme="minorHAnsi" w:hAnsiTheme="minorHAnsi" w:cs="Helvetica"/>
                <w:szCs w:val="24"/>
                <w:shd w:val="clear" w:color="auto" w:fill="FFFFFF"/>
              </w:rPr>
              <w:t>; m</w:t>
            </w:r>
            <w:r w:rsidRPr="004770DC">
              <w:rPr>
                <w:rFonts w:asciiTheme="minorHAnsi" w:hAnsiTheme="minorHAnsi" w:cs="Helvetica"/>
                <w:szCs w:val="24"/>
                <w:shd w:val="clear" w:color="auto" w:fill="FFFFFF"/>
              </w:rPr>
              <w:t>odalidade da licitação</w:t>
            </w:r>
            <w:r w:rsidR="003D6C15" w:rsidRPr="004770DC">
              <w:rPr>
                <w:rFonts w:asciiTheme="minorHAnsi" w:hAnsiTheme="minorHAnsi" w:cs="Helvetica"/>
                <w:szCs w:val="24"/>
                <w:shd w:val="clear" w:color="auto" w:fill="FFFFFF"/>
              </w:rPr>
              <w:t>; o</w:t>
            </w:r>
            <w:r w:rsidRPr="004770DC">
              <w:rPr>
                <w:rFonts w:asciiTheme="minorHAnsi" w:hAnsiTheme="minorHAnsi" w:cs="Helvetica"/>
                <w:szCs w:val="24"/>
                <w:shd w:val="clear" w:color="auto" w:fill="FFFFFF"/>
              </w:rPr>
              <w:t>bjeto</w:t>
            </w:r>
            <w:r w:rsidR="003D6C15" w:rsidRPr="004770DC">
              <w:rPr>
                <w:rFonts w:asciiTheme="minorHAnsi" w:hAnsiTheme="minorHAnsi" w:cs="Helvetica"/>
                <w:szCs w:val="24"/>
                <w:shd w:val="clear" w:color="auto" w:fill="FFFFFF"/>
              </w:rPr>
              <w:t>; n</w:t>
            </w:r>
            <w:r w:rsidRPr="004770DC">
              <w:rPr>
                <w:rFonts w:asciiTheme="minorHAnsi" w:hAnsiTheme="minorHAnsi" w:cs="Helvetica"/>
                <w:szCs w:val="24"/>
                <w:shd w:val="clear" w:color="auto" w:fill="FFFFFF"/>
              </w:rPr>
              <w:t>úmero de itens</w:t>
            </w:r>
            <w:r w:rsidR="003D6C15" w:rsidRPr="004770DC">
              <w:rPr>
                <w:rFonts w:asciiTheme="minorHAnsi" w:hAnsiTheme="minorHAnsi" w:cs="Helvetica"/>
                <w:szCs w:val="24"/>
                <w:shd w:val="clear" w:color="auto" w:fill="FFFFFF"/>
              </w:rPr>
              <w:t>; d</w:t>
            </w:r>
            <w:r w:rsidRPr="004770DC">
              <w:rPr>
                <w:rFonts w:asciiTheme="minorHAnsi" w:hAnsiTheme="minorHAnsi" w:cs="Helvetica"/>
                <w:szCs w:val="24"/>
                <w:shd w:val="clear" w:color="auto" w:fill="FFFFFF"/>
              </w:rPr>
              <w:t>ata</w:t>
            </w:r>
            <w:r w:rsidR="003D6C15" w:rsidRPr="004770DC">
              <w:rPr>
                <w:rFonts w:asciiTheme="minorHAnsi" w:hAnsiTheme="minorHAnsi" w:cs="Helvetica"/>
                <w:szCs w:val="24"/>
                <w:shd w:val="clear" w:color="auto" w:fill="FFFFFF"/>
              </w:rPr>
              <w:t>,</w:t>
            </w:r>
            <w:r w:rsidRPr="004770DC">
              <w:rPr>
                <w:rFonts w:asciiTheme="minorHAnsi" w:hAnsiTheme="minorHAnsi" w:cs="Helvetica"/>
                <w:szCs w:val="24"/>
                <w:shd w:val="clear" w:color="auto" w:fill="FFFFFF"/>
              </w:rPr>
              <w:t xml:space="preserve"> hora</w:t>
            </w:r>
            <w:r w:rsidR="003D6C15" w:rsidRPr="004770DC">
              <w:rPr>
                <w:rFonts w:asciiTheme="minorHAnsi" w:hAnsiTheme="minorHAnsi" w:cs="Helvetica"/>
                <w:szCs w:val="24"/>
                <w:shd w:val="clear" w:color="auto" w:fill="FFFFFF"/>
              </w:rPr>
              <w:t>, local, cidade</w:t>
            </w:r>
            <w:r w:rsidRPr="004770DC">
              <w:rPr>
                <w:rFonts w:asciiTheme="minorHAnsi" w:hAnsiTheme="minorHAnsi" w:cs="Helvetica"/>
                <w:szCs w:val="24"/>
                <w:shd w:val="clear" w:color="auto" w:fill="FFFFFF"/>
              </w:rPr>
              <w:t xml:space="preserve"> </w:t>
            </w:r>
            <w:r w:rsidR="003D6C15" w:rsidRPr="004770DC">
              <w:rPr>
                <w:rFonts w:asciiTheme="minorHAnsi" w:hAnsiTheme="minorHAnsi" w:cs="Helvetica"/>
                <w:szCs w:val="24"/>
                <w:shd w:val="clear" w:color="auto" w:fill="FFFFFF"/>
              </w:rPr>
              <w:t xml:space="preserve">e unidade da federação </w:t>
            </w:r>
            <w:r w:rsidRPr="004770DC">
              <w:rPr>
                <w:rFonts w:asciiTheme="minorHAnsi" w:hAnsiTheme="minorHAnsi" w:cs="Helvetica"/>
                <w:szCs w:val="24"/>
                <w:shd w:val="clear" w:color="auto" w:fill="FFFFFF"/>
              </w:rPr>
              <w:t>da abertura</w:t>
            </w:r>
            <w:r w:rsidR="003D6C15" w:rsidRPr="004770DC">
              <w:rPr>
                <w:rFonts w:asciiTheme="minorHAnsi" w:hAnsiTheme="minorHAnsi" w:cs="Helvetica"/>
                <w:szCs w:val="24"/>
                <w:shd w:val="clear" w:color="auto" w:fill="FFFFFF"/>
              </w:rPr>
              <w:t>; s</w:t>
            </w:r>
            <w:r w:rsidRPr="004770DC">
              <w:rPr>
                <w:rFonts w:asciiTheme="minorHAnsi" w:hAnsiTheme="minorHAnsi" w:cs="Helvetica"/>
                <w:szCs w:val="24"/>
                <w:shd w:val="clear" w:color="auto" w:fill="FFFFFF"/>
              </w:rPr>
              <w:t>ituação da licitação (aberta ou homologada)</w:t>
            </w:r>
            <w:r w:rsidR="003D6C15" w:rsidRPr="004770DC">
              <w:rPr>
                <w:rFonts w:asciiTheme="minorHAnsi" w:hAnsiTheme="minorHAnsi" w:cs="Helvetica"/>
                <w:szCs w:val="24"/>
                <w:shd w:val="clear" w:color="auto" w:fill="FFFFFF"/>
              </w:rPr>
              <w:t>; c</w:t>
            </w:r>
            <w:r w:rsidRPr="004770DC">
              <w:rPr>
                <w:rFonts w:asciiTheme="minorHAnsi" w:hAnsiTheme="minorHAnsi" w:cs="Helvetica"/>
                <w:szCs w:val="24"/>
                <w:shd w:val="clear" w:color="auto" w:fill="FFFFFF"/>
              </w:rPr>
              <w:t>ontato no órgão ou entidade responsável</w:t>
            </w:r>
            <w:r w:rsidR="003D6C15" w:rsidRPr="004770DC">
              <w:rPr>
                <w:rFonts w:asciiTheme="minorHAnsi" w:hAnsiTheme="minorHAnsi" w:cs="Helvetica"/>
                <w:szCs w:val="24"/>
                <w:shd w:val="clear" w:color="auto" w:fill="FFFFFF"/>
              </w:rPr>
              <w:t>; e a</w:t>
            </w:r>
            <w:r w:rsidRPr="004770DC">
              <w:rPr>
                <w:rFonts w:asciiTheme="minorHAnsi" w:hAnsiTheme="minorHAnsi" w:cs="Helvetica"/>
                <w:szCs w:val="24"/>
                <w:shd w:val="clear" w:color="auto" w:fill="FFFFFF"/>
              </w:rPr>
              <w:t>talho para solicitação, por meio de correio eletrônico, da íntegra de editais, atas, anexos, projetos básicos e informações adicionais, diretamente à área responsável do órgão ou entidade.</w:t>
            </w:r>
            <w:r w:rsidRPr="004770DC">
              <w:rPr>
                <w:rFonts w:asciiTheme="minorHAnsi" w:hAnsiTheme="minorHAnsi" w:cs="Helvetica"/>
                <w:szCs w:val="24"/>
                <w:shd w:val="clear" w:color="auto" w:fill="FFFFFF"/>
              </w:rPr>
              <w:cr/>
            </w:r>
            <w:r w:rsidR="00365F5B" w:rsidRPr="004770DC">
              <w:rPr>
                <w:rFonts w:asciiTheme="minorHAnsi" w:hAnsiTheme="minorHAnsi" w:cs="Helvetica"/>
                <w:sz w:val="20"/>
                <w:szCs w:val="24"/>
                <w:shd w:val="clear" w:color="auto" w:fill="FFFFFF"/>
              </w:rPr>
              <w:t>Sugere-se que o órgão disponibilize, ainda, link para Página de Transparência do MDIC remetendo para a área (licitações) onde as informações já estão disponíveis.  É necessário, ainda, que seja apresentado um passo-a-passo para encontrar a informação desejada.</w:t>
            </w:r>
          </w:p>
          <w:p w14:paraId="682B9A0D" w14:textId="685D1EA2" w:rsidR="00A508BD" w:rsidRPr="004770DC" w:rsidRDefault="00A508BD" w:rsidP="00A508B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Por fim, é necessário corrigir os links que, porventura, não estejam funcionando.</w:t>
            </w:r>
          </w:p>
        </w:tc>
      </w:tr>
      <w:tr w:rsidR="00386EDF" w:rsidRPr="004770DC" w14:paraId="330E2588" w14:textId="77777777" w:rsidTr="00F70D99">
        <w:tc>
          <w:tcPr>
            <w:tcW w:w="998" w:type="pct"/>
          </w:tcPr>
          <w:p w14:paraId="5ABCCA44" w14:textId="77777777" w:rsidR="00386EDF" w:rsidRPr="004770DC" w:rsidRDefault="00386EDF" w:rsidP="009966DA">
            <w:pPr>
              <w:jc w:val="both"/>
              <w:rPr>
                <w:rFonts w:asciiTheme="minorHAnsi" w:hAnsiTheme="minorHAnsi" w:cs="Helvetica"/>
                <w:b/>
                <w:szCs w:val="24"/>
                <w:shd w:val="clear" w:color="auto" w:fill="FFFFFF"/>
              </w:rPr>
            </w:pPr>
          </w:p>
        </w:tc>
        <w:tc>
          <w:tcPr>
            <w:tcW w:w="4002" w:type="pct"/>
          </w:tcPr>
          <w:p w14:paraId="17A86A99" w14:textId="77777777" w:rsidR="00386EDF" w:rsidRPr="004770DC" w:rsidRDefault="00386EDF" w:rsidP="00D604CD">
            <w:pPr>
              <w:jc w:val="both"/>
              <w:rPr>
                <w:rFonts w:asciiTheme="minorHAnsi" w:hAnsiTheme="minorHAnsi" w:cs="Helvetica"/>
                <w:szCs w:val="24"/>
                <w:shd w:val="clear" w:color="auto" w:fill="FFFFFF"/>
              </w:rPr>
            </w:pPr>
          </w:p>
        </w:tc>
      </w:tr>
      <w:tr w:rsidR="009966DA" w:rsidRPr="004770DC" w14:paraId="4A59A021" w14:textId="77777777" w:rsidTr="00F70D99">
        <w:tc>
          <w:tcPr>
            <w:tcW w:w="998" w:type="pct"/>
          </w:tcPr>
          <w:p w14:paraId="5C5BDADD" w14:textId="755E3E19" w:rsidR="009966DA" w:rsidRPr="004770DC" w:rsidRDefault="009966DA"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15</w:t>
            </w:r>
            <w:r w:rsidRPr="004770DC">
              <w:rPr>
                <w:rFonts w:asciiTheme="minorHAnsi" w:hAnsiTheme="minorHAnsi" w:cs="Helvetica"/>
                <w:b/>
                <w:szCs w:val="24"/>
                <w:shd w:val="clear" w:color="auto" w:fill="FFFFFF"/>
              </w:rPr>
              <w:t>.2</w:t>
            </w:r>
          </w:p>
        </w:tc>
        <w:tc>
          <w:tcPr>
            <w:tcW w:w="4002" w:type="pct"/>
          </w:tcPr>
          <w:p w14:paraId="4AE83C2E" w14:textId="3FA2402C" w:rsidR="009966DA" w:rsidRPr="004770DC" w:rsidRDefault="00A508BD" w:rsidP="00A508BD">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Na seção ‘Acesso à Informação’ &gt; ‘Contratos’, foram encontradas as informações sobre os contratos promovidas pelo órgão.</w:t>
            </w:r>
            <w:r w:rsidR="00365F5B" w:rsidRPr="004770DC">
              <w:rPr>
                <w:rFonts w:asciiTheme="minorHAnsi" w:hAnsiTheme="minorHAnsi" w:cs="Helvetica"/>
                <w:szCs w:val="24"/>
                <w:shd w:val="clear" w:color="auto" w:fill="FFFFFF"/>
              </w:rPr>
              <w:t xml:space="preserve"> Importa observar, ainda, que alguns dos links da página não direcionavam o usuário para a informação adequada.</w:t>
            </w:r>
            <w:r w:rsidRPr="004770DC">
              <w:rPr>
                <w:rFonts w:asciiTheme="minorHAnsi" w:hAnsiTheme="minorHAnsi" w:cs="Helvetica"/>
                <w:szCs w:val="24"/>
                <w:shd w:val="clear" w:color="auto" w:fill="FFFFFF"/>
              </w:rPr>
              <w:t xml:space="preserve"> </w:t>
            </w:r>
            <w:r w:rsidR="00365F5B" w:rsidRPr="004770DC">
              <w:rPr>
                <w:rFonts w:asciiTheme="minorHAnsi" w:hAnsiTheme="minorHAnsi" w:cs="Helvetica"/>
                <w:szCs w:val="24"/>
                <w:shd w:val="clear" w:color="auto" w:fill="FFFFFF"/>
              </w:rPr>
              <w:t xml:space="preserve">Vale destacar, ainda, que </w:t>
            </w:r>
            <w:r w:rsidRPr="004770DC">
              <w:rPr>
                <w:rFonts w:asciiTheme="minorHAnsi" w:hAnsiTheme="minorHAnsi" w:cs="Helvetica"/>
                <w:szCs w:val="24"/>
                <w:shd w:val="clear" w:color="auto" w:fill="FFFFFF"/>
              </w:rPr>
              <w:t>a subseção se encontra dividida, não apresentando a parte relativa aos contratos.</w:t>
            </w:r>
            <w:r w:rsidR="00365F5B" w:rsidRPr="004770DC">
              <w:rPr>
                <w:rFonts w:asciiTheme="minorHAnsi" w:hAnsiTheme="minorHAnsi" w:cs="Helvetica"/>
                <w:szCs w:val="24"/>
                <w:shd w:val="clear" w:color="auto" w:fill="FFFFFF"/>
              </w:rPr>
              <w:t xml:space="preserve">  </w:t>
            </w:r>
          </w:p>
        </w:tc>
      </w:tr>
      <w:tr w:rsidR="009966DA" w:rsidRPr="004770DC" w14:paraId="423C52D3" w14:textId="77777777" w:rsidTr="00F70D99">
        <w:tc>
          <w:tcPr>
            <w:tcW w:w="998" w:type="pct"/>
          </w:tcPr>
          <w:p w14:paraId="6B60EFA5" w14:textId="7197CB57" w:rsidR="009966DA" w:rsidRPr="004770DC" w:rsidRDefault="008948F8"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lastRenderedPageBreak/>
              <w:t xml:space="preserve">Orientação </w:t>
            </w:r>
            <w:r w:rsidR="003D6C15" w:rsidRPr="004770DC">
              <w:rPr>
                <w:rFonts w:asciiTheme="minorHAnsi" w:hAnsiTheme="minorHAnsi" w:cs="Helvetica"/>
                <w:b/>
                <w:szCs w:val="24"/>
                <w:shd w:val="clear" w:color="auto" w:fill="FFFFFF"/>
              </w:rPr>
              <w:t>15</w:t>
            </w:r>
            <w:r w:rsidRPr="004770DC">
              <w:rPr>
                <w:rFonts w:asciiTheme="minorHAnsi" w:hAnsiTheme="minorHAnsi" w:cs="Helvetica"/>
                <w:b/>
                <w:szCs w:val="24"/>
                <w:shd w:val="clear" w:color="auto" w:fill="FFFFFF"/>
              </w:rPr>
              <w:t>.2</w:t>
            </w:r>
          </w:p>
        </w:tc>
        <w:tc>
          <w:tcPr>
            <w:tcW w:w="4002" w:type="pct"/>
          </w:tcPr>
          <w:p w14:paraId="7C2FE1CC" w14:textId="2E4E5232" w:rsidR="00365F5B" w:rsidRPr="004770DC" w:rsidRDefault="00A508BD" w:rsidP="009966D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deve aglutinar as informações sobre licitações e contratos numa mesma subseção: ‘Licitações e Contratos’.</w:t>
            </w:r>
            <w:r w:rsidR="00365F5B" w:rsidRPr="004770DC">
              <w:rPr>
                <w:rFonts w:asciiTheme="minorHAnsi" w:hAnsiTheme="minorHAnsi" w:cs="Helvetica"/>
                <w:szCs w:val="24"/>
                <w:shd w:val="clear" w:color="auto" w:fill="FFFFFF"/>
              </w:rPr>
              <w:t xml:space="preserve">   Sugere-se que o órgão disponibilize, ainda, link para Página de Transparência do MDIC remetendo para a área (contratos) onde as informações já estão disponíveis.  É necessário, ainda, que seja apresentado um passo</w:t>
            </w:r>
            <w:r w:rsidR="00365F5B" w:rsidRPr="004770DC">
              <w:rPr>
                <w:rFonts w:asciiTheme="minorHAnsi" w:hAnsiTheme="minorHAnsi" w:cs="Helvetica"/>
                <w:sz w:val="20"/>
                <w:szCs w:val="24"/>
                <w:shd w:val="clear" w:color="auto" w:fill="FFFFFF"/>
              </w:rPr>
              <w:t xml:space="preserve">-a-passo para encontrar a informação desejada. </w:t>
            </w:r>
            <w:r w:rsidR="00365F5B" w:rsidRPr="004770DC">
              <w:rPr>
                <w:rFonts w:asciiTheme="minorHAnsi" w:hAnsiTheme="minorHAnsi" w:cs="Helvetica"/>
                <w:szCs w:val="24"/>
                <w:shd w:val="clear" w:color="auto" w:fill="FFFFFF"/>
              </w:rPr>
              <w:t>Por fim, é necessário corrigir os links que, porventura, não estejam funcionando.</w:t>
            </w:r>
          </w:p>
          <w:p w14:paraId="00D68F19" w14:textId="2ADD7223" w:rsidR="009966DA" w:rsidRPr="004770DC" w:rsidRDefault="00365F5B" w:rsidP="009966D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 </w:t>
            </w:r>
          </w:p>
        </w:tc>
      </w:tr>
    </w:tbl>
    <w:p w14:paraId="02C168EB" w14:textId="1DB41D85" w:rsidR="009966DA" w:rsidRPr="004770DC" w:rsidRDefault="00687DDB" w:rsidP="00A87587">
      <w:pPr>
        <w:pStyle w:val="Estilo2"/>
        <w:numPr>
          <w:ilvl w:val="0"/>
          <w:numId w:val="36"/>
        </w:numPr>
        <w:tabs>
          <w:tab w:val="left" w:pos="993"/>
        </w:tabs>
        <w:ind w:left="567" w:firstLine="0"/>
        <w:outlineLvl w:val="1"/>
      </w:pPr>
      <w:bookmarkStart w:id="908" w:name="_Toc478395342"/>
      <w:bookmarkStart w:id="909" w:name="_Toc479083923"/>
      <w:bookmarkStart w:id="910" w:name="_Toc490554158"/>
      <w:bookmarkStart w:id="911" w:name="SERVIDORES"/>
      <w:r w:rsidRPr="004770DC">
        <w:t>SERVIDORES</w:t>
      </w:r>
      <w:bookmarkEnd w:id="908"/>
      <w:bookmarkEnd w:id="909"/>
      <w:bookmarkEnd w:id="910"/>
    </w:p>
    <w:p w14:paraId="50E2B877" w14:textId="0134C222" w:rsidR="009966DA" w:rsidRPr="004770DC" w:rsidRDefault="009966DA" w:rsidP="00720208">
      <w:pPr>
        <w:jc w:val="both"/>
        <w:rPr>
          <w:rFonts w:asciiTheme="minorHAnsi" w:eastAsia="Times New Roman" w:hAnsiTheme="minorHAnsi" w:cs="Calibri"/>
          <w:szCs w:val="24"/>
          <w:lang w:eastAsia="pt-BR"/>
        </w:rPr>
      </w:pPr>
      <w:bookmarkStart w:id="912" w:name="_Toc476232505"/>
      <w:bookmarkEnd w:id="911"/>
    </w:p>
    <w:p w14:paraId="600833B1" w14:textId="209A4033" w:rsidR="00DE1701" w:rsidRPr="004770DC" w:rsidRDefault="000D4ED7" w:rsidP="00720208">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2"/>
        <w:gridCol w:w="3162"/>
        <w:gridCol w:w="3160"/>
      </w:tblGrid>
      <w:tr w:rsidR="00DE1701" w:rsidRPr="004770DC" w14:paraId="3CB0281B" w14:textId="77777777" w:rsidTr="003D6C15">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12"/>
          <w:p w14:paraId="1BFA614E" w14:textId="254DFB8B" w:rsidR="00DE1701" w:rsidRPr="004770DC" w:rsidRDefault="00DE1701"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7" w:type="pct"/>
          </w:tcPr>
          <w:p w14:paraId="6F73B5B7"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7" w:type="pct"/>
            <w:hideMark/>
          </w:tcPr>
          <w:p w14:paraId="450F1927"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63E429A3"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4CFF6A5A" w14:textId="3B1DB3FC"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16</w:t>
            </w:r>
            <w:r w:rsidR="00DE1701" w:rsidRPr="004770DC">
              <w:rPr>
                <w:rFonts w:asciiTheme="minorHAnsi" w:eastAsia="Times New Roman" w:hAnsiTheme="minorHAnsi" w:cs="Arial"/>
                <w:sz w:val="14"/>
                <w:szCs w:val="16"/>
                <w:lang w:eastAsia="pt-BR"/>
              </w:rPr>
              <w:t xml:space="preserve">.1.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informações sobre seus servidores?</w:t>
            </w:r>
          </w:p>
        </w:tc>
        <w:tc>
          <w:tcPr>
            <w:tcW w:w="1667" w:type="pct"/>
            <w:vMerge w:val="restart"/>
            <w:vAlign w:val="center"/>
          </w:tcPr>
          <w:p w14:paraId="7D9FD0AA" w14:textId="4C6841F8" w:rsidR="00DE1701" w:rsidRPr="004770DC" w:rsidRDefault="00DE1701" w:rsidP="005415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 2012, art. 7º, § 3º, VI</w:t>
            </w:r>
          </w:p>
          <w:p w14:paraId="7714FF04" w14:textId="1EBF0AF9" w:rsidR="00DE1701" w:rsidRPr="004770DC"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Portaria Interministerial nº 233/2012</w:t>
            </w:r>
          </w:p>
        </w:tc>
        <w:tc>
          <w:tcPr>
            <w:tcW w:w="1667" w:type="pct"/>
            <w:vAlign w:val="center"/>
          </w:tcPr>
          <w:p w14:paraId="7B8846FE" w14:textId="46EA6500" w:rsidR="00DE1701" w:rsidRPr="004770DC" w:rsidRDefault="006F1439"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http://www.mdic.gov.br/index.php/servidores</w:t>
            </w:r>
          </w:p>
        </w:tc>
      </w:tr>
      <w:tr w:rsidR="00DE1701" w:rsidRPr="004770DC" w14:paraId="7CC8F960"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431E30A0" w14:textId="51CBBB26"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16</w:t>
            </w:r>
            <w:r w:rsidR="00DE1701" w:rsidRPr="004770DC">
              <w:rPr>
                <w:rFonts w:asciiTheme="minorHAnsi" w:eastAsia="Times New Roman" w:hAnsiTheme="minorHAnsi" w:cs="Arial"/>
                <w:sz w:val="14"/>
                <w:szCs w:val="16"/>
                <w:lang w:eastAsia="pt-BR"/>
              </w:rPr>
              <w:t xml:space="preserve">.2.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as íntegras dos editais de concursos públicos para provimento de cargos realizados?</w:t>
            </w:r>
          </w:p>
        </w:tc>
        <w:tc>
          <w:tcPr>
            <w:tcW w:w="1667" w:type="pct"/>
            <w:vMerge/>
          </w:tcPr>
          <w:p w14:paraId="783C3EDE" w14:textId="77777777" w:rsidR="00DE1701" w:rsidRPr="004770DC"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3A44B532" w14:textId="3ABB8192" w:rsidR="00DE1701" w:rsidRPr="004770DC" w:rsidRDefault="006F1439" w:rsidP="006F1439">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‘Servidores’.</w:t>
            </w:r>
          </w:p>
        </w:tc>
      </w:tr>
      <w:tr w:rsidR="00DE1701" w:rsidRPr="004770DC" w14:paraId="7D335FC2" w14:textId="77777777" w:rsidTr="003D6C15">
        <w:trPr>
          <w:trHeight w:val="376"/>
        </w:trPr>
        <w:tc>
          <w:tcPr>
            <w:cnfStyle w:val="001000000000" w:firstRow="0" w:lastRow="0" w:firstColumn="1" w:lastColumn="0" w:oddVBand="0" w:evenVBand="0" w:oddHBand="0" w:evenHBand="0" w:firstRowFirstColumn="0" w:firstRowLastColumn="0" w:lastRowFirstColumn="0" w:lastRowLastColumn="0"/>
            <w:tcW w:w="1667" w:type="pct"/>
            <w:hideMark/>
          </w:tcPr>
          <w:p w14:paraId="4513CB31" w14:textId="00638E68"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16</w:t>
            </w:r>
            <w:r w:rsidR="00DE1701" w:rsidRPr="004770DC">
              <w:rPr>
                <w:rFonts w:asciiTheme="minorHAnsi" w:eastAsia="Times New Roman" w:hAnsiTheme="minorHAnsi" w:cs="Arial"/>
                <w:sz w:val="14"/>
                <w:szCs w:val="16"/>
                <w:lang w:eastAsia="pt-BR"/>
              </w:rPr>
              <w:t xml:space="preserve">.3. </w:t>
            </w:r>
            <w:r w:rsidR="00DE1701" w:rsidRPr="004770DC">
              <w:rPr>
                <w:rFonts w:asciiTheme="minorHAnsi" w:eastAsia="Times New Roman" w:hAnsiTheme="minorHAnsi" w:cs="Arial"/>
                <w:b w:val="0"/>
                <w:sz w:val="14"/>
                <w:szCs w:val="16"/>
                <w:lang w:eastAsia="pt-BR"/>
              </w:rPr>
              <w:t>O órgão</w:t>
            </w:r>
            <w:r w:rsidR="0089359F"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a relação completa de empregados terceirizados?</w:t>
            </w:r>
          </w:p>
        </w:tc>
        <w:tc>
          <w:tcPr>
            <w:tcW w:w="1667" w:type="pct"/>
            <w:vAlign w:val="center"/>
          </w:tcPr>
          <w:p w14:paraId="2366DF42" w14:textId="3E0C867C" w:rsidR="00DE1701" w:rsidRPr="004770DC" w:rsidRDefault="00DE1701" w:rsidP="0087037B">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sz w:val="14"/>
                <w:szCs w:val="16"/>
              </w:rPr>
              <w:t>Lei nº 13.408/2016, art. 133</w:t>
            </w:r>
          </w:p>
        </w:tc>
        <w:tc>
          <w:tcPr>
            <w:tcW w:w="1667" w:type="pct"/>
            <w:vAlign w:val="center"/>
          </w:tcPr>
          <w:p w14:paraId="3C8FB341" w14:textId="29881C5B" w:rsidR="00DE1701" w:rsidRPr="004770DC" w:rsidRDefault="006F1439"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http://www.mdic.gov.br/index.php/servidores</w:t>
            </w:r>
          </w:p>
        </w:tc>
      </w:tr>
    </w:tbl>
    <w:p w14:paraId="36ED92FB" w14:textId="77777777" w:rsidR="009966DA" w:rsidRPr="004770DC" w:rsidRDefault="009966DA" w:rsidP="009966DA">
      <w:pPr>
        <w:jc w:val="both"/>
        <w:rPr>
          <w:rFonts w:asciiTheme="minorHAnsi" w:eastAsia="Times New Roman" w:hAnsiTheme="minorHAnsi" w:cs="Calibri"/>
          <w:szCs w:val="24"/>
          <w:lang w:eastAsia="pt-BR"/>
        </w:rPr>
      </w:pPr>
      <w:r w:rsidRPr="004770DC">
        <w:rPr>
          <w:rFonts w:asciiTheme="minorHAnsi" w:eastAsia="Times New Roman" w:hAnsiTheme="minorHAnsi" w:cs="Calibri"/>
          <w:szCs w:val="24"/>
          <w:lang w:eastAsia="pt-BR"/>
        </w:rPr>
        <w:t xml:space="preserve"> </w:t>
      </w:r>
    </w:p>
    <w:p w14:paraId="532C8A9D" w14:textId="7A7E3664"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6ECE844C" w14:textId="77777777" w:rsidR="009966DA" w:rsidRPr="004770DC" w:rsidRDefault="009966DA" w:rsidP="009966DA">
      <w:pPr>
        <w:rPr>
          <w:sz w:val="20"/>
          <w:lang w:eastAsia="pt-BR"/>
        </w:rPr>
      </w:pPr>
    </w:p>
    <w:tbl>
      <w:tblPr>
        <w:tblW w:w="5000" w:type="pct"/>
        <w:tblLook w:val="04A0" w:firstRow="1" w:lastRow="0" w:firstColumn="1" w:lastColumn="0" w:noHBand="0" w:noVBand="1"/>
      </w:tblPr>
      <w:tblGrid>
        <w:gridCol w:w="1958"/>
        <w:gridCol w:w="7680"/>
      </w:tblGrid>
      <w:tr w:rsidR="009966DA" w:rsidRPr="004770DC" w14:paraId="65CBAD79" w14:textId="77777777" w:rsidTr="00F70D99">
        <w:tc>
          <w:tcPr>
            <w:tcW w:w="1016" w:type="pct"/>
          </w:tcPr>
          <w:p w14:paraId="03B63A98" w14:textId="57F965DC" w:rsidR="009966DA" w:rsidRPr="004770DC" w:rsidRDefault="009966DA" w:rsidP="003D6C15">
            <w:pPr>
              <w:jc w:val="both"/>
              <w:rPr>
                <w:sz w:val="20"/>
                <w:lang w:eastAsia="pt-BR"/>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16</w:t>
            </w:r>
            <w:r w:rsidRPr="004770DC">
              <w:rPr>
                <w:rFonts w:asciiTheme="minorHAnsi" w:hAnsiTheme="minorHAnsi" w:cs="Helvetica"/>
                <w:b/>
                <w:szCs w:val="24"/>
                <w:shd w:val="clear" w:color="auto" w:fill="FFFFFF"/>
              </w:rPr>
              <w:t>.1</w:t>
            </w:r>
          </w:p>
        </w:tc>
        <w:tc>
          <w:tcPr>
            <w:tcW w:w="3984" w:type="pct"/>
          </w:tcPr>
          <w:p w14:paraId="00F28AC0" w14:textId="64E9E2EF" w:rsidR="009966DA" w:rsidRPr="004770DC" w:rsidRDefault="009966DA" w:rsidP="009966DA">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As informações sobre os servidores foram localizadas na seção de </w:t>
            </w:r>
            <w:r w:rsidR="00386EDF" w:rsidRPr="004770DC">
              <w:rPr>
                <w:rFonts w:asciiTheme="minorHAnsi" w:hAnsiTheme="minorHAnsi" w:cs="Helvetica"/>
                <w:szCs w:val="24"/>
                <w:shd w:val="clear" w:color="auto" w:fill="FFFFFF"/>
              </w:rPr>
              <w:t>‘A</w:t>
            </w:r>
            <w:r w:rsidRPr="004770DC">
              <w:rPr>
                <w:rFonts w:asciiTheme="minorHAnsi" w:hAnsiTheme="minorHAnsi" w:cs="Helvetica"/>
                <w:szCs w:val="24"/>
                <w:shd w:val="clear" w:color="auto" w:fill="FFFFFF"/>
              </w:rPr>
              <w:t xml:space="preserve">cesso </w:t>
            </w:r>
            <w:r w:rsidR="00386EDF" w:rsidRPr="004770DC">
              <w:rPr>
                <w:rFonts w:asciiTheme="minorHAnsi" w:hAnsiTheme="minorHAnsi" w:cs="Helvetica"/>
                <w:szCs w:val="24"/>
                <w:shd w:val="clear" w:color="auto" w:fill="FFFFFF"/>
              </w:rPr>
              <w:t>à</w:t>
            </w:r>
            <w:r w:rsidRPr="004770DC">
              <w:rPr>
                <w:rFonts w:asciiTheme="minorHAnsi" w:hAnsiTheme="minorHAnsi" w:cs="Helvetica"/>
                <w:szCs w:val="24"/>
                <w:shd w:val="clear" w:color="auto" w:fill="FFFFFF"/>
              </w:rPr>
              <w:t xml:space="preserve"> </w:t>
            </w:r>
            <w:r w:rsidR="00386EDF" w:rsidRPr="004770DC">
              <w:rPr>
                <w:rFonts w:asciiTheme="minorHAnsi" w:hAnsiTheme="minorHAnsi" w:cs="Helvetica"/>
                <w:szCs w:val="24"/>
                <w:shd w:val="clear" w:color="auto" w:fill="FFFFFF"/>
              </w:rPr>
              <w:t>I</w:t>
            </w:r>
            <w:r w:rsidRPr="004770DC">
              <w:rPr>
                <w:rFonts w:asciiTheme="minorHAnsi" w:hAnsiTheme="minorHAnsi" w:cs="Helvetica"/>
                <w:szCs w:val="24"/>
                <w:shd w:val="clear" w:color="auto" w:fill="FFFFFF"/>
              </w:rPr>
              <w:t>nformação</w:t>
            </w:r>
            <w:r w:rsidR="00386EDF" w:rsidRPr="004770DC">
              <w:rPr>
                <w:rFonts w:asciiTheme="minorHAnsi" w:hAnsiTheme="minorHAnsi" w:cs="Helvetica"/>
                <w:szCs w:val="24"/>
                <w:shd w:val="clear" w:color="auto" w:fill="FFFFFF"/>
              </w:rPr>
              <w:t>’</w:t>
            </w:r>
            <w:r w:rsidR="007F4058" w:rsidRPr="004770DC">
              <w:rPr>
                <w:rFonts w:asciiTheme="minorHAnsi" w:hAnsiTheme="minorHAnsi" w:cs="Helvetica"/>
                <w:szCs w:val="24"/>
                <w:shd w:val="clear" w:color="auto" w:fill="FFFFFF"/>
              </w:rPr>
              <w:t xml:space="preserve"> &gt; ‘Servidores’</w:t>
            </w:r>
            <w:r w:rsidRPr="004770DC">
              <w:rPr>
                <w:rFonts w:asciiTheme="minorHAnsi" w:hAnsiTheme="minorHAnsi" w:cs="Helvetica"/>
                <w:szCs w:val="24"/>
                <w:shd w:val="clear" w:color="auto" w:fill="FFFFFF"/>
              </w:rPr>
              <w:t xml:space="preserve">.  </w:t>
            </w:r>
          </w:p>
          <w:p w14:paraId="73C19DB2" w14:textId="77777777" w:rsidR="009966DA" w:rsidRPr="004770DC" w:rsidRDefault="009966DA" w:rsidP="009966DA">
            <w:pPr>
              <w:jc w:val="both"/>
              <w:rPr>
                <w:sz w:val="20"/>
                <w:lang w:eastAsia="pt-BR"/>
              </w:rPr>
            </w:pPr>
          </w:p>
        </w:tc>
      </w:tr>
      <w:tr w:rsidR="009966DA" w:rsidRPr="004770DC" w14:paraId="1A763F48" w14:textId="77777777" w:rsidTr="00F70D99">
        <w:tc>
          <w:tcPr>
            <w:tcW w:w="1016" w:type="pct"/>
          </w:tcPr>
          <w:p w14:paraId="51CAF16B" w14:textId="300A34FE" w:rsidR="009966DA" w:rsidRPr="004770DC" w:rsidRDefault="009966DA"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16</w:t>
            </w:r>
            <w:r w:rsidRPr="004770DC">
              <w:rPr>
                <w:rFonts w:asciiTheme="minorHAnsi" w:hAnsiTheme="minorHAnsi" w:cs="Helvetica"/>
                <w:b/>
                <w:szCs w:val="24"/>
                <w:shd w:val="clear" w:color="auto" w:fill="FFFFFF"/>
              </w:rPr>
              <w:t>.2</w:t>
            </w:r>
          </w:p>
        </w:tc>
        <w:tc>
          <w:tcPr>
            <w:tcW w:w="3984" w:type="pct"/>
          </w:tcPr>
          <w:p w14:paraId="719C7660" w14:textId="0C0A07CF" w:rsidR="009966DA" w:rsidRPr="004770DC" w:rsidRDefault="00386EDF" w:rsidP="0089692C">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órgão </w:t>
            </w:r>
            <w:r w:rsidR="0089692C" w:rsidRPr="004770DC">
              <w:rPr>
                <w:rFonts w:asciiTheme="minorHAnsi" w:hAnsiTheme="minorHAnsi" w:cs="Helvetica"/>
                <w:szCs w:val="24"/>
                <w:shd w:val="clear" w:color="auto" w:fill="FFFFFF"/>
              </w:rPr>
              <w:t xml:space="preserve">não </w:t>
            </w:r>
            <w:r w:rsidRPr="004770DC">
              <w:rPr>
                <w:rFonts w:asciiTheme="minorHAnsi" w:hAnsiTheme="minorHAnsi" w:cs="Helvetica"/>
                <w:szCs w:val="24"/>
                <w:shd w:val="clear" w:color="auto" w:fill="FFFFFF"/>
              </w:rPr>
              <w:t xml:space="preserve">publica </w:t>
            </w:r>
            <w:r w:rsidR="00D72B98" w:rsidRPr="004770DC">
              <w:rPr>
                <w:rFonts w:asciiTheme="minorHAnsi" w:hAnsiTheme="minorHAnsi" w:cs="Helvetica"/>
                <w:szCs w:val="24"/>
                <w:shd w:val="clear" w:color="auto" w:fill="FFFFFF"/>
              </w:rPr>
              <w:t>as íntegras dos editais de concursos públicos realizados</w:t>
            </w:r>
            <w:r w:rsidRPr="004770DC">
              <w:rPr>
                <w:rFonts w:asciiTheme="minorHAnsi" w:hAnsiTheme="minorHAnsi" w:cs="Helvetica"/>
                <w:szCs w:val="24"/>
                <w:shd w:val="clear" w:color="auto" w:fill="FFFFFF"/>
              </w:rPr>
              <w:t xml:space="preserve"> na seção ‘Acesso à Informação’</w:t>
            </w:r>
            <w:r w:rsidR="0089692C" w:rsidRPr="004770DC">
              <w:rPr>
                <w:rFonts w:asciiTheme="minorHAnsi" w:hAnsiTheme="minorHAnsi" w:cs="Helvetica"/>
                <w:szCs w:val="24"/>
                <w:shd w:val="clear" w:color="auto" w:fill="FFFFFF"/>
              </w:rPr>
              <w:t xml:space="preserve"> &gt;</w:t>
            </w:r>
            <w:r w:rsidRPr="004770DC">
              <w:rPr>
                <w:rFonts w:asciiTheme="minorHAnsi" w:hAnsiTheme="minorHAnsi" w:cs="Helvetica"/>
                <w:szCs w:val="24"/>
                <w:shd w:val="clear" w:color="auto" w:fill="FFFFFF"/>
              </w:rPr>
              <w:t xml:space="preserve"> ‘Servidores’.</w:t>
            </w:r>
            <w:r w:rsidR="009966DA" w:rsidRPr="004770DC">
              <w:rPr>
                <w:rFonts w:asciiTheme="minorHAnsi" w:hAnsiTheme="minorHAnsi" w:cs="Helvetica"/>
                <w:szCs w:val="24"/>
                <w:shd w:val="clear" w:color="auto" w:fill="FFFFFF"/>
              </w:rPr>
              <w:t xml:space="preserve"> </w:t>
            </w:r>
            <w:r w:rsidR="0089692C" w:rsidRPr="004770DC">
              <w:rPr>
                <w:rFonts w:asciiTheme="minorHAnsi" w:hAnsiTheme="minorHAnsi" w:cs="Helvetica"/>
                <w:szCs w:val="24"/>
                <w:shd w:val="clear" w:color="auto" w:fill="FFFFFF"/>
              </w:rPr>
              <w:t>Além disso, no STA informa endereço eletrônico que não pertence ao órgão</w:t>
            </w:r>
            <w:r w:rsidR="009007DE" w:rsidRPr="004770DC">
              <w:rPr>
                <w:rFonts w:asciiTheme="minorHAnsi" w:hAnsiTheme="minorHAnsi" w:cs="Helvetica"/>
                <w:szCs w:val="24"/>
                <w:shd w:val="clear" w:color="auto" w:fill="FFFFFF"/>
              </w:rPr>
              <w:t>, o que não atende ao item</w:t>
            </w:r>
            <w:r w:rsidR="0089692C" w:rsidRPr="004770DC">
              <w:rPr>
                <w:rFonts w:asciiTheme="minorHAnsi" w:hAnsiTheme="minorHAnsi" w:cs="Helvetica"/>
                <w:szCs w:val="24"/>
                <w:shd w:val="clear" w:color="auto" w:fill="FFFFFF"/>
              </w:rPr>
              <w:t>.</w:t>
            </w:r>
          </w:p>
        </w:tc>
      </w:tr>
      <w:tr w:rsidR="009966DA" w:rsidRPr="004770DC" w14:paraId="3FC69B60" w14:textId="77777777" w:rsidTr="00F70D99">
        <w:tc>
          <w:tcPr>
            <w:tcW w:w="1016" w:type="pct"/>
          </w:tcPr>
          <w:p w14:paraId="4566711E" w14:textId="3ABDAD72" w:rsidR="009966DA" w:rsidRPr="004770DC" w:rsidRDefault="009966DA"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3D6C15" w:rsidRPr="004770DC">
              <w:rPr>
                <w:rFonts w:asciiTheme="minorHAnsi" w:hAnsiTheme="minorHAnsi" w:cs="Helvetica"/>
                <w:b/>
                <w:szCs w:val="24"/>
                <w:shd w:val="clear" w:color="auto" w:fill="FFFFFF"/>
              </w:rPr>
              <w:t>16</w:t>
            </w:r>
            <w:r w:rsidRPr="004770DC">
              <w:rPr>
                <w:rFonts w:asciiTheme="minorHAnsi" w:hAnsiTheme="minorHAnsi" w:cs="Helvetica"/>
                <w:b/>
                <w:szCs w:val="24"/>
                <w:shd w:val="clear" w:color="auto" w:fill="FFFFFF"/>
              </w:rPr>
              <w:t>.2</w:t>
            </w:r>
          </w:p>
        </w:tc>
        <w:tc>
          <w:tcPr>
            <w:tcW w:w="3984" w:type="pct"/>
          </w:tcPr>
          <w:p w14:paraId="060E5C13" w14:textId="375CD18A" w:rsidR="009966DA" w:rsidRPr="004770DC" w:rsidRDefault="009966DA" w:rsidP="000308BE">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Orienta-se que o órgão divulg</w:t>
            </w:r>
            <w:r w:rsidR="00386EDF" w:rsidRPr="004770DC">
              <w:rPr>
                <w:rFonts w:asciiTheme="minorHAnsi" w:hAnsiTheme="minorHAnsi" w:cs="Helvetica"/>
                <w:szCs w:val="24"/>
                <w:shd w:val="clear" w:color="auto" w:fill="FFFFFF"/>
              </w:rPr>
              <w:t>ue</w:t>
            </w:r>
            <w:r w:rsidRPr="004770DC">
              <w:rPr>
                <w:rFonts w:asciiTheme="minorHAnsi" w:hAnsiTheme="minorHAnsi" w:cs="Helvetica"/>
                <w:szCs w:val="24"/>
                <w:shd w:val="clear" w:color="auto" w:fill="FFFFFF"/>
              </w:rPr>
              <w:t xml:space="preserve"> das íntegras dos editais de concursos públicos para provimento de cargos realizados</w:t>
            </w:r>
            <w:r w:rsidR="00386EDF" w:rsidRPr="004770DC">
              <w:rPr>
                <w:rFonts w:asciiTheme="minorHAnsi" w:hAnsiTheme="minorHAnsi" w:cs="Helvetica"/>
                <w:szCs w:val="24"/>
                <w:shd w:val="clear" w:color="auto" w:fill="FFFFFF"/>
              </w:rPr>
              <w:t xml:space="preserve"> na seção ‘Acesso à Informação’ &gt; ‘Servidores’</w:t>
            </w:r>
            <w:r w:rsidRPr="004770DC">
              <w:rPr>
                <w:rFonts w:asciiTheme="minorHAnsi" w:hAnsiTheme="minorHAnsi" w:cs="Helvetica"/>
                <w:szCs w:val="24"/>
                <w:shd w:val="clear" w:color="auto" w:fill="FFFFFF"/>
              </w:rPr>
              <w:t>.</w:t>
            </w:r>
            <w:r w:rsidR="009007DE" w:rsidRPr="004770DC">
              <w:rPr>
                <w:rFonts w:asciiTheme="minorHAnsi" w:hAnsiTheme="minorHAnsi" w:cs="Helvetica"/>
                <w:szCs w:val="24"/>
                <w:shd w:val="clear" w:color="auto" w:fill="FFFFFF"/>
              </w:rPr>
              <w:t xml:space="preserve"> Caso essa informação seja divulgada em outro local, o MDIC pode incluir um link direto para onde a informação pode ser encontrada.</w:t>
            </w:r>
            <w:r w:rsidR="0089692C" w:rsidRPr="004770DC">
              <w:rPr>
                <w:rFonts w:asciiTheme="minorHAnsi" w:hAnsiTheme="minorHAnsi" w:cs="Helvetica"/>
                <w:szCs w:val="24"/>
                <w:shd w:val="clear" w:color="auto" w:fill="FFFFFF"/>
              </w:rPr>
              <w:t xml:space="preserve"> Posteriormente</w:t>
            </w:r>
            <w:r w:rsidR="009007DE" w:rsidRPr="004770DC">
              <w:rPr>
                <w:rFonts w:asciiTheme="minorHAnsi" w:hAnsiTheme="minorHAnsi" w:cs="Helvetica"/>
                <w:szCs w:val="24"/>
                <w:shd w:val="clear" w:color="auto" w:fill="FFFFFF"/>
              </w:rPr>
              <w:t xml:space="preserve"> a adequação do item</w:t>
            </w:r>
            <w:r w:rsidR="0089692C" w:rsidRPr="004770DC">
              <w:rPr>
                <w:rFonts w:asciiTheme="minorHAnsi" w:hAnsiTheme="minorHAnsi" w:cs="Helvetica"/>
                <w:szCs w:val="24"/>
                <w:shd w:val="clear" w:color="auto" w:fill="FFFFFF"/>
              </w:rPr>
              <w:t xml:space="preserve"> deve ser retificada a informação prestada no STA.</w:t>
            </w:r>
          </w:p>
          <w:p w14:paraId="6FEF0603" w14:textId="77777777" w:rsidR="009966DA" w:rsidRPr="004770DC" w:rsidRDefault="009966DA" w:rsidP="000308BE">
            <w:pPr>
              <w:jc w:val="both"/>
              <w:rPr>
                <w:rFonts w:asciiTheme="minorHAnsi" w:hAnsiTheme="minorHAnsi" w:cs="Helvetica"/>
                <w:szCs w:val="24"/>
                <w:shd w:val="clear" w:color="auto" w:fill="FFFFFF"/>
              </w:rPr>
            </w:pPr>
          </w:p>
        </w:tc>
      </w:tr>
      <w:tr w:rsidR="009966DA" w:rsidRPr="004770DC" w14:paraId="33553A0C" w14:textId="77777777" w:rsidTr="00F70D99">
        <w:tc>
          <w:tcPr>
            <w:tcW w:w="1016" w:type="pct"/>
          </w:tcPr>
          <w:p w14:paraId="41437623" w14:textId="01AD41C0" w:rsidR="009966DA" w:rsidRPr="004770DC" w:rsidRDefault="009966DA" w:rsidP="003D6C15">
            <w:pPr>
              <w:jc w:val="both"/>
              <w:rPr>
                <w:sz w:val="20"/>
                <w:lang w:eastAsia="pt-BR"/>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16</w:t>
            </w:r>
            <w:r w:rsidRPr="004770DC">
              <w:rPr>
                <w:rFonts w:asciiTheme="minorHAnsi" w:hAnsiTheme="minorHAnsi" w:cs="Helvetica"/>
                <w:b/>
                <w:szCs w:val="24"/>
                <w:shd w:val="clear" w:color="auto" w:fill="FFFFFF"/>
              </w:rPr>
              <w:t>.3</w:t>
            </w:r>
          </w:p>
        </w:tc>
        <w:tc>
          <w:tcPr>
            <w:tcW w:w="3984" w:type="pct"/>
          </w:tcPr>
          <w:p w14:paraId="5417E266" w14:textId="35974237" w:rsidR="009966DA" w:rsidRPr="004770DC" w:rsidRDefault="009966DA" w:rsidP="00F30AE1">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A relação completa dos empregados terceirizados está disponível, no entanto, </w:t>
            </w:r>
            <w:r w:rsidR="00F30AE1" w:rsidRPr="004770DC">
              <w:rPr>
                <w:rFonts w:asciiTheme="minorHAnsi" w:hAnsiTheme="minorHAnsi" w:cs="Helvetica"/>
                <w:szCs w:val="24"/>
                <w:shd w:val="clear" w:color="auto" w:fill="FFFFFF"/>
              </w:rPr>
              <w:t>a última atualização é de 2016</w:t>
            </w:r>
            <w:r w:rsidRPr="004770DC">
              <w:rPr>
                <w:rFonts w:asciiTheme="minorHAnsi" w:hAnsiTheme="minorHAnsi" w:cs="Helvetica"/>
                <w:szCs w:val="24"/>
                <w:shd w:val="clear" w:color="auto" w:fill="FFFFFF"/>
              </w:rPr>
              <w:t xml:space="preserve">. </w:t>
            </w:r>
          </w:p>
        </w:tc>
      </w:tr>
      <w:tr w:rsidR="009966DA" w:rsidRPr="004770DC" w14:paraId="45759290" w14:textId="77777777" w:rsidTr="00F70D99">
        <w:tc>
          <w:tcPr>
            <w:tcW w:w="1016" w:type="pct"/>
          </w:tcPr>
          <w:p w14:paraId="67A0B3C7" w14:textId="33037125" w:rsidR="009966DA" w:rsidRPr="004770DC" w:rsidRDefault="009966DA"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Orientação </w:t>
            </w:r>
            <w:r w:rsidR="003D6C15" w:rsidRPr="004770DC">
              <w:rPr>
                <w:rFonts w:asciiTheme="minorHAnsi" w:hAnsiTheme="minorHAnsi" w:cs="Helvetica"/>
                <w:b/>
                <w:szCs w:val="24"/>
                <w:shd w:val="clear" w:color="auto" w:fill="FFFFFF"/>
              </w:rPr>
              <w:t>16</w:t>
            </w:r>
            <w:r w:rsidRPr="004770DC">
              <w:rPr>
                <w:rFonts w:asciiTheme="minorHAnsi" w:hAnsiTheme="minorHAnsi" w:cs="Helvetica"/>
                <w:b/>
                <w:szCs w:val="24"/>
                <w:shd w:val="clear" w:color="auto" w:fill="FFFFFF"/>
              </w:rPr>
              <w:t>.3</w:t>
            </w:r>
          </w:p>
        </w:tc>
        <w:tc>
          <w:tcPr>
            <w:tcW w:w="3984" w:type="pct"/>
          </w:tcPr>
          <w:p w14:paraId="5FAB30A2" w14:textId="456E2EDC" w:rsidR="009966DA" w:rsidRPr="004770DC" w:rsidDel="000B331D" w:rsidRDefault="009966DA" w:rsidP="00F30AE1">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Orienta-se que </w:t>
            </w:r>
            <w:r w:rsidR="00F30AE1" w:rsidRPr="004770DC">
              <w:rPr>
                <w:rFonts w:asciiTheme="minorHAnsi" w:hAnsiTheme="minorHAnsi" w:cs="Helvetica"/>
                <w:szCs w:val="24"/>
                <w:shd w:val="clear" w:color="auto" w:fill="FFFFFF"/>
              </w:rPr>
              <w:t>a informação sobre os empregados terceirizados em exercício no órgão seja atualizada quadrimestralmente, conforme determina o art. 133, § 1º, da Lei nº 13.408/2016</w:t>
            </w:r>
            <w:r w:rsidR="00273C48" w:rsidRPr="004770DC">
              <w:rPr>
                <w:rFonts w:asciiTheme="minorHAnsi" w:hAnsiTheme="minorHAnsi" w:cs="Helvetica"/>
                <w:szCs w:val="24"/>
                <w:shd w:val="clear" w:color="auto" w:fill="FFFFFF"/>
              </w:rPr>
              <w:t xml:space="preserve">. </w:t>
            </w:r>
          </w:p>
        </w:tc>
      </w:tr>
    </w:tbl>
    <w:p w14:paraId="4A8484BD" w14:textId="622C0660" w:rsidR="009966DA" w:rsidRPr="004770DC" w:rsidRDefault="009966DA" w:rsidP="009966DA">
      <w:pPr>
        <w:ind w:left="1843" w:hanging="1843"/>
        <w:jc w:val="both"/>
        <w:rPr>
          <w:sz w:val="20"/>
          <w:lang w:eastAsia="pt-BR"/>
        </w:rPr>
      </w:pPr>
    </w:p>
    <w:p w14:paraId="6ADA2C20" w14:textId="31D990F3" w:rsidR="009966DA" w:rsidRPr="004770DC" w:rsidRDefault="00687DDB" w:rsidP="00A87587">
      <w:pPr>
        <w:pStyle w:val="Estilo2"/>
        <w:numPr>
          <w:ilvl w:val="0"/>
          <w:numId w:val="36"/>
        </w:numPr>
        <w:tabs>
          <w:tab w:val="left" w:pos="993"/>
        </w:tabs>
        <w:ind w:left="567" w:firstLine="0"/>
        <w:outlineLvl w:val="1"/>
      </w:pPr>
      <w:bookmarkStart w:id="913" w:name="_Toc478395343"/>
      <w:bookmarkStart w:id="914" w:name="INFORMACOESCLASSIFICADAS"/>
      <w:bookmarkStart w:id="915" w:name="_Toc479083924"/>
      <w:bookmarkStart w:id="916" w:name="_Toc490554159"/>
      <w:r w:rsidRPr="004770DC">
        <w:t>INFORMAÇÕES CLASSIFICADAS</w:t>
      </w:r>
      <w:bookmarkStart w:id="917" w:name="_Toc479074215"/>
      <w:bookmarkStart w:id="918" w:name="_Toc479074717"/>
      <w:bookmarkStart w:id="919" w:name="_Toc479079576"/>
      <w:bookmarkEnd w:id="913"/>
      <w:bookmarkEnd w:id="914"/>
      <w:bookmarkEnd w:id="915"/>
      <w:bookmarkEnd w:id="917"/>
      <w:bookmarkEnd w:id="918"/>
      <w:bookmarkEnd w:id="919"/>
      <w:bookmarkEnd w:id="916"/>
    </w:p>
    <w:p w14:paraId="4EDBAE6D" w14:textId="6C3CA05D" w:rsidR="009966DA" w:rsidRPr="004770DC" w:rsidRDefault="009966DA" w:rsidP="00380DBF">
      <w:pPr>
        <w:jc w:val="both"/>
        <w:rPr>
          <w:rFonts w:asciiTheme="minorHAnsi" w:eastAsia="Times New Roman" w:hAnsiTheme="minorHAnsi" w:cs="Calibri"/>
          <w:szCs w:val="24"/>
          <w:lang w:eastAsia="pt-BR"/>
        </w:rPr>
      </w:pPr>
    </w:p>
    <w:p w14:paraId="09891EF7" w14:textId="7CFCD016" w:rsidR="00DE1701" w:rsidRPr="004770DC" w:rsidRDefault="000D4ED7" w:rsidP="00DE1701">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4770DC" w14:paraId="22F87714" w14:textId="77777777" w:rsidTr="003D6C15">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64F57AA" w14:textId="28FFF661" w:rsidR="00DE1701" w:rsidRPr="004770DC" w:rsidRDefault="00DE1701"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1CE2E0BD"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46D46D2E"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7122DA0C"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30FD0558" w14:textId="0ADBB929"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17</w:t>
            </w:r>
            <w:r w:rsidR="00DE1701" w:rsidRPr="004770DC">
              <w:rPr>
                <w:rFonts w:asciiTheme="minorHAnsi" w:eastAsia="Times New Roman" w:hAnsiTheme="minorHAnsi" w:cs="Arial"/>
                <w:sz w:val="14"/>
                <w:szCs w:val="16"/>
                <w:lang w:eastAsia="pt-BR"/>
              </w:rPr>
              <w:t xml:space="preserve">.1. </w:t>
            </w:r>
            <w:r w:rsidR="00DE1701" w:rsidRPr="004770DC">
              <w:rPr>
                <w:rFonts w:asciiTheme="minorHAnsi" w:eastAsia="Times New Roman" w:hAnsiTheme="minorHAnsi" w:cs="Arial"/>
                <w:b w:val="0"/>
                <w:sz w:val="14"/>
                <w:szCs w:val="16"/>
                <w:lang w:eastAsia="pt-BR"/>
              </w:rPr>
              <w:t>O órgão</w:t>
            </w:r>
            <w:r w:rsidR="004B5A4D"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o rol das informações classificadas em cada grau de sigilo?</w:t>
            </w:r>
          </w:p>
        </w:tc>
        <w:tc>
          <w:tcPr>
            <w:tcW w:w="1666" w:type="pct"/>
            <w:vMerge w:val="restart"/>
            <w:vAlign w:val="center"/>
          </w:tcPr>
          <w:p w14:paraId="75C2DAF4" w14:textId="355865DC" w:rsidR="00DE1701" w:rsidRPr="004770DC"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45, I e II</w:t>
            </w:r>
          </w:p>
        </w:tc>
        <w:tc>
          <w:tcPr>
            <w:tcW w:w="1666" w:type="pct"/>
            <w:vAlign w:val="center"/>
          </w:tcPr>
          <w:p w14:paraId="4F56C89D" w14:textId="44E3A235" w:rsidR="00DE1701" w:rsidRPr="004770DC" w:rsidRDefault="00834725" w:rsidP="0083472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http://www.mdic.gov.br/index.php/informacoes-classificadas</w:t>
            </w:r>
          </w:p>
        </w:tc>
      </w:tr>
      <w:tr w:rsidR="00DE1701" w:rsidRPr="004770DC" w14:paraId="3D322468"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6113E96E" w14:textId="3D418E75"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17</w:t>
            </w:r>
            <w:r w:rsidR="00DE1701" w:rsidRPr="004770DC">
              <w:rPr>
                <w:rFonts w:asciiTheme="minorHAnsi" w:eastAsia="Times New Roman" w:hAnsiTheme="minorHAnsi" w:cs="Arial"/>
                <w:sz w:val="14"/>
                <w:szCs w:val="16"/>
                <w:lang w:eastAsia="pt-BR"/>
              </w:rPr>
              <w:t xml:space="preserve">.2. </w:t>
            </w:r>
            <w:r w:rsidR="00DE1701" w:rsidRPr="004770DC">
              <w:rPr>
                <w:rFonts w:asciiTheme="minorHAnsi" w:eastAsia="Times New Roman" w:hAnsiTheme="minorHAnsi" w:cs="Arial"/>
                <w:b w:val="0"/>
                <w:sz w:val="14"/>
                <w:szCs w:val="16"/>
                <w:lang w:eastAsia="pt-BR"/>
              </w:rPr>
              <w:t>O órgão</w:t>
            </w:r>
            <w:r w:rsidR="004B5A4D"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divulga o rol das informações desclassificadas, nos últimos doze meses, em cada grau de sigilo?</w:t>
            </w:r>
          </w:p>
        </w:tc>
        <w:tc>
          <w:tcPr>
            <w:tcW w:w="1666" w:type="pct"/>
            <w:vMerge/>
          </w:tcPr>
          <w:p w14:paraId="53EF1087" w14:textId="77777777" w:rsidR="00DE1701" w:rsidRPr="004770DC" w:rsidRDefault="00DE1701">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1559F6A5" w14:textId="0C43E80C" w:rsidR="00DE1701" w:rsidRPr="004770DC" w:rsidRDefault="00834725" w:rsidP="0083472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http://www.mdic.gov.br/index.php/informacoes-classificadas</w:t>
            </w:r>
          </w:p>
        </w:tc>
      </w:tr>
      <w:tr w:rsidR="00DE1701" w:rsidRPr="004770DC" w14:paraId="7874C8B8" w14:textId="77777777" w:rsidTr="003D6C15">
        <w:trPr>
          <w:trHeight w:val="773"/>
        </w:trPr>
        <w:tc>
          <w:tcPr>
            <w:cnfStyle w:val="001000000000" w:firstRow="0" w:lastRow="0" w:firstColumn="1" w:lastColumn="0" w:oddVBand="0" w:evenVBand="0" w:oddHBand="0" w:evenHBand="0" w:firstRowFirstColumn="0" w:firstRowLastColumn="0" w:lastRowFirstColumn="0" w:lastRowLastColumn="0"/>
            <w:tcW w:w="1667" w:type="pct"/>
            <w:hideMark/>
          </w:tcPr>
          <w:p w14:paraId="47AB8412" w14:textId="7CA330C1" w:rsidR="00DE1701" w:rsidRPr="004770DC" w:rsidRDefault="003D6C15" w:rsidP="00C808D9">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17</w:t>
            </w:r>
            <w:r w:rsidR="00DE1701" w:rsidRPr="004770DC">
              <w:rPr>
                <w:rFonts w:asciiTheme="minorHAnsi" w:eastAsia="Times New Roman" w:hAnsiTheme="minorHAnsi" w:cs="Arial"/>
                <w:sz w:val="14"/>
                <w:szCs w:val="16"/>
                <w:lang w:eastAsia="pt-BR"/>
              </w:rPr>
              <w:t xml:space="preserve">.3. </w:t>
            </w:r>
            <w:r w:rsidR="00DE1701" w:rsidRPr="004770DC">
              <w:rPr>
                <w:rFonts w:asciiTheme="minorHAnsi" w:eastAsia="Times New Roman" w:hAnsiTheme="minorHAnsi" w:cs="Arial"/>
                <w:b w:val="0"/>
                <w:sz w:val="14"/>
                <w:szCs w:val="16"/>
                <w:lang w:eastAsia="pt-BR"/>
              </w:rPr>
              <w:t>O órgão</w:t>
            </w:r>
            <w:r w:rsidR="004B5A4D" w:rsidRPr="004770DC">
              <w:rPr>
                <w:rFonts w:asciiTheme="minorHAnsi" w:eastAsia="Times New Roman" w:hAnsiTheme="minorHAnsi" w:cs="Arial"/>
                <w:b w:val="0"/>
                <w:sz w:val="14"/>
                <w:szCs w:val="16"/>
                <w:lang w:eastAsia="pt-BR"/>
              </w:rPr>
              <w:t xml:space="preserve"> ou </w:t>
            </w:r>
            <w:r w:rsidR="00DE1701" w:rsidRPr="004770DC">
              <w:rPr>
                <w:rFonts w:asciiTheme="minorHAnsi" w:eastAsia="Times New Roman" w:hAnsiTheme="minorHAnsi" w:cs="Arial"/>
                <w:b w:val="0"/>
                <w:sz w:val="14"/>
                <w:szCs w:val="16"/>
                <w:lang w:eastAsia="pt-BR"/>
              </w:rPr>
              <w:t>entidade disponibiliza o formulário de pedido de desclassificação e recurso referente a pedido de desclassificação?</w:t>
            </w:r>
          </w:p>
        </w:tc>
        <w:tc>
          <w:tcPr>
            <w:tcW w:w="1666" w:type="pct"/>
            <w:vAlign w:val="center"/>
          </w:tcPr>
          <w:p w14:paraId="19F67BA9" w14:textId="158B7F3B" w:rsidR="00DE1701" w:rsidRPr="004770DC"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Resolução CMRI nº 2/2016</w:t>
            </w:r>
          </w:p>
        </w:tc>
        <w:tc>
          <w:tcPr>
            <w:tcW w:w="1666" w:type="pct"/>
            <w:vAlign w:val="center"/>
          </w:tcPr>
          <w:p w14:paraId="1FF2C30F" w14:textId="07ADF22B" w:rsidR="00DE1701" w:rsidRPr="004770DC" w:rsidRDefault="00834725" w:rsidP="0083472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http://www.mdic.gov.br/index.php/informacoes-classificadas</w:t>
            </w:r>
          </w:p>
        </w:tc>
      </w:tr>
    </w:tbl>
    <w:p w14:paraId="334524A5" w14:textId="7FAD100E" w:rsidR="009966DA" w:rsidRPr="004770DC" w:rsidRDefault="009966DA" w:rsidP="009966DA">
      <w:pPr>
        <w:jc w:val="both"/>
        <w:rPr>
          <w:rFonts w:asciiTheme="minorHAnsi" w:eastAsia="Times New Roman" w:hAnsiTheme="minorHAnsi" w:cs="Arial"/>
          <w:szCs w:val="24"/>
          <w:lang w:eastAsia="pt-BR"/>
        </w:rPr>
      </w:pPr>
    </w:p>
    <w:p w14:paraId="317E17FD" w14:textId="1D41232B"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4D6B165B" w14:textId="77777777" w:rsidR="009966DA" w:rsidRPr="004770DC" w:rsidRDefault="009966DA" w:rsidP="009966DA">
      <w:pPr>
        <w:jc w:val="both"/>
        <w:rPr>
          <w:rFonts w:asciiTheme="minorHAnsi" w:eastAsia="Times New Roman" w:hAnsiTheme="minorHAnsi" w:cs="Arial"/>
          <w:szCs w:val="24"/>
          <w:lang w:eastAsia="pt-BR"/>
        </w:rPr>
      </w:pPr>
    </w:p>
    <w:tbl>
      <w:tblPr>
        <w:tblW w:w="5000" w:type="pct"/>
        <w:tblLook w:val="04A0" w:firstRow="1" w:lastRow="0" w:firstColumn="1" w:lastColumn="0" w:noHBand="0" w:noVBand="1"/>
      </w:tblPr>
      <w:tblGrid>
        <w:gridCol w:w="1958"/>
        <w:gridCol w:w="7680"/>
      </w:tblGrid>
      <w:tr w:rsidR="009966DA" w:rsidRPr="004770DC" w14:paraId="3FC9701F" w14:textId="77777777" w:rsidTr="00F70D99">
        <w:tc>
          <w:tcPr>
            <w:tcW w:w="1016" w:type="pct"/>
          </w:tcPr>
          <w:p w14:paraId="20458BE9" w14:textId="427FA46B" w:rsidR="009966DA" w:rsidRPr="004770DC" w:rsidRDefault="009966DA" w:rsidP="003D6C15">
            <w:pPr>
              <w:jc w:val="both"/>
              <w:rPr>
                <w:sz w:val="20"/>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17</w:t>
            </w:r>
            <w:r w:rsidRPr="004770DC">
              <w:rPr>
                <w:rFonts w:asciiTheme="minorHAnsi" w:hAnsiTheme="minorHAnsi" w:cs="Helvetica"/>
                <w:b/>
                <w:szCs w:val="24"/>
                <w:shd w:val="clear" w:color="auto" w:fill="FFFFFF"/>
              </w:rPr>
              <w:t>.1</w:t>
            </w:r>
          </w:p>
        </w:tc>
        <w:tc>
          <w:tcPr>
            <w:tcW w:w="3984" w:type="pct"/>
          </w:tcPr>
          <w:p w14:paraId="7027BEA3" w14:textId="143FF41F" w:rsidR="009966DA" w:rsidRPr="004770DC" w:rsidRDefault="009966DA" w:rsidP="0083472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divulga o rol das informações classificadas em cada grau de sigilo</w:t>
            </w:r>
            <w:r w:rsidR="00834725" w:rsidRPr="004770DC">
              <w:rPr>
                <w:rFonts w:asciiTheme="minorHAnsi" w:hAnsiTheme="minorHAnsi" w:cs="Helvetica"/>
                <w:szCs w:val="24"/>
                <w:shd w:val="clear" w:color="auto" w:fill="FFFFFF"/>
              </w:rPr>
              <w:t xml:space="preserve"> na seção ‘Acesso à Informação’ &gt; ‘Informações Classificadas’</w:t>
            </w:r>
            <w:r w:rsidR="00DE1701" w:rsidRPr="004770DC">
              <w:rPr>
                <w:rFonts w:asciiTheme="minorHAnsi" w:hAnsiTheme="minorHAnsi" w:cs="Helvetica"/>
                <w:szCs w:val="24"/>
                <w:shd w:val="clear" w:color="auto" w:fill="FFFFFF"/>
              </w:rPr>
              <w:t>.</w:t>
            </w:r>
            <w:r w:rsidR="009007DE" w:rsidRPr="004770DC">
              <w:rPr>
                <w:rFonts w:asciiTheme="minorHAnsi" w:hAnsiTheme="minorHAnsi" w:cs="Helvetica"/>
                <w:szCs w:val="24"/>
                <w:shd w:val="clear" w:color="auto" w:fill="FFFFFF"/>
              </w:rPr>
              <w:t xml:space="preserve"> </w:t>
            </w:r>
            <w:r w:rsidR="00F0073F" w:rsidRPr="004770DC">
              <w:rPr>
                <w:rFonts w:asciiTheme="minorHAnsi" w:hAnsiTheme="minorHAnsi" w:cs="Helvetica"/>
                <w:szCs w:val="24"/>
                <w:shd w:val="clear" w:color="auto" w:fill="FFFFFF"/>
              </w:rPr>
              <w:t>No entanto, o</w:t>
            </w:r>
            <w:r w:rsidR="009007DE" w:rsidRPr="004770DC">
              <w:rPr>
                <w:rFonts w:asciiTheme="minorHAnsi" w:hAnsiTheme="minorHAnsi" w:cs="Helvetica"/>
                <w:szCs w:val="24"/>
                <w:shd w:val="clear" w:color="auto" w:fill="FFFFFF"/>
              </w:rPr>
              <w:t xml:space="preserve"> formato para publicação das informações referentes ao período entre </w:t>
            </w:r>
            <w:r w:rsidR="009007DE" w:rsidRPr="004770DC">
              <w:rPr>
                <w:rFonts w:asciiTheme="minorHAnsi" w:hAnsiTheme="minorHAnsi" w:cs="Helvetica"/>
                <w:szCs w:val="24"/>
              </w:rPr>
              <w:t xml:space="preserve">1/6/2015 </w:t>
            </w:r>
            <w:r w:rsidR="009007DE" w:rsidRPr="004770DC">
              <w:rPr>
                <w:rFonts w:asciiTheme="minorHAnsi" w:hAnsiTheme="minorHAnsi" w:cs="Helvetica"/>
                <w:szCs w:val="24"/>
                <w:shd w:val="clear" w:color="auto" w:fill="FFFFFF"/>
              </w:rPr>
              <w:t>e</w:t>
            </w:r>
            <w:r w:rsidR="009007DE" w:rsidRPr="004770DC">
              <w:rPr>
                <w:rFonts w:asciiTheme="minorHAnsi" w:hAnsiTheme="minorHAnsi" w:cs="Helvetica"/>
                <w:szCs w:val="24"/>
              </w:rPr>
              <w:t xml:space="preserve"> 31/5/2016 e </w:t>
            </w:r>
            <w:r w:rsidR="009007DE" w:rsidRPr="004770DC">
              <w:rPr>
                <w:rFonts w:asciiTheme="minorHAnsi" w:hAnsiTheme="minorHAnsi" w:cs="Helvetica"/>
                <w:szCs w:val="24"/>
                <w:shd w:val="clear" w:color="auto" w:fill="FFFFFF"/>
              </w:rPr>
              <w:t>entre 16/05/2012 e</w:t>
            </w:r>
            <w:r w:rsidR="009007DE" w:rsidRPr="004770DC">
              <w:rPr>
                <w:rFonts w:asciiTheme="minorHAnsi" w:hAnsiTheme="minorHAnsi" w:cs="Helvetica"/>
                <w:szCs w:val="24"/>
              </w:rPr>
              <w:t xml:space="preserve"> 29/05/2013 est</w:t>
            </w:r>
            <w:r w:rsidR="009007DE" w:rsidRPr="004770DC">
              <w:rPr>
                <w:rFonts w:asciiTheme="minorHAnsi" w:hAnsiTheme="minorHAnsi" w:cs="Helvetica"/>
                <w:szCs w:val="24"/>
                <w:shd w:val="clear" w:color="auto" w:fill="FFFFFF"/>
              </w:rPr>
              <w:t>á</w:t>
            </w:r>
            <w:r w:rsidR="009007DE" w:rsidRPr="004770DC">
              <w:rPr>
                <w:rFonts w:asciiTheme="minorHAnsi" w:hAnsiTheme="minorHAnsi" w:cs="Helvetica"/>
                <w:szCs w:val="24"/>
              </w:rPr>
              <w:t xml:space="preserve"> em desacordo com o formato estabelecido no </w:t>
            </w:r>
            <w:hyperlink r:id="rId30" w:history="1">
              <w:r w:rsidR="009007DE" w:rsidRPr="004770DC">
                <w:rPr>
                  <w:rStyle w:val="Hyperlink"/>
                  <w:rFonts w:asciiTheme="minorHAnsi" w:hAnsiTheme="minorHAnsi" w:cs="Helvetica"/>
                  <w:szCs w:val="24"/>
                </w:rPr>
                <w:t>Guia para publicação do rol de informações classificadas e desclassificadas e de relatórios estatísticos</w:t>
              </w:r>
              <w:r w:rsidR="009007DE" w:rsidRPr="004770DC">
                <w:rPr>
                  <w:rStyle w:val="Hyperlink"/>
                  <w:rFonts w:asciiTheme="minorHAnsi" w:hAnsiTheme="minorHAnsi" w:cs="Helvetica"/>
                  <w:szCs w:val="24"/>
                  <w:shd w:val="clear" w:color="auto" w:fill="FFFFFF"/>
                </w:rPr>
                <w:t>.</w:t>
              </w:r>
            </w:hyperlink>
            <w:r w:rsidR="009007DE" w:rsidRPr="004770DC">
              <w:rPr>
                <w:rFonts w:asciiTheme="minorHAnsi" w:hAnsiTheme="minorHAnsi" w:cs="Helvetica"/>
                <w:szCs w:val="24"/>
                <w:shd w:val="clear" w:color="auto" w:fill="FFFFFF"/>
              </w:rPr>
              <w:t xml:space="preserve"> </w:t>
            </w:r>
          </w:p>
        </w:tc>
      </w:tr>
      <w:tr w:rsidR="009007DE" w:rsidRPr="004770DC" w14:paraId="47B8B883" w14:textId="77777777" w:rsidTr="00F70D99">
        <w:tc>
          <w:tcPr>
            <w:tcW w:w="1016" w:type="pct"/>
          </w:tcPr>
          <w:p w14:paraId="6575454C" w14:textId="7AD7F37B" w:rsidR="009007DE" w:rsidRPr="004770DC" w:rsidRDefault="009007DE"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lastRenderedPageBreak/>
              <w:t>Orientação 17.1</w:t>
            </w:r>
          </w:p>
        </w:tc>
        <w:tc>
          <w:tcPr>
            <w:tcW w:w="3984" w:type="pct"/>
          </w:tcPr>
          <w:p w14:paraId="5EF06753" w14:textId="7BEC3C3F" w:rsidR="009007DE" w:rsidRPr="004770DC" w:rsidRDefault="003B5932" w:rsidP="0083472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órgão deve adequar a formatação do rol da lista de informações classificadas de todos os períodos. </w:t>
            </w:r>
          </w:p>
        </w:tc>
      </w:tr>
      <w:tr w:rsidR="00D72B1A" w:rsidRPr="004770DC" w14:paraId="41558B3F" w14:textId="77777777" w:rsidTr="00F70D99">
        <w:tc>
          <w:tcPr>
            <w:tcW w:w="1016" w:type="pct"/>
          </w:tcPr>
          <w:p w14:paraId="6364C79B" w14:textId="236C5C52" w:rsidR="00D72B1A" w:rsidRPr="004770DC" w:rsidRDefault="00D72B1A" w:rsidP="00D72B1A">
            <w:pPr>
              <w:jc w:val="both"/>
              <w:rPr>
                <w:rFonts w:asciiTheme="minorHAnsi" w:hAnsiTheme="minorHAnsi" w:cs="Helvetica"/>
                <w:b/>
                <w:szCs w:val="24"/>
                <w:shd w:val="clear" w:color="auto" w:fill="FFFFFF"/>
              </w:rPr>
            </w:pPr>
          </w:p>
        </w:tc>
        <w:tc>
          <w:tcPr>
            <w:tcW w:w="3984" w:type="pct"/>
          </w:tcPr>
          <w:p w14:paraId="2C4A8177" w14:textId="798257DC" w:rsidR="0019437C" w:rsidRPr="004770DC" w:rsidRDefault="0019437C" w:rsidP="00D72B1A">
            <w:pPr>
              <w:jc w:val="both"/>
              <w:rPr>
                <w:rFonts w:asciiTheme="minorHAnsi" w:hAnsiTheme="minorHAnsi" w:cs="Helvetica"/>
                <w:szCs w:val="24"/>
                <w:shd w:val="clear" w:color="auto" w:fill="FFFFFF"/>
              </w:rPr>
            </w:pPr>
          </w:p>
        </w:tc>
      </w:tr>
      <w:tr w:rsidR="00D72B1A" w:rsidRPr="004770DC" w14:paraId="4BC2E205" w14:textId="77777777" w:rsidTr="00F70D99">
        <w:tc>
          <w:tcPr>
            <w:tcW w:w="1016" w:type="pct"/>
          </w:tcPr>
          <w:p w14:paraId="2DDF274F" w14:textId="246E79AE" w:rsidR="00D72B1A" w:rsidRPr="004770DC" w:rsidRDefault="00D72B1A" w:rsidP="003D6C15">
            <w:pPr>
              <w:jc w:val="both"/>
              <w:rPr>
                <w:sz w:val="20"/>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17</w:t>
            </w:r>
            <w:r w:rsidRPr="004770DC">
              <w:rPr>
                <w:rFonts w:asciiTheme="minorHAnsi" w:hAnsiTheme="minorHAnsi" w:cs="Helvetica"/>
                <w:b/>
                <w:szCs w:val="24"/>
                <w:shd w:val="clear" w:color="auto" w:fill="FFFFFF"/>
              </w:rPr>
              <w:t>.2</w:t>
            </w:r>
          </w:p>
        </w:tc>
        <w:tc>
          <w:tcPr>
            <w:tcW w:w="3984" w:type="pct"/>
          </w:tcPr>
          <w:p w14:paraId="79A1B5A8" w14:textId="3FF21FE0" w:rsidR="00D72B1A" w:rsidRPr="004770DC" w:rsidRDefault="00D72B1A" w:rsidP="00834725">
            <w:pPr>
              <w:jc w:val="both"/>
              <w:rPr>
                <w:sz w:val="20"/>
              </w:rPr>
            </w:pPr>
            <w:r w:rsidRPr="004770DC">
              <w:rPr>
                <w:rFonts w:asciiTheme="minorHAnsi" w:hAnsiTheme="minorHAnsi" w:cs="Helvetica"/>
                <w:szCs w:val="24"/>
                <w:shd w:val="clear" w:color="auto" w:fill="FFFFFF"/>
              </w:rPr>
              <w:t xml:space="preserve">O </w:t>
            </w:r>
            <w:r w:rsidR="00F73379" w:rsidRPr="004770DC">
              <w:rPr>
                <w:rFonts w:asciiTheme="minorHAnsi" w:hAnsiTheme="minorHAnsi" w:cs="Helvetica"/>
                <w:szCs w:val="24"/>
                <w:shd w:val="clear" w:color="auto" w:fill="FFFFFF"/>
              </w:rPr>
              <w:t>Ministério da Indústria, Comércio Exterior e Serviços – MDIC</w:t>
            </w:r>
            <w:r w:rsidRPr="004770DC">
              <w:rPr>
                <w:rFonts w:asciiTheme="minorHAnsi" w:hAnsiTheme="minorHAnsi" w:cs="Helvetica"/>
                <w:szCs w:val="24"/>
                <w:shd w:val="clear" w:color="auto" w:fill="FFFFFF"/>
              </w:rPr>
              <w:t xml:space="preserve"> divulga o rol das informações desclassi</w:t>
            </w:r>
            <w:r w:rsidR="00DE1701" w:rsidRPr="004770DC">
              <w:rPr>
                <w:rFonts w:asciiTheme="minorHAnsi" w:hAnsiTheme="minorHAnsi" w:cs="Helvetica"/>
                <w:szCs w:val="24"/>
                <w:shd w:val="clear" w:color="auto" w:fill="FFFFFF"/>
              </w:rPr>
              <w:t>ficadas em cada grau de sigilo.</w:t>
            </w:r>
            <w:r w:rsidR="009007DE" w:rsidRPr="004770DC">
              <w:rPr>
                <w:rFonts w:asciiTheme="minorHAnsi" w:hAnsiTheme="minorHAnsi" w:cs="Helvetica"/>
                <w:szCs w:val="24"/>
                <w:shd w:val="clear" w:color="auto" w:fill="FFFFFF"/>
              </w:rPr>
              <w:t xml:space="preserve"> O formato para publicação das informações referentes ao período entre </w:t>
            </w:r>
            <w:r w:rsidR="009007DE" w:rsidRPr="004770DC">
              <w:rPr>
                <w:rFonts w:asciiTheme="minorHAnsi" w:hAnsiTheme="minorHAnsi" w:cs="Helvetica"/>
                <w:szCs w:val="24"/>
              </w:rPr>
              <w:t xml:space="preserve">1/6/2014 e 31/5/2015 </w:t>
            </w:r>
            <w:r w:rsidR="009007DE" w:rsidRPr="004770DC">
              <w:rPr>
                <w:rFonts w:asciiTheme="minorHAnsi" w:hAnsiTheme="minorHAnsi" w:cs="Helvetica"/>
                <w:szCs w:val="24"/>
                <w:shd w:val="clear" w:color="auto" w:fill="FFFFFF"/>
              </w:rPr>
              <w:t xml:space="preserve">está em desacordo com o formato estabelecido no </w:t>
            </w:r>
            <w:hyperlink r:id="rId31" w:history="1">
              <w:r w:rsidR="009007DE" w:rsidRPr="004770DC">
                <w:rPr>
                  <w:sz w:val="20"/>
                </w:rPr>
                <w:t>Guia para publicação do rol de informações classificadas e desclassificadas e de relatórios estatísticos.</w:t>
              </w:r>
            </w:hyperlink>
            <w:r w:rsidR="009007DE" w:rsidRPr="004770DC">
              <w:rPr>
                <w:rStyle w:val="Forte"/>
                <w:rFonts w:ascii="Arial" w:hAnsi="Arial" w:cs="Arial"/>
                <w:color w:val="000000"/>
                <w:sz w:val="20"/>
                <w:szCs w:val="21"/>
                <w:shd w:val="clear" w:color="auto" w:fill="FFFFFF"/>
              </w:rPr>
              <w:t xml:space="preserve"> </w:t>
            </w:r>
          </w:p>
        </w:tc>
      </w:tr>
      <w:tr w:rsidR="009007DE" w:rsidRPr="004770DC" w14:paraId="21AA272B" w14:textId="77777777" w:rsidTr="00F70D99">
        <w:tc>
          <w:tcPr>
            <w:tcW w:w="1016" w:type="pct"/>
          </w:tcPr>
          <w:p w14:paraId="5C7CD268" w14:textId="3DAEDADF" w:rsidR="009007DE" w:rsidRPr="004770DC" w:rsidRDefault="009007DE"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Orientação 17.2</w:t>
            </w:r>
          </w:p>
        </w:tc>
        <w:tc>
          <w:tcPr>
            <w:tcW w:w="3984" w:type="pct"/>
          </w:tcPr>
          <w:p w14:paraId="3BA0C4C9" w14:textId="0DA2FF1C" w:rsidR="009007DE" w:rsidRPr="004770DC" w:rsidRDefault="003B5932" w:rsidP="0083472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deve adequar a formatação do rol da lista de informações desclassificadas de todos os períodos.</w:t>
            </w:r>
          </w:p>
        </w:tc>
      </w:tr>
      <w:tr w:rsidR="0019437C" w:rsidRPr="004770DC" w14:paraId="7CF7F60E" w14:textId="77777777" w:rsidTr="00F70D99">
        <w:tc>
          <w:tcPr>
            <w:tcW w:w="1016" w:type="pct"/>
          </w:tcPr>
          <w:p w14:paraId="643252E5" w14:textId="77E33457" w:rsidR="0019437C" w:rsidRPr="004770DC" w:rsidRDefault="0019437C" w:rsidP="0019437C">
            <w:pPr>
              <w:jc w:val="both"/>
              <w:rPr>
                <w:rFonts w:asciiTheme="minorHAnsi" w:hAnsiTheme="minorHAnsi" w:cs="Helvetica"/>
                <w:b/>
                <w:szCs w:val="24"/>
                <w:shd w:val="clear" w:color="auto" w:fill="FFFFFF"/>
              </w:rPr>
            </w:pPr>
          </w:p>
        </w:tc>
        <w:tc>
          <w:tcPr>
            <w:tcW w:w="3984" w:type="pct"/>
          </w:tcPr>
          <w:p w14:paraId="79A2FE05" w14:textId="77777777" w:rsidR="0019437C" w:rsidRPr="004770DC" w:rsidRDefault="0019437C" w:rsidP="0019437C">
            <w:pPr>
              <w:jc w:val="both"/>
              <w:rPr>
                <w:rFonts w:asciiTheme="minorHAnsi" w:hAnsiTheme="minorHAnsi" w:cs="Helvetica"/>
                <w:szCs w:val="24"/>
                <w:shd w:val="clear" w:color="auto" w:fill="FFFFFF"/>
              </w:rPr>
            </w:pPr>
          </w:p>
        </w:tc>
      </w:tr>
      <w:tr w:rsidR="0019437C" w:rsidRPr="004770DC" w14:paraId="2CF7B1B9" w14:textId="77777777" w:rsidTr="00F70D99">
        <w:tc>
          <w:tcPr>
            <w:tcW w:w="1016" w:type="pct"/>
          </w:tcPr>
          <w:p w14:paraId="0E65BA8D" w14:textId="1A47F2F2" w:rsidR="0019437C" w:rsidRPr="004770DC" w:rsidRDefault="0019437C" w:rsidP="003D6C15">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 xml:space="preserve">Constatação </w:t>
            </w:r>
            <w:r w:rsidR="003D6C15" w:rsidRPr="004770DC">
              <w:rPr>
                <w:rFonts w:asciiTheme="minorHAnsi" w:hAnsiTheme="minorHAnsi" w:cs="Helvetica"/>
                <w:b/>
                <w:szCs w:val="24"/>
                <w:shd w:val="clear" w:color="auto" w:fill="FFFFFF"/>
              </w:rPr>
              <w:t>17</w:t>
            </w:r>
            <w:r w:rsidRPr="004770DC">
              <w:rPr>
                <w:rFonts w:asciiTheme="minorHAnsi" w:hAnsiTheme="minorHAnsi" w:cs="Helvetica"/>
                <w:b/>
                <w:szCs w:val="24"/>
                <w:shd w:val="clear" w:color="auto" w:fill="FFFFFF"/>
              </w:rPr>
              <w:t>.3</w:t>
            </w:r>
          </w:p>
        </w:tc>
        <w:tc>
          <w:tcPr>
            <w:tcW w:w="3984" w:type="pct"/>
          </w:tcPr>
          <w:p w14:paraId="0E196316" w14:textId="37FC897D" w:rsidR="003D6C15" w:rsidRPr="004770DC" w:rsidRDefault="0019437C" w:rsidP="00834725">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O órgão disponibiliza, na seção ‘Acesso à Informação’ &gt; ‘Informações classificadas’, formulário de pedido de desclassificação e recursos referente ao pedido de desclassificação.</w:t>
            </w:r>
          </w:p>
          <w:p w14:paraId="6FB279CD" w14:textId="31795B27" w:rsidR="00C369C1" w:rsidRPr="004770DC" w:rsidRDefault="00C369C1" w:rsidP="00834725">
            <w:pPr>
              <w:jc w:val="both"/>
              <w:rPr>
                <w:rFonts w:asciiTheme="minorHAnsi" w:hAnsiTheme="minorHAnsi" w:cs="Helvetica"/>
                <w:szCs w:val="24"/>
                <w:shd w:val="clear" w:color="auto" w:fill="FFFFFF"/>
              </w:rPr>
            </w:pPr>
          </w:p>
        </w:tc>
      </w:tr>
    </w:tbl>
    <w:p w14:paraId="26FBBE7C" w14:textId="473E11CC" w:rsidR="009966DA" w:rsidRPr="004770DC" w:rsidRDefault="00687DDB" w:rsidP="00A87587">
      <w:pPr>
        <w:pStyle w:val="Estilo2"/>
        <w:numPr>
          <w:ilvl w:val="0"/>
          <w:numId w:val="36"/>
        </w:numPr>
        <w:tabs>
          <w:tab w:val="left" w:pos="993"/>
        </w:tabs>
        <w:ind w:left="567" w:firstLine="0"/>
        <w:outlineLvl w:val="1"/>
      </w:pPr>
      <w:bookmarkStart w:id="920" w:name="_Toc478395344"/>
      <w:bookmarkStart w:id="921" w:name="SERVICODEINFORMACAOAOCIDADAO"/>
      <w:bookmarkStart w:id="922" w:name="_Toc479083925"/>
      <w:bookmarkStart w:id="923" w:name="_Toc490554160"/>
      <w:r w:rsidRPr="004770DC">
        <w:t xml:space="preserve">SERVIÇO DE INFORMAÇÃO AO CIDADÃO </w:t>
      </w:r>
      <w:bookmarkEnd w:id="920"/>
      <w:bookmarkEnd w:id="921"/>
      <w:r w:rsidRPr="004770DC">
        <w:t>(SIC)</w:t>
      </w:r>
      <w:bookmarkEnd w:id="922"/>
      <w:bookmarkEnd w:id="923"/>
    </w:p>
    <w:p w14:paraId="54BD0999" w14:textId="77777777" w:rsidR="009966DA" w:rsidRPr="004770DC" w:rsidRDefault="009966DA" w:rsidP="00720208">
      <w:pPr>
        <w:jc w:val="both"/>
        <w:rPr>
          <w:rFonts w:asciiTheme="minorHAnsi" w:eastAsia="Times New Roman" w:hAnsiTheme="minorHAnsi" w:cs="Calibri"/>
          <w:szCs w:val="24"/>
          <w:lang w:eastAsia="pt-BR"/>
        </w:rPr>
      </w:pPr>
    </w:p>
    <w:p w14:paraId="2829743C" w14:textId="714E26B3" w:rsidR="00DE1701" w:rsidRPr="004770DC" w:rsidRDefault="000D4ED7" w:rsidP="00DE1701">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4770DC" w14:paraId="76534CBF" w14:textId="77777777" w:rsidTr="003D6C15">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2365006" w14:textId="7A3D903D" w:rsidR="00DE1701" w:rsidRPr="004770DC" w:rsidRDefault="00DE1701"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68A8BBB6"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2C362489" w14:textId="77777777" w:rsidR="00DE1701" w:rsidRPr="004770DC"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DE1701" w:rsidRPr="004770DC" w14:paraId="4065F640"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74B428C7" w14:textId="0270125E" w:rsidR="00DE1701" w:rsidRPr="004770DC" w:rsidRDefault="00DE1701" w:rsidP="003D6C15">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w:t>
            </w:r>
            <w:r w:rsidR="003D6C15" w:rsidRPr="004770DC">
              <w:rPr>
                <w:rFonts w:asciiTheme="minorHAnsi" w:eastAsia="Times New Roman" w:hAnsiTheme="minorHAnsi" w:cs="Arial"/>
                <w:sz w:val="14"/>
                <w:szCs w:val="16"/>
                <w:lang w:eastAsia="pt-BR"/>
              </w:rPr>
              <w:t>8</w:t>
            </w:r>
            <w:r w:rsidRPr="004770DC">
              <w:rPr>
                <w:rFonts w:asciiTheme="minorHAnsi" w:eastAsia="Times New Roman" w:hAnsiTheme="minorHAnsi" w:cs="Arial"/>
                <w:sz w:val="14"/>
                <w:szCs w:val="16"/>
                <w:lang w:eastAsia="pt-BR"/>
              </w:rPr>
              <w:t xml:space="preserve">.1. </w:t>
            </w:r>
            <w:r w:rsidRPr="004770DC">
              <w:rPr>
                <w:rFonts w:asciiTheme="minorHAnsi" w:eastAsia="Times New Roman" w:hAnsiTheme="minorHAnsi" w:cs="Arial"/>
                <w:b w:val="0"/>
                <w:sz w:val="14"/>
                <w:szCs w:val="16"/>
                <w:lang w:eastAsia="pt-BR"/>
              </w:rPr>
              <w:t>O órgão</w:t>
            </w:r>
            <w:r w:rsidR="00C808D9" w:rsidRPr="004770DC">
              <w:rPr>
                <w:rFonts w:asciiTheme="minorHAnsi" w:eastAsia="Times New Roman" w:hAnsiTheme="minorHAnsi" w:cs="Arial"/>
                <w:b w:val="0"/>
                <w:sz w:val="14"/>
                <w:szCs w:val="16"/>
                <w:lang w:eastAsia="pt-BR"/>
              </w:rPr>
              <w:t xml:space="preserve"> ou </w:t>
            </w:r>
            <w:r w:rsidRPr="004770DC">
              <w:rPr>
                <w:rFonts w:asciiTheme="minorHAnsi" w:eastAsia="Times New Roman" w:hAnsiTheme="minorHAnsi" w:cs="Arial"/>
                <w:b w:val="0"/>
                <w:sz w:val="14"/>
                <w:szCs w:val="16"/>
                <w:lang w:eastAsia="pt-BR"/>
              </w:rPr>
              <w:t>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w:t>
            </w:r>
            <w:r w:rsidR="00C808D9" w:rsidRPr="004770DC">
              <w:rPr>
                <w:rFonts w:asciiTheme="minorHAnsi" w:eastAsia="Times New Roman" w:hAnsiTheme="minorHAnsi" w:cs="Arial"/>
                <w:b w:val="0"/>
                <w:sz w:val="14"/>
                <w:szCs w:val="16"/>
                <w:lang w:eastAsia="pt-BR"/>
              </w:rPr>
              <w:t>,</w:t>
            </w:r>
            <w:r w:rsidRPr="004770DC">
              <w:rPr>
                <w:rFonts w:asciiTheme="minorHAnsi" w:eastAsia="Times New Roman" w:hAnsiTheme="minorHAnsi" w:cs="Arial"/>
                <w:b w:val="0"/>
                <w:sz w:val="14"/>
                <w:szCs w:val="16"/>
                <w:lang w:eastAsia="pt-BR"/>
              </w:rPr>
              <w:t xml:space="preserve"> Lei </w:t>
            </w:r>
            <w:r w:rsidR="00DD1D08" w:rsidRPr="004770DC">
              <w:rPr>
                <w:rFonts w:asciiTheme="minorHAnsi" w:eastAsia="Times New Roman" w:hAnsiTheme="minorHAnsi" w:cs="Arial"/>
                <w:b w:val="0"/>
                <w:sz w:val="14"/>
                <w:szCs w:val="16"/>
                <w:lang w:eastAsia="pt-BR"/>
              </w:rPr>
              <w:t xml:space="preserve">nº </w:t>
            </w:r>
            <w:r w:rsidRPr="004770DC">
              <w:rPr>
                <w:rFonts w:asciiTheme="minorHAnsi" w:eastAsia="Times New Roman" w:hAnsiTheme="minorHAnsi" w:cs="Arial"/>
                <w:b w:val="0"/>
                <w:sz w:val="14"/>
                <w:szCs w:val="16"/>
                <w:lang w:eastAsia="pt-BR"/>
              </w:rPr>
              <w:t>12.527/2011)?</w:t>
            </w:r>
          </w:p>
        </w:tc>
        <w:tc>
          <w:tcPr>
            <w:tcW w:w="1666" w:type="pct"/>
            <w:vMerge w:val="restart"/>
            <w:vAlign w:val="center"/>
          </w:tcPr>
          <w:p w14:paraId="3E8D61FD" w14:textId="6C79389E" w:rsidR="00DE1701" w:rsidRPr="004770DC"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VIII</w:t>
            </w:r>
          </w:p>
        </w:tc>
        <w:tc>
          <w:tcPr>
            <w:tcW w:w="1666" w:type="pct"/>
            <w:vAlign w:val="center"/>
          </w:tcPr>
          <w:p w14:paraId="50F4FEF3" w14:textId="28DFE7A5" w:rsidR="002F5306" w:rsidRPr="004770DC" w:rsidRDefault="00DD1D08"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http://www.mdic.gov.br/index.php/servico-de-informacao-ao-cidadao-sic</w:t>
            </w:r>
          </w:p>
        </w:tc>
      </w:tr>
      <w:tr w:rsidR="00DE1701" w:rsidRPr="004770DC" w14:paraId="2FCC4701"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22A4BA7C" w14:textId="4CB00015" w:rsidR="00DE1701" w:rsidRPr="004770DC" w:rsidRDefault="00DE1701" w:rsidP="003D6C15">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w:t>
            </w:r>
            <w:r w:rsidR="003D6C15" w:rsidRPr="004770DC">
              <w:rPr>
                <w:rFonts w:asciiTheme="minorHAnsi" w:eastAsia="Times New Roman" w:hAnsiTheme="minorHAnsi" w:cs="Arial"/>
                <w:sz w:val="14"/>
                <w:szCs w:val="16"/>
                <w:lang w:eastAsia="pt-BR"/>
              </w:rPr>
              <w:t>8</w:t>
            </w:r>
            <w:r w:rsidRPr="004770DC">
              <w:rPr>
                <w:rFonts w:asciiTheme="minorHAnsi" w:eastAsia="Times New Roman" w:hAnsiTheme="minorHAnsi" w:cs="Arial"/>
                <w:sz w:val="14"/>
                <w:szCs w:val="16"/>
                <w:lang w:eastAsia="pt-BR"/>
              </w:rPr>
              <w:t xml:space="preserve">.2. </w:t>
            </w:r>
            <w:r w:rsidRPr="004770DC">
              <w:rPr>
                <w:rFonts w:asciiTheme="minorHAnsi" w:eastAsia="Times New Roman" w:hAnsiTheme="minorHAnsi" w:cs="Arial"/>
                <w:b w:val="0"/>
                <w:sz w:val="14"/>
                <w:szCs w:val="16"/>
                <w:lang w:eastAsia="pt-BR"/>
              </w:rPr>
              <w:t>O órgão</w:t>
            </w:r>
            <w:r w:rsidR="00C808D9" w:rsidRPr="004770DC">
              <w:rPr>
                <w:rFonts w:asciiTheme="minorHAnsi" w:eastAsia="Times New Roman" w:hAnsiTheme="minorHAnsi" w:cs="Arial"/>
                <w:b w:val="0"/>
                <w:sz w:val="14"/>
                <w:szCs w:val="16"/>
                <w:lang w:eastAsia="pt-BR"/>
              </w:rPr>
              <w:t xml:space="preserve"> ou </w:t>
            </w:r>
            <w:r w:rsidRPr="004770DC">
              <w:rPr>
                <w:rFonts w:asciiTheme="minorHAnsi" w:eastAsia="Times New Roman" w:hAnsiTheme="minorHAnsi" w:cs="Arial"/>
                <w:b w:val="0"/>
                <w:sz w:val="14"/>
                <w:szCs w:val="16"/>
                <w:lang w:eastAsia="pt-BR"/>
              </w:rPr>
              <w:t>entidade disponibiliza o modelo de formulário de solicitação de informação para aqueles que queiram apresentar o pedido em meio físico (papel) junto ao SIC?</w:t>
            </w:r>
          </w:p>
        </w:tc>
        <w:tc>
          <w:tcPr>
            <w:tcW w:w="1666" w:type="pct"/>
            <w:vMerge/>
            <w:vAlign w:val="center"/>
          </w:tcPr>
          <w:p w14:paraId="2492FA98" w14:textId="77777777" w:rsidR="00DE1701" w:rsidRPr="004770DC"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5A46100" w14:textId="78719E50" w:rsidR="00DE1701" w:rsidRPr="004770DC" w:rsidRDefault="00DD1D0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http://www.mdic.gov.br/index.php/servico-de-informacao-ao-cidadao-sic</w:t>
            </w:r>
          </w:p>
        </w:tc>
      </w:tr>
      <w:tr w:rsidR="00DE1701" w:rsidRPr="004770DC" w14:paraId="44AD742B"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4ACCB207" w14:textId="3C886B90" w:rsidR="00DE1701" w:rsidRPr="004770DC" w:rsidRDefault="00DE1701" w:rsidP="003D6C15">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w:t>
            </w:r>
            <w:r w:rsidR="003D6C15" w:rsidRPr="004770DC">
              <w:rPr>
                <w:rFonts w:asciiTheme="minorHAnsi" w:eastAsia="Times New Roman" w:hAnsiTheme="minorHAnsi" w:cs="Arial"/>
                <w:sz w:val="14"/>
                <w:szCs w:val="16"/>
                <w:lang w:eastAsia="pt-BR"/>
              </w:rPr>
              <w:t>8</w:t>
            </w:r>
            <w:r w:rsidRPr="004770DC">
              <w:rPr>
                <w:rFonts w:asciiTheme="minorHAnsi" w:eastAsia="Times New Roman" w:hAnsiTheme="minorHAnsi" w:cs="Arial"/>
                <w:sz w:val="14"/>
                <w:szCs w:val="16"/>
                <w:lang w:eastAsia="pt-BR"/>
              </w:rPr>
              <w:t xml:space="preserve">.3. </w:t>
            </w:r>
            <w:r w:rsidRPr="004770DC">
              <w:rPr>
                <w:rFonts w:asciiTheme="minorHAnsi" w:eastAsia="Times New Roman" w:hAnsiTheme="minorHAnsi" w:cs="Arial"/>
                <w:b w:val="0"/>
                <w:sz w:val="14"/>
                <w:szCs w:val="16"/>
                <w:lang w:eastAsia="pt-BR"/>
              </w:rPr>
              <w:t>O órgão</w:t>
            </w:r>
            <w:r w:rsidR="00C808D9" w:rsidRPr="004770DC">
              <w:rPr>
                <w:rFonts w:asciiTheme="minorHAnsi" w:eastAsia="Times New Roman" w:hAnsiTheme="minorHAnsi" w:cs="Arial"/>
                <w:b w:val="0"/>
                <w:sz w:val="14"/>
                <w:szCs w:val="16"/>
                <w:lang w:eastAsia="pt-BR"/>
              </w:rPr>
              <w:t xml:space="preserve"> ou </w:t>
            </w:r>
            <w:r w:rsidRPr="004770DC">
              <w:rPr>
                <w:rFonts w:asciiTheme="minorHAnsi" w:eastAsia="Times New Roman" w:hAnsiTheme="minorHAnsi" w:cs="Arial"/>
                <w:b w:val="0"/>
                <w:sz w:val="14"/>
                <w:szCs w:val="16"/>
                <w:lang w:eastAsia="pt-BR"/>
              </w:rPr>
              <w:t>entidade publica banner para o Sistema Eletrônico do Serviço de Informações ao Cidadão (e-SIC) do Poder Executivo Federal?</w:t>
            </w:r>
          </w:p>
        </w:tc>
        <w:tc>
          <w:tcPr>
            <w:tcW w:w="1666" w:type="pct"/>
            <w:vMerge/>
            <w:vAlign w:val="center"/>
          </w:tcPr>
          <w:p w14:paraId="29D68705" w14:textId="77777777" w:rsidR="00DE1701" w:rsidRPr="004770DC"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6068171" w14:textId="265A33A0" w:rsidR="002F5306" w:rsidRPr="004770DC" w:rsidRDefault="00DD1D08"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‘Serviço de Informação ao Cidadão’.</w:t>
            </w:r>
          </w:p>
        </w:tc>
      </w:tr>
      <w:tr w:rsidR="00DE1701" w:rsidRPr="004770DC" w14:paraId="4F002D1A"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4D4E7395" w14:textId="38F03E88" w:rsidR="00DE1701" w:rsidRPr="004770DC" w:rsidRDefault="00DE1701" w:rsidP="003D6C15">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w:t>
            </w:r>
            <w:r w:rsidR="003D6C15" w:rsidRPr="004770DC">
              <w:rPr>
                <w:rFonts w:asciiTheme="minorHAnsi" w:eastAsia="Times New Roman" w:hAnsiTheme="minorHAnsi" w:cs="Arial"/>
                <w:sz w:val="14"/>
                <w:szCs w:val="16"/>
                <w:lang w:eastAsia="pt-BR"/>
              </w:rPr>
              <w:t>8</w:t>
            </w:r>
            <w:r w:rsidRPr="004770DC">
              <w:rPr>
                <w:rFonts w:asciiTheme="minorHAnsi" w:eastAsia="Times New Roman" w:hAnsiTheme="minorHAnsi" w:cs="Arial"/>
                <w:sz w:val="14"/>
                <w:szCs w:val="16"/>
                <w:lang w:eastAsia="pt-BR"/>
              </w:rPr>
              <w:t xml:space="preserve">.4. </w:t>
            </w:r>
            <w:r w:rsidRPr="004770DC">
              <w:rPr>
                <w:rFonts w:asciiTheme="minorHAnsi" w:eastAsia="Times New Roman" w:hAnsiTheme="minorHAnsi" w:cs="Arial"/>
                <w:b w:val="0"/>
                <w:sz w:val="14"/>
                <w:szCs w:val="16"/>
                <w:lang w:eastAsia="pt-BR"/>
              </w:rPr>
              <w:t>O órgão</w:t>
            </w:r>
            <w:r w:rsidR="00C808D9" w:rsidRPr="004770DC">
              <w:rPr>
                <w:rFonts w:asciiTheme="minorHAnsi" w:eastAsia="Times New Roman" w:hAnsiTheme="minorHAnsi" w:cs="Arial"/>
                <w:b w:val="0"/>
                <w:sz w:val="14"/>
                <w:szCs w:val="16"/>
                <w:lang w:eastAsia="pt-BR"/>
              </w:rPr>
              <w:t xml:space="preserve"> ou </w:t>
            </w:r>
            <w:r w:rsidRPr="004770DC">
              <w:rPr>
                <w:rFonts w:asciiTheme="minorHAnsi" w:eastAsia="Times New Roman" w:hAnsiTheme="minorHAnsi" w:cs="Arial"/>
                <w:b w:val="0"/>
                <w:sz w:val="14"/>
                <w:szCs w:val="16"/>
                <w:lang w:eastAsia="pt-BR"/>
              </w:rPr>
              <w:t>entidade divulga os relatórios estatísticos de atendimento à Lei de Acesso à Informação e informações estatísticas agregadas dos requerentes?</w:t>
            </w:r>
            <w:r w:rsidRPr="004770DC">
              <w:rPr>
                <w:rFonts w:asciiTheme="minorHAnsi" w:eastAsia="Times New Roman" w:hAnsiTheme="minorHAnsi" w:cs="Arial"/>
                <w:sz w:val="14"/>
                <w:szCs w:val="16"/>
                <w:lang w:eastAsia="pt-BR"/>
              </w:rPr>
              <w:t xml:space="preserve"> </w:t>
            </w:r>
          </w:p>
        </w:tc>
        <w:tc>
          <w:tcPr>
            <w:tcW w:w="1666" w:type="pct"/>
            <w:vAlign w:val="center"/>
          </w:tcPr>
          <w:p w14:paraId="55B4EC6D" w14:textId="65A496E1" w:rsidR="00DE1701" w:rsidRPr="004770DC" w:rsidRDefault="00DE170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Lei nº 12.527/2011, art. 30, III</w:t>
            </w:r>
          </w:p>
          <w:p w14:paraId="18DEEE83" w14:textId="1EB885A7" w:rsidR="00DE1701" w:rsidRPr="004770DC"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45, III e IV</w:t>
            </w:r>
          </w:p>
        </w:tc>
        <w:tc>
          <w:tcPr>
            <w:tcW w:w="1666" w:type="pct"/>
            <w:vAlign w:val="center"/>
          </w:tcPr>
          <w:p w14:paraId="3B70D40F" w14:textId="4B1F7B28" w:rsidR="002F5306" w:rsidRPr="004770DC" w:rsidRDefault="0001778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 &gt; ‘Serviço de Informação ao Cidadão’.</w:t>
            </w:r>
          </w:p>
        </w:tc>
      </w:tr>
    </w:tbl>
    <w:p w14:paraId="54CF1357" w14:textId="77777777" w:rsidR="009966DA" w:rsidRPr="004770DC" w:rsidRDefault="009966DA" w:rsidP="009966DA">
      <w:pPr>
        <w:rPr>
          <w:rFonts w:asciiTheme="minorHAnsi" w:hAnsiTheme="minorHAnsi" w:cs="Helvetica"/>
          <w:szCs w:val="24"/>
          <w:shd w:val="clear" w:color="auto" w:fill="FFFFFF"/>
        </w:rPr>
      </w:pPr>
    </w:p>
    <w:p w14:paraId="2725C2BB" w14:textId="29139793" w:rsidR="009966DA" w:rsidRPr="004770DC" w:rsidRDefault="00687DDB" w:rsidP="009966DA">
      <w:pPr>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6EAC3667" w14:textId="77777777" w:rsidR="009966DA" w:rsidRPr="004770DC" w:rsidRDefault="009966DA" w:rsidP="009966DA">
      <w:pPr>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1993"/>
        <w:gridCol w:w="7645"/>
      </w:tblGrid>
      <w:tr w:rsidR="009966DA" w:rsidRPr="004770DC" w14:paraId="22E800F7" w14:textId="77777777" w:rsidTr="00F70D99">
        <w:tc>
          <w:tcPr>
            <w:tcW w:w="1034" w:type="pct"/>
          </w:tcPr>
          <w:p w14:paraId="5FB00FA4" w14:textId="16EDD87D" w:rsidR="009966DA" w:rsidRPr="004770DC" w:rsidRDefault="009966DA" w:rsidP="003D6C15">
            <w:pPr>
              <w:jc w:val="both"/>
              <w:rPr>
                <w:rFonts w:ascii="Myriad Pro" w:eastAsiaTheme="majorEastAsia" w:hAnsi="Myriad Pro" w:cs="Miriam"/>
                <w:b/>
                <w:bCs/>
                <w:color w:val="002060"/>
                <w:szCs w:val="24"/>
                <w:lang w:val="en-US" w:eastAsia="pt-BR"/>
              </w:rPr>
            </w:pPr>
            <w:r w:rsidRPr="004770DC">
              <w:rPr>
                <w:rFonts w:asciiTheme="minorHAnsi" w:hAnsiTheme="minorHAnsi" w:cs="Helvetica"/>
                <w:b/>
                <w:szCs w:val="24"/>
                <w:shd w:val="clear" w:color="auto" w:fill="FFFFFF"/>
              </w:rPr>
              <w:t>Constatação 1</w:t>
            </w:r>
            <w:r w:rsidR="003D6C15" w:rsidRPr="004770DC">
              <w:rPr>
                <w:rFonts w:asciiTheme="minorHAnsi" w:hAnsiTheme="minorHAnsi" w:cs="Helvetica"/>
                <w:b/>
                <w:szCs w:val="24"/>
                <w:shd w:val="clear" w:color="auto" w:fill="FFFFFF"/>
              </w:rPr>
              <w:t>8</w:t>
            </w:r>
            <w:r w:rsidRPr="004770DC">
              <w:rPr>
                <w:rFonts w:asciiTheme="minorHAnsi" w:hAnsiTheme="minorHAnsi" w:cs="Helvetica"/>
                <w:b/>
                <w:szCs w:val="24"/>
                <w:shd w:val="clear" w:color="auto" w:fill="FFFFFF"/>
              </w:rPr>
              <w:t>.1</w:t>
            </w:r>
          </w:p>
        </w:tc>
        <w:tc>
          <w:tcPr>
            <w:tcW w:w="3966" w:type="pct"/>
          </w:tcPr>
          <w:p w14:paraId="57318C80" w14:textId="599BE6D3" w:rsidR="009966DA" w:rsidRPr="004770DC" w:rsidRDefault="009966DA" w:rsidP="00017787">
            <w:pPr>
              <w:ind w:left="28"/>
              <w:jc w:val="both"/>
              <w:rPr>
                <w:rFonts w:ascii="Myriad Pro" w:eastAsiaTheme="majorEastAsia" w:hAnsi="Myriad Pro" w:cs="Miriam"/>
                <w:b/>
                <w:bCs/>
                <w:color w:val="002060"/>
                <w:szCs w:val="24"/>
                <w:lang w:eastAsia="pt-BR"/>
              </w:rPr>
            </w:pPr>
            <w:r w:rsidRPr="004770DC">
              <w:rPr>
                <w:rFonts w:asciiTheme="minorHAnsi" w:hAnsiTheme="minorHAnsi" w:cs="Helvetica"/>
                <w:szCs w:val="24"/>
                <w:shd w:val="clear" w:color="auto" w:fill="FFFFFF"/>
              </w:rPr>
              <w:t xml:space="preserve">Foram encontradas Informações sobre o Serviço de Informação ao Cidadão (SIC).  </w:t>
            </w:r>
          </w:p>
        </w:tc>
      </w:tr>
      <w:tr w:rsidR="00017787" w:rsidRPr="004770DC" w14:paraId="628EDE98" w14:textId="77777777" w:rsidTr="00F70D99">
        <w:tc>
          <w:tcPr>
            <w:tcW w:w="1034" w:type="pct"/>
          </w:tcPr>
          <w:p w14:paraId="745D82A2" w14:textId="77777777" w:rsidR="00017787" w:rsidRPr="004770DC" w:rsidRDefault="00017787" w:rsidP="009966DA">
            <w:pPr>
              <w:jc w:val="both"/>
              <w:rPr>
                <w:rFonts w:asciiTheme="minorHAnsi" w:hAnsiTheme="minorHAnsi" w:cs="Helvetica"/>
                <w:b/>
                <w:szCs w:val="24"/>
                <w:shd w:val="clear" w:color="auto" w:fill="FFFFFF"/>
              </w:rPr>
            </w:pPr>
          </w:p>
        </w:tc>
        <w:tc>
          <w:tcPr>
            <w:tcW w:w="3966" w:type="pct"/>
          </w:tcPr>
          <w:p w14:paraId="426973DE" w14:textId="77777777" w:rsidR="00017787" w:rsidRPr="004770DC" w:rsidRDefault="00017787" w:rsidP="00017787">
            <w:pPr>
              <w:ind w:left="28"/>
              <w:jc w:val="both"/>
              <w:rPr>
                <w:rFonts w:asciiTheme="minorHAnsi" w:hAnsiTheme="minorHAnsi" w:cs="Helvetica"/>
                <w:szCs w:val="24"/>
                <w:shd w:val="clear" w:color="auto" w:fill="FFFFFF"/>
              </w:rPr>
            </w:pPr>
          </w:p>
        </w:tc>
      </w:tr>
      <w:tr w:rsidR="009966DA" w:rsidRPr="004770DC" w14:paraId="177CC1C4" w14:textId="77777777" w:rsidTr="00F70D99">
        <w:tc>
          <w:tcPr>
            <w:tcW w:w="1034" w:type="pct"/>
          </w:tcPr>
          <w:p w14:paraId="3979CC43" w14:textId="62535B1A" w:rsidR="009966DA" w:rsidRPr="004770DC" w:rsidRDefault="009966DA" w:rsidP="003D6C15">
            <w:pPr>
              <w:jc w:val="both"/>
              <w:rPr>
                <w:rFonts w:ascii="Myriad Pro" w:eastAsiaTheme="majorEastAsia" w:hAnsi="Myriad Pro" w:cs="Miriam"/>
                <w:b/>
                <w:bCs/>
                <w:color w:val="002060"/>
                <w:szCs w:val="24"/>
                <w:lang w:val="en-US" w:eastAsia="pt-BR"/>
              </w:rPr>
            </w:pPr>
            <w:r w:rsidRPr="004770DC">
              <w:rPr>
                <w:rFonts w:asciiTheme="minorHAnsi" w:hAnsiTheme="minorHAnsi" w:cs="Helvetica"/>
                <w:b/>
                <w:szCs w:val="24"/>
                <w:shd w:val="clear" w:color="auto" w:fill="FFFFFF"/>
              </w:rPr>
              <w:t>Constatação 1</w:t>
            </w:r>
            <w:r w:rsidR="003D6C15" w:rsidRPr="004770DC">
              <w:rPr>
                <w:rFonts w:asciiTheme="minorHAnsi" w:hAnsiTheme="minorHAnsi" w:cs="Helvetica"/>
                <w:b/>
                <w:szCs w:val="24"/>
                <w:shd w:val="clear" w:color="auto" w:fill="FFFFFF"/>
              </w:rPr>
              <w:t>8</w:t>
            </w:r>
            <w:r w:rsidRPr="004770DC">
              <w:rPr>
                <w:rFonts w:asciiTheme="minorHAnsi" w:hAnsiTheme="minorHAnsi" w:cs="Helvetica"/>
                <w:b/>
                <w:szCs w:val="24"/>
                <w:shd w:val="clear" w:color="auto" w:fill="FFFFFF"/>
              </w:rPr>
              <w:t>.2</w:t>
            </w:r>
          </w:p>
        </w:tc>
        <w:tc>
          <w:tcPr>
            <w:tcW w:w="3966" w:type="pct"/>
          </w:tcPr>
          <w:p w14:paraId="109DF997" w14:textId="26629292" w:rsidR="00386EDF" w:rsidRPr="004770DC" w:rsidRDefault="00017787" w:rsidP="0012223C">
            <w:pPr>
              <w:ind w:left="28"/>
              <w:jc w:val="both"/>
              <w:rPr>
                <w:rFonts w:ascii="Myriad Pro" w:eastAsiaTheme="majorEastAsia" w:hAnsi="Myriad Pro" w:cs="Miriam"/>
                <w:b/>
                <w:bCs/>
                <w:color w:val="002060"/>
                <w:szCs w:val="24"/>
                <w:lang w:eastAsia="pt-BR"/>
              </w:rPr>
            </w:pPr>
            <w:r w:rsidRPr="004770DC">
              <w:rPr>
                <w:rFonts w:asciiTheme="minorHAnsi" w:hAnsiTheme="minorHAnsi" w:cs="Helvetica"/>
                <w:szCs w:val="24"/>
                <w:shd w:val="clear" w:color="auto" w:fill="FFFFFF"/>
              </w:rPr>
              <w:t>O órgão disponibiliza</w:t>
            </w:r>
            <w:r w:rsidR="0019437C" w:rsidRPr="004770DC">
              <w:rPr>
                <w:rFonts w:asciiTheme="minorHAnsi" w:hAnsiTheme="minorHAnsi" w:cs="Helvetica"/>
                <w:szCs w:val="24"/>
                <w:shd w:val="clear" w:color="auto" w:fill="FFFFFF"/>
              </w:rPr>
              <w:t xml:space="preserve"> </w:t>
            </w:r>
            <w:r w:rsidR="009966DA" w:rsidRPr="004770DC">
              <w:rPr>
                <w:szCs w:val="24"/>
              </w:rPr>
              <w:t>modelo de formulário de solicitação de informação para apresentação de pedido em meio físico (papel) junto ao SIC</w:t>
            </w:r>
            <w:r w:rsidR="0019437C" w:rsidRPr="004770DC">
              <w:rPr>
                <w:szCs w:val="24"/>
              </w:rPr>
              <w:t>.</w:t>
            </w:r>
          </w:p>
        </w:tc>
      </w:tr>
      <w:tr w:rsidR="0019437C" w:rsidRPr="004770DC" w14:paraId="06E3F68E" w14:textId="77777777" w:rsidTr="00F70D99">
        <w:tc>
          <w:tcPr>
            <w:tcW w:w="1034" w:type="pct"/>
          </w:tcPr>
          <w:p w14:paraId="65C64C8D" w14:textId="4F114E6E" w:rsidR="0019437C" w:rsidRPr="004770DC" w:rsidRDefault="0019437C" w:rsidP="0019437C">
            <w:pPr>
              <w:jc w:val="both"/>
              <w:rPr>
                <w:rFonts w:asciiTheme="minorHAnsi" w:hAnsiTheme="minorHAnsi" w:cs="Helvetica"/>
                <w:b/>
                <w:szCs w:val="24"/>
                <w:shd w:val="clear" w:color="auto" w:fill="FFFFFF"/>
              </w:rPr>
            </w:pPr>
          </w:p>
        </w:tc>
        <w:tc>
          <w:tcPr>
            <w:tcW w:w="3966" w:type="pct"/>
          </w:tcPr>
          <w:p w14:paraId="0373A740" w14:textId="77777777" w:rsidR="0019437C" w:rsidRPr="004770DC" w:rsidRDefault="0019437C" w:rsidP="0019437C">
            <w:pPr>
              <w:ind w:left="28"/>
              <w:jc w:val="both"/>
              <w:rPr>
                <w:rFonts w:asciiTheme="minorHAnsi" w:hAnsiTheme="minorHAnsi" w:cs="Helvetica"/>
                <w:szCs w:val="24"/>
                <w:shd w:val="clear" w:color="auto" w:fill="FFFFFF"/>
              </w:rPr>
            </w:pPr>
          </w:p>
        </w:tc>
      </w:tr>
      <w:tr w:rsidR="0019437C" w:rsidRPr="004770DC" w14:paraId="2A4B714D" w14:textId="77777777" w:rsidTr="00F70D99">
        <w:tc>
          <w:tcPr>
            <w:tcW w:w="1034" w:type="pct"/>
          </w:tcPr>
          <w:p w14:paraId="1C2A5F26" w14:textId="6732B8F1" w:rsidR="0019437C" w:rsidRPr="004770DC" w:rsidRDefault="0019437C" w:rsidP="003D6C15">
            <w:pPr>
              <w:jc w:val="both"/>
              <w:rPr>
                <w:rFonts w:asciiTheme="minorHAnsi" w:eastAsia="Times New Roman" w:hAnsiTheme="minorHAnsi" w:cs="Arial"/>
                <w:b/>
                <w:szCs w:val="24"/>
                <w:lang w:eastAsia="pt-BR"/>
              </w:rPr>
            </w:pPr>
            <w:r w:rsidRPr="004770DC">
              <w:rPr>
                <w:rFonts w:asciiTheme="minorHAnsi" w:eastAsia="Times New Roman" w:hAnsiTheme="minorHAnsi" w:cs="Arial"/>
                <w:b/>
                <w:szCs w:val="24"/>
                <w:lang w:eastAsia="pt-BR"/>
              </w:rPr>
              <w:t>Constatação 1</w:t>
            </w:r>
            <w:r w:rsidR="003D6C15" w:rsidRPr="004770DC">
              <w:rPr>
                <w:rFonts w:asciiTheme="minorHAnsi" w:eastAsia="Times New Roman" w:hAnsiTheme="minorHAnsi" w:cs="Arial"/>
                <w:b/>
                <w:szCs w:val="24"/>
                <w:lang w:eastAsia="pt-BR"/>
              </w:rPr>
              <w:t>8</w:t>
            </w:r>
            <w:r w:rsidRPr="004770DC">
              <w:rPr>
                <w:rFonts w:asciiTheme="minorHAnsi" w:eastAsia="Times New Roman" w:hAnsiTheme="minorHAnsi" w:cs="Arial"/>
                <w:b/>
                <w:szCs w:val="24"/>
                <w:lang w:eastAsia="pt-BR"/>
              </w:rPr>
              <w:t>.3</w:t>
            </w:r>
          </w:p>
        </w:tc>
        <w:tc>
          <w:tcPr>
            <w:tcW w:w="3966" w:type="pct"/>
          </w:tcPr>
          <w:p w14:paraId="739EB324" w14:textId="55CCDA52" w:rsidR="0019437C" w:rsidRPr="004770DC" w:rsidRDefault="0019437C" w:rsidP="00017787">
            <w:pPr>
              <w:ind w:left="28"/>
              <w:jc w:val="both"/>
              <w:rPr>
                <w:szCs w:val="24"/>
                <w:lang w:eastAsia="pt-BR"/>
              </w:rPr>
            </w:pPr>
            <w:r w:rsidRPr="004770DC">
              <w:rPr>
                <w:szCs w:val="24"/>
                <w:lang w:eastAsia="pt-BR"/>
              </w:rPr>
              <w:t>O órgão não publica banner para o e-SIC</w:t>
            </w:r>
            <w:r w:rsidR="00017787" w:rsidRPr="004770DC">
              <w:rPr>
                <w:szCs w:val="24"/>
                <w:lang w:eastAsia="pt-BR"/>
              </w:rPr>
              <w:t xml:space="preserve"> na seção ‘Acesso à Informação’ &gt; ‘Serviço de Informação ao Cidadão</w:t>
            </w:r>
            <w:r w:rsidR="00837FAA" w:rsidRPr="004770DC">
              <w:rPr>
                <w:szCs w:val="24"/>
                <w:lang w:eastAsia="pt-BR"/>
              </w:rPr>
              <w:t xml:space="preserve"> - SIC</w:t>
            </w:r>
            <w:r w:rsidR="00017787" w:rsidRPr="004770DC">
              <w:rPr>
                <w:szCs w:val="24"/>
                <w:lang w:eastAsia="pt-BR"/>
              </w:rPr>
              <w:t>’</w:t>
            </w:r>
            <w:r w:rsidRPr="004770DC">
              <w:rPr>
                <w:szCs w:val="24"/>
                <w:lang w:eastAsia="pt-BR"/>
              </w:rPr>
              <w:t>.</w:t>
            </w:r>
          </w:p>
        </w:tc>
      </w:tr>
      <w:tr w:rsidR="0019437C" w:rsidRPr="004770DC" w14:paraId="7640D919" w14:textId="77777777" w:rsidTr="00F70D99">
        <w:tc>
          <w:tcPr>
            <w:tcW w:w="1034" w:type="pct"/>
          </w:tcPr>
          <w:p w14:paraId="2303C127" w14:textId="616D83B6" w:rsidR="0019437C" w:rsidRPr="004770DC" w:rsidRDefault="0019437C" w:rsidP="003D6C15">
            <w:pPr>
              <w:jc w:val="both"/>
              <w:rPr>
                <w:rFonts w:asciiTheme="minorHAnsi" w:eastAsia="Times New Roman" w:hAnsiTheme="minorHAnsi" w:cs="Arial"/>
                <w:b/>
                <w:szCs w:val="24"/>
                <w:lang w:eastAsia="pt-BR"/>
              </w:rPr>
            </w:pPr>
            <w:r w:rsidRPr="004770DC">
              <w:rPr>
                <w:rFonts w:asciiTheme="minorHAnsi" w:hAnsiTheme="minorHAnsi" w:cs="Helvetica"/>
                <w:b/>
                <w:szCs w:val="24"/>
                <w:shd w:val="clear" w:color="auto" w:fill="FFFFFF"/>
              </w:rPr>
              <w:t>Orientação 1</w:t>
            </w:r>
            <w:r w:rsidR="003D6C15" w:rsidRPr="004770DC">
              <w:rPr>
                <w:rFonts w:asciiTheme="minorHAnsi" w:hAnsiTheme="minorHAnsi" w:cs="Helvetica"/>
                <w:b/>
                <w:szCs w:val="24"/>
                <w:shd w:val="clear" w:color="auto" w:fill="FFFFFF"/>
              </w:rPr>
              <w:t>8</w:t>
            </w:r>
            <w:r w:rsidRPr="004770DC">
              <w:rPr>
                <w:rFonts w:asciiTheme="minorHAnsi" w:hAnsiTheme="minorHAnsi" w:cs="Helvetica"/>
                <w:b/>
                <w:szCs w:val="24"/>
                <w:shd w:val="clear" w:color="auto" w:fill="FFFFFF"/>
              </w:rPr>
              <w:t>.3</w:t>
            </w:r>
          </w:p>
        </w:tc>
        <w:tc>
          <w:tcPr>
            <w:tcW w:w="3966" w:type="pct"/>
          </w:tcPr>
          <w:p w14:paraId="6215B801" w14:textId="46BB2848" w:rsidR="0019437C" w:rsidRPr="004770DC" w:rsidRDefault="00017787" w:rsidP="00017787">
            <w:pPr>
              <w:jc w:val="both"/>
              <w:rPr>
                <w:szCs w:val="24"/>
                <w:lang w:eastAsia="pt-BR"/>
              </w:rPr>
            </w:pPr>
            <w:r w:rsidRPr="004770DC">
              <w:rPr>
                <w:rFonts w:asciiTheme="minorHAnsi" w:hAnsiTheme="minorHAnsi" w:cs="Helvetica"/>
                <w:szCs w:val="24"/>
                <w:shd w:val="clear" w:color="auto" w:fill="FFFFFF"/>
              </w:rPr>
              <w:t>Orienta-se</w:t>
            </w:r>
            <w:r w:rsidR="0019437C" w:rsidRPr="004770DC">
              <w:rPr>
                <w:rFonts w:asciiTheme="minorHAnsi" w:hAnsiTheme="minorHAnsi" w:cs="Helvetica"/>
                <w:szCs w:val="24"/>
                <w:shd w:val="clear" w:color="auto" w:fill="FFFFFF"/>
              </w:rPr>
              <w:t xml:space="preserve"> que </w:t>
            </w:r>
            <w:r w:rsidR="000976AD" w:rsidRPr="004770DC">
              <w:rPr>
                <w:rFonts w:asciiTheme="minorHAnsi" w:hAnsiTheme="minorHAnsi" w:cs="Helvetica"/>
                <w:szCs w:val="24"/>
                <w:shd w:val="clear" w:color="auto" w:fill="FFFFFF"/>
              </w:rPr>
              <w:t xml:space="preserve">o órgão </w:t>
            </w:r>
            <w:r w:rsidRPr="004770DC">
              <w:rPr>
                <w:rFonts w:asciiTheme="minorHAnsi" w:hAnsiTheme="minorHAnsi" w:cs="Helvetica"/>
                <w:szCs w:val="24"/>
                <w:shd w:val="clear" w:color="auto" w:fill="FFFFFF"/>
              </w:rPr>
              <w:t xml:space="preserve">publique </w:t>
            </w:r>
            <w:r w:rsidR="0019437C" w:rsidRPr="004770DC">
              <w:rPr>
                <w:rFonts w:asciiTheme="minorHAnsi" w:hAnsiTheme="minorHAnsi" w:cs="Helvetica"/>
                <w:szCs w:val="24"/>
                <w:shd w:val="clear" w:color="auto" w:fill="FFFFFF"/>
              </w:rPr>
              <w:t>banner para o e-SIC. O</w:t>
            </w:r>
            <w:r w:rsidRPr="004770DC">
              <w:rPr>
                <w:rFonts w:asciiTheme="minorHAnsi" w:hAnsiTheme="minorHAnsi" w:cs="Helvetica"/>
                <w:szCs w:val="24"/>
                <w:shd w:val="clear" w:color="auto" w:fill="FFFFFF"/>
              </w:rPr>
              <w:t xml:space="preserve"> mesmo se encontra disponível n</w:t>
            </w:r>
            <w:r w:rsidR="0019437C" w:rsidRPr="004770DC">
              <w:rPr>
                <w:rFonts w:asciiTheme="minorHAnsi" w:hAnsiTheme="minorHAnsi" w:cs="Helvetica"/>
                <w:szCs w:val="24"/>
                <w:shd w:val="clear" w:color="auto" w:fill="FFFFFF"/>
              </w:rPr>
              <w:t>o site da LAI, na seção “SIC: Apoio e Orientações”.</w:t>
            </w:r>
          </w:p>
        </w:tc>
      </w:tr>
      <w:tr w:rsidR="00017787" w:rsidRPr="004770DC" w14:paraId="7CB79CEC" w14:textId="77777777" w:rsidTr="00F70D99">
        <w:tc>
          <w:tcPr>
            <w:tcW w:w="1034" w:type="pct"/>
          </w:tcPr>
          <w:p w14:paraId="220CB291" w14:textId="77777777" w:rsidR="00017787" w:rsidRPr="004770DC" w:rsidRDefault="00017787" w:rsidP="0019437C">
            <w:pPr>
              <w:jc w:val="both"/>
              <w:rPr>
                <w:rFonts w:asciiTheme="minorHAnsi" w:hAnsiTheme="minorHAnsi" w:cs="Helvetica"/>
                <w:b/>
                <w:szCs w:val="24"/>
                <w:shd w:val="clear" w:color="auto" w:fill="FFFFFF"/>
              </w:rPr>
            </w:pPr>
          </w:p>
        </w:tc>
        <w:tc>
          <w:tcPr>
            <w:tcW w:w="3966" w:type="pct"/>
          </w:tcPr>
          <w:p w14:paraId="5C2B1AFF" w14:textId="77777777" w:rsidR="00017787" w:rsidRPr="004770DC" w:rsidRDefault="00017787" w:rsidP="00017787">
            <w:pPr>
              <w:jc w:val="both"/>
              <w:rPr>
                <w:rFonts w:asciiTheme="minorHAnsi" w:hAnsiTheme="minorHAnsi" w:cs="Helvetica"/>
                <w:szCs w:val="24"/>
                <w:shd w:val="clear" w:color="auto" w:fill="FFFFFF"/>
              </w:rPr>
            </w:pPr>
          </w:p>
        </w:tc>
      </w:tr>
      <w:tr w:rsidR="0019437C" w:rsidRPr="004770DC" w14:paraId="6F1C6A5F" w14:textId="77777777" w:rsidTr="00F70D99">
        <w:tc>
          <w:tcPr>
            <w:tcW w:w="1034" w:type="pct"/>
          </w:tcPr>
          <w:p w14:paraId="2B466F51" w14:textId="6130F072" w:rsidR="0019437C" w:rsidRPr="004770DC" w:rsidRDefault="0019437C" w:rsidP="003D6C15">
            <w:pPr>
              <w:jc w:val="both"/>
              <w:rPr>
                <w:rFonts w:ascii="Myriad Pro" w:eastAsiaTheme="majorEastAsia" w:hAnsi="Myriad Pro" w:cs="Miriam"/>
                <w:b/>
                <w:bCs/>
                <w:color w:val="002060"/>
                <w:szCs w:val="24"/>
                <w:lang w:eastAsia="pt-BR"/>
              </w:rPr>
            </w:pPr>
            <w:r w:rsidRPr="004770DC">
              <w:rPr>
                <w:rStyle w:val="Hyperlink"/>
                <w:rFonts w:asciiTheme="minorHAnsi" w:eastAsia="Times New Roman" w:hAnsiTheme="minorHAnsi" w:cs="Arial"/>
                <w:b/>
                <w:color w:val="auto"/>
                <w:szCs w:val="24"/>
                <w:u w:val="none"/>
              </w:rPr>
              <w:t>Constatação 1</w:t>
            </w:r>
            <w:r w:rsidR="003D6C15" w:rsidRPr="004770DC">
              <w:rPr>
                <w:rStyle w:val="Hyperlink"/>
                <w:rFonts w:asciiTheme="minorHAnsi" w:eastAsia="Times New Roman" w:hAnsiTheme="minorHAnsi" w:cs="Arial"/>
                <w:b/>
                <w:color w:val="auto"/>
                <w:szCs w:val="24"/>
                <w:u w:val="none"/>
              </w:rPr>
              <w:t>8</w:t>
            </w:r>
            <w:r w:rsidRPr="004770DC">
              <w:rPr>
                <w:rStyle w:val="Hyperlink"/>
                <w:rFonts w:asciiTheme="minorHAnsi" w:eastAsia="Times New Roman" w:hAnsiTheme="minorHAnsi" w:cs="Arial"/>
                <w:b/>
                <w:color w:val="auto"/>
                <w:szCs w:val="24"/>
                <w:u w:val="none"/>
              </w:rPr>
              <w:t>.4</w:t>
            </w:r>
          </w:p>
        </w:tc>
        <w:tc>
          <w:tcPr>
            <w:tcW w:w="3966" w:type="pct"/>
          </w:tcPr>
          <w:p w14:paraId="48292FD2" w14:textId="2205535F" w:rsidR="0019437C" w:rsidRPr="004770DC" w:rsidRDefault="0019437C" w:rsidP="005E18C5">
            <w:pPr>
              <w:ind w:left="28"/>
              <w:jc w:val="both"/>
              <w:rPr>
                <w:rFonts w:ascii="Myriad Pro" w:eastAsiaTheme="majorEastAsia" w:hAnsi="Myriad Pro" w:cs="Miriam"/>
                <w:b/>
                <w:bCs/>
                <w:color w:val="002060"/>
                <w:szCs w:val="24"/>
                <w:lang w:eastAsia="pt-BR"/>
              </w:rPr>
            </w:pPr>
            <w:r w:rsidRPr="004770DC">
              <w:rPr>
                <w:rStyle w:val="Hyperlink"/>
                <w:rFonts w:asciiTheme="minorHAnsi" w:eastAsia="Times New Roman" w:hAnsiTheme="minorHAnsi" w:cs="Arial"/>
                <w:color w:val="auto"/>
                <w:szCs w:val="24"/>
                <w:u w:val="none"/>
              </w:rPr>
              <w:t xml:space="preserve">O </w:t>
            </w:r>
            <w:r w:rsidR="00F73379" w:rsidRPr="004770DC">
              <w:rPr>
                <w:rStyle w:val="Hyperlink"/>
                <w:rFonts w:asciiTheme="minorHAnsi" w:eastAsia="Times New Roman" w:hAnsiTheme="minorHAnsi" w:cs="Arial"/>
                <w:color w:val="auto"/>
                <w:szCs w:val="24"/>
                <w:u w:val="none"/>
              </w:rPr>
              <w:t>MDIC</w:t>
            </w:r>
            <w:r w:rsidRPr="004770DC">
              <w:rPr>
                <w:rStyle w:val="Hyperlink"/>
                <w:rFonts w:asciiTheme="minorHAnsi" w:eastAsia="Times New Roman" w:hAnsiTheme="minorHAnsi" w:cs="Arial"/>
                <w:color w:val="auto"/>
                <w:szCs w:val="24"/>
                <w:u w:val="none"/>
              </w:rPr>
              <w:t xml:space="preserve"> </w:t>
            </w:r>
            <w:r w:rsidR="00837FAA" w:rsidRPr="004770DC">
              <w:rPr>
                <w:rStyle w:val="Hyperlink"/>
                <w:rFonts w:asciiTheme="minorHAnsi" w:eastAsia="Times New Roman" w:hAnsiTheme="minorHAnsi" w:cs="Arial"/>
                <w:color w:val="auto"/>
                <w:szCs w:val="24"/>
                <w:u w:val="none"/>
              </w:rPr>
              <w:t xml:space="preserve">não </w:t>
            </w:r>
            <w:r w:rsidRPr="004770DC">
              <w:rPr>
                <w:rStyle w:val="Hyperlink"/>
                <w:rFonts w:asciiTheme="minorHAnsi" w:eastAsia="Times New Roman" w:hAnsiTheme="minorHAnsi" w:cs="Arial"/>
                <w:color w:val="auto"/>
                <w:szCs w:val="24"/>
                <w:u w:val="none"/>
              </w:rPr>
              <w:t xml:space="preserve">disponibiliza link para os relatórios estatísticos do e-SIC </w:t>
            </w:r>
            <w:r w:rsidRPr="004770DC">
              <w:rPr>
                <w:rFonts w:asciiTheme="minorHAnsi" w:hAnsiTheme="minorHAnsi" w:cs="Helvetica"/>
                <w:szCs w:val="24"/>
                <w:shd w:val="clear" w:color="auto" w:fill="FFFFFF"/>
              </w:rPr>
              <w:t>na seção ‘Acesso à Informação’ &gt; ‘Serviço de Informação ao Cidadão – SIC’</w:t>
            </w:r>
            <w:r w:rsidR="008376C1" w:rsidRPr="004770DC">
              <w:rPr>
                <w:rFonts w:asciiTheme="minorHAnsi" w:hAnsiTheme="minorHAnsi" w:cs="Helvetica"/>
                <w:szCs w:val="24"/>
                <w:shd w:val="clear" w:color="auto" w:fill="FFFFFF"/>
              </w:rPr>
              <w:t xml:space="preserve">, apenas um relatório </w:t>
            </w:r>
            <w:r w:rsidR="00745334" w:rsidRPr="004770DC">
              <w:rPr>
                <w:rFonts w:asciiTheme="minorHAnsi" w:hAnsiTheme="minorHAnsi" w:cs="Helvetica"/>
                <w:szCs w:val="24"/>
                <w:shd w:val="clear" w:color="auto" w:fill="FFFFFF"/>
              </w:rPr>
              <w:t>que traz informações sobre a implementação da LAI em 2016</w:t>
            </w:r>
            <w:r w:rsidRPr="004770DC">
              <w:rPr>
                <w:rFonts w:asciiTheme="minorHAnsi" w:hAnsiTheme="minorHAnsi" w:cs="Helvetica"/>
                <w:szCs w:val="24"/>
                <w:shd w:val="clear" w:color="auto" w:fill="FFFFFF"/>
              </w:rPr>
              <w:t>.</w:t>
            </w:r>
          </w:p>
        </w:tc>
      </w:tr>
      <w:tr w:rsidR="00837FAA" w:rsidRPr="004770DC" w14:paraId="505758A6" w14:textId="77777777" w:rsidTr="00F70D99">
        <w:tc>
          <w:tcPr>
            <w:tcW w:w="1034" w:type="pct"/>
          </w:tcPr>
          <w:p w14:paraId="398EB8B8" w14:textId="1C09F9D5" w:rsidR="00837FAA" w:rsidRPr="004770DC" w:rsidRDefault="00005CDD" w:rsidP="003D6C15">
            <w:pPr>
              <w:jc w:val="both"/>
              <w:rPr>
                <w:rStyle w:val="Hyperlink"/>
                <w:rFonts w:asciiTheme="minorHAnsi" w:eastAsia="Times New Roman" w:hAnsiTheme="minorHAnsi" w:cs="Arial"/>
                <w:b/>
                <w:color w:val="auto"/>
                <w:szCs w:val="24"/>
                <w:u w:val="none"/>
              </w:rPr>
            </w:pPr>
            <w:r w:rsidRPr="004770DC">
              <w:rPr>
                <w:rStyle w:val="Hyperlink"/>
                <w:rFonts w:asciiTheme="minorHAnsi" w:eastAsia="Times New Roman" w:hAnsiTheme="minorHAnsi" w:cs="Arial"/>
                <w:b/>
                <w:color w:val="auto"/>
                <w:szCs w:val="24"/>
                <w:u w:val="none"/>
              </w:rPr>
              <w:t>Orientação 1</w:t>
            </w:r>
            <w:r w:rsidR="003D6C15" w:rsidRPr="004770DC">
              <w:rPr>
                <w:rStyle w:val="Hyperlink"/>
                <w:rFonts w:asciiTheme="minorHAnsi" w:eastAsia="Times New Roman" w:hAnsiTheme="minorHAnsi" w:cs="Arial"/>
                <w:b/>
                <w:color w:val="auto"/>
                <w:szCs w:val="24"/>
                <w:u w:val="none"/>
              </w:rPr>
              <w:t>8</w:t>
            </w:r>
            <w:r w:rsidRPr="004770DC">
              <w:rPr>
                <w:rStyle w:val="Hyperlink"/>
                <w:rFonts w:asciiTheme="minorHAnsi" w:eastAsia="Times New Roman" w:hAnsiTheme="minorHAnsi" w:cs="Arial"/>
                <w:b/>
                <w:color w:val="auto"/>
                <w:szCs w:val="24"/>
                <w:u w:val="none"/>
              </w:rPr>
              <w:t>.4</w:t>
            </w:r>
          </w:p>
        </w:tc>
        <w:tc>
          <w:tcPr>
            <w:tcW w:w="3966" w:type="pct"/>
          </w:tcPr>
          <w:p w14:paraId="33514881" w14:textId="151927D0" w:rsidR="00837FAA" w:rsidRPr="004770DC" w:rsidRDefault="00005CDD" w:rsidP="008376C1">
            <w:pPr>
              <w:ind w:left="28"/>
              <w:jc w:val="both"/>
              <w:rPr>
                <w:rStyle w:val="Hyperlink"/>
                <w:rFonts w:asciiTheme="minorHAnsi" w:eastAsia="Times New Roman" w:hAnsiTheme="minorHAnsi" w:cs="Arial"/>
                <w:color w:val="auto"/>
                <w:szCs w:val="24"/>
                <w:u w:val="none"/>
              </w:rPr>
            </w:pPr>
            <w:r w:rsidRPr="004770DC">
              <w:rPr>
                <w:rStyle w:val="Hyperlink"/>
                <w:rFonts w:asciiTheme="minorHAnsi" w:eastAsia="Times New Roman" w:hAnsiTheme="minorHAnsi" w:cs="Arial"/>
                <w:color w:val="auto"/>
                <w:szCs w:val="24"/>
                <w:u w:val="none"/>
              </w:rPr>
              <w:t xml:space="preserve">Orienta-se que sejam divulgados os relatórios estatísticos de atendimento à Lei de Acesso à Informação. Por força do artigo 30, III, da Lei de Acesso à Informação, a </w:t>
            </w:r>
            <w:r w:rsidRPr="004770DC">
              <w:rPr>
                <w:rStyle w:val="Hyperlink"/>
                <w:rFonts w:asciiTheme="minorHAnsi" w:eastAsia="Times New Roman" w:hAnsiTheme="minorHAnsi" w:cs="Arial"/>
                <w:color w:val="auto"/>
                <w:szCs w:val="24"/>
                <w:u w:val="none"/>
              </w:rPr>
              <w:lastRenderedPageBreak/>
              <w:t>CGU publica relatórios</w:t>
            </w:r>
            <w:r w:rsidR="008376C1" w:rsidRPr="004770DC">
              <w:rPr>
                <w:rStyle w:val="Hyperlink"/>
                <w:rFonts w:asciiTheme="minorHAnsi" w:eastAsia="Times New Roman" w:hAnsiTheme="minorHAnsi" w:cs="Arial"/>
                <w:color w:val="auto"/>
                <w:szCs w:val="24"/>
                <w:u w:val="none"/>
              </w:rPr>
              <w:t xml:space="preserve"> </w:t>
            </w:r>
            <w:r w:rsidRPr="004770DC">
              <w:rPr>
                <w:rStyle w:val="Hyperlink"/>
                <w:rFonts w:asciiTheme="minorHAnsi" w:eastAsia="Times New Roman" w:hAnsiTheme="minorHAnsi" w:cs="Arial"/>
                <w:color w:val="auto"/>
                <w:szCs w:val="24"/>
                <w:u w:val="none"/>
              </w:rPr>
              <w:t>dos pedidos, recursos e perfil de solicitantes no site do e-SIC. Portanto, não é obrigatório replicar</w:t>
            </w:r>
            <w:r w:rsidR="008376C1" w:rsidRPr="004770DC">
              <w:rPr>
                <w:rStyle w:val="Hyperlink"/>
                <w:rFonts w:asciiTheme="minorHAnsi" w:eastAsia="Times New Roman" w:hAnsiTheme="minorHAnsi" w:cs="Arial"/>
                <w:color w:val="auto"/>
                <w:szCs w:val="24"/>
                <w:u w:val="none"/>
              </w:rPr>
              <w:t xml:space="preserve"> </w:t>
            </w:r>
            <w:r w:rsidRPr="004770DC">
              <w:rPr>
                <w:rStyle w:val="Hyperlink"/>
                <w:rFonts w:asciiTheme="minorHAnsi" w:eastAsia="Times New Roman" w:hAnsiTheme="minorHAnsi" w:cs="Arial"/>
                <w:color w:val="auto"/>
                <w:szCs w:val="24"/>
                <w:u w:val="none"/>
              </w:rPr>
              <w:t>tais informações, no entanto, é necessário disponibilizar link para:</w:t>
            </w:r>
            <w:r w:rsidR="008376C1" w:rsidRPr="004770DC">
              <w:rPr>
                <w:rStyle w:val="Hyperlink"/>
                <w:rFonts w:asciiTheme="minorHAnsi" w:eastAsia="Times New Roman" w:hAnsiTheme="minorHAnsi" w:cs="Arial"/>
                <w:color w:val="auto"/>
                <w:szCs w:val="24"/>
                <w:u w:val="none"/>
              </w:rPr>
              <w:t xml:space="preserve"> </w:t>
            </w:r>
            <w:r w:rsidRPr="004770DC">
              <w:rPr>
                <w:rStyle w:val="Hyperlink"/>
                <w:rFonts w:asciiTheme="minorHAnsi" w:eastAsia="Times New Roman" w:hAnsiTheme="minorHAnsi" w:cs="Arial"/>
                <w:color w:val="auto"/>
                <w:szCs w:val="24"/>
                <w:u w:val="none"/>
              </w:rPr>
              <w:t>http://www.acessoainformacao.gov.br/sistema/site/relatorios_estatisticos.html.</w:t>
            </w:r>
          </w:p>
        </w:tc>
      </w:tr>
    </w:tbl>
    <w:p w14:paraId="5FCE0978" w14:textId="512B8819" w:rsidR="009966DA" w:rsidRPr="004770DC" w:rsidRDefault="009966DA" w:rsidP="009966DA">
      <w:pPr>
        <w:ind w:firstLine="709"/>
        <w:jc w:val="both"/>
        <w:rPr>
          <w:rFonts w:ascii="Myriad Pro" w:eastAsiaTheme="majorEastAsia" w:hAnsi="Myriad Pro" w:cs="Miriam"/>
          <w:b/>
          <w:bCs/>
          <w:color w:val="002060"/>
          <w:szCs w:val="24"/>
          <w:lang w:eastAsia="pt-BR"/>
        </w:rPr>
      </w:pPr>
    </w:p>
    <w:p w14:paraId="425975D2" w14:textId="318B1FBC" w:rsidR="009966DA" w:rsidRPr="004770DC" w:rsidRDefault="00687DDB" w:rsidP="00A87587">
      <w:pPr>
        <w:pStyle w:val="Estilo2"/>
        <w:numPr>
          <w:ilvl w:val="0"/>
          <w:numId w:val="36"/>
        </w:numPr>
        <w:tabs>
          <w:tab w:val="left" w:pos="993"/>
        </w:tabs>
        <w:ind w:left="567" w:firstLine="0"/>
        <w:outlineLvl w:val="1"/>
      </w:pPr>
      <w:bookmarkStart w:id="924" w:name="_Toc478395345"/>
      <w:bookmarkStart w:id="925" w:name="_Toc479083926"/>
      <w:bookmarkStart w:id="926" w:name="_Toc490554161"/>
      <w:bookmarkStart w:id="927" w:name="PERGUNTASFREQUENTES"/>
      <w:r w:rsidRPr="004770DC">
        <w:t>PERGUNTAS FREQUENTES</w:t>
      </w:r>
      <w:bookmarkEnd w:id="924"/>
      <w:bookmarkEnd w:id="925"/>
      <w:bookmarkEnd w:id="926"/>
    </w:p>
    <w:p w14:paraId="2690C60D" w14:textId="77777777" w:rsidR="000976AD" w:rsidRPr="004770DC" w:rsidRDefault="000976AD" w:rsidP="000976AD">
      <w:pPr>
        <w:jc w:val="both"/>
        <w:rPr>
          <w:rFonts w:asciiTheme="minorHAnsi" w:eastAsia="Times New Roman" w:hAnsiTheme="minorHAnsi" w:cs="Calibri"/>
          <w:szCs w:val="24"/>
          <w:lang w:eastAsia="pt-BR"/>
        </w:rPr>
      </w:pPr>
      <w:bookmarkStart w:id="928" w:name="_Toc476232522"/>
      <w:bookmarkEnd w:id="927"/>
    </w:p>
    <w:p w14:paraId="266E7E84" w14:textId="5BFE6DDB" w:rsidR="002F5306" w:rsidRPr="004770DC" w:rsidRDefault="000D4ED7" w:rsidP="002F5306">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4770DC" w14:paraId="16617D5B" w14:textId="77777777" w:rsidTr="003D6C15">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28"/>
          <w:p w14:paraId="6F0F739D" w14:textId="6F5B1439" w:rsidR="002F5306" w:rsidRPr="004770DC" w:rsidRDefault="002F5306"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3ED33789"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48065304"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2F5306" w:rsidRPr="004770DC" w14:paraId="7B33740B" w14:textId="77777777" w:rsidTr="003D6C15">
        <w:tc>
          <w:tcPr>
            <w:cnfStyle w:val="001000000000" w:firstRow="0" w:lastRow="0" w:firstColumn="1" w:lastColumn="0" w:oddVBand="0" w:evenVBand="0" w:oddHBand="0" w:evenHBand="0" w:firstRowFirstColumn="0" w:firstRowLastColumn="0" w:lastRowFirstColumn="0" w:lastRowLastColumn="0"/>
            <w:tcW w:w="1667" w:type="pct"/>
            <w:hideMark/>
          </w:tcPr>
          <w:p w14:paraId="3512D0B2" w14:textId="71E0FC00" w:rsidR="002F5306" w:rsidRPr="004770DC" w:rsidRDefault="002F5306" w:rsidP="003D6C15">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1</w:t>
            </w:r>
            <w:r w:rsidR="003D6C15" w:rsidRPr="004770DC">
              <w:rPr>
                <w:rFonts w:asciiTheme="minorHAnsi" w:eastAsia="Times New Roman" w:hAnsiTheme="minorHAnsi" w:cs="Arial"/>
                <w:sz w:val="14"/>
                <w:szCs w:val="16"/>
                <w:lang w:eastAsia="pt-BR"/>
              </w:rPr>
              <w:t>9</w:t>
            </w:r>
            <w:r w:rsidRPr="004770DC">
              <w:rPr>
                <w:rFonts w:asciiTheme="minorHAnsi" w:eastAsia="Times New Roman" w:hAnsiTheme="minorHAnsi" w:cs="Arial"/>
                <w:sz w:val="14"/>
                <w:szCs w:val="16"/>
                <w:lang w:eastAsia="pt-BR"/>
              </w:rPr>
              <w:t>.</w:t>
            </w:r>
            <w:r w:rsidR="00C808D9" w:rsidRPr="004770DC">
              <w:rPr>
                <w:rFonts w:asciiTheme="minorHAnsi" w:eastAsia="Times New Roman" w:hAnsiTheme="minorHAnsi" w:cs="Arial"/>
                <w:sz w:val="14"/>
                <w:szCs w:val="16"/>
                <w:lang w:eastAsia="pt-BR"/>
              </w:rPr>
              <w:t xml:space="preserve"> </w:t>
            </w:r>
            <w:r w:rsidRPr="004770DC">
              <w:rPr>
                <w:rFonts w:asciiTheme="minorHAnsi" w:eastAsia="Times New Roman" w:hAnsiTheme="minorHAnsi" w:cs="Arial"/>
                <w:b w:val="0"/>
                <w:sz w:val="14"/>
                <w:szCs w:val="16"/>
                <w:lang w:eastAsia="pt-BR"/>
              </w:rPr>
              <w:t>O órgão</w:t>
            </w:r>
            <w:r w:rsidR="00C808D9" w:rsidRPr="004770DC">
              <w:rPr>
                <w:rFonts w:asciiTheme="minorHAnsi" w:eastAsia="Times New Roman" w:hAnsiTheme="minorHAnsi" w:cs="Arial"/>
                <w:b w:val="0"/>
                <w:sz w:val="14"/>
                <w:szCs w:val="16"/>
                <w:lang w:eastAsia="pt-BR"/>
              </w:rPr>
              <w:t xml:space="preserve"> ou </w:t>
            </w:r>
            <w:r w:rsidRPr="004770DC">
              <w:rPr>
                <w:rFonts w:asciiTheme="minorHAnsi" w:eastAsia="Times New Roman" w:hAnsiTheme="minorHAnsi" w:cs="Arial"/>
                <w:b w:val="0"/>
                <w:sz w:val="14"/>
                <w:szCs w:val="16"/>
                <w:lang w:eastAsia="pt-BR"/>
              </w:rPr>
              <w:t>entidade divulga em seus sites as respostas a perguntas mais frequentes da sociedade?</w:t>
            </w:r>
          </w:p>
        </w:tc>
        <w:tc>
          <w:tcPr>
            <w:tcW w:w="1666" w:type="pct"/>
            <w:vAlign w:val="center"/>
          </w:tcPr>
          <w:p w14:paraId="2DDCFED4" w14:textId="351191AE" w:rsidR="002F5306" w:rsidRPr="004770DC" w:rsidRDefault="002F5306" w:rsidP="0087037B">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7.724/2012, art. 7º, § 3º, VII</w:t>
            </w:r>
          </w:p>
        </w:tc>
        <w:tc>
          <w:tcPr>
            <w:tcW w:w="1666" w:type="pct"/>
            <w:vAlign w:val="center"/>
          </w:tcPr>
          <w:p w14:paraId="1228CD68" w14:textId="039839D1" w:rsidR="002F5306" w:rsidRPr="004770DC" w:rsidRDefault="00172D0C" w:rsidP="0087037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http://www.mdic.gov.br/index.php/perguntas-frequentes</w:t>
            </w:r>
          </w:p>
        </w:tc>
      </w:tr>
    </w:tbl>
    <w:p w14:paraId="68111134" w14:textId="77777777" w:rsidR="00F0073F" w:rsidRPr="004770DC" w:rsidRDefault="00F0073F" w:rsidP="009966DA">
      <w:pPr>
        <w:rPr>
          <w:b/>
          <w:sz w:val="20"/>
          <w:lang w:eastAsia="pt-BR"/>
        </w:rPr>
      </w:pPr>
    </w:p>
    <w:p w14:paraId="5E03F012" w14:textId="7FF3C486"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581DB9FB" w14:textId="77777777" w:rsidR="009966DA" w:rsidRPr="004770DC" w:rsidRDefault="009966DA" w:rsidP="009966DA">
      <w:pPr>
        <w:ind w:left="1418" w:hanging="1418"/>
        <w:jc w:val="both"/>
        <w:rPr>
          <w:szCs w:val="24"/>
          <w:lang w:eastAsia="pt-BR"/>
        </w:rPr>
      </w:pPr>
    </w:p>
    <w:tbl>
      <w:tblPr>
        <w:tblW w:w="5000" w:type="pct"/>
        <w:tblLook w:val="04A0" w:firstRow="1" w:lastRow="0" w:firstColumn="1" w:lastColumn="0" w:noHBand="0" w:noVBand="1"/>
      </w:tblPr>
      <w:tblGrid>
        <w:gridCol w:w="1773"/>
        <w:gridCol w:w="7865"/>
      </w:tblGrid>
      <w:tr w:rsidR="009966DA" w:rsidRPr="004770DC" w14:paraId="3056AB02" w14:textId="77777777" w:rsidTr="00F70D99">
        <w:tc>
          <w:tcPr>
            <w:tcW w:w="920" w:type="pct"/>
          </w:tcPr>
          <w:p w14:paraId="0774AB0D" w14:textId="777F3CA6" w:rsidR="009966DA" w:rsidRPr="004770DC" w:rsidRDefault="009966DA" w:rsidP="003D6C15">
            <w:pPr>
              <w:jc w:val="both"/>
              <w:rPr>
                <w:sz w:val="20"/>
                <w:lang w:eastAsia="pt-BR"/>
              </w:rPr>
            </w:pPr>
            <w:r w:rsidRPr="004770DC">
              <w:rPr>
                <w:b/>
                <w:szCs w:val="24"/>
                <w:lang w:eastAsia="pt-BR"/>
              </w:rPr>
              <w:t>Constatação 1</w:t>
            </w:r>
            <w:r w:rsidR="003D6C15" w:rsidRPr="004770DC">
              <w:rPr>
                <w:b/>
                <w:szCs w:val="24"/>
                <w:lang w:eastAsia="pt-BR"/>
              </w:rPr>
              <w:t>9</w:t>
            </w:r>
          </w:p>
        </w:tc>
        <w:tc>
          <w:tcPr>
            <w:tcW w:w="4080" w:type="pct"/>
          </w:tcPr>
          <w:p w14:paraId="21D2D589" w14:textId="0EE9256D" w:rsidR="009966DA" w:rsidRPr="004770DC" w:rsidRDefault="009966DA" w:rsidP="00172D0C">
            <w:pPr>
              <w:jc w:val="both"/>
              <w:rPr>
                <w:sz w:val="20"/>
                <w:lang w:eastAsia="pt-BR"/>
              </w:rPr>
            </w:pPr>
            <w:r w:rsidRPr="004770DC">
              <w:rPr>
                <w:szCs w:val="24"/>
                <w:lang w:eastAsia="pt-BR"/>
              </w:rPr>
              <w:t>Verificou-se que o órgão disponibiliza as perguntas e res</w:t>
            </w:r>
            <w:r w:rsidR="00FC5060" w:rsidRPr="004770DC">
              <w:rPr>
                <w:szCs w:val="24"/>
                <w:lang w:eastAsia="pt-BR"/>
              </w:rPr>
              <w:t>postas mais frequentes recebidas pelo ministério</w:t>
            </w:r>
            <w:r w:rsidRPr="004770DC">
              <w:rPr>
                <w:szCs w:val="24"/>
                <w:lang w:eastAsia="pt-BR"/>
              </w:rPr>
              <w:t>.</w:t>
            </w:r>
            <w:r w:rsidR="00EF1AB1" w:rsidRPr="004770DC">
              <w:rPr>
                <w:szCs w:val="24"/>
                <w:lang w:eastAsia="pt-BR"/>
              </w:rPr>
              <w:t xml:space="preserve">  </w:t>
            </w:r>
          </w:p>
        </w:tc>
      </w:tr>
      <w:tr w:rsidR="009966DA" w:rsidRPr="004770DC" w14:paraId="190CF2D4" w14:textId="77777777" w:rsidTr="00F70D99">
        <w:tc>
          <w:tcPr>
            <w:tcW w:w="920" w:type="pct"/>
          </w:tcPr>
          <w:p w14:paraId="07EB3516" w14:textId="7C9770F1" w:rsidR="009966DA" w:rsidRPr="004770DC" w:rsidRDefault="009966DA" w:rsidP="003D6C15">
            <w:pPr>
              <w:jc w:val="both"/>
              <w:rPr>
                <w:b/>
                <w:szCs w:val="24"/>
                <w:lang w:eastAsia="pt-BR"/>
              </w:rPr>
            </w:pPr>
            <w:r w:rsidRPr="004770DC">
              <w:rPr>
                <w:b/>
                <w:szCs w:val="24"/>
                <w:lang w:eastAsia="pt-BR"/>
              </w:rPr>
              <w:t>Orientação 1</w:t>
            </w:r>
            <w:r w:rsidR="003D6C15" w:rsidRPr="004770DC">
              <w:rPr>
                <w:b/>
                <w:szCs w:val="24"/>
                <w:lang w:eastAsia="pt-BR"/>
              </w:rPr>
              <w:t>9</w:t>
            </w:r>
          </w:p>
        </w:tc>
        <w:tc>
          <w:tcPr>
            <w:tcW w:w="4080" w:type="pct"/>
          </w:tcPr>
          <w:p w14:paraId="26EAD01E" w14:textId="77777777" w:rsidR="009966DA" w:rsidRPr="004770DC" w:rsidRDefault="00172D0C" w:rsidP="00C2718E">
            <w:pPr>
              <w:jc w:val="both"/>
              <w:rPr>
                <w:szCs w:val="24"/>
                <w:lang w:eastAsia="pt-BR"/>
              </w:rPr>
            </w:pPr>
            <w:r w:rsidRPr="004770DC">
              <w:rPr>
                <w:szCs w:val="24"/>
                <w:lang w:eastAsia="pt-BR"/>
              </w:rPr>
              <w:t>Sugere</w:t>
            </w:r>
            <w:r w:rsidR="000976AD" w:rsidRPr="004770DC">
              <w:rPr>
                <w:szCs w:val="24"/>
                <w:lang w:eastAsia="pt-BR"/>
              </w:rPr>
              <w:t>-se</w:t>
            </w:r>
            <w:r w:rsidR="009966DA" w:rsidRPr="004770DC">
              <w:rPr>
                <w:szCs w:val="24"/>
                <w:lang w:eastAsia="pt-BR"/>
              </w:rPr>
              <w:t xml:space="preserve"> que o órgão verifique </w:t>
            </w:r>
            <w:r w:rsidR="001140CD" w:rsidRPr="004770DC">
              <w:rPr>
                <w:szCs w:val="24"/>
                <w:lang w:eastAsia="pt-BR"/>
              </w:rPr>
              <w:t xml:space="preserve">periodicamente </w:t>
            </w:r>
            <w:r w:rsidR="009966DA" w:rsidRPr="004770DC">
              <w:rPr>
                <w:szCs w:val="24"/>
                <w:lang w:eastAsia="pt-BR"/>
              </w:rPr>
              <w:t>se as informações estão atualizadas</w:t>
            </w:r>
            <w:r w:rsidR="00EF1AB1" w:rsidRPr="004770DC">
              <w:rPr>
                <w:szCs w:val="24"/>
                <w:lang w:eastAsia="pt-BR"/>
              </w:rPr>
              <w:t xml:space="preserve">. </w:t>
            </w:r>
          </w:p>
          <w:p w14:paraId="379638C7" w14:textId="146CA461" w:rsidR="00C2718E" w:rsidRPr="004770DC" w:rsidRDefault="00C2718E" w:rsidP="00C2718E">
            <w:pPr>
              <w:jc w:val="both"/>
              <w:rPr>
                <w:szCs w:val="24"/>
                <w:lang w:eastAsia="pt-BR"/>
              </w:rPr>
            </w:pPr>
          </w:p>
        </w:tc>
      </w:tr>
    </w:tbl>
    <w:p w14:paraId="3026DAD4" w14:textId="118EE1F6" w:rsidR="009966DA" w:rsidRPr="004770DC" w:rsidRDefault="00687DDB" w:rsidP="00A87587">
      <w:pPr>
        <w:pStyle w:val="Estilo2"/>
        <w:numPr>
          <w:ilvl w:val="0"/>
          <w:numId w:val="36"/>
        </w:numPr>
        <w:tabs>
          <w:tab w:val="left" w:pos="993"/>
        </w:tabs>
        <w:ind w:left="567" w:firstLine="0"/>
        <w:outlineLvl w:val="1"/>
      </w:pPr>
      <w:bookmarkStart w:id="929" w:name="_Toc478395346"/>
      <w:bookmarkStart w:id="930" w:name="_Toc479083927"/>
      <w:bookmarkStart w:id="931" w:name="_Toc490554162"/>
      <w:bookmarkStart w:id="932" w:name="DADOSABERTOS"/>
      <w:r w:rsidRPr="004770DC">
        <w:t>DADOS ABERTOS</w:t>
      </w:r>
      <w:bookmarkEnd w:id="929"/>
      <w:bookmarkEnd w:id="930"/>
      <w:bookmarkEnd w:id="931"/>
      <w:r w:rsidRPr="004770DC">
        <w:t xml:space="preserve"> </w:t>
      </w:r>
    </w:p>
    <w:bookmarkEnd w:id="932"/>
    <w:p w14:paraId="5DA5D6EC" w14:textId="77777777" w:rsidR="009966DA" w:rsidRPr="004770DC" w:rsidRDefault="009966DA" w:rsidP="00D054FF">
      <w:pPr>
        <w:jc w:val="both"/>
        <w:rPr>
          <w:rFonts w:asciiTheme="minorHAnsi" w:eastAsia="Times New Roman" w:hAnsiTheme="minorHAnsi" w:cs="Calibri"/>
          <w:szCs w:val="24"/>
          <w:lang w:eastAsia="pt-BR"/>
        </w:rPr>
      </w:pPr>
    </w:p>
    <w:p w14:paraId="0BFBAA54" w14:textId="170D892D" w:rsidR="002F5306" w:rsidRPr="004770DC" w:rsidRDefault="000D4ED7" w:rsidP="002F5306">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373"/>
        <w:gridCol w:w="3046"/>
      </w:tblGrid>
      <w:tr w:rsidR="002F5306" w:rsidRPr="004770DC" w14:paraId="5D1CDC68" w14:textId="77777777" w:rsidTr="003D6C15">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74767B03" w14:textId="612B9DDF" w:rsidR="002F5306" w:rsidRPr="004770DC" w:rsidRDefault="002F5306"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751" w:type="pct"/>
          </w:tcPr>
          <w:p w14:paraId="005A05AD"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582" w:type="pct"/>
            <w:hideMark/>
          </w:tcPr>
          <w:p w14:paraId="18987153"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2F5306" w:rsidRPr="004770DC" w14:paraId="1A2AE95F" w14:textId="77777777" w:rsidTr="003D6C15">
        <w:tc>
          <w:tcPr>
            <w:cnfStyle w:val="001000000000" w:firstRow="0" w:lastRow="0" w:firstColumn="1" w:lastColumn="0" w:oddVBand="0" w:evenVBand="0" w:oddHBand="0" w:evenHBand="0" w:firstRowFirstColumn="0" w:firstRowLastColumn="0" w:lastRowFirstColumn="0" w:lastRowLastColumn="0"/>
            <w:tcW w:w="1666" w:type="pct"/>
          </w:tcPr>
          <w:p w14:paraId="37407971" w14:textId="78B52555" w:rsidR="002F5306" w:rsidRPr="004770DC" w:rsidRDefault="002F5306" w:rsidP="009966DA">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2</w:t>
            </w:r>
            <w:r w:rsidR="003D6C15" w:rsidRPr="004770DC">
              <w:rPr>
                <w:rFonts w:asciiTheme="minorHAnsi" w:eastAsia="Times New Roman" w:hAnsiTheme="minorHAnsi" w:cs="Arial"/>
                <w:sz w:val="14"/>
                <w:szCs w:val="16"/>
                <w:lang w:eastAsia="pt-BR"/>
              </w:rPr>
              <w:t>0</w:t>
            </w:r>
            <w:r w:rsidRPr="004770DC">
              <w:rPr>
                <w:rFonts w:asciiTheme="minorHAnsi" w:eastAsia="Times New Roman" w:hAnsiTheme="minorHAnsi" w:cs="Arial"/>
                <w:sz w:val="14"/>
                <w:szCs w:val="16"/>
                <w:lang w:eastAsia="pt-BR"/>
              </w:rPr>
              <w:t xml:space="preserve">.1. </w:t>
            </w:r>
            <w:r w:rsidRPr="004770DC">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1751" w:type="pct"/>
            <w:vAlign w:val="center"/>
          </w:tcPr>
          <w:p w14:paraId="3F7FC0F6" w14:textId="77777777" w:rsidR="002F5306" w:rsidRPr="004770DC" w:rsidRDefault="002F5306" w:rsidP="00380DB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Decreto nº 8.777/2016</w:t>
            </w:r>
          </w:p>
        </w:tc>
        <w:tc>
          <w:tcPr>
            <w:tcW w:w="1582" w:type="pct"/>
            <w:vAlign w:val="center"/>
          </w:tcPr>
          <w:p w14:paraId="231A8033" w14:textId="456C60C8" w:rsidR="002F5306" w:rsidRPr="004770DC" w:rsidRDefault="003D6C15" w:rsidP="003D6C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Informação não localizada na seção ‘Acesso à Informação’.</w:t>
            </w:r>
          </w:p>
        </w:tc>
      </w:tr>
      <w:tr w:rsidR="002F5306" w:rsidRPr="004770DC" w14:paraId="328491D8" w14:textId="77777777" w:rsidTr="003D6C15">
        <w:tc>
          <w:tcPr>
            <w:cnfStyle w:val="001000000000" w:firstRow="0" w:lastRow="0" w:firstColumn="1" w:lastColumn="0" w:oddVBand="0" w:evenVBand="0" w:oddHBand="0" w:evenHBand="0" w:firstRowFirstColumn="0" w:firstRowLastColumn="0" w:lastRowFirstColumn="0" w:lastRowLastColumn="0"/>
            <w:tcW w:w="1666" w:type="pct"/>
          </w:tcPr>
          <w:p w14:paraId="036AE840" w14:textId="64327053" w:rsidR="002F5306" w:rsidRPr="004770DC" w:rsidRDefault="002F5306" w:rsidP="00D054FF">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2</w:t>
            </w:r>
            <w:r w:rsidR="003D6C15" w:rsidRPr="004770DC">
              <w:rPr>
                <w:rFonts w:asciiTheme="minorHAnsi" w:eastAsia="Times New Roman" w:hAnsiTheme="minorHAnsi" w:cs="Arial"/>
                <w:sz w:val="14"/>
                <w:szCs w:val="16"/>
                <w:lang w:eastAsia="pt-BR"/>
              </w:rPr>
              <w:t>0</w:t>
            </w:r>
            <w:r w:rsidRPr="004770DC">
              <w:rPr>
                <w:rFonts w:asciiTheme="minorHAnsi" w:eastAsia="Times New Roman" w:hAnsiTheme="minorHAnsi" w:cs="Arial"/>
                <w:sz w:val="14"/>
                <w:szCs w:val="16"/>
                <w:lang w:eastAsia="pt-BR"/>
              </w:rPr>
              <w:t>.2.</w:t>
            </w:r>
            <w:r w:rsidR="00C808D9" w:rsidRPr="004770DC">
              <w:rPr>
                <w:rFonts w:asciiTheme="minorHAnsi" w:eastAsia="Times New Roman" w:hAnsiTheme="minorHAnsi" w:cs="Arial"/>
                <w:sz w:val="14"/>
                <w:szCs w:val="16"/>
                <w:lang w:eastAsia="pt-BR"/>
              </w:rPr>
              <w:t xml:space="preserve"> </w:t>
            </w:r>
            <w:r w:rsidRPr="004770DC">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751" w:type="pct"/>
            <w:vAlign w:val="center"/>
          </w:tcPr>
          <w:p w14:paraId="375C99EB" w14:textId="2A443648" w:rsidR="002F5306" w:rsidRPr="004770DC" w:rsidRDefault="002F5306" w:rsidP="005415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Decreto nº 7.724/2012, art. 8º, III a VI e VIII</w:t>
            </w:r>
          </w:p>
          <w:p w14:paraId="7689AED3" w14:textId="4EBAB062" w:rsidR="002F5306" w:rsidRPr="004770DC" w:rsidRDefault="002F5306" w:rsidP="00FC5060">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Decreto nº 8.777/2016</w:t>
            </w:r>
          </w:p>
        </w:tc>
        <w:tc>
          <w:tcPr>
            <w:tcW w:w="1582" w:type="pct"/>
            <w:vAlign w:val="center"/>
          </w:tcPr>
          <w:p w14:paraId="1B04C86B" w14:textId="094FEC7E" w:rsidR="002F5306" w:rsidRPr="004770DC" w:rsidRDefault="002F5306" w:rsidP="0087037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7E698761" w14:textId="77777777" w:rsidR="008F6DDB" w:rsidRPr="004770DC" w:rsidRDefault="008F6DDB" w:rsidP="009966DA">
      <w:pPr>
        <w:jc w:val="both"/>
        <w:rPr>
          <w:rFonts w:asciiTheme="minorHAnsi" w:hAnsiTheme="minorHAnsi" w:cs="Helvetica"/>
          <w:b/>
          <w:szCs w:val="24"/>
          <w:shd w:val="clear" w:color="auto" w:fill="FFFFFF"/>
        </w:rPr>
      </w:pPr>
    </w:p>
    <w:p w14:paraId="68CADB70" w14:textId="537D065A"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49514CA6" w14:textId="77777777" w:rsidR="009966DA" w:rsidRPr="004770DC" w:rsidRDefault="009966DA" w:rsidP="009966DA">
      <w:pPr>
        <w:ind w:left="1843" w:hanging="1843"/>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958"/>
        <w:gridCol w:w="7680"/>
      </w:tblGrid>
      <w:tr w:rsidR="009966DA" w:rsidRPr="004770DC" w14:paraId="03A314A4" w14:textId="77777777" w:rsidTr="0047032E">
        <w:tc>
          <w:tcPr>
            <w:tcW w:w="1016" w:type="pct"/>
          </w:tcPr>
          <w:p w14:paraId="4EF66AE6" w14:textId="5267EAA1" w:rsidR="009966DA" w:rsidRPr="004770DC" w:rsidRDefault="008437BD">
            <w:pPr>
              <w:rPr>
                <w:sz w:val="20"/>
              </w:rPr>
            </w:pPr>
            <w:r w:rsidRPr="004770DC">
              <w:rPr>
                <w:rFonts w:asciiTheme="minorHAnsi" w:hAnsiTheme="minorHAnsi" w:cs="Helvetica"/>
                <w:b/>
                <w:szCs w:val="24"/>
                <w:shd w:val="clear" w:color="auto" w:fill="FFFFFF"/>
              </w:rPr>
              <w:t>Constatação 20</w:t>
            </w:r>
            <w:r w:rsidR="00687DDB" w:rsidRPr="004770DC">
              <w:rPr>
                <w:rFonts w:asciiTheme="minorHAnsi" w:hAnsiTheme="minorHAnsi" w:cs="Helvetica"/>
                <w:b/>
                <w:szCs w:val="24"/>
                <w:shd w:val="clear" w:color="auto" w:fill="FFFFFF"/>
              </w:rPr>
              <w:t>.1</w:t>
            </w:r>
          </w:p>
        </w:tc>
        <w:tc>
          <w:tcPr>
            <w:tcW w:w="3984" w:type="pct"/>
          </w:tcPr>
          <w:p w14:paraId="5E6FD74A" w14:textId="3AD7AD40" w:rsidR="009966DA" w:rsidRPr="004770DC" w:rsidRDefault="005234E4">
            <w:pPr>
              <w:jc w:val="both"/>
              <w:rPr>
                <w:sz w:val="20"/>
              </w:rPr>
            </w:pPr>
            <w:r w:rsidRPr="004770DC">
              <w:rPr>
                <w:szCs w:val="24"/>
                <w:lang w:eastAsia="pt-BR"/>
              </w:rPr>
              <w:t>O</w:t>
            </w:r>
            <w:r w:rsidR="009966DA" w:rsidRPr="004770DC">
              <w:rPr>
                <w:szCs w:val="24"/>
                <w:lang w:eastAsia="pt-BR"/>
              </w:rPr>
              <w:t xml:space="preserve"> órgão </w:t>
            </w:r>
            <w:r w:rsidRPr="004770DC">
              <w:rPr>
                <w:szCs w:val="24"/>
                <w:lang w:eastAsia="pt-BR"/>
              </w:rPr>
              <w:t xml:space="preserve">criou </w:t>
            </w:r>
            <w:r w:rsidR="009966DA" w:rsidRPr="004770DC">
              <w:rPr>
                <w:szCs w:val="24"/>
                <w:lang w:eastAsia="pt-BR"/>
              </w:rPr>
              <w:t>na seção ‘Acesso à Informação’</w:t>
            </w:r>
            <w:r w:rsidRPr="004770DC">
              <w:rPr>
                <w:szCs w:val="24"/>
                <w:lang w:eastAsia="pt-BR"/>
              </w:rPr>
              <w:t>, a subseção ‘</w:t>
            </w:r>
            <w:r w:rsidR="008F6DDB" w:rsidRPr="004770DC">
              <w:rPr>
                <w:szCs w:val="24"/>
                <w:lang w:eastAsia="pt-BR"/>
              </w:rPr>
              <w:t xml:space="preserve">Plano de </w:t>
            </w:r>
            <w:r w:rsidRPr="004770DC">
              <w:rPr>
                <w:szCs w:val="24"/>
                <w:lang w:eastAsia="pt-BR"/>
              </w:rPr>
              <w:t>Dados Abertos’</w:t>
            </w:r>
            <w:r w:rsidR="009966DA" w:rsidRPr="004770DC">
              <w:rPr>
                <w:szCs w:val="24"/>
                <w:lang w:eastAsia="pt-BR"/>
              </w:rPr>
              <w:t>.</w:t>
            </w:r>
            <w:r w:rsidR="00745334" w:rsidRPr="004770DC">
              <w:rPr>
                <w:szCs w:val="24"/>
                <w:lang w:eastAsia="pt-BR"/>
              </w:rPr>
              <w:t xml:space="preserve"> </w:t>
            </w:r>
          </w:p>
        </w:tc>
      </w:tr>
      <w:tr w:rsidR="009966DA" w:rsidRPr="004770DC" w14:paraId="728C6CA4" w14:textId="77777777" w:rsidTr="0047032E">
        <w:tc>
          <w:tcPr>
            <w:tcW w:w="1016" w:type="pct"/>
          </w:tcPr>
          <w:p w14:paraId="225B9A7E" w14:textId="5906F610" w:rsidR="009966DA" w:rsidRPr="004770DC" w:rsidRDefault="008437BD">
            <w:pPr>
              <w:rPr>
                <w:sz w:val="20"/>
              </w:rPr>
            </w:pPr>
            <w:r w:rsidRPr="004770DC">
              <w:rPr>
                <w:rFonts w:asciiTheme="minorHAnsi" w:hAnsiTheme="minorHAnsi" w:cs="Helvetica"/>
                <w:b/>
                <w:szCs w:val="24"/>
                <w:shd w:val="clear" w:color="auto" w:fill="FFFFFF"/>
              </w:rPr>
              <w:t>Orientação 20</w:t>
            </w:r>
            <w:r w:rsidR="00054AB4" w:rsidRPr="004770DC">
              <w:rPr>
                <w:rFonts w:asciiTheme="minorHAnsi" w:hAnsiTheme="minorHAnsi" w:cs="Helvetica"/>
                <w:b/>
                <w:szCs w:val="24"/>
                <w:shd w:val="clear" w:color="auto" w:fill="FFFFFF"/>
              </w:rPr>
              <w:t>.1</w:t>
            </w:r>
          </w:p>
        </w:tc>
        <w:tc>
          <w:tcPr>
            <w:tcW w:w="3984" w:type="pct"/>
          </w:tcPr>
          <w:p w14:paraId="2E1BA854" w14:textId="77777777" w:rsidR="009966DA" w:rsidRPr="004770DC" w:rsidRDefault="009966DA" w:rsidP="00475A28">
            <w:pPr>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Orienta-se que o órgão </w:t>
            </w:r>
            <w:r w:rsidR="00745334" w:rsidRPr="004770DC">
              <w:rPr>
                <w:rFonts w:asciiTheme="minorHAnsi" w:hAnsiTheme="minorHAnsi" w:cs="Helvetica"/>
                <w:szCs w:val="24"/>
                <w:shd w:val="clear" w:color="auto" w:fill="FFFFFF"/>
              </w:rPr>
              <w:t xml:space="preserve">altere o nome da seção para </w:t>
            </w:r>
            <w:r w:rsidRPr="004770DC">
              <w:rPr>
                <w:rFonts w:asciiTheme="minorHAnsi" w:hAnsiTheme="minorHAnsi" w:cs="Helvetica"/>
                <w:szCs w:val="24"/>
                <w:shd w:val="clear" w:color="auto" w:fill="FFFFFF"/>
              </w:rPr>
              <w:t>‘Dados Abertos’</w:t>
            </w:r>
            <w:r w:rsidR="00745334" w:rsidRPr="004770DC">
              <w:rPr>
                <w:rFonts w:asciiTheme="minorHAnsi" w:hAnsiTheme="minorHAnsi" w:cs="Helvetica"/>
                <w:szCs w:val="24"/>
                <w:shd w:val="clear" w:color="auto" w:fill="FFFFFF"/>
              </w:rPr>
              <w:t>.</w:t>
            </w:r>
          </w:p>
          <w:p w14:paraId="27794658" w14:textId="7D2C789A" w:rsidR="008437BD" w:rsidRPr="004770DC" w:rsidRDefault="008437BD" w:rsidP="00475A28">
            <w:pPr>
              <w:jc w:val="both"/>
              <w:rPr>
                <w:sz w:val="20"/>
              </w:rPr>
            </w:pPr>
          </w:p>
        </w:tc>
      </w:tr>
      <w:tr w:rsidR="009966DA" w:rsidRPr="004770DC" w14:paraId="58BA7C4D" w14:textId="77777777" w:rsidTr="0047032E">
        <w:tc>
          <w:tcPr>
            <w:tcW w:w="1016" w:type="pct"/>
          </w:tcPr>
          <w:p w14:paraId="1030C525" w14:textId="0033B39F" w:rsidR="009966DA" w:rsidRPr="004770DC" w:rsidRDefault="008437BD" w:rsidP="009966DA">
            <w:pPr>
              <w:rPr>
                <w:sz w:val="20"/>
              </w:rPr>
            </w:pPr>
            <w:r w:rsidRPr="004770DC">
              <w:rPr>
                <w:rFonts w:asciiTheme="minorHAnsi" w:hAnsiTheme="minorHAnsi" w:cs="Helvetica"/>
                <w:b/>
                <w:szCs w:val="24"/>
                <w:shd w:val="clear" w:color="auto" w:fill="FFFFFF"/>
              </w:rPr>
              <w:t>Constatação 20</w:t>
            </w:r>
            <w:r w:rsidR="009966DA" w:rsidRPr="004770DC">
              <w:rPr>
                <w:rFonts w:asciiTheme="minorHAnsi" w:hAnsiTheme="minorHAnsi" w:cs="Helvetica"/>
                <w:b/>
                <w:szCs w:val="24"/>
                <w:shd w:val="clear" w:color="auto" w:fill="FFFFFF"/>
              </w:rPr>
              <w:t>.2</w:t>
            </w:r>
          </w:p>
        </w:tc>
        <w:tc>
          <w:tcPr>
            <w:tcW w:w="3984" w:type="pct"/>
          </w:tcPr>
          <w:p w14:paraId="3A07CFC5" w14:textId="25C1C75F" w:rsidR="009966DA" w:rsidRPr="004770DC" w:rsidRDefault="009966DA" w:rsidP="00545D52">
            <w:pPr>
              <w:jc w:val="both"/>
              <w:rPr>
                <w:sz w:val="20"/>
              </w:rPr>
            </w:pPr>
            <w:r w:rsidRPr="004770DC">
              <w:rPr>
                <w:rFonts w:asciiTheme="minorHAnsi" w:hAnsiTheme="minorHAnsi" w:cs="Helvetica"/>
                <w:szCs w:val="24"/>
                <w:shd w:val="clear" w:color="auto" w:fill="FFFFFF"/>
              </w:rPr>
              <w:t>Verificou-se que o site</w:t>
            </w:r>
            <w:r w:rsidR="004D4AF0" w:rsidRPr="004770DC">
              <w:rPr>
                <w:rFonts w:asciiTheme="minorHAnsi" w:hAnsiTheme="minorHAnsi" w:cs="Helvetica"/>
                <w:szCs w:val="24"/>
                <w:shd w:val="clear" w:color="auto" w:fill="FFFFFF"/>
              </w:rPr>
              <w:t xml:space="preserve"> não</w:t>
            </w:r>
            <w:r w:rsidRPr="004770DC">
              <w:rPr>
                <w:rFonts w:asciiTheme="minorHAnsi" w:hAnsiTheme="minorHAnsi" w:cs="Helvetica"/>
                <w:szCs w:val="24"/>
                <w:shd w:val="clear" w:color="auto" w:fill="FFFFFF"/>
              </w:rPr>
              <w:t xml:space="preserve"> possibilita o download de relatórios e informações primárias em diversas seções. </w:t>
            </w:r>
            <w:r w:rsidR="005E2BC8" w:rsidRPr="004770DC">
              <w:rPr>
                <w:rFonts w:asciiTheme="minorHAnsi" w:hAnsiTheme="minorHAnsi" w:cs="Helvetica"/>
                <w:szCs w:val="24"/>
                <w:shd w:val="clear" w:color="auto" w:fill="FFFFFF"/>
              </w:rPr>
              <w:t>Apenas em formatos fechados e proprietários.</w:t>
            </w:r>
            <w:r w:rsidR="00745334" w:rsidRPr="004770DC">
              <w:rPr>
                <w:rFonts w:asciiTheme="minorHAnsi" w:hAnsiTheme="minorHAnsi" w:cs="Helvetica"/>
                <w:szCs w:val="24"/>
                <w:shd w:val="clear" w:color="auto" w:fill="FFFFFF"/>
              </w:rPr>
              <w:t xml:space="preserve"> </w:t>
            </w:r>
          </w:p>
        </w:tc>
      </w:tr>
      <w:tr w:rsidR="009966DA" w:rsidRPr="004770DC" w14:paraId="12FAEBD2" w14:textId="77777777" w:rsidTr="0047032E">
        <w:tc>
          <w:tcPr>
            <w:tcW w:w="1016" w:type="pct"/>
          </w:tcPr>
          <w:p w14:paraId="053F779C" w14:textId="4D31412E" w:rsidR="009966DA" w:rsidRPr="004770DC" w:rsidRDefault="008437BD" w:rsidP="009966DA">
            <w:pPr>
              <w:rPr>
                <w:sz w:val="20"/>
              </w:rPr>
            </w:pPr>
            <w:r w:rsidRPr="004770DC">
              <w:rPr>
                <w:rFonts w:asciiTheme="minorHAnsi" w:hAnsiTheme="minorHAnsi" w:cs="Helvetica"/>
                <w:b/>
                <w:szCs w:val="24"/>
                <w:shd w:val="clear" w:color="auto" w:fill="FFFFFF"/>
              </w:rPr>
              <w:t>Orientação 20</w:t>
            </w:r>
            <w:r w:rsidR="009966DA" w:rsidRPr="004770DC">
              <w:rPr>
                <w:rFonts w:asciiTheme="minorHAnsi" w:hAnsiTheme="minorHAnsi" w:cs="Helvetica"/>
                <w:b/>
                <w:szCs w:val="24"/>
                <w:shd w:val="clear" w:color="auto" w:fill="FFFFFF"/>
              </w:rPr>
              <w:t>.2</w:t>
            </w:r>
          </w:p>
        </w:tc>
        <w:tc>
          <w:tcPr>
            <w:tcW w:w="3984" w:type="pct"/>
          </w:tcPr>
          <w:p w14:paraId="6A61868B" w14:textId="3AD06B51" w:rsidR="00CB2FA1" w:rsidRPr="004770DC" w:rsidRDefault="009966DA" w:rsidP="004D4AF0">
            <w:pPr>
              <w:jc w:val="both"/>
              <w:rPr>
                <w:sz w:val="20"/>
              </w:rPr>
            </w:pPr>
            <w:r w:rsidRPr="004770DC">
              <w:rPr>
                <w:rFonts w:asciiTheme="minorHAnsi" w:hAnsiTheme="minorHAnsi" w:cs="Helvetica"/>
                <w:szCs w:val="24"/>
                <w:shd w:val="clear" w:color="auto" w:fill="FFFFFF"/>
              </w:rPr>
              <w:t>Orienta-se que, ao disponibilizar documentos de texto ou planilhas, divulgue-os em todos os formatos abertos e não proprietários</w:t>
            </w:r>
            <w:r w:rsidR="00745334" w:rsidRPr="004770DC">
              <w:rPr>
                <w:rFonts w:asciiTheme="minorHAnsi" w:hAnsiTheme="minorHAnsi" w:cs="Helvetica"/>
                <w:szCs w:val="24"/>
                <w:shd w:val="clear" w:color="auto" w:fill="FFFFFF"/>
              </w:rPr>
              <w:t>.</w:t>
            </w:r>
            <w:r w:rsidR="005653DF" w:rsidRPr="004770DC">
              <w:rPr>
                <w:rFonts w:asciiTheme="minorHAnsi" w:hAnsiTheme="minorHAnsi" w:cs="Helvetica"/>
                <w:szCs w:val="24"/>
                <w:shd w:val="clear" w:color="auto" w:fill="FFFFFF"/>
              </w:rPr>
              <w:t xml:space="preserve"> Essa medida deve ser feita para além dos dados que serão abertos devido ao Plano de Dados Abertos.</w:t>
            </w:r>
          </w:p>
          <w:p w14:paraId="6EDC42C8" w14:textId="72D4D7A3" w:rsidR="005653DF" w:rsidRPr="004770DC" w:rsidRDefault="005653DF" w:rsidP="004D4AF0">
            <w:pPr>
              <w:jc w:val="both"/>
              <w:rPr>
                <w:sz w:val="20"/>
              </w:rPr>
            </w:pPr>
          </w:p>
        </w:tc>
      </w:tr>
    </w:tbl>
    <w:p w14:paraId="3F357FD3" w14:textId="1A6FCB9F" w:rsidR="009966DA" w:rsidRPr="004770DC" w:rsidRDefault="00687DDB" w:rsidP="00A87587">
      <w:pPr>
        <w:pStyle w:val="Estilo2"/>
        <w:numPr>
          <w:ilvl w:val="0"/>
          <w:numId w:val="36"/>
        </w:numPr>
        <w:tabs>
          <w:tab w:val="left" w:pos="993"/>
        </w:tabs>
        <w:ind w:left="567" w:firstLine="0"/>
        <w:outlineLvl w:val="1"/>
      </w:pPr>
      <w:bookmarkStart w:id="933" w:name="_Toc478395347"/>
      <w:bookmarkStart w:id="934" w:name="FERRAMENTASTECNOLOGICAS"/>
      <w:bookmarkStart w:id="935" w:name="_Toc479083928"/>
      <w:bookmarkStart w:id="936" w:name="_Toc490554163"/>
      <w:r w:rsidRPr="004770DC">
        <w:t>FERRAMENTAS TECNOLÓGICAS</w:t>
      </w:r>
      <w:bookmarkEnd w:id="933"/>
      <w:bookmarkEnd w:id="934"/>
      <w:bookmarkEnd w:id="935"/>
      <w:bookmarkEnd w:id="936"/>
    </w:p>
    <w:p w14:paraId="0275A5C3" w14:textId="77777777" w:rsidR="009966DA" w:rsidRPr="004770DC" w:rsidRDefault="009966DA" w:rsidP="00D054FF">
      <w:pPr>
        <w:jc w:val="both"/>
        <w:rPr>
          <w:rFonts w:asciiTheme="minorHAnsi" w:eastAsia="Times New Roman" w:hAnsiTheme="minorHAnsi" w:cs="Calibri"/>
          <w:szCs w:val="24"/>
          <w:lang w:eastAsia="pt-BR"/>
        </w:rPr>
      </w:pPr>
    </w:p>
    <w:p w14:paraId="1B82A52A" w14:textId="1C7A117A" w:rsidR="009966DA" w:rsidRPr="004770DC" w:rsidRDefault="000D4ED7" w:rsidP="002F5306">
      <w:pPr>
        <w:jc w:val="both"/>
        <w:rPr>
          <w:rFonts w:asciiTheme="minorHAnsi" w:eastAsia="Times New Roman" w:hAnsiTheme="minorHAnsi" w:cs="Calibri"/>
          <w:b/>
          <w:szCs w:val="24"/>
          <w:lang w:eastAsia="pt-BR"/>
        </w:rPr>
      </w:pPr>
      <w:r w:rsidRPr="004770DC">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4770DC" w14:paraId="78A5A475" w14:textId="77777777" w:rsidTr="00CB2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2E33D073" w14:textId="4E794010" w:rsidR="002F5306" w:rsidRPr="004770DC" w:rsidRDefault="002F5306" w:rsidP="009966DA">
            <w:pPr>
              <w:jc w:val="center"/>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Pontos avaliados</w:t>
            </w:r>
          </w:p>
        </w:tc>
        <w:tc>
          <w:tcPr>
            <w:tcW w:w="1666" w:type="pct"/>
          </w:tcPr>
          <w:p w14:paraId="14D0AA57"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Base Legal</w:t>
            </w:r>
          </w:p>
        </w:tc>
        <w:tc>
          <w:tcPr>
            <w:tcW w:w="1666" w:type="pct"/>
            <w:hideMark/>
          </w:tcPr>
          <w:p w14:paraId="242387ED" w14:textId="77777777" w:rsidR="002F5306" w:rsidRPr="004770DC"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4770DC">
              <w:rPr>
                <w:rFonts w:asciiTheme="minorHAnsi" w:eastAsia="Times New Roman" w:hAnsiTheme="minorHAnsi" w:cs="Arial"/>
                <w:sz w:val="14"/>
                <w:szCs w:val="16"/>
                <w:lang w:eastAsia="pt-BR"/>
              </w:rPr>
              <w:t>URL</w:t>
            </w:r>
          </w:p>
        </w:tc>
      </w:tr>
      <w:tr w:rsidR="002F5306" w:rsidRPr="004770DC" w14:paraId="3D9B4895" w14:textId="77777777" w:rsidTr="00CB2FA1">
        <w:tc>
          <w:tcPr>
            <w:cnfStyle w:val="001000000000" w:firstRow="0" w:lastRow="0" w:firstColumn="1" w:lastColumn="0" w:oddVBand="0" w:evenVBand="0" w:oddHBand="0" w:evenHBand="0" w:firstRowFirstColumn="0" w:firstRowLastColumn="0" w:lastRowFirstColumn="0" w:lastRowLastColumn="0"/>
            <w:tcW w:w="1667" w:type="pct"/>
          </w:tcPr>
          <w:p w14:paraId="05A316F1" w14:textId="59319DC1" w:rsidR="002F5306" w:rsidRPr="004770DC" w:rsidRDefault="00CB2FA1" w:rsidP="00541588">
            <w:pPr>
              <w:jc w:val="both"/>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21</w:t>
            </w:r>
            <w:r w:rsidR="002F5306" w:rsidRPr="004770DC">
              <w:rPr>
                <w:rFonts w:asciiTheme="minorHAnsi" w:eastAsia="Times New Roman" w:hAnsiTheme="minorHAnsi" w:cs="Arial"/>
                <w:sz w:val="14"/>
                <w:szCs w:val="16"/>
                <w:lang w:eastAsia="pt-BR"/>
              </w:rPr>
              <w:t xml:space="preserve">. </w:t>
            </w:r>
            <w:r w:rsidR="002F5306" w:rsidRPr="004770DC">
              <w:rPr>
                <w:rFonts w:asciiTheme="minorHAnsi" w:eastAsia="Times New Roman" w:hAnsiTheme="minorHAnsi" w:cs="Arial"/>
                <w:b w:val="0"/>
                <w:sz w:val="14"/>
                <w:szCs w:val="16"/>
                <w:lang w:eastAsia="pt-BR"/>
              </w:rPr>
              <w:t>O site do órgão</w:t>
            </w:r>
            <w:r w:rsidR="00C808D9" w:rsidRPr="004770DC">
              <w:rPr>
                <w:rFonts w:asciiTheme="minorHAnsi" w:eastAsia="Times New Roman" w:hAnsiTheme="minorHAnsi" w:cs="Arial"/>
                <w:b w:val="0"/>
                <w:sz w:val="14"/>
                <w:szCs w:val="16"/>
                <w:lang w:eastAsia="pt-BR"/>
              </w:rPr>
              <w:t xml:space="preserve"> ou </w:t>
            </w:r>
            <w:r w:rsidR="002F5306" w:rsidRPr="004770DC">
              <w:rPr>
                <w:rFonts w:asciiTheme="minorHAnsi" w:eastAsia="Times New Roman" w:hAnsiTheme="minorHAnsi" w:cs="Arial"/>
                <w:b w:val="0"/>
                <w:sz w:val="14"/>
                <w:szCs w:val="16"/>
                <w:lang w:eastAsia="pt-BR"/>
              </w:rPr>
              <w:t>entidade disponibiliza ferramenta de pesquisa</w:t>
            </w:r>
            <w:r w:rsidR="002F5306" w:rsidRPr="004770DC">
              <w:rPr>
                <w:rFonts w:asciiTheme="minorHAnsi" w:eastAsia="Times New Roman" w:hAnsiTheme="minorHAnsi" w:cs="Arial"/>
                <w:b w:val="0"/>
                <w:color w:val="FF0000"/>
                <w:sz w:val="14"/>
                <w:szCs w:val="16"/>
                <w:lang w:eastAsia="pt-BR"/>
              </w:rPr>
              <w:t xml:space="preserve"> </w:t>
            </w:r>
            <w:r w:rsidR="002F5306" w:rsidRPr="004770DC">
              <w:rPr>
                <w:rFonts w:asciiTheme="minorHAnsi" w:eastAsia="Times New Roman" w:hAnsiTheme="minorHAnsi" w:cs="Arial"/>
                <w:b w:val="0"/>
                <w:sz w:val="14"/>
                <w:szCs w:val="16"/>
                <w:lang w:eastAsia="pt-BR"/>
              </w:rPr>
              <w:t>de conteúdo que permita o acesso à informação de forma objetiva, transparente, clara e em linguagem de fácil compreensão?</w:t>
            </w:r>
          </w:p>
        </w:tc>
        <w:tc>
          <w:tcPr>
            <w:tcW w:w="1666" w:type="pct"/>
            <w:vAlign w:val="center"/>
          </w:tcPr>
          <w:p w14:paraId="5CB3DE76" w14:textId="41F0CFFD" w:rsidR="002F5306" w:rsidRPr="004770DC" w:rsidRDefault="002F530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4770DC">
              <w:rPr>
                <w:rFonts w:asciiTheme="minorHAnsi" w:hAnsiTheme="minorHAnsi"/>
                <w:sz w:val="14"/>
                <w:szCs w:val="16"/>
              </w:rPr>
              <w:t>Lei nº 12.527/2011, art. 8º, § 3º, I</w:t>
            </w:r>
          </w:p>
        </w:tc>
        <w:tc>
          <w:tcPr>
            <w:tcW w:w="1666" w:type="pct"/>
            <w:vAlign w:val="center"/>
          </w:tcPr>
          <w:p w14:paraId="7B6A3692" w14:textId="4F848FB1" w:rsidR="002F5306" w:rsidRPr="004770DC" w:rsidRDefault="0004143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4770DC">
              <w:rPr>
                <w:rFonts w:asciiTheme="minorHAnsi" w:eastAsia="Times New Roman" w:hAnsiTheme="minorHAnsi" w:cs="Arial"/>
                <w:sz w:val="14"/>
                <w:szCs w:val="16"/>
                <w:lang w:eastAsia="pt-BR"/>
              </w:rPr>
              <w:t>http://www.mdic.gov.br/</w:t>
            </w:r>
          </w:p>
        </w:tc>
      </w:tr>
    </w:tbl>
    <w:p w14:paraId="093C524D" w14:textId="77777777" w:rsidR="009966DA" w:rsidRPr="004770DC" w:rsidRDefault="009966DA" w:rsidP="009966DA">
      <w:pPr>
        <w:ind w:left="1843" w:hanging="1843"/>
        <w:jc w:val="both"/>
        <w:rPr>
          <w:rFonts w:asciiTheme="minorHAnsi" w:hAnsiTheme="minorHAnsi" w:cs="Helvetica"/>
          <w:szCs w:val="24"/>
          <w:shd w:val="clear" w:color="auto" w:fill="FFFFFF"/>
        </w:rPr>
      </w:pPr>
    </w:p>
    <w:p w14:paraId="6A2E031A" w14:textId="1681BE13" w:rsidR="009966DA" w:rsidRPr="004770DC" w:rsidRDefault="00687DDB" w:rsidP="009966DA">
      <w:pPr>
        <w:jc w:val="both"/>
        <w:rPr>
          <w:rFonts w:asciiTheme="minorHAnsi" w:hAnsiTheme="minorHAnsi" w:cs="Helvetica"/>
          <w:b/>
          <w:szCs w:val="24"/>
          <w:shd w:val="clear" w:color="auto" w:fill="FFFFFF"/>
        </w:rPr>
      </w:pPr>
      <w:r w:rsidRPr="004770DC">
        <w:rPr>
          <w:rFonts w:asciiTheme="minorHAnsi" w:hAnsiTheme="minorHAnsi" w:cs="Helvetica"/>
          <w:b/>
          <w:szCs w:val="24"/>
          <w:shd w:val="clear" w:color="auto" w:fill="FFFFFF"/>
        </w:rPr>
        <w:t>Constatações e Orientações</w:t>
      </w:r>
    </w:p>
    <w:p w14:paraId="0239DFF4" w14:textId="77777777" w:rsidR="009966DA" w:rsidRPr="004770DC" w:rsidRDefault="009966DA" w:rsidP="009966DA">
      <w:pPr>
        <w:rPr>
          <w:szCs w:val="24"/>
          <w:lang w:eastAsia="pt-BR"/>
        </w:rPr>
      </w:pPr>
    </w:p>
    <w:tbl>
      <w:tblPr>
        <w:tblW w:w="4716" w:type="pct"/>
        <w:tblLook w:val="04A0" w:firstRow="1" w:lastRow="0" w:firstColumn="1" w:lastColumn="0" w:noHBand="0" w:noVBand="1"/>
      </w:tblPr>
      <w:tblGrid>
        <w:gridCol w:w="1702"/>
        <w:gridCol w:w="7389"/>
      </w:tblGrid>
      <w:tr w:rsidR="009966DA" w:rsidRPr="004770DC" w14:paraId="56E264AF" w14:textId="77777777" w:rsidTr="0047032E">
        <w:tc>
          <w:tcPr>
            <w:tcW w:w="936" w:type="pct"/>
          </w:tcPr>
          <w:p w14:paraId="01514F83" w14:textId="3D5C3A31" w:rsidR="009966DA" w:rsidRPr="004770DC" w:rsidRDefault="009966DA" w:rsidP="00CB2FA1">
            <w:pPr>
              <w:rPr>
                <w:szCs w:val="24"/>
                <w:lang w:val="en-US" w:eastAsia="pt-BR"/>
              </w:rPr>
            </w:pPr>
            <w:r w:rsidRPr="004770DC">
              <w:rPr>
                <w:rFonts w:asciiTheme="minorHAnsi" w:hAnsiTheme="minorHAnsi" w:cs="Helvetica"/>
                <w:b/>
                <w:szCs w:val="24"/>
                <w:shd w:val="clear" w:color="auto" w:fill="FFFFFF"/>
              </w:rPr>
              <w:t xml:space="preserve">Constatação </w:t>
            </w:r>
            <w:r w:rsidR="00CB2FA1" w:rsidRPr="004770DC">
              <w:rPr>
                <w:rFonts w:asciiTheme="minorHAnsi" w:hAnsiTheme="minorHAnsi" w:cs="Helvetica"/>
                <w:b/>
                <w:szCs w:val="24"/>
                <w:shd w:val="clear" w:color="auto" w:fill="FFFFFF"/>
              </w:rPr>
              <w:t>21</w:t>
            </w:r>
          </w:p>
        </w:tc>
        <w:tc>
          <w:tcPr>
            <w:tcW w:w="4064" w:type="pct"/>
          </w:tcPr>
          <w:p w14:paraId="27640D17" w14:textId="7AAA18BC" w:rsidR="009966DA" w:rsidRPr="004770DC" w:rsidRDefault="009966DA" w:rsidP="009966DA">
            <w:pPr>
              <w:jc w:val="both"/>
              <w:rPr>
                <w:szCs w:val="24"/>
                <w:lang w:eastAsia="pt-BR"/>
              </w:rPr>
            </w:pPr>
            <w:r w:rsidRPr="004770DC">
              <w:rPr>
                <w:szCs w:val="24"/>
                <w:lang w:eastAsia="pt-BR"/>
              </w:rPr>
              <w:t xml:space="preserve">Foi encontrada ferramenta de pesquisa de conteúdo no portal. </w:t>
            </w:r>
          </w:p>
          <w:p w14:paraId="4456F42E" w14:textId="77777777" w:rsidR="009966DA" w:rsidRPr="004770DC" w:rsidRDefault="009966DA" w:rsidP="009966DA">
            <w:pPr>
              <w:jc w:val="both"/>
              <w:rPr>
                <w:szCs w:val="24"/>
                <w:lang w:eastAsia="pt-BR"/>
              </w:rPr>
            </w:pPr>
          </w:p>
        </w:tc>
      </w:tr>
      <w:tr w:rsidR="0047032E" w:rsidRPr="004770DC" w14:paraId="64C69799" w14:textId="77777777" w:rsidTr="0047032E">
        <w:tc>
          <w:tcPr>
            <w:tcW w:w="936" w:type="pct"/>
          </w:tcPr>
          <w:p w14:paraId="6D585DFD" w14:textId="77777777" w:rsidR="0047032E" w:rsidRDefault="0047032E" w:rsidP="00CB2FA1">
            <w:pPr>
              <w:rPr>
                <w:rFonts w:asciiTheme="minorHAnsi" w:hAnsiTheme="minorHAnsi" w:cs="Helvetica"/>
                <w:b/>
                <w:szCs w:val="24"/>
                <w:shd w:val="clear" w:color="auto" w:fill="FFFFFF"/>
              </w:rPr>
            </w:pPr>
          </w:p>
          <w:p w14:paraId="643D2668" w14:textId="5285AD5B" w:rsidR="0047032E" w:rsidRPr="004770DC" w:rsidRDefault="0047032E" w:rsidP="00CB2FA1">
            <w:pPr>
              <w:rPr>
                <w:rFonts w:asciiTheme="minorHAnsi" w:hAnsiTheme="minorHAnsi" w:cs="Helvetica"/>
                <w:b/>
                <w:szCs w:val="24"/>
                <w:shd w:val="clear" w:color="auto" w:fill="FFFFFF"/>
              </w:rPr>
            </w:pPr>
          </w:p>
        </w:tc>
        <w:tc>
          <w:tcPr>
            <w:tcW w:w="4064" w:type="pct"/>
          </w:tcPr>
          <w:p w14:paraId="18F75D64" w14:textId="77777777" w:rsidR="0047032E" w:rsidRPr="004770DC" w:rsidRDefault="0047032E" w:rsidP="009966DA">
            <w:pPr>
              <w:jc w:val="both"/>
              <w:rPr>
                <w:szCs w:val="24"/>
                <w:lang w:eastAsia="pt-BR"/>
              </w:rPr>
            </w:pPr>
          </w:p>
        </w:tc>
      </w:tr>
    </w:tbl>
    <w:p w14:paraId="050785AB" w14:textId="20A6A076" w:rsidR="008B3BA5" w:rsidRPr="004770DC" w:rsidRDefault="008B3BA5" w:rsidP="004770DC">
      <w:pPr>
        <w:pStyle w:val="TtuloManual"/>
        <w:numPr>
          <w:ilvl w:val="0"/>
          <w:numId w:val="41"/>
        </w:numPr>
      </w:pPr>
      <w:bookmarkStart w:id="937" w:name="_Toc488152843"/>
      <w:bookmarkStart w:id="938" w:name="_Toc490554164"/>
      <w:r w:rsidRPr="004770DC">
        <w:lastRenderedPageBreak/>
        <w:t>POLÍTICA DE DADOS ABERTOS DO GOVERNO FEDERAL</w:t>
      </w:r>
      <w:bookmarkEnd w:id="937"/>
      <w:bookmarkEnd w:id="938"/>
    </w:p>
    <w:p w14:paraId="3CC4A5CC" w14:textId="77777777" w:rsidR="00C369C1" w:rsidRDefault="00C369C1" w:rsidP="00C369C1">
      <w:pPr>
        <w:pStyle w:val="PargrafodaLista"/>
        <w:ind w:left="0"/>
        <w:jc w:val="both"/>
        <w:rPr>
          <w:rFonts w:asciiTheme="minorHAnsi" w:hAnsiTheme="minorHAnsi" w:cs="Calibri"/>
          <w:sz w:val="20"/>
          <w:szCs w:val="24"/>
        </w:rPr>
      </w:pPr>
    </w:p>
    <w:p w14:paraId="0C9FB23D" w14:textId="72EE5876" w:rsidR="008B3BA5" w:rsidRPr="004770DC" w:rsidRDefault="008B3BA5" w:rsidP="00C369C1">
      <w:pPr>
        <w:pStyle w:val="PargrafodaLista"/>
        <w:ind w:left="0"/>
        <w:jc w:val="both"/>
        <w:rPr>
          <w:rFonts w:asciiTheme="minorHAnsi" w:hAnsiTheme="minorHAnsi" w:cs="Calibri"/>
          <w:sz w:val="20"/>
          <w:szCs w:val="24"/>
        </w:rPr>
      </w:pPr>
      <w:r w:rsidRPr="004770DC">
        <w:rPr>
          <w:rFonts w:asciiTheme="minorHAnsi" w:hAnsiTheme="minorHAnsi" w:cs="Calibri"/>
          <w:sz w:val="20"/>
          <w:szCs w:val="24"/>
        </w:rPr>
        <w:t xml:space="preserve">A Política de Dados Abertos (Decreto nº 8777/2016), regulamenta dispositivos da Lei de Acesso à Informação e tem a finalidade de promover a publicação de dados contidos em bases de dados de órgãos e entidades da administração pública federal direta, autárquica e fundacional. A implementação da Política de Dados Abertos ocorre por meio da execução de um Plano de Dados Abertos (PDA), que é o documento que organiza o planejamento das ações de implementação e promoção da abertura de dados dos órgãos. </w:t>
      </w:r>
    </w:p>
    <w:p w14:paraId="65857BB7" w14:textId="77777777" w:rsidR="008B3BA5" w:rsidRPr="004770DC" w:rsidRDefault="008B3BA5" w:rsidP="00C369C1">
      <w:pPr>
        <w:pStyle w:val="PargrafodaLista"/>
        <w:ind w:left="0"/>
        <w:jc w:val="both"/>
        <w:rPr>
          <w:rFonts w:asciiTheme="minorHAnsi" w:hAnsiTheme="minorHAnsi" w:cs="Calibri"/>
          <w:sz w:val="20"/>
          <w:szCs w:val="24"/>
        </w:rPr>
      </w:pPr>
      <w:r w:rsidRPr="004770DC">
        <w:rPr>
          <w:rFonts w:asciiTheme="minorHAnsi" w:hAnsiTheme="minorHAnsi" w:cs="Calibri"/>
          <w:sz w:val="20"/>
          <w:szCs w:val="24"/>
        </w:rPr>
        <w:t xml:space="preserve">O monitoramento da Política, de acordo com o art. 10º do Decreto 8.777/2016, é atribuição do Ministério da Transparência e Controladoria-Geral da União (CGU). O papel da CGU é verificar se órgãos da Administração Pública direta, autárquica e fundacional publicaram seus Planos de Dados Abertos (PDAs) em atendimento ao disposto no citado decreto, assim como se as bases de dados discriminadas nos Planos de Dados Abertos (PDAs) estão sendo efetivamente disponibilizadas no prazo estipulado nos PDAs. </w:t>
      </w:r>
    </w:p>
    <w:p w14:paraId="4CE8061A" w14:textId="5CC50DC5" w:rsidR="008B3BA5" w:rsidRPr="004770DC" w:rsidRDefault="008B3BA5" w:rsidP="00C369C1">
      <w:pPr>
        <w:pStyle w:val="PargrafodaLista"/>
        <w:ind w:left="0"/>
        <w:jc w:val="both"/>
        <w:rPr>
          <w:rFonts w:asciiTheme="minorHAnsi" w:hAnsiTheme="minorHAnsi" w:cs="Calibri"/>
          <w:sz w:val="20"/>
          <w:szCs w:val="24"/>
        </w:rPr>
      </w:pPr>
      <w:r w:rsidRPr="004770DC">
        <w:rPr>
          <w:rFonts w:asciiTheme="minorHAnsi" w:hAnsiTheme="minorHAnsi" w:cs="Calibri"/>
          <w:sz w:val="20"/>
          <w:szCs w:val="24"/>
        </w:rPr>
        <w:t>A visão geral e a situação de cada órgão em relação à Política podem ser verificadas por meio do painel de monitoramento, disponível em www.paineis.cgu.gov.br/dadosabertos. Cabe ressaltar que a verificação a respeito desta seção foi realizada no dia 25/07/2017.</w:t>
      </w:r>
    </w:p>
    <w:p w14:paraId="17DC5BC5" w14:textId="32AE750F" w:rsidR="008B3BA5" w:rsidRDefault="008B3BA5" w:rsidP="00C369C1">
      <w:pPr>
        <w:pStyle w:val="PargrafodaLista"/>
        <w:ind w:left="0"/>
        <w:jc w:val="both"/>
        <w:rPr>
          <w:rFonts w:asciiTheme="minorHAnsi" w:hAnsiTheme="minorHAnsi" w:cs="Calibri"/>
          <w:sz w:val="20"/>
          <w:szCs w:val="24"/>
        </w:rPr>
      </w:pPr>
    </w:p>
    <w:p w14:paraId="7BB943B1" w14:textId="28AD7B73" w:rsidR="008B3BA5" w:rsidRPr="004770DC" w:rsidRDefault="008B3BA5" w:rsidP="00A87587">
      <w:pPr>
        <w:pStyle w:val="Estilo2"/>
        <w:numPr>
          <w:ilvl w:val="0"/>
          <w:numId w:val="36"/>
        </w:numPr>
        <w:tabs>
          <w:tab w:val="left" w:pos="993"/>
        </w:tabs>
        <w:ind w:left="567" w:firstLine="0"/>
        <w:outlineLvl w:val="1"/>
      </w:pPr>
      <w:bookmarkStart w:id="939" w:name="_Toc488152844"/>
      <w:bookmarkStart w:id="940" w:name="_Toc490554165"/>
      <w:r w:rsidRPr="004770DC">
        <w:t>PLANO DE DADOS ABERTOS</w:t>
      </w:r>
      <w:bookmarkEnd w:id="939"/>
      <w:bookmarkEnd w:id="940"/>
    </w:p>
    <w:p w14:paraId="0D66E72C" w14:textId="77777777" w:rsidR="008B3BA5" w:rsidRPr="004770DC" w:rsidRDefault="008B3BA5" w:rsidP="008B3BA5">
      <w:pPr>
        <w:jc w:val="both"/>
        <w:rPr>
          <w:b/>
          <w:sz w:val="18"/>
        </w:rPr>
      </w:pPr>
    </w:p>
    <w:p w14:paraId="3FBF3EDA" w14:textId="77777777" w:rsidR="008B3BA5" w:rsidRPr="004770DC" w:rsidRDefault="008B3BA5" w:rsidP="008B3BA5">
      <w:pPr>
        <w:jc w:val="both"/>
        <w:rPr>
          <w:rFonts w:asciiTheme="minorHAnsi" w:hAnsiTheme="minorHAnsi" w:cs="Helvetica"/>
          <w:b/>
          <w:sz w:val="20"/>
          <w:szCs w:val="24"/>
          <w:shd w:val="clear" w:color="auto" w:fill="FFFFFF"/>
        </w:rPr>
      </w:pPr>
      <w:r w:rsidRPr="004770DC">
        <w:rPr>
          <w:rFonts w:asciiTheme="minorHAnsi" w:hAnsiTheme="minorHAnsi" w:cs="Helvetica"/>
          <w:b/>
          <w:sz w:val="20"/>
          <w:szCs w:val="24"/>
          <w:shd w:val="clear" w:color="auto" w:fill="FFFFFF"/>
        </w:rPr>
        <w:t>Escopo de avaliação</w:t>
      </w:r>
    </w:p>
    <w:p w14:paraId="26DB100E" w14:textId="77777777" w:rsidR="008B3BA5" w:rsidRPr="004770DC" w:rsidRDefault="008B3BA5" w:rsidP="008B3BA5">
      <w:pPr>
        <w:jc w:val="both"/>
        <w:rPr>
          <w:rFonts w:asciiTheme="minorHAnsi" w:hAnsiTheme="minorHAnsi" w:cs="Calibri"/>
          <w:sz w:val="20"/>
          <w:szCs w:val="24"/>
        </w:rPr>
      </w:pPr>
      <w:r w:rsidRPr="004770DC">
        <w:rPr>
          <w:rFonts w:asciiTheme="minorHAnsi" w:hAnsiTheme="minorHAnsi" w:cs="Calibri"/>
          <w:sz w:val="20"/>
          <w:szCs w:val="24"/>
        </w:rPr>
        <w:t>Neste item foi avaliado se o órgão ou entidade publicou o PDA e se o PDA possui cronograma de abertura de bases de dados.</w:t>
      </w:r>
    </w:p>
    <w:p w14:paraId="3D03C147" w14:textId="77777777" w:rsidR="008B3BA5" w:rsidRPr="004770DC" w:rsidRDefault="008B3BA5" w:rsidP="008B3BA5">
      <w:pPr>
        <w:jc w:val="both"/>
        <w:rPr>
          <w:rFonts w:asciiTheme="minorHAnsi" w:hAnsiTheme="minorHAnsi" w:cs="Calibri"/>
          <w:sz w:val="20"/>
          <w:szCs w:val="24"/>
        </w:rPr>
      </w:pPr>
    </w:p>
    <w:tbl>
      <w:tblPr>
        <w:tblStyle w:val="Tabelacomgrade"/>
        <w:tblW w:w="512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941"/>
      </w:tblGrid>
      <w:tr w:rsidR="008B3BA5" w:rsidRPr="004770DC" w14:paraId="74514DC4" w14:textId="77777777" w:rsidTr="008B3BA5">
        <w:tc>
          <w:tcPr>
            <w:tcW w:w="977" w:type="pct"/>
          </w:tcPr>
          <w:p w14:paraId="541A929D" w14:textId="77777777" w:rsidR="008B3BA5" w:rsidRPr="004770DC" w:rsidRDefault="008B3BA5" w:rsidP="008B3BA5">
            <w:pPr>
              <w:rPr>
                <w:sz w:val="20"/>
                <w:szCs w:val="24"/>
                <w:lang w:val="en-US" w:eastAsia="pt-BR"/>
              </w:rPr>
            </w:pPr>
            <w:r w:rsidRPr="004770DC">
              <w:rPr>
                <w:rFonts w:asciiTheme="minorHAnsi" w:hAnsiTheme="minorHAnsi" w:cs="Helvetica"/>
                <w:b/>
                <w:sz w:val="20"/>
                <w:szCs w:val="24"/>
                <w:shd w:val="clear" w:color="auto" w:fill="FFFFFF"/>
              </w:rPr>
              <w:t>Constatação 22</w:t>
            </w:r>
          </w:p>
        </w:tc>
        <w:tc>
          <w:tcPr>
            <w:tcW w:w="4023" w:type="pct"/>
          </w:tcPr>
          <w:p w14:paraId="1A77785D" w14:textId="77777777" w:rsidR="008B3BA5" w:rsidRPr="004770DC" w:rsidRDefault="008B3BA5" w:rsidP="008B3BA5">
            <w:pPr>
              <w:jc w:val="both"/>
              <w:rPr>
                <w:sz w:val="20"/>
                <w:szCs w:val="24"/>
                <w:lang w:eastAsia="pt-BR"/>
              </w:rPr>
            </w:pPr>
            <w:r w:rsidRPr="004770DC">
              <w:rPr>
                <w:sz w:val="20"/>
                <w:szCs w:val="24"/>
                <w:lang w:eastAsia="pt-BR"/>
              </w:rPr>
              <w:t xml:space="preserve">Em que pese o Plano de Dados Abertos não estar publicado na página adequada (vide orientação 20.1), o Ministério da Industria, Comércio Exterior e Serviços publicou um Plano de Dados Abertos que está disponível no link: </w:t>
            </w:r>
            <w:hyperlink r:id="rId32" w:history="1">
              <w:r w:rsidRPr="004770DC">
                <w:rPr>
                  <w:rStyle w:val="Hyperlink"/>
                  <w:sz w:val="20"/>
                  <w:szCs w:val="24"/>
                </w:rPr>
                <w:t>http://www.mdic.gov.br/images/REPOSITORIO/institucional/PDA/PDA.pdf</w:t>
              </w:r>
            </w:hyperlink>
            <w:r w:rsidRPr="004770DC">
              <w:rPr>
                <w:sz w:val="20"/>
                <w:szCs w:val="24"/>
                <w:lang w:eastAsia="pt-BR"/>
              </w:rPr>
              <w:t xml:space="preserve"> .</w:t>
            </w:r>
          </w:p>
        </w:tc>
      </w:tr>
      <w:tr w:rsidR="008B3BA5" w:rsidRPr="004770DC" w14:paraId="3CECFDF0" w14:textId="77777777" w:rsidTr="008B3BA5">
        <w:tc>
          <w:tcPr>
            <w:tcW w:w="977" w:type="pct"/>
          </w:tcPr>
          <w:p w14:paraId="6E214B11" w14:textId="77777777" w:rsidR="008B3BA5" w:rsidRPr="004770DC" w:rsidRDefault="008B3BA5" w:rsidP="008B3BA5">
            <w:pPr>
              <w:rPr>
                <w:rFonts w:asciiTheme="minorHAnsi" w:hAnsiTheme="minorHAnsi" w:cs="Helvetica"/>
                <w:b/>
                <w:sz w:val="20"/>
                <w:szCs w:val="24"/>
                <w:shd w:val="clear" w:color="auto" w:fill="FFFFFF"/>
              </w:rPr>
            </w:pPr>
          </w:p>
        </w:tc>
        <w:tc>
          <w:tcPr>
            <w:tcW w:w="4023" w:type="pct"/>
          </w:tcPr>
          <w:p w14:paraId="0E49B68D" w14:textId="77777777" w:rsidR="008B3BA5" w:rsidRPr="004770DC" w:rsidRDefault="008B3BA5" w:rsidP="008B3BA5">
            <w:pPr>
              <w:jc w:val="both"/>
              <w:rPr>
                <w:sz w:val="20"/>
                <w:szCs w:val="24"/>
                <w:lang w:eastAsia="pt-BR"/>
              </w:rPr>
            </w:pPr>
          </w:p>
        </w:tc>
      </w:tr>
    </w:tbl>
    <w:p w14:paraId="6AD6BB4C" w14:textId="11B66E62" w:rsidR="008B3BA5" w:rsidRPr="004770DC" w:rsidRDefault="008B3BA5" w:rsidP="00A87587">
      <w:pPr>
        <w:pStyle w:val="Estilo2"/>
        <w:numPr>
          <w:ilvl w:val="0"/>
          <w:numId w:val="36"/>
        </w:numPr>
        <w:tabs>
          <w:tab w:val="left" w:pos="993"/>
        </w:tabs>
        <w:ind w:left="567" w:firstLine="0"/>
        <w:outlineLvl w:val="1"/>
      </w:pPr>
      <w:bookmarkStart w:id="941" w:name="_Toc488152845"/>
      <w:bookmarkStart w:id="942" w:name="_Toc490554166"/>
      <w:r w:rsidRPr="004770DC">
        <w:t>CRONOGRAMA DE ABERTURA DE DADOS</w:t>
      </w:r>
      <w:bookmarkEnd w:id="941"/>
      <w:bookmarkEnd w:id="942"/>
    </w:p>
    <w:p w14:paraId="4ADC4E04" w14:textId="77777777" w:rsidR="008B3BA5" w:rsidRPr="004770DC" w:rsidRDefault="008B3BA5" w:rsidP="008B3BA5">
      <w:pPr>
        <w:jc w:val="both"/>
        <w:rPr>
          <w:b/>
          <w:sz w:val="18"/>
        </w:rPr>
      </w:pPr>
    </w:p>
    <w:p w14:paraId="00A9CF97" w14:textId="77777777" w:rsidR="008B3BA5" w:rsidRPr="004770DC" w:rsidRDefault="008B3BA5" w:rsidP="008B3BA5">
      <w:pPr>
        <w:jc w:val="both"/>
        <w:rPr>
          <w:rFonts w:asciiTheme="minorHAnsi" w:hAnsiTheme="minorHAnsi" w:cs="Helvetica"/>
          <w:b/>
          <w:sz w:val="20"/>
          <w:szCs w:val="24"/>
          <w:shd w:val="clear" w:color="auto" w:fill="FFFFFF"/>
        </w:rPr>
      </w:pPr>
      <w:r w:rsidRPr="004770DC">
        <w:rPr>
          <w:rFonts w:asciiTheme="minorHAnsi" w:hAnsiTheme="minorHAnsi" w:cs="Helvetica"/>
          <w:b/>
          <w:sz w:val="20"/>
          <w:szCs w:val="24"/>
          <w:shd w:val="clear" w:color="auto" w:fill="FFFFFF"/>
        </w:rPr>
        <w:t xml:space="preserve">Escopo de avaliação </w:t>
      </w:r>
    </w:p>
    <w:p w14:paraId="0D8D890F" w14:textId="77777777" w:rsidR="008B3BA5" w:rsidRPr="004770DC" w:rsidRDefault="008B3BA5" w:rsidP="008B3BA5">
      <w:pPr>
        <w:jc w:val="both"/>
        <w:rPr>
          <w:color w:val="000000" w:themeColor="text1"/>
          <w:sz w:val="20"/>
        </w:rPr>
      </w:pPr>
      <w:r w:rsidRPr="004770DC">
        <w:rPr>
          <w:color w:val="000000" w:themeColor="text1"/>
          <w:sz w:val="20"/>
        </w:rPr>
        <w:t>Neste item foi avaliado se o órgão ou entidade cumpre a programação de abertura de dados estabelecida no PDA. Para fins de controle, a busca pelas bases de dados programadas nos PDAs é feita unicamente no Portal Brasileiro de Dados Abertos e as bases de dados relacionadas no PDA deverão possuir a mesma nomenclatura das publicadas no Portal Brasileiro de Dados Abertos.</w:t>
      </w:r>
    </w:p>
    <w:p w14:paraId="09CFB695" w14:textId="77777777" w:rsidR="008B3BA5" w:rsidRPr="004770DC" w:rsidRDefault="008B3BA5" w:rsidP="008B3BA5">
      <w:pPr>
        <w:jc w:val="both"/>
        <w:rPr>
          <w:sz w:val="18"/>
        </w:rPr>
      </w:pPr>
    </w:p>
    <w:tbl>
      <w:tblPr>
        <w:tblStyle w:val="Tabelacomgrade"/>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941"/>
      </w:tblGrid>
      <w:tr w:rsidR="008B3BA5" w:rsidRPr="004770DC" w14:paraId="1526910D" w14:textId="77777777" w:rsidTr="008B3BA5">
        <w:tc>
          <w:tcPr>
            <w:tcW w:w="977" w:type="pct"/>
          </w:tcPr>
          <w:p w14:paraId="009C1E9A" w14:textId="77777777" w:rsidR="008B3BA5" w:rsidRPr="004770DC" w:rsidRDefault="008B3BA5" w:rsidP="008B3BA5">
            <w:pPr>
              <w:rPr>
                <w:sz w:val="20"/>
                <w:szCs w:val="24"/>
                <w:lang w:val="en-US" w:eastAsia="pt-BR"/>
              </w:rPr>
            </w:pPr>
            <w:r w:rsidRPr="004770DC">
              <w:rPr>
                <w:rFonts w:asciiTheme="minorHAnsi" w:hAnsiTheme="minorHAnsi" w:cs="Helvetica"/>
                <w:b/>
                <w:sz w:val="20"/>
                <w:szCs w:val="24"/>
                <w:shd w:val="clear" w:color="auto" w:fill="FFFFFF"/>
              </w:rPr>
              <w:t>Constatação 23</w:t>
            </w:r>
          </w:p>
        </w:tc>
        <w:tc>
          <w:tcPr>
            <w:tcW w:w="4023" w:type="pct"/>
          </w:tcPr>
          <w:p w14:paraId="004EB914" w14:textId="77777777" w:rsidR="008B3BA5" w:rsidRPr="004770DC" w:rsidRDefault="008B3BA5" w:rsidP="008B3BA5">
            <w:pPr>
              <w:jc w:val="both"/>
              <w:rPr>
                <w:sz w:val="20"/>
                <w:szCs w:val="24"/>
                <w:lang w:eastAsia="pt-BR"/>
              </w:rPr>
            </w:pPr>
            <w:r w:rsidRPr="004770DC">
              <w:rPr>
                <w:sz w:val="20"/>
                <w:szCs w:val="24"/>
                <w:lang w:eastAsia="pt-BR"/>
              </w:rPr>
              <w:t>No título 08 do PDA/MDIC, encontra-se o “PLANO DE AÇÃO”, com cronograma definido de bases a serem abertas e definição de meta/prazos. Observa-se, todavia, que o órgão informa, na coluna “Atividades”, que fará a publicação das referidas bases no “portal de dados abertos do MDIC” e não faz menção ao Portal Brasileiro de Dados Abertos.    Apesar dessa omissão no PDA/MDIC, buscou-se, no Portal Brasileiro de Dados Abertos (</w:t>
            </w:r>
            <w:hyperlink r:id="rId33" w:history="1">
              <w:r w:rsidRPr="004770DC">
                <w:rPr>
                  <w:rStyle w:val="Hyperlink"/>
                  <w:sz w:val="20"/>
                  <w:szCs w:val="24"/>
                </w:rPr>
                <w:t>http://dados.gov.br/</w:t>
              </w:r>
            </w:hyperlink>
            <w:r w:rsidRPr="004770DC">
              <w:rPr>
                <w:sz w:val="20"/>
                <w:szCs w:val="24"/>
                <w:lang w:eastAsia="pt-BR"/>
              </w:rPr>
              <w:t>), as bases relacionadas no cronograma para publicação até junho/2017, mas nenhuma delas foi encontrada. São estas:</w:t>
            </w:r>
          </w:p>
          <w:p w14:paraId="671ED5CC" w14:textId="77777777" w:rsidR="008B3BA5" w:rsidRPr="004770DC" w:rsidRDefault="008B3BA5" w:rsidP="008B3BA5">
            <w:pPr>
              <w:pStyle w:val="PargrafodaLista"/>
              <w:numPr>
                <w:ilvl w:val="0"/>
                <w:numId w:val="29"/>
              </w:numPr>
              <w:jc w:val="both"/>
              <w:rPr>
                <w:sz w:val="20"/>
                <w:szCs w:val="24"/>
                <w:lang w:eastAsia="pt-BR"/>
              </w:rPr>
            </w:pPr>
            <w:r w:rsidRPr="004770DC">
              <w:rPr>
                <w:rFonts w:eastAsia="Times New Roman"/>
                <w:color w:val="000000"/>
                <w:sz w:val="20"/>
                <w:lang w:eastAsia="pt-BR"/>
              </w:rPr>
              <w:t>Lista de Tratamentos Administrativos Aplicados às NCM;</w:t>
            </w:r>
          </w:p>
          <w:p w14:paraId="24FCD02C"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Lista de empresas habilitadas aos benefícios do ACE 14;</w:t>
            </w:r>
          </w:p>
          <w:p w14:paraId="11CADE3C"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Processo Produtivo Básico (PPB);</w:t>
            </w:r>
          </w:p>
          <w:p w14:paraId="2EBC6AC1"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Total de Ex-tarifários de BK ou BIT vigentes;</w:t>
            </w:r>
          </w:p>
          <w:p w14:paraId="0D58487B"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Capítulos e posições tarifárias dos BKs e BITs;</w:t>
            </w:r>
          </w:p>
          <w:p w14:paraId="0EE14C69"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Origem das importações declaradas pelos peticionários de Ex-tarifários;</w:t>
            </w:r>
          </w:p>
          <w:p w14:paraId="743D14AF"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Quantidade de empresas peticionárias de Ex-tarifário;</w:t>
            </w:r>
          </w:p>
          <w:p w14:paraId="664F74C8"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Quantidade de empresas que tiveram seus pleitos de Ex-tarifários aprovados;</w:t>
            </w:r>
          </w:p>
          <w:p w14:paraId="11401C90"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Dados referentes ao Sistema Integrado de Comércio Exterior de Serviços, Intangíveis e Outras Operações que Produzam Variações no Patrimônio (Siscoserv);</w:t>
            </w:r>
          </w:p>
          <w:p w14:paraId="6394761C"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Lista de convênios vigentes;</w:t>
            </w:r>
          </w:p>
          <w:p w14:paraId="5183FA0B"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Lista de contratos vigentes;</w:t>
            </w:r>
          </w:p>
          <w:p w14:paraId="4F1C6B16"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Relatório de Compras e Licitações;</w:t>
            </w:r>
          </w:p>
          <w:p w14:paraId="104504D6"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Quantitativo dos cargos comissionados e de funções de confiança;</w:t>
            </w:r>
          </w:p>
          <w:p w14:paraId="42D7310D"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Lista de servidores efetivos e comissionados;</w:t>
            </w:r>
          </w:p>
          <w:p w14:paraId="5481991C" w14:textId="77777777" w:rsidR="008B3BA5" w:rsidRPr="004770DC" w:rsidRDefault="008B3BA5" w:rsidP="008B3BA5">
            <w:pPr>
              <w:pStyle w:val="PargrafodaLista"/>
              <w:numPr>
                <w:ilvl w:val="0"/>
                <w:numId w:val="29"/>
              </w:numPr>
              <w:jc w:val="both"/>
              <w:rPr>
                <w:rFonts w:eastAsia="Times New Roman"/>
                <w:color w:val="000000"/>
                <w:sz w:val="20"/>
                <w:lang w:eastAsia="pt-BR"/>
              </w:rPr>
            </w:pPr>
            <w:r w:rsidRPr="004770DC">
              <w:rPr>
                <w:rFonts w:eastAsia="Times New Roman"/>
                <w:color w:val="000000"/>
                <w:sz w:val="20"/>
                <w:lang w:eastAsia="pt-BR"/>
              </w:rPr>
              <w:t>Lista contendo dados dos funcionários terceirizados que prestam serviço no Ministério;</w:t>
            </w:r>
          </w:p>
          <w:p w14:paraId="7A93DA31" w14:textId="065C80A1" w:rsidR="008B3BA5" w:rsidRPr="004770DC" w:rsidRDefault="008B3BA5" w:rsidP="0047032E">
            <w:pPr>
              <w:pStyle w:val="PargrafodaLista"/>
              <w:numPr>
                <w:ilvl w:val="0"/>
                <w:numId w:val="29"/>
              </w:numPr>
              <w:jc w:val="both"/>
              <w:rPr>
                <w:sz w:val="20"/>
                <w:szCs w:val="24"/>
                <w:lang w:eastAsia="pt-BR"/>
              </w:rPr>
            </w:pPr>
            <w:r w:rsidRPr="004770DC">
              <w:rPr>
                <w:rFonts w:eastAsia="Times New Roman"/>
                <w:color w:val="000000"/>
                <w:sz w:val="20"/>
                <w:lang w:eastAsia="pt-BR"/>
              </w:rPr>
              <w:lastRenderedPageBreak/>
              <w:t>Relação de estagiários.</w:t>
            </w:r>
          </w:p>
        </w:tc>
      </w:tr>
      <w:tr w:rsidR="008B3BA5" w:rsidRPr="004770DC" w14:paraId="314CC567" w14:textId="77777777" w:rsidTr="008B3BA5">
        <w:tc>
          <w:tcPr>
            <w:tcW w:w="977" w:type="pct"/>
          </w:tcPr>
          <w:p w14:paraId="03974DF5" w14:textId="77777777" w:rsidR="008B3BA5" w:rsidRPr="004770DC" w:rsidRDefault="008B3BA5" w:rsidP="008B3BA5">
            <w:pPr>
              <w:jc w:val="both"/>
              <w:rPr>
                <w:sz w:val="20"/>
                <w:szCs w:val="24"/>
                <w:lang w:val="en-US" w:eastAsia="pt-BR"/>
              </w:rPr>
            </w:pPr>
            <w:r w:rsidRPr="004770DC">
              <w:rPr>
                <w:rFonts w:asciiTheme="minorHAnsi" w:hAnsiTheme="minorHAnsi" w:cs="Helvetica"/>
                <w:b/>
                <w:sz w:val="20"/>
                <w:szCs w:val="24"/>
                <w:shd w:val="clear" w:color="auto" w:fill="FFFFFF"/>
              </w:rPr>
              <w:lastRenderedPageBreak/>
              <w:t>Orientação 23</w:t>
            </w:r>
          </w:p>
        </w:tc>
        <w:tc>
          <w:tcPr>
            <w:tcW w:w="4023" w:type="pct"/>
          </w:tcPr>
          <w:p w14:paraId="4ADD9292" w14:textId="3514C07C" w:rsidR="008B3BA5" w:rsidRPr="004770DC" w:rsidRDefault="008B3BA5" w:rsidP="00DF0F18">
            <w:pPr>
              <w:jc w:val="both"/>
              <w:rPr>
                <w:sz w:val="20"/>
                <w:szCs w:val="24"/>
                <w:lang w:eastAsia="pt-BR"/>
              </w:rPr>
            </w:pPr>
            <w:r w:rsidRPr="004770DC">
              <w:rPr>
                <w:sz w:val="20"/>
                <w:szCs w:val="24"/>
                <w:lang w:eastAsia="pt-BR"/>
              </w:rPr>
              <w:t xml:space="preserve">Orienta-se a publicação imediata das bases de dados em atraso listadas no Plano de Dados Abertos do Ministério, de modo a regularizar a situação do órgão em relação à Política. As bases devem ser catalogadas no Portal de Dados Abertos (dados.gov.br) com nomenclatura idêntica àquela inserida no PDA, para facilitar o acesso por parte dos usuários e para fins de monitoramento da CGU. </w:t>
            </w:r>
          </w:p>
        </w:tc>
      </w:tr>
      <w:tr w:rsidR="008B3BA5" w:rsidRPr="004770DC" w14:paraId="2F060D6A" w14:textId="77777777" w:rsidTr="008B3BA5">
        <w:tc>
          <w:tcPr>
            <w:tcW w:w="977" w:type="pct"/>
          </w:tcPr>
          <w:p w14:paraId="693DDC81" w14:textId="77777777" w:rsidR="008B3BA5" w:rsidRPr="004770DC" w:rsidRDefault="008B3BA5" w:rsidP="008B3BA5">
            <w:pPr>
              <w:jc w:val="both"/>
              <w:rPr>
                <w:rFonts w:asciiTheme="minorHAnsi" w:hAnsiTheme="minorHAnsi" w:cs="Helvetica"/>
                <w:b/>
                <w:sz w:val="20"/>
                <w:szCs w:val="24"/>
                <w:shd w:val="clear" w:color="auto" w:fill="FFFFFF"/>
              </w:rPr>
            </w:pPr>
          </w:p>
        </w:tc>
        <w:tc>
          <w:tcPr>
            <w:tcW w:w="4023" w:type="pct"/>
          </w:tcPr>
          <w:p w14:paraId="054123C6" w14:textId="77777777" w:rsidR="008B3BA5" w:rsidRPr="004770DC" w:rsidRDefault="008B3BA5" w:rsidP="008B3BA5">
            <w:pPr>
              <w:jc w:val="both"/>
              <w:rPr>
                <w:sz w:val="20"/>
                <w:szCs w:val="24"/>
                <w:lang w:eastAsia="pt-BR"/>
              </w:rPr>
            </w:pPr>
          </w:p>
        </w:tc>
      </w:tr>
    </w:tbl>
    <w:p w14:paraId="163D74FA" w14:textId="52FF7AD1" w:rsidR="008B3BA5" w:rsidRPr="004770DC" w:rsidRDefault="008B3BA5" w:rsidP="00A87587">
      <w:pPr>
        <w:pStyle w:val="Estilo2"/>
        <w:numPr>
          <w:ilvl w:val="0"/>
          <w:numId w:val="36"/>
        </w:numPr>
        <w:tabs>
          <w:tab w:val="left" w:pos="993"/>
        </w:tabs>
        <w:ind w:left="567" w:firstLine="0"/>
        <w:outlineLvl w:val="1"/>
      </w:pPr>
      <w:bookmarkStart w:id="943" w:name="_Toc488152846"/>
      <w:bookmarkStart w:id="944" w:name="_Toc490554167"/>
      <w:r w:rsidRPr="004770DC">
        <w:t>CATALOGAÇÃO DE BASES DE DADOS NO PORTAL DE DADOS ABERTOS</w:t>
      </w:r>
      <w:bookmarkEnd w:id="943"/>
      <w:bookmarkEnd w:id="944"/>
    </w:p>
    <w:p w14:paraId="4EBD49A6" w14:textId="77777777" w:rsidR="008B3BA5" w:rsidRPr="004770DC" w:rsidRDefault="008B3BA5" w:rsidP="008B3BA5">
      <w:pPr>
        <w:jc w:val="both"/>
        <w:rPr>
          <w:rFonts w:asciiTheme="minorHAnsi" w:hAnsiTheme="minorHAnsi" w:cs="Helvetica"/>
          <w:b/>
          <w:sz w:val="20"/>
          <w:szCs w:val="24"/>
          <w:shd w:val="clear" w:color="auto" w:fill="FFFFFF"/>
        </w:rPr>
      </w:pPr>
    </w:p>
    <w:p w14:paraId="4EBF534D" w14:textId="77777777" w:rsidR="008B3BA5" w:rsidRPr="004770DC" w:rsidRDefault="008B3BA5" w:rsidP="008B3BA5">
      <w:pPr>
        <w:jc w:val="both"/>
        <w:rPr>
          <w:rFonts w:asciiTheme="minorHAnsi" w:hAnsiTheme="minorHAnsi" w:cs="Helvetica"/>
          <w:b/>
          <w:sz w:val="20"/>
          <w:szCs w:val="24"/>
          <w:shd w:val="clear" w:color="auto" w:fill="FFFFFF"/>
        </w:rPr>
      </w:pPr>
      <w:r w:rsidRPr="004770DC">
        <w:rPr>
          <w:rFonts w:asciiTheme="minorHAnsi" w:hAnsiTheme="minorHAnsi" w:cs="Helvetica"/>
          <w:b/>
          <w:sz w:val="20"/>
          <w:szCs w:val="24"/>
          <w:shd w:val="clear" w:color="auto" w:fill="FFFFFF"/>
        </w:rPr>
        <w:t>Escopo de avaliação</w:t>
      </w:r>
    </w:p>
    <w:p w14:paraId="1CEB7D54" w14:textId="77777777" w:rsidR="008B3BA5" w:rsidRPr="004770DC" w:rsidRDefault="008B3BA5" w:rsidP="008B3BA5">
      <w:pPr>
        <w:jc w:val="both"/>
        <w:rPr>
          <w:rFonts w:asciiTheme="minorHAnsi" w:hAnsiTheme="minorHAnsi" w:cs="Calibri"/>
          <w:sz w:val="20"/>
          <w:szCs w:val="24"/>
        </w:rPr>
      </w:pPr>
      <w:r w:rsidRPr="004770DC">
        <w:rPr>
          <w:rFonts w:asciiTheme="minorHAnsi" w:hAnsiTheme="minorHAnsi" w:cs="Calibri"/>
          <w:sz w:val="20"/>
          <w:szCs w:val="24"/>
        </w:rPr>
        <w:t xml:space="preserve">Neste item foram avaliadas as bases de dados disponibilizadas em data anterior à publicação do PDA, mais especificamente, foi verificado se o órgão utiliza o Portal Brasileiro de Dados Abertos - </w:t>
      </w:r>
      <w:r w:rsidRPr="004770DC">
        <w:rPr>
          <w:sz w:val="20"/>
          <w:szCs w:val="24"/>
          <w:lang w:eastAsia="pt-BR"/>
        </w:rPr>
        <w:t>que é o ponto central para a busca e acesso aos dados públicos no Brasil,</w:t>
      </w:r>
      <w:r w:rsidRPr="004770DC">
        <w:rPr>
          <w:rFonts w:asciiTheme="minorHAnsi" w:hAnsiTheme="minorHAnsi" w:cs="Calibri"/>
          <w:sz w:val="20"/>
          <w:szCs w:val="24"/>
        </w:rPr>
        <w:t xml:space="preserve"> como referência para catalogação de suas bases de dados. </w:t>
      </w:r>
    </w:p>
    <w:p w14:paraId="1133B684" w14:textId="77777777" w:rsidR="008B3BA5" w:rsidRPr="004770DC" w:rsidRDefault="008B3BA5" w:rsidP="008B3BA5">
      <w:pPr>
        <w:jc w:val="both"/>
        <w:rPr>
          <w:rFonts w:asciiTheme="minorHAnsi" w:hAnsiTheme="minorHAnsi" w:cs="Calibri"/>
          <w:sz w:val="20"/>
          <w:szCs w:val="24"/>
        </w:rPr>
      </w:pPr>
    </w:p>
    <w:tbl>
      <w:tblPr>
        <w:tblStyle w:val="Tabelacomgrade"/>
        <w:tblW w:w="51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939"/>
      </w:tblGrid>
      <w:tr w:rsidR="008B3BA5" w:rsidRPr="004770DC" w14:paraId="5ED52C68" w14:textId="77777777" w:rsidTr="008B3BA5">
        <w:tc>
          <w:tcPr>
            <w:tcW w:w="977" w:type="pct"/>
          </w:tcPr>
          <w:p w14:paraId="07EDA5DF" w14:textId="77777777" w:rsidR="008B3BA5" w:rsidRPr="004770DC" w:rsidRDefault="008B3BA5" w:rsidP="008B3BA5">
            <w:pPr>
              <w:rPr>
                <w:sz w:val="20"/>
                <w:szCs w:val="24"/>
                <w:lang w:val="en-US" w:eastAsia="pt-BR"/>
              </w:rPr>
            </w:pPr>
            <w:r w:rsidRPr="004770DC">
              <w:rPr>
                <w:rFonts w:asciiTheme="minorHAnsi" w:hAnsiTheme="minorHAnsi" w:cs="Helvetica"/>
                <w:b/>
                <w:sz w:val="20"/>
                <w:szCs w:val="24"/>
                <w:shd w:val="clear" w:color="auto" w:fill="FFFFFF"/>
              </w:rPr>
              <w:t>Constatação 24</w:t>
            </w:r>
          </w:p>
        </w:tc>
        <w:tc>
          <w:tcPr>
            <w:tcW w:w="4023" w:type="pct"/>
          </w:tcPr>
          <w:p w14:paraId="1A62E418" w14:textId="4FF62DEC" w:rsidR="008B3BA5" w:rsidRPr="004770DC" w:rsidRDefault="008B3BA5" w:rsidP="0047032E">
            <w:pPr>
              <w:jc w:val="both"/>
              <w:rPr>
                <w:sz w:val="20"/>
                <w:szCs w:val="24"/>
                <w:lang w:eastAsia="pt-BR"/>
              </w:rPr>
            </w:pPr>
            <w:r w:rsidRPr="004770DC">
              <w:rPr>
                <w:sz w:val="20"/>
                <w:szCs w:val="24"/>
                <w:lang w:eastAsia="pt-BR"/>
              </w:rPr>
              <w:t xml:space="preserve">Em verificação ao Portal Brasileiro de Dados Abertos foram encontradas apenas dois conjuntos de dados relacionados ao MDIC, a saber: “Indicadores sobre Balança Comercial” e “Indicadores sobre desembolso anual Sistema BNDES”, ambas em formatos abertos, criadas em 2014 e com frequência de atualização anual. </w:t>
            </w:r>
          </w:p>
        </w:tc>
      </w:tr>
      <w:tr w:rsidR="008B3BA5" w:rsidRPr="004770DC" w14:paraId="2C4AFDA1" w14:textId="77777777" w:rsidTr="008B3BA5">
        <w:tc>
          <w:tcPr>
            <w:tcW w:w="977" w:type="pct"/>
          </w:tcPr>
          <w:p w14:paraId="33157AC2" w14:textId="77777777" w:rsidR="008B3BA5" w:rsidRPr="004770DC" w:rsidRDefault="008B3BA5" w:rsidP="008B3BA5">
            <w:pPr>
              <w:rPr>
                <w:sz w:val="20"/>
                <w:szCs w:val="24"/>
                <w:lang w:val="en-US" w:eastAsia="pt-BR"/>
              </w:rPr>
            </w:pPr>
            <w:r w:rsidRPr="004770DC">
              <w:rPr>
                <w:rFonts w:asciiTheme="minorHAnsi" w:hAnsiTheme="minorHAnsi" w:cs="Helvetica"/>
                <w:b/>
                <w:sz w:val="20"/>
                <w:szCs w:val="24"/>
                <w:shd w:val="clear" w:color="auto" w:fill="FFFFFF"/>
              </w:rPr>
              <w:t>Orientação 24</w:t>
            </w:r>
          </w:p>
        </w:tc>
        <w:tc>
          <w:tcPr>
            <w:tcW w:w="4023" w:type="pct"/>
          </w:tcPr>
          <w:p w14:paraId="5A132A4F" w14:textId="77777777" w:rsidR="008B3BA5" w:rsidRPr="004770DC" w:rsidRDefault="008B3BA5" w:rsidP="008B3BA5">
            <w:pPr>
              <w:rPr>
                <w:sz w:val="20"/>
              </w:rPr>
            </w:pPr>
            <w:r w:rsidRPr="004770DC">
              <w:rPr>
                <w:sz w:val="20"/>
              </w:rPr>
              <w:t>Orienta-se ao órgão que efetue o levantamento de todas as bases de dados que já foram abertas à sociedade, mesmo aquelas que não estejam previstas no Plano de Dados Abertos, e realize a catalogação no Portal Brasileiro de Dados Abertos.</w:t>
            </w:r>
            <w:r w:rsidRPr="004770DC">
              <w:rPr>
                <w:sz w:val="20"/>
                <w:szCs w:val="24"/>
                <w:lang w:eastAsia="pt-BR"/>
              </w:rPr>
              <w:t xml:space="preserve"> </w:t>
            </w:r>
          </w:p>
        </w:tc>
      </w:tr>
    </w:tbl>
    <w:p w14:paraId="53F0D6AA" w14:textId="77777777" w:rsidR="008B3BA5" w:rsidRPr="004770DC" w:rsidRDefault="008B3BA5" w:rsidP="008B3BA5">
      <w:pPr>
        <w:pStyle w:val="CabealhodoSumrio"/>
        <w:spacing w:line="240" w:lineRule="auto"/>
        <w:outlineLvl w:val="0"/>
        <w:rPr>
          <w:rFonts w:asciiTheme="minorHAnsi" w:eastAsiaTheme="minorHAnsi" w:hAnsiTheme="minorHAnsi" w:cs="Times New Roman"/>
          <w:bCs w:val="0"/>
          <w:color w:val="1F497D" w:themeColor="text2"/>
          <w:sz w:val="20"/>
          <w:szCs w:val="24"/>
          <w:lang w:eastAsia="en-US"/>
        </w:rPr>
      </w:pPr>
    </w:p>
    <w:p w14:paraId="660409F3" w14:textId="6369E2BF" w:rsidR="008B3BA5" w:rsidRPr="004770DC" w:rsidRDefault="008B3BA5" w:rsidP="009966DA">
      <w:pPr>
        <w:jc w:val="both"/>
        <w:rPr>
          <w:szCs w:val="24"/>
          <w:lang w:eastAsia="pt-BR"/>
        </w:rPr>
      </w:pPr>
    </w:p>
    <w:p w14:paraId="702CA6A1" w14:textId="7E5BC822" w:rsidR="008B3BA5" w:rsidRPr="004770DC" w:rsidRDefault="008B3BA5" w:rsidP="009966DA">
      <w:pPr>
        <w:jc w:val="both"/>
        <w:rPr>
          <w:szCs w:val="24"/>
          <w:lang w:eastAsia="pt-BR"/>
        </w:rPr>
      </w:pPr>
    </w:p>
    <w:p w14:paraId="2219BB16" w14:textId="2F381B09" w:rsidR="008B3BA5" w:rsidRPr="004770DC" w:rsidRDefault="008B3BA5" w:rsidP="009966DA">
      <w:pPr>
        <w:jc w:val="both"/>
        <w:rPr>
          <w:szCs w:val="24"/>
          <w:lang w:eastAsia="pt-BR"/>
        </w:rPr>
      </w:pPr>
    </w:p>
    <w:p w14:paraId="1671F0A7" w14:textId="560AF828" w:rsidR="008B3BA5" w:rsidRPr="004770DC" w:rsidRDefault="008B3BA5" w:rsidP="009966DA">
      <w:pPr>
        <w:jc w:val="both"/>
        <w:rPr>
          <w:szCs w:val="24"/>
          <w:lang w:eastAsia="pt-BR"/>
        </w:rPr>
      </w:pPr>
    </w:p>
    <w:p w14:paraId="7DDEF7EF" w14:textId="79C6D425" w:rsidR="00C369C1" w:rsidRDefault="00C369C1">
      <w:pPr>
        <w:spacing w:after="200" w:line="276" w:lineRule="auto"/>
        <w:rPr>
          <w:szCs w:val="24"/>
          <w:lang w:eastAsia="pt-BR"/>
        </w:rPr>
      </w:pPr>
      <w:r>
        <w:rPr>
          <w:szCs w:val="24"/>
          <w:lang w:eastAsia="pt-BR"/>
        </w:rPr>
        <w:br w:type="page"/>
      </w:r>
    </w:p>
    <w:p w14:paraId="63AE5B59" w14:textId="679FC4B4" w:rsidR="00CB2FA1" w:rsidRPr="004770DC" w:rsidRDefault="00C17A60" w:rsidP="004770DC">
      <w:pPr>
        <w:pStyle w:val="TtuloManual"/>
      </w:pPr>
      <w:bookmarkStart w:id="945" w:name="_Toc490554168"/>
      <w:r w:rsidRPr="004770DC">
        <w:lastRenderedPageBreak/>
        <w:t>C</w:t>
      </w:r>
      <w:r w:rsidR="00175969" w:rsidRPr="004770DC">
        <w:t>ONCLUSÃO</w:t>
      </w:r>
      <w:bookmarkEnd w:id="945"/>
    </w:p>
    <w:p w14:paraId="52E1C675" w14:textId="77777777" w:rsidR="00CB2FA1" w:rsidRPr="004770DC" w:rsidRDefault="00CB2FA1" w:rsidP="000F0CEE">
      <w:pPr>
        <w:spacing w:after="240"/>
        <w:jc w:val="both"/>
        <w:rPr>
          <w:rFonts w:asciiTheme="minorHAnsi" w:hAnsiTheme="minorHAnsi" w:cs="Helvetica"/>
          <w:szCs w:val="24"/>
          <w:shd w:val="clear" w:color="auto" w:fill="FFFFFF"/>
        </w:rPr>
      </w:pPr>
    </w:p>
    <w:p w14:paraId="6F478FA4" w14:textId="1B7AD8F4" w:rsidR="00115A4A" w:rsidRPr="004770DC" w:rsidRDefault="004452F8" w:rsidP="000F0CEE">
      <w:pPr>
        <w:spacing w:after="24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O </w:t>
      </w:r>
      <w:r w:rsidR="00F73379" w:rsidRPr="004770DC">
        <w:rPr>
          <w:rFonts w:asciiTheme="minorHAnsi" w:hAnsiTheme="minorHAnsi" w:cs="Helvetica"/>
          <w:szCs w:val="24"/>
          <w:shd w:val="clear" w:color="auto" w:fill="FFFFFF"/>
        </w:rPr>
        <w:t>Ministério da Indústria, Com</w:t>
      </w:r>
      <w:r w:rsidR="006858D6" w:rsidRPr="004770DC">
        <w:rPr>
          <w:rFonts w:asciiTheme="minorHAnsi" w:hAnsiTheme="minorHAnsi" w:cs="Helvetica"/>
          <w:szCs w:val="24"/>
          <w:shd w:val="clear" w:color="auto" w:fill="FFFFFF"/>
        </w:rPr>
        <w:t xml:space="preserve">ércio Exterior e Serviços </w:t>
      </w:r>
      <w:r w:rsidR="00F26982" w:rsidRPr="004770DC">
        <w:rPr>
          <w:rFonts w:asciiTheme="minorHAnsi" w:hAnsiTheme="minorHAnsi" w:cs="Helvetica"/>
          <w:szCs w:val="24"/>
          <w:shd w:val="clear" w:color="auto" w:fill="FFFFFF"/>
        </w:rPr>
        <w:t>(</w:t>
      </w:r>
      <w:r w:rsidR="00F73379" w:rsidRPr="004770DC">
        <w:rPr>
          <w:rFonts w:asciiTheme="minorHAnsi" w:hAnsiTheme="minorHAnsi" w:cs="Helvetica"/>
          <w:szCs w:val="24"/>
          <w:shd w:val="clear" w:color="auto" w:fill="FFFFFF"/>
        </w:rPr>
        <w:t>MDIC</w:t>
      </w:r>
      <w:r w:rsidR="00F26982" w:rsidRPr="004770DC">
        <w:rPr>
          <w:rFonts w:asciiTheme="minorHAnsi" w:hAnsiTheme="minorHAnsi" w:cs="Helvetica"/>
          <w:szCs w:val="24"/>
          <w:shd w:val="clear" w:color="auto" w:fill="FFFFFF"/>
        </w:rPr>
        <w:t xml:space="preserve">) </w:t>
      </w:r>
      <w:r w:rsidR="00C17A60" w:rsidRPr="004770DC">
        <w:rPr>
          <w:rFonts w:asciiTheme="minorHAnsi" w:hAnsiTheme="minorHAnsi" w:cs="Helvetica"/>
          <w:szCs w:val="24"/>
          <w:shd w:val="clear" w:color="auto" w:fill="FFFFFF"/>
        </w:rPr>
        <w:t>vem</w:t>
      </w:r>
      <w:r w:rsidR="009966DA" w:rsidRPr="004770DC">
        <w:rPr>
          <w:rFonts w:asciiTheme="minorHAnsi" w:hAnsiTheme="minorHAnsi" w:cs="Helvetica"/>
          <w:szCs w:val="24"/>
          <w:shd w:val="clear" w:color="auto" w:fill="FFFFFF"/>
        </w:rPr>
        <w:t xml:space="preserve"> cumprindo as obrigações</w:t>
      </w:r>
      <w:r w:rsidR="00C17A60" w:rsidRPr="004770DC">
        <w:rPr>
          <w:rFonts w:asciiTheme="minorHAnsi" w:hAnsiTheme="minorHAnsi" w:cs="Helvetica"/>
          <w:szCs w:val="24"/>
          <w:shd w:val="clear" w:color="auto" w:fill="FFFFFF"/>
        </w:rPr>
        <w:t xml:space="preserve"> </w:t>
      </w:r>
      <w:r w:rsidR="00EF1AB1" w:rsidRPr="004770DC">
        <w:rPr>
          <w:rFonts w:asciiTheme="minorHAnsi" w:hAnsiTheme="minorHAnsi" w:cs="Helvetica"/>
          <w:szCs w:val="24"/>
          <w:shd w:val="clear" w:color="auto" w:fill="FFFFFF"/>
        </w:rPr>
        <w:t xml:space="preserve">legais e </w:t>
      </w:r>
      <w:r w:rsidR="00C17A60" w:rsidRPr="004770DC">
        <w:rPr>
          <w:rFonts w:asciiTheme="minorHAnsi" w:hAnsiTheme="minorHAnsi" w:cs="Helvetica"/>
          <w:szCs w:val="24"/>
          <w:shd w:val="clear" w:color="auto" w:fill="FFFFFF"/>
        </w:rPr>
        <w:t>respondendo aos pedidos de informação solicitados por meio da Lei nº 12.527/2011 de forma apropriada na maioria dos casos avaliados. A linguagem apresentada é adequada ao perfil dos solicitantes. No entanto, foram identificados alguns pontos</w:t>
      </w:r>
      <w:r w:rsidR="006858D6" w:rsidRPr="004770DC">
        <w:rPr>
          <w:rFonts w:asciiTheme="minorHAnsi" w:hAnsiTheme="minorHAnsi" w:cs="Helvetica"/>
          <w:szCs w:val="24"/>
          <w:shd w:val="clear" w:color="auto" w:fill="FFFFFF"/>
        </w:rPr>
        <w:t>, principalmente em relação à marcação do tipo de resposta,</w:t>
      </w:r>
      <w:r w:rsidR="00C17A60" w:rsidRPr="004770DC">
        <w:rPr>
          <w:rFonts w:asciiTheme="minorHAnsi" w:hAnsiTheme="minorHAnsi" w:cs="Helvetica"/>
          <w:szCs w:val="24"/>
          <w:shd w:val="clear" w:color="auto" w:fill="FFFFFF"/>
        </w:rPr>
        <w:t xml:space="preserve"> em que </w:t>
      </w:r>
      <w:r w:rsidR="00CB1E3F" w:rsidRPr="004770DC">
        <w:rPr>
          <w:rFonts w:asciiTheme="minorHAnsi" w:hAnsiTheme="minorHAnsi" w:cs="Helvetica"/>
          <w:szCs w:val="24"/>
          <w:shd w:val="clear" w:color="auto" w:fill="FFFFFF"/>
        </w:rPr>
        <w:t>o órgão</w:t>
      </w:r>
      <w:r w:rsidR="00C17A60" w:rsidRPr="004770DC">
        <w:rPr>
          <w:rFonts w:asciiTheme="minorHAnsi" w:hAnsiTheme="minorHAnsi" w:cs="Helvetica"/>
          <w:szCs w:val="24"/>
          <w:shd w:val="clear" w:color="auto" w:fill="FFFFFF"/>
        </w:rPr>
        <w:t xml:space="preserve"> precisa aperfeiçoar para o devido atendimento ao direito do acesso à informação.</w:t>
      </w:r>
      <w:r w:rsidR="005D1F03" w:rsidRPr="004770DC">
        <w:rPr>
          <w:rFonts w:asciiTheme="minorHAnsi" w:hAnsiTheme="minorHAnsi" w:cs="Helvetica"/>
          <w:szCs w:val="24"/>
          <w:shd w:val="clear" w:color="auto" w:fill="FFFFFF"/>
        </w:rPr>
        <w:t xml:space="preserve"> </w:t>
      </w:r>
    </w:p>
    <w:p w14:paraId="0B4E8436" w14:textId="77777777" w:rsidR="00805DE6" w:rsidRPr="004770DC" w:rsidRDefault="00805DE6" w:rsidP="00805DE6">
      <w:pPr>
        <w:spacing w:after="240"/>
        <w:jc w:val="both"/>
        <w:rPr>
          <w:rFonts w:asciiTheme="minorHAnsi" w:hAnsiTheme="minorHAnsi" w:cs="Helvetica"/>
          <w:szCs w:val="24"/>
          <w:shd w:val="clear" w:color="auto" w:fill="FFFFFF"/>
        </w:rPr>
      </w:pPr>
      <w:r w:rsidRPr="004770DC">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4770DC">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4770DC">
        <w:rPr>
          <w:rFonts w:asciiTheme="minorHAnsi" w:hAnsiTheme="minorHAnsi" w:cs="Helvetica"/>
          <w:szCs w:val="24"/>
          <w:shd w:val="clear" w:color="auto" w:fill="FFFFFF"/>
        </w:rPr>
        <w:t xml:space="preserve"> para a adequação de cada orientação constante no documento, que serão posteriormente publicados no site da Lei de Acesso à Informação: </w:t>
      </w:r>
      <w:hyperlink r:id="rId34" w:history="1">
        <w:r w:rsidRPr="004770DC">
          <w:rPr>
            <w:rStyle w:val="Hyperlink"/>
            <w:rFonts w:asciiTheme="minorHAnsi" w:hAnsiTheme="minorHAnsi" w:cs="Helvetica"/>
            <w:szCs w:val="24"/>
            <w:shd w:val="clear" w:color="auto" w:fill="FFFFFF"/>
          </w:rPr>
          <w:t>www.lai.gov.br</w:t>
        </w:r>
      </w:hyperlink>
      <w:r w:rsidRPr="004770DC">
        <w:rPr>
          <w:rFonts w:asciiTheme="minorHAnsi" w:hAnsiTheme="minorHAnsi" w:cs="Helvetica"/>
          <w:szCs w:val="24"/>
          <w:shd w:val="clear" w:color="auto" w:fill="FFFFFF"/>
        </w:rPr>
        <w:t xml:space="preserve"> ou </w:t>
      </w:r>
      <w:hyperlink r:id="rId35" w:history="1">
        <w:r w:rsidRPr="004770DC">
          <w:rPr>
            <w:rStyle w:val="Hyperlink"/>
            <w:rFonts w:asciiTheme="minorHAnsi" w:hAnsiTheme="minorHAnsi" w:cs="Helvetica"/>
            <w:szCs w:val="24"/>
            <w:shd w:val="clear" w:color="auto" w:fill="FFFFFF"/>
          </w:rPr>
          <w:t>www.acessoainformacao.gov.br</w:t>
        </w:r>
      </w:hyperlink>
      <w:r w:rsidRPr="004770DC">
        <w:rPr>
          <w:rFonts w:asciiTheme="minorHAnsi" w:hAnsiTheme="minorHAnsi" w:cs="Helvetica"/>
          <w:szCs w:val="24"/>
          <w:shd w:val="clear" w:color="auto" w:fill="FFFFFF"/>
        </w:rPr>
        <w:t xml:space="preserve">. </w:t>
      </w:r>
    </w:p>
    <w:p w14:paraId="6A1896F7" w14:textId="7E4486F2" w:rsidR="00D70DB0" w:rsidRPr="004770DC" w:rsidRDefault="00D70DB0" w:rsidP="00EA0E44">
      <w:pPr>
        <w:spacing w:after="240"/>
        <w:jc w:val="both"/>
        <w:rPr>
          <w:rFonts w:asciiTheme="minorHAnsi" w:hAnsiTheme="minorHAnsi" w:cs="Helvetica"/>
          <w:szCs w:val="24"/>
          <w:shd w:val="clear" w:color="auto" w:fill="FFFFFF"/>
        </w:rPr>
      </w:pPr>
    </w:p>
    <w:p w14:paraId="25F9EE99" w14:textId="34EDACA9" w:rsidR="00D70DB0" w:rsidRPr="004770DC" w:rsidRDefault="00D70DB0" w:rsidP="00EA0E44">
      <w:pPr>
        <w:spacing w:after="240"/>
        <w:jc w:val="both"/>
        <w:rPr>
          <w:rFonts w:asciiTheme="minorHAnsi" w:hAnsiTheme="minorHAnsi" w:cs="Helvetica"/>
          <w:szCs w:val="24"/>
          <w:shd w:val="clear" w:color="auto" w:fill="FFFFFF"/>
        </w:rPr>
      </w:pPr>
    </w:p>
    <w:p w14:paraId="1D058F3C" w14:textId="2783B390" w:rsidR="00D70DB0" w:rsidRPr="004770DC" w:rsidRDefault="00D70DB0" w:rsidP="00EA0E44">
      <w:pPr>
        <w:spacing w:after="240"/>
        <w:jc w:val="both"/>
        <w:rPr>
          <w:rFonts w:asciiTheme="minorHAnsi" w:hAnsiTheme="minorHAnsi" w:cs="Helvetica"/>
          <w:szCs w:val="24"/>
          <w:shd w:val="clear" w:color="auto" w:fill="FFFFFF"/>
        </w:rPr>
      </w:pPr>
    </w:p>
    <w:p w14:paraId="028C6F63" w14:textId="03A2F4C1" w:rsidR="00D70DB0" w:rsidRPr="004770DC" w:rsidRDefault="00D70DB0" w:rsidP="00EA0E44">
      <w:pPr>
        <w:spacing w:after="240"/>
        <w:jc w:val="both"/>
        <w:rPr>
          <w:rFonts w:asciiTheme="minorHAnsi" w:hAnsiTheme="minorHAnsi" w:cs="Helvetica"/>
          <w:szCs w:val="24"/>
          <w:shd w:val="clear" w:color="auto" w:fill="FFFFFF"/>
        </w:rPr>
      </w:pPr>
    </w:p>
    <w:p w14:paraId="1D94556D" w14:textId="194815CF" w:rsidR="00D70DB0" w:rsidRPr="004770DC" w:rsidRDefault="00D70DB0" w:rsidP="00EA0E44">
      <w:pPr>
        <w:spacing w:after="240"/>
        <w:jc w:val="both"/>
        <w:rPr>
          <w:rFonts w:asciiTheme="minorHAnsi" w:hAnsiTheme="minorHAnsi" w:cs="Helvetica"/>
          <w:szCs w:val="24"/>
          <w:shd w:val="clear" w:color="auto" w:fill="FFFFFF"/>
        </w:rPr>
      </w:pPr>
    </w:p>
    <w:p w14:paraId="7D7977F1" w14:textId="51A675A3" w:rsidR="00D70DB0" w:rsidRPr="004770DC" w:rsidRDefault="00D70DB0" w:rsidP="00EA0E44">
      <w:pPr>
        <w:spacing w:after="240"/>
        <w:jc w:val="both"/>
        <w:rPr>
          <w:rFonts w:asciiTheme="minorHAnsi" w:hAnsiTheme="minorHAnsi" w:cs="Helvetica"/>
          <w:szCs w:val="24"/>
          <w:shd w:val="clear" w:color="auto" w:fill="FFFFFF"/>
        </w:rPr>
      </w:pPr>
    </w:p>
    <w:p w14:paraId="79FBD4CA" w14:textId="289A5658" w:rsidR="00D70DB0" w:rsidRPr="004770DC" w:rsidRDefault="00D70DB0" w:rsidP="00EA0E44">
      <w:pPr>
        <w:spacing w:after="240"/>
        <w:jc w:val="both"/>
        <w:rPr>
          <w:rFonts w:asciiTheme="minorHAnsi" w:hAnsiTheme="minorHAnsi" w:cs="Helvetica"/>
          <w:szCs w:val="24"/>
          <w:shd w:val="clear" w:color="auto" w:fill="FFFFFF"/>
        </w:rPr>
      </w:pPr>
    </w:p>
    <w:p w14:paraId="43EF48DB" w14:textId="4DECDC13" w:rsidR="00D70DB0" w:rsidRPr="004770DC" w:rsidRDefault="00D70DB0" w:rsidP="00EA0E44">
      <w:pPr>
        <w:spacing w:after="240"/>
        <w:jc w:val="both"/>
        <w:rPr>
          <w:rFonts w:asciiTheme="minorHAnsi" w:hAnsiTheme="minorHAnsi" w:cs="Helvetica"/>
          <w:szCs w:val="24"/>
          <w:shd w:val="clear" w:color="auto" w:fill="FFFFFF"/>
        </w:rPr>
      </w:pPr>
    </w:p>
    <w:p w14:paraId="12C39169" w14:textId="3569E023" w:rsidR="00D70DB0" w:rsidRPr="004770DC" w:rsidRDefault="00D70DB0" w:rsidP="00EA0E44">
      <w:pPr>
        <w:spacing w:after="240"/>
        <w:jc w:val="both"/>
        <w:rPr>
          <w:rFonts w:asciiTheme="minorHAnsi" w:hAnsiTheme="minorHAnsi" w:cs="Helvetica"/>
          <w:szCs w:val="24"/>
          <w:shd w:val="clear" w:color="auto" w:fill="FFFFFF"/>
        </w:rPr>
      </w:pPr>
    </w:p>
    <w:p w14:paraId="39C8733C" w14:textId="283CEDAA" w:rsidR="00D70DB0" w:rsidRPr="004770DC" w:rsidRDefault="00D70DB0" w:rsidP="00EA0E44">
      <w:pPr>
        <w:spacing w:after="240"/>
        <w:jc w:val="both"/>
        <w:rPr>
          <w:rFonts w:asciiTheme="minorHAnsi" w:hAnsiTheme="minorHAnsi" w:cs="Helvetica"/>
          <w:szCs w:val="24"/>
          <w:shd w:val="clear" w:color="auto" w:fill="FFFFFF"/>
        </w:rPr>
      </w:pPr>
    </w:p>
    <w:p w14:paraId="447669D3" w14:textId="77777777" w:rsidR="00D70DB0" w:rsidRPr="004770DC" w:rsidRDefault="00D70DB0" w:rsidP="00EA0E44">
      <w:pPr>
        <w:spacing w:after="240"/>
        <w:jc w:val="both"/>
        <w:rPr>
          <w:rFonts w:asciiTheme="minorHAnsi" w:hAnsiTheme="minorHAnsi" w:cs="Helvetica"/>
          <w:szCs w:val="24"/>
          <w:shd w:val="clear" w:color="auto" w:fill="FFFFFF"/>
        </w:rPr>
      </w:pPr>
    </w:p>
    <w:p w14:paraId="53639547" w14:textId="77777777" w:rsidR="00115A4A" w:rsidRPr="004770DC" w:rsidRDefault="00115A4A" w:rsidP="000F0CEE">
      <w:pPr>
        <w:rPr>
          <w:sz w:val="20"/>
          <w:lang w:eastAsia="pt-BR"/>
        </w:rPr>
      </w:pPr>
    </w:p>
    <w:p w14:paraId="3D745CE2" w14:textId="5408FF85" w:rsidR="00115A4A" w:rsidRPr="004770DC" w:rsidRDefault="00115A4A" w:rsidP="000F0CEE">
      <w:pPr>
        <w:rPr>
          <w:sz w:val="20"/>
          <w:lang w:eastAsia="pt-BR"/>
        </w:rPr>
      </w:pPr>
    </w:p>
    <w:p w14:paraId="783F7844" w14:textId="18ADCD88" w:rsidR="00115A4A" w:rsidRPr="004770DC" w:rsidRDefault="00115A4A" w:rsidP="000F0CEE">
      <w:pPr>
        <w:rPr>
          <w:sz w:val="20"/>
          <w:lang w:eastAsia="pt-BR"/>
        </w:rPr>
      </w:pPr>
    </w:p>
    <w:p w14:paraId="5EB2AB07" w14:textId="7411FC5F" w:rsidR="00115A4A" w:rsidRPr="004770DC" w:rsidRDefault="00115A4A" w:rsidP="000F0CEE">
      <w:pPr>
        <w:rPr>
          <w:sz w:val="20"/>
          <w:lang w:eastAsia="pt-BR"/>
        </w:rPr>
      </w:pPr>
    </w:p>
    <w:p w14:paraId="710BC15E" w14:textId="16CBC233" w:rsidR="00115A4A" w:rsidRPr="004770DC" w:rsidRDefault="00115A4A" w:rsidP="000F0CEE">
      <w:pPr>
        <w:rPr>
          <w:sz w:val="20"/>
          <w:lang w:eastAsia="pt-BR"/>
        </w:rPr>
      </w:pPr>
    </w:p>
    <w:p w14:paraId="21E5D347" w14:textId="53BCED1B" w:rsidR="00115A4A" w:rsidRPr="004770DC" w:rsidRDefault="00115A4A" w:rsidP="000F0CEE">
      <w:pPr>
        <w:rPr>
          <w:sz w:val="20"/>
          <w:lang w:eastAsia="pt-BR"/>
        </w:rPr>
      </w:pPr>
    </w:p>
    <w:p w14:paraId="11E117FA" w14:textId="36341A91" w:rsidR="00115A4A" w:rsidRPr="004770DC" w:rsidRDefault="00115A4A" w:rsidP="000F0CEE">
      <w:pPr>
        <w:rPr>
          <w:sz w:val="20"/>
          <w:lang w:eastAsia="pt-BR"/>
        </w:rPr>
      </w:pPr>
    </w:p>
    <w:p w14:paraId="07EBF5E2" w14:textId="2A8FBEE6" w:rsidR="00115A4A" w:rsidRDefault="00115A4A" w:rsidP="000F0CEE">
      <w:pPr>
        <w:rPr>
          <w:sz w:val="20"/>
          <w:lang w:eastAsia="pt-BR"/>
        </w:rPr>
      </w:pPr>
    </w:p>
    <w:p w14:paraId="679B3CB8" w14:textId="660FB5A3" w:rsidR="00891125" w:rsidRDefault="00891125" w:rsidP="000F0CEE">
      <w:pPr>
        <w:rPr>
          <w:sz w:val="20"/>
          <w:lang w:eastAsia="pt-BR"/>
        </w:rPr>
      </w:pPr>
    </w:p>
    <w:p w14:paraId="03B8183E" w14:textId="515EF091" w:rsidR="00891125" w:rsidRDefault="00891125" w:rsidP="000F0CEE">
      <w:pPr>
        <w:rPr>
          <w:sz w:val="20"/>
          <w:lang w:eastAsia="pt-BR"/>
        </w:rPr>
      </w:pPr>
    </w:p>
    <w:p w14:paraId="423FCC3C" w14:textId="1BF178D0" w:rsidR="00891125" w:rsidRDefault="00891125" w:rsidP="000F0CEE">
      <w:pPr>
        <w:rPr>
          <w:sz w:val="20"/>
          <w:lang w:eastAsia="pt-BR"/>
        </w:rPr>
      </w:pPr>
    </w:p>
    <w:p w14:paraId="19B476D1" w14:textId="1BC423D0" w:rsidR="00891125" w:rsidRDefault="00891125" w:rsidP="000F0CEE">
      <w:pPr>
        <w:rPr>
          <w:sz w:val="20"/>
          <w:lang w:eastAsia="pt-BR"/>
        </w:rPr>
      </w:pPr>
    </w:p>
    <w:p w14:paraId="4E9EB1E9" w14:textId="4EF9F7E1" w:rsidR="00891125" w:rsidRDefault="00891125" w:rsidP="000F0CEE">
      <w:pPr>
        <w:rPr>
          <w:sz w:val="20"/>
          <w:lang w:eastAsia="pt-BR"/>
        </w:rPr>
      </w:pPr>
    </w:p>
    <w:p w14:paraId="66A74C94" w14:textId="26CB5E74" w:rsidR="00891125" w:rsidRDefault="00891125" w:rsidP="000F0CEE">
      <w:pPr>
        <w:rPr>
          <w:sz w:val="20"/>
          <w:lang w:eastAsia="pt-BR"/>
        </w:rPr>
      </w:pPr>
    </w:p>
    <w:p w14:paraId="62F34A86" w14:textId="77777777" w:rsidR="00891125" w:rsidRPr="004770DC" w:rsidRDefault="00891125" w:rsidP="000F0CEE">
      <w:pPr>
        <w:rPr>
          <w:sz w:val="20"/>
          <w:lang w:eastAsia="pt-BR"/>
        </w:rPr>
      </w:pPr>
    </w:p>
    <w:p w14:paraId="3258A54F" w14:textId="6CD993BD" w:rsidR="00115A4A" w:rsidRPr="004770DC" w:rsidRDefault="00115A4A" w:rsidP="000F0CEE">
      <w:pPr>
        <w:rPr>
          <w:sz w:val="20"/>
          <w:lang w:eastAsia="pt-BR"/>
        </w:rPr>
      </w:pPr>
    </w:p>
    <w:p w14:paraId="72059AD7" w14:textId="2C3145A5" w:rsidR="00115A4A" w:rsidRPr="004770DC" w:rsidRDefault="00115A4A" w:rsidP="000F0CEE">
      <w:pPr>
        <w:rPr>
          <w:sz w:val="20"/>
          <w:lang w:eastAsia="pt-BR"/>
        </w:rPr>
      </w:pPr>
    </w:p>
    <w:p w14:paraId="71FDC949" w14:textId="77777777" w:rsidR="00E92D3E" w:rsidRPr="004770DC" w:rsidRDefault="00E92D3E" w:rsidP="004770DC">
      <w:pPr>
        <w:pStyle w:val="TtuloManual"/>
        <w:rPr>
          <w:lang w:bidi="he-IL"/>
        </w:rPr>
      </w:pPr>
      <w:bookmarkStart w:id="946" w:name="_Toc479083931"/>
      <w:bookmarkStart w:id="947" w:name="_Toc490554169"/>
      <w:r w:rsidRPr="004770DC">
        <w:rPr>
          <w:lang w:bidi="he-IL"/>
        </w:rPr>
        <w:lastRenderedPageBreak/>
        <w:t>LEGISLAÇÃO E GUIAS DE REFERÊNCIA</w:t>
      </w:r>
      <w:bookmarkEnd w:id="946"/>
      <w:bookmarkEnd w:id="947"/>
    </w:p>
    <w:p w14:paraId="301FEFF4" w14:textId="77777777" w:rsidR="00E92D3E" w:rsidRPr="004770DC" w:rsidRDefault="00E92D3E" w:rsidP="00E92D3E">
      <w:pPr>
        <w:shd w:val="clear" w:color="auto" w:fill="FFFFFF"/>
        <w:jc w:val="center"/>
        <w:rPr>
          <w:rFonts w:ascii="Myriad Pro" w:eastAsiaTheme="majorEastAsia" w:hAnsi="Myriad Pro" w:cs="Miriam"/>
          <w:b/>
          <w:bCs/>
          <w:color w:val="002060"/>
          <w:szCs w:val="24"/>
          <w:lang w:eastAsia="pt-BR" w:bidi="he-IL"/>
        </w:rPr>
      </w:pPr>
    </w:p>
    <w:p w14:paraId="544535FC" w14:textId="77777777" w:rsidR="00E92D3E" w:rsidRPr="004770DC" w:rsidRDefault="00E92D3E" w:rsidP="00E92D3E">
      <w:pPr>
        <w:shd w:val="clear" w:color="auto" w:fill="FFFFFF"/>
        <w:jc w:val="both"/>
        <w:rPr>
          <w:rFonts w:asciiTheme="minorHAnsi" w:eastAsiaTheme="majorEastAsia" w:hAnsiTheme="minorHAnsi" w:cs="Miriam"/>
          <w:bCs/>
          <w:color w:val="002060"/>
          <w:szCs w:val="24"/>
          <w:lang w:eastAsia="pt-BR" w:bidi="he-IL"/>
        </w:rPr>
      </w:pPr>
      <w:r w:rsidRPr="004770DC">
        <w:rPr>
          <w:rFonts w:asciiTheme="minorHAnsi" w:eastAsiaTheme="majorEastAsia" w:hAnsiTheme="minorHAnsi" w:cs="Miriam"/>
          <w:b/>
          <w:bCs/>
          <w:szCs w:val="24"/>
          <w:lang w:eastAsia="pt-BR" w:bidi="he-IL"/>
        </w:rPr>
        <w:t>Lei Complementar nº 101, de 04 de maio de 2000</w:t>
      </w:r>
      <w:r w:rsidRPr="004770DC">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36" w:history="1">
        <w:r w:rsidRPr="004770DC">
          <w:rPr>
            <w:rStyle w:val="Hyperlink"/>
            <w:rFonts w:asciiTheme="minorHAnsi" w:hAnsiTheme="minorHAnsi"/>
            <w:sz w:val="20"/>
          </w:rPr>
          <w:t>http://www.planalto.gov.br/ccivil_03/leis/LCP/Lcp101.htm</w:t>
        </w:r>
      </w:hyperlink>
      <w:r w:rsidRPr="004770DC">
        <w:rPr>
          <w:rFonts w:asciiTheme="minorHAnsi" w:eastAsiaTheme="majorEastAsia" w:hAnsiTheme="minorHAnsi" w:cs="Miriam"/>
          <w:bCs/>
          <w:color w:val="002060"/>
          <w:szCs w:val="24"/>
          <w:lang w:eastAsia="pt-BR" w:bidi="he-IL"/>
        </w:rPr>
        <w:t xml:space="preserve"> </w:t>
      </w:r>
    </w:p>
    <w:p w14:paraId="7E34F649" w14:textId="77777777" w:rsidR="00E92D3E" w:rsidRPr="004770DC" w:rsidRDefault="00E92D3E" w:rsidP="00E92D3E">
      <w:pPr>
        <w:shd w:val="clear" w:color="auto" w:fill="FFFFFF"/>
        <w:jc w:val="both"/>
        <w:rPr>
          <w:b/>
          <w:szCs w:val="24"/>
          <w:lang w:eastAsia="pt-BR"/>
        </w:rPr>
      </w:pPr>
    </w:p>
    <w:p w14:paraId="50D94462" w14:textId="77777777" w:rsidR="00E92D3E" w:rsidRPr="004770DC" w:rsidRDefault="00E92D3E" w:rsidP="00E92D3E">
      <w:pPr>
        <w:shd w:val="clear" w:color="auto" w:fill="FFFFFF"/>
        <w:jc w:val="both"/>
        <w:rPr>
          <w:szCs w:val="24"/>
          <w:lang w:eastAsia="pt-BR"/>
        </w:rPr>
      </w:pPr>
      <w:r w:rsidRPr="004770DC">
        <w:rPr>
          <w:b/>
          <w:szCs w:val="24"/>
          <w:lang w:eastAsia="pt-BR"/>
        </w:rPr>
        <w:t xml:space="preserve">Lei nº 12.527, de 18 de novembro de 2011 </w:t>
      </w:r>
      <w:r w:rsidRPr="004770DC">
        <w:rPr>
          <w:szCs w:val="24"/>
          <w:lang w:eastAsia="pt-BR"/>
        </w:rPr>
        <w:t>-</w:t>
      </w:r>
      <w:r w:rsidRPr="004770DC">
        <w:rPr>
          <w:b/>
          <w:szCs w:val="24"/>
          <w:lang w:eastAsia="pt-BR"/>
        </w:rPr>
        <w:t xml:space="preserve"> </w:t>
      </w:r>
      <w:r w:rsidRPr="004770DC">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37" w:history="1">
        <w:r w:rsidRPr="004770DC">
          <w:rPr>
            <w:rStyle w:val="Hyperlink"/>
            <w:sz w:val="20"/>
          </w:rPr>
          <w:t>http://www.planalto.gov.br/ccivil_03/_ato2011-2014/2011/lei/l12527.htm</w:t>
        </w:r>
      </w:hyperlink>
      <w:r w:rsidRPr="004770DC">
        <w:rPr>
          <w:szCs w:val="24"/>
          <w:lang w:eastAsia="pt-BR"/>
        </w:rPr>
        <w:t xml:space="preserve"> </w:t>
      </w:r>
    </w:p>
    <w:p w14:paraId="3A2132CD"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26A6BC17"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4770DC">
        <w:rPr>
          <w:b/>
          <w:szCs w:val="24"/>
          <w:lang w:eastAsia="pt-BR"/>
        </w:rPr>
        <w:t xml:space="preserve">Lei nº 12.813, de 16 de maio de 2013 </w:t>
      </w:r>
      <w:r w:rsidRPr="004770DC">
        <w:rPr>
          <w:szCs w:val="24"/>
          <w:lang w:eastAsia="pt-BR"/>
        </w:rPr>
        <w:t>-</w:t>
      </w:r>
      <w:r w:rsidRPr="004770DC">
        <w:rPr>
          <w:b/>
          <w:szCs w:val="24"/>
          <w:lang w:eastAsia="pt-BR"/>
        </w:rPr>
        <w:t xml:space="preserve"> </w:t>
      </w:r>
      <w:r w:rsidRPr="004770DC">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4770DC">
        <w:rPr>
          <w:szCs w:val="24"/>
          <w:vertAlign w:val="superscript"/>
          <w:lang w:eastAsia="pt-BR"/>
        </w:rPr>
        <w:t>os</w:t>
      </w:r>
      <w:r w:rsidRPr="004770DC">
        <w:rPr>
          <w:szCs w:val="24"/>
          <w:lang w:eastAsia="pt-BR"/>
        </w:rPr>
        <w:t xml:space="preserve"> 2.216-37, de 31 de agosto de 2001, e 2.225-45, de 4 de setembro de 2001. Disponível em: </w:t>
      </w:r>
      <w:hyperlink r:id="rId38" w:history="1">
        <w:r w:rsidRPr="004770DC">
          <w:rPr>
            <w:rStyle w:val="Hyperlink"/>
            <w:sz w:val="20"/>
          </w:rPr>
          <w:t>http://www.planalto.gov.br/ccivil_03/_ato2011-2014/2013/lei/l12813.htm</w:t>
        </w:r>
      </w:hyperlink>
    </w:p>
    <w:p w14:paraId="658A7B1F"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0CA23A05" w14:textId="77777777" w:rsidR="00E92D3E" w:rsidRPr="004770DC" w:rsidRDefault="00E92D3E" w:rsidP="00E92D3E">
      <w:pPr>
        <w:jc w:val="both"/>
        <w:rPr>
          <w:szCs w:val="24"/>
          <w:lang w:eastAsia="pt-BR"/>
        </w:rPr>
      </w:pPr>
      <w:r w:rsidRPr="004770DC">
        <w:rPr>
          <w:b/>
          <w:szCs w:val="24"/>
          <w:lang w:eastAsia="pt-BR"/>
        </w:rPr>
        <w:t>Lei nº 13.080, de 02 de janeiro de 2015</w:t>
      </w:r>
      <w:r w:rsidRPr="004770DC">
        <w:rPr>
          <w:szCs w:val="24"/>
          <w:lang w:eastAsia="pt-BR"/>
        </w:rPr>
        <w:t xml:space="preserve"> - Dispõe sobre as diretrizes para a elaboração e execução da Lei Orçamentária de 2015 e dá outras providências. Disponível em: </w:t>
      </w:r>
      <w:hyperlink r:id="rId39" w:history="1">
        <w:r w:rsidRPr="004770DC">
          <w:rPr>
            <w:rStyle w:val="Hyperlink"/>
            <w:sz w:val="20"/>
          </w:rPr>
          <w:t>http://www.planalto.gov.br/ccivil_03/_ato2015-2018/2015/lei/l13080.htm</w:t>
        </w:r>
      </w:hyperlink>
      <w:r w:rsidRPr="004770DC">
        <w:rPr>
          <w:szCs w:val="24"/>
          <w:lang w:eastAsia="pt-BR"/>
        </w:rPr>
        <w:t xml:space="preserve"> </w:t>
      </w:r>
    </w:p>
    <w:p w14:paraId="4698788E"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6255B5E7"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4770DC">
        <w:rPr>
          <w:b/>
          <w:szCs w:val="24"/>
          <w:lang w:eastAsia="pt-BR"/>
        </w:rPr>
        <w:t xml:space="preserve">Decreto n° 6.932, de 11 de agosto de 2009 </w:t>
      </w:r>
      <w:r w:rsidRPr="004770DC">
        <w:rPr>
          <w:szCs w:val="24"/>
          <w:lang w:eastAsia="pt-BR"/>
        </w:rPr>
        <w:t>-</w:t>
      </w:r>
      <w:r w:rsidRPr="004770DC">
        <w:rPr>
          <w:b/>
          <w:szCs w:val="24"/>
          <w:lang w:eastAsia="pt-BR"/>
        </w:rPr>
        <w:t xml:space="preserve"> </w:t>
      </w:r>
      <w:r w:rsidRPr="004770DC">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40" w:history="1">
        <w:r w:rsidRPr="004770DC">
          <w:rPr>
            <w:rStyle w:val="Hyperlink"/>
            <w:sz w:val="20"/>
          </w:rPr>
          <w:t>http://www.planalto.gov.br/ccivil_03/_ato2007-2010/2009/decreto/d6932.htm</w:t>
        </w:r>
      </w:hyperlink>
      <w:r w:rsidRPr="004770DC">
        <w:rPr>
          <w:szCs w:val="24"/>
          <w:lang w:eastAsia="pt-BR"/>
        </w:rPr>
        <w:t xml:space="preserve"> </w:t>
      </w:r>
    </w:p>
    <w:p w14:paraId="0D30425A" w14:textId="77777777" w:rsidR="00E92D3E" w:rsidRPr="004770DC" w:rsidRDefault="00E92D3E" w:rsidP="00E92D3E">
      <w:pPr>
        <w:shd w:val="clear" w:color="auto" w:fill="FFFFFF"/>
        <w:jc w:val="both"/>
        <w:rPr>
          <w:szCs w:val="24"/>
          <w:lang w:eastAsia="pt-BR"/>
        </w:rPr>
      </w:pPr>
    </w:p>
    <w:p w14:paraId="0F6E2B99" w14:textId="77777777" w:rsidR="00E92D3E" w:rsidRPr="004770DC" w:rsidRDefault="00E92D3E" w:rsidP="00E92D3E">
      <w:pPr>
        <w:shd w:val="clear" w:color="auto" w:fill="FFFFFF"/>
        <w:jc w:val="both"/>
        <w:rPr>
          <w:szCs w:val="24"/>
          <w:lang w:eastAsia="pt-BR"/>
        </w:rPr>
      </w:pPr>
      <w:r w:rsidRPr="004770DC">
        <w:rPr>
          <w:b/>
          <w:szCs w:val="24"/>
          <w:lang w:eastAsia="pt-BR"/>
        </w:rPr>
        <w:t xml:space="preserve">Decreto nº 7.724/2012 </w:t>
      </w:r>
      <w:r w:rsidRPr="004770DC">
        <w:rPr>
          <w:szCs w:val="24"/>
          <w:lang w:eastAsia="pt-BR"/>
        </w:rPr>
        <w:t>-</w:t>
      </w:r>
      <w:r w:rsidRPr="004770DC">
        <w:rPr>
          <w:b/>
          <w:szCs w:val="24"/>
          <w:lang w:eastAsia="pt-BR"/>
        </w:rPr>
        <w:t xml:space="preserve"> </w:t>
      </w:r>
      <w:r w:rsidRPr="004770DC">
        <w:rPr>
          <w:szCs w:val="24"/>
          <w:lang w:eastAsia="pt-BR"/>
        </w:rPr>
        <w:t>Regulamenta a Lei nº 12.527, de 18 de novembro de 2011, que dispõe sobre o acesso a informações previsto no inciso XXXIII do caput do art. 5º, no inciso II do § 3º do art. 37 e no § 2º do art. 216 da Constituição.</w:t>
      </w:r>
    </w:p>
    <w:p w14:paraId="108B4934" w14:textId="77777777" w:rsidR="00E92D3E" w:rsidRPr="004770DC" w:rsidRDefault="00E92D3E" w:rsidP="00E92D3E">
      <w:pPr>
        <w:shd w:val="clear" w:color="auto" w:fill="FFFFFF"/>
        <w:jc w:val="both"/>
        <w:rPr>
          <w:szCs w:val="24"/>
          <w:lang w:eastAsia="pt-BR"/>
        </w:rPr>
      </w:pPr>
      <w:r w:rsidRPr="004770DC">
        <w:rPr>
          <w:b/>
          <w:szCs w:val="24"/>
          <w:lang w:eastAsia="pt-BR"/>
        </w:rPr>
        <w:t xml:space="preserve">Disponível em: </w:t>
      </w:r>
      <w:hyperlink r:id="rId41" w:history="1">
        <w:r w:rsidRPr="004770DC">
          <w:rPr>
            <w:rStyle w:val="Hyperlink"/>
            <w:sz w:val="20"/>
          </w:rPr>
          <w:t>http://www.planalto.gov.br/ccivil_03/_ato2011-2014/2012/decreto/d7724.htm</w:t>
        </w:r>
      </w:hyperlink>
      <w:r w:rsidRPr="004770DC">
        <w:rPr>
          <w:szCs w:val="24"/>
          <w:lang w:eastAsia="pt-BR"/>
        </w:rPr>
        <w:t xml:space="preserve"> </w:t>
      </w:r>
    </w:p>
    <w:p w14:paraId="4A840158"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5346250"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4770DC">
        <w:rPr>
          <w:rFonts w:cs="Calibri"/>
          <w:b/>
          <w:szCs w:val="24"/>
        </w:rPr>
        <w:t>Decreto nº 8.243, de 23 de maio de 2014</w:t>
      </w:r>
      <w:r w:rsidRPr="004770DC">
        <w:rPr>
          <w:rFonts w:cs="Calibri"/>
          <w:szCs w:val="24"/>
        </w:rPr>
        <w:t xml:space="preserve"> - Institui a Política Nacional de Participação Social - PNPS e o Sistema Nacional de Participação Social - SNPS, e dá outras providências. Disponível em: </w:t>
      </w:r>
      <w:hyperlink r:id="rId42" w:history="1">
        <w:r w:rsidRPr="004770DC">
          <w:rPr>
            <w:rStyle w:val="Hyperlink"/>
            <w:rFonts w:cs="Calibri"/>
            <w:sz w:val="20"/>
          </w:rPr>
          <w:t>http://www.planalto.gov.br/ccivil_03/_ato2011-2014/2014/decreto/d8243.htm</w:t>
        </w:r>
      </w:hyperlink>
    </w:p>
    <w:p w14:paraId="05AC6CA2"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2D046F6" w14:textId="77777777" w:rsidR="00E92D3E" w:rsidRPr="004770DC" w:rsidRDefault="00E92D3E" w:rsidP="00E92D3E">
      <w:pPr>
        <w:jc w:val="both"/>
        <w:rPr>
          <w:rFonts w:cs="Calibri"/>
          <w:szCs w:val="24"/>
        </w:rPr>
      </w:pPr>
      <w:r w:rsidRPr="004770DC">
        <w:rPr>
          <w:rFonts w:cs="Calibri"/>
          <w:b/>
          <w:szCs w:val="24"/>
        </w:rPr>
        <w:t>Decreto nº 8.777, de 11 de maio de 2016</w:t>
      </w:r>
      <w:r w:rsidRPr="004770DC">
        <w:rPr>
          <w:rFonts w:cs="Calibri"/>
          <w:szCs w:val="24"/>
        </w:rPr>
        <w:t xml:space="preserve"> - Institui a Política de Dados Abertos do Poder Executivo federal. Disponível em: </w:t>
      </w:r>
      <w:hyperlink r:id="rId43" w:history="1">
        <w:r w:rsidRPr="004770DC">
          <w:rPr>
            <w:rStyle w:val="Hyperlink"/>
            <w:rFonts w:cs="Calibri"/>
            <w:sz w:val="20"/>
          </w:rPr>
          <w:t>http://www.planalto.gov.br/ccivil_03/_ato2015-2018/2016/decreto/D8777.htm</w:t>
        </w:r>
      </w:hyperlink>
      <w:r w:rsidRPr="004770DC">
        <w:rPr>
          <w:rFonts w:cs="Calibri"/>
          <w:szCs w:val="24"/>
        </w:rPr>
        <w:t xml:space="preserve"> </w:t>
      </w:r>
    </w:p>
    <w:p w14:paraId="4B3F297A"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51270C8E"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4770DC">
        <w:rPr>
          <w:rFonts w:cs="Calibri"/>
          <w:b/>
          <w:szCs w:val="24"/>
        </w:rPr>
        <w:t>Decreto nº 8.936, de 19 de dezembro de 2016</w:t>
      </w:r>
      <w:r w:rsidRPr="004770DC">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44" w:history="1">
        <w:r w:rsidRPr="004770DC">
          <w:rPr>
            <w:rStyle w:val="Hyperlink"/>
            <w:rFonts w:cs="Calibri"/>
            <w:sz w:val="20"/>
          </w:rPr>
          <w:t>http://www.planalto.gov.br/ccivil_03/_ato2015-2018/2016/decreto/D8936.htm</w:t>
        </w:r>
      </w:hyperlink>
      <w:r w:rsidRPr="004770DC">
        <w:rPr>
          <w:rFonts w:cs="Calibri"/>
          <w:szCs w:val="24"/>
        </w:rPr>
        <w:t xml:space="preserve"> </w:t>
      </w:r>
    </w:p>
    <w:p w14:paraId="62197841" w14:textId="77777777" w:rsidR="00E92D3E" w:rsidRPr="004770DC" w:rsidRDefault="00E92D3E" w:rsidP="00E92D3E">
      <w:pPr>
        <w:shd w:val="clear" w:color="auto" w:fill="FFFFFF"/>
        <w:jc w:val="both"/>
        <w:rPr>
          <w:rFonts w:asciiTheme="minorHAnsi" w:eastAsiaTheme="majorEastAsia" w:hAnsiTheme="minorHAnsi" w:cs="Miriam"/>
          <w:b/>
          <w:bCs/>
          <w:szCs w:val="24"/>
          <w:lang w:eastAsia="pt-BR" w:bidi="he-IL"/>
        </w:rPr>
      </w:pPr>
    </w:p>
    <w:p w14:paraId="06273932" w14:textId="77777777" w:rsidR="00E92D3E" w:rsidRPr="004770DC" w:rsidRDefault="00E92D3E" w:rsidP="00E92D3E">
      <w:pPr>
        <w:shd w:val="clear" w:color="auto" w:fill="FFFFFF"/>
        <w:jc w:val="both"/>
        <w:rPr>
          <w:rFonts w:asciiTheme="minorHAnsi" w:eastAsiaTheme="majorEastAsia" w:hAnsiTheme="minorHAnsi" w:cs="Miriam"/>
          <w:b/>
          <w:bCs/>
          <w:szCs w:val="24"/>
          <w:lang w:eastAsia="pt-BR" w:bidi="he-IL"/>
        </w:rPr>
      </w:pPr>
      <w:r w:rsidRPr="004770DC">
        <w:rPr>
          <w:rFonts w:asciiTheme="minorHAnsi" w:eastAsiaTheme="majorEastAsia" w:hAnsiTheme="minorHAnsi" w:cs="Miriam"/>
          <w:b/>
          <w:bCs/>
          <w:szCs w:val="24"/>
          <w:lang w:eastAsia="pt-BR" w:bidi="he-IL"/>
        </w:rPr>
        <w:t xml:space="preserve">Portaria Interministerial nº 233, de 25 de maio de 2012 </w:t>
      </w:r>
      <w:r w:rsidRPr="004770DC">
        <w:rPr>
          <w:rFonts w:asciiTheme="minorHAnsi" w:eastAsiaTheme="majorEastAsia" w:hAnsiTheme="minorHAnsi" w:cs="Miriam"/>
          <w:bCs/>
          <w:szCs w:val="24"/>
          <w:lang w:eastAsia="pt-BR" w:bidi="he-IL"/>
        </w:rPr>
        <w:t xml:space="preserve">- </w:t>
      </w:r>
      <w:r w:rsidRPr="004770DC">
        <w:rPr>
          <w:rFonts w:asciiTheme="minorHAnsi" w:eastAsiaTheme="majorEastAsia" w:hAnsiTheme="minorHAnsi" w:cs="Miriam"/>
          <w:b/>
          <w:bCs/>
          <w:szCs w:val="24"/>
          <w:lang w:eastAsia="pt-BR" w:bidi="he-IL"/>
        </w:rPr>
        <w:t xml:space="preserve"> </w:t>
      </w:r>
      <w:r w:rsidRPr="004770DC">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45" w:history="1">
        <w:r w:rsidRPr="004770DC">
          <w:rPr>
            <w:rStyle w:val="Hyperlink"/>
            <w:rFonts w:asciiTheme="minorHAnsi" w:hAnsiTheme="minorHAnsi"/>
            <w:sz w:val="20"/>
          </w:rPr>
          <w:t>http://sijut2.receita.fazenda.gov.br/sijut2consulta/link.action?visao=anotado&amp;idAto=38013</w:t>
        </w:r>
      </w:hyperlink>
      <w:r w:rsidRPr="004770DC">
        <w:rPr>
          <w:rFonts w:asciiTheme="minorHAnsi" w:eastAsiaTheme="majorEastAsia" w:hAnsiTheme="minorHAnsi" w:cs="Miriam"/>
          <w:bCs/>
          <w:szCs w:val="24"/>
          <w:lang w:eastAsia="pt-BR" w:bidi="he-IL"/>
        </w:rPr>
        <w:t xml:space="preserve"> </w:t>
      </w:r>
    </w:p>
    <w:p w14:paraId="29C9F600"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43EF38BD"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4770DC">
        <w:rPr>
          <w:rFonts w:cs="Calibri"/>
          <w:b/>
          <w:szCs w:val="24"/>
        </w:rPr>
        <w:t>Portaria Interministerial nº 1.254, de 18 de maio de 2015</w:t>
      </w:r>
      <w:r w:rsidRPr="004770DC">
        <w:rPr>
          <w:rFonts w:cs="Calibri"/>
          <w:szCs w:val="24"/>
        </w:rPr>
        <w:t xml:space="preserve"> - Institui o Sistema Eletrônico do Serviço de Informação ao Cidadão (e-SIC) no âmbito do Poder Executivo Federal. Disponível em: </w:t>
      </w:r>
      <w:hyperlink r:id="rId46" w:history="1">
        <w:r w:rsidRPr="004770DC">
          <w:rPr>
            <w:rStyle w:val="Hyperlink"/>
            <w:rFonts w:cs="Calibri"/>
            <w:sz w:val="20"/>
          </w:rPr>
          <w:t>http://www.acessoainformacao.gov.br/assuntos/conheca-seu-direito/legislacao-relacionada-1/cgu-prt-inter-1254.pdf</w:t>
        </w:r>
      </w:hyperlink>
      <w:r w:rsidRPr="004770DC">
        <w:rPr>
          <w:rFonts w:cs="Calibri"/>
          <w:szCs w:val="24"/>
        </w:rPr>
        <w:t xml:space="preserve"> </w:t>
      </w:r>
    </w:p>
    <w:p w14:paraId="4B60833A" w14:textId="77777777" w:rsidR="00E92D3E" w:rsidRPr="004770DC" w:rsidRDefault="00E92D3E" w:rsidP="00E92D3E">
      <w:pPr>
        <w:tabs>
          <w:tab w:val="left" w:pos="346"/>
        </w:tabs>
        <w:autoSpaceDE w:val="0"/>
        <w:autoSpaceDN w:val="0"/>
        <w:adjustRightInd w:val="0"/>
        <w:jc w:val="both"/>
        <w:rPr>
          <w:rFonts w:cs="Calibri"/>
          <w:szCs w:val="24"/>
        </w:rPr>
      </w:pPr>
    </w:p>
    <w:p w14:paraId="5097165F" w14:textId="77777777" w:rsidR="00E92D3E" w:rsidRPr="004770DC" w:rsidRDefault="00E92D3E" w:rsidP="00E92D3E">
      <w:pPr>
        <w:tabs>
          <w:tab w:val="left" w:pos="346"/>
        </w:tabs>
        <w:autoSpaceDE w:val="0"/>
        <w:autoSpaceDN w:val="0"/>
        <w:adjustRightInd w:val="0"/>
        <w:jc w:val="both"/>
        <w:rPr>
          <w:rFonts w:cs="Calibri"/>
          <w:szCs w:val="24"/>
        </w:rPr>
      </w:pPr>
      <w:r w:rsidRPr="004770DC">
        <w:rPr>
          <w:rFonts w:cs="Calibri"/>
          <w:b/>
          <w:szCs w:val="24"/>
        </w:rPr>
        <w:t>Portaria da CGU nº 262, de 30 de agosto de 2005</w:t>
      </w:r>
      <w:r w:rsidRPr="004770DC">
        <w:rPr>
          <w:rFonts w:cs="Calibri"/>
          <w:szCs w:val="24"/>
        </w:rPr>
        <w:t xml:space="preserve"> - Dispõe sobre a forma de divulgação dos relatórios de gestão, dos relatórios e dos certificados de auditoria, com pareceres do órgão de controle interno, e dos </w:t>
      </w:r>
      <w:r w:rsidRPr="004770DC">
        <w:rPr>
          <w:rFonts w:cs="Calibri"/>
          <w:szCs w:val="24"/>
        </w:rPr>
        <w:lastRenderedPageBreak/>
        <w:t xml:space="preserve">pronunciamentos dos Ministros de Estado supervisores das áreas ou das autoridades de nível hierárquico equivalente, contidos nos processos de contas anuais. Disponível em: </w:t>
      </w:r>
      <w:hyperlink r:id="rId47" w:history="1">
        <w:r w:rsidRPr="004770DC">
          <w:rPr>
            <w:rStyle w:val="Hyperlink"/>
            <w:rFonts w:cs="Calibri"/>
            <w:sz w:val="20"/>
          </w:rPr>
          <w:t>http://www.cgu.gov.br/sobre/legislacao/arquivos/portarias/portaria_cgu_262_2005.pdf</w:t>
        </w:r>
      </w:hyperlink>
      <w:r w:rsidRPr="004770DC">
        <w:rPr>
          <w:rFonts w:cs="Calibri"/>
          <w:szCs w:val="24"/>
        </w:rPr>
        <w:t xml:space="preserve"> </w:t>
      </w:r>
    </w:p>
    <w:p w14:paraId="4F420D3B" w14:textId="77777777" w:rsidR="00E92D3E" w:rsidRPr="004770DC" w:rsidRDefault="00E92D3E" w:rsidP="00E92D3E">
      <w:pPr>
        <w:tabs>
          <w:tab w:val="left" w:pos="346"/>
        </w:tabs>
        <w:autoSpaceDE w:val="0"/>
        <w:autoSpaceDN w:val="0"/>
        <w:adjustRightInd w:val="0"/>
        <w:jc w:val="both"/>
        <w:rPr>
          <w:rFonts w:cs="Calibri"/>
          <w:szCs w:val="24"/>
        </w:rPr>
      </w:pPr>
    </w:p>
    <w:p w14:paraId="34027EA7" w14:textId="77777777" w:rsidR="00E92D3E" w:rsidRPr="004770DC" w:rsidRDefault="00E92D3E" w:rsidP="00E92D3E">
      <w:pPr>
        <w:shd w:val="clear" w:color="auto" w:fill="FFFFFF"/>
        <w:jc w:val="both"/>
        <w:rPr>
          <w:szCs w:val="24"/>
          <w:lang w:eastAsia="pt-BR"/>
        </w:rPr>
      </w:pPr>
      <w:r w:rsidRPr="004770DC">
        <w:rPr>
          <w:b/>
          <w:szCs w:val="24"/>
          <w:lang w:eastAsia="pt-BR"/>
        </w:rPr>
        <w:t xml:space="preserve">Instrução Normativa SECOM-PR nº 8 de 19 de dezembro de 2014 - </w:t>
      </w:r>
      <w:r w:rsidRPr="004770DC">
        <w:rPr>
          <w:szCs w:val="24"/>
          <w:lang w:eastAsia="pt-BR"/>
        </w:rPr>
        <w:t>Disciplina a implantação e a gestão da Identidade Padrão de Comunicação Digital das propriedades digitais dos órgãos e entidades do Poder Executivo Federal. Disponível em:</w:t>
      </w:r>
      <w:r w:rsidRPr="004770DC">
        <w:rPr>
          <w:b/>
          <w:szCs w:val="24"/>
          <w:lang w:eastAsia="pt-BR"/>
        </w:rPr>
        <w:t xml:space="preserve"> </w:t>
      </w:r>
      <w:hyperlink r:id="rId48" w:history="1">
        <w:r w:rsidRPr="004770DC">
          <w:rPr>
            <w:rStyle w:val="Hyperlink"/>
            <w:sz w:val="20"/>
          </w:rPr>
          <w:t>http://www.secom.gov.br/acesso-a-informacao/institucional/legislacao/arquivos-de-instrucoes-normativas/2014in08-comunicacao-digital.pdf</w:t>
        </w:r>
      </w:hyperlink>
      <w:r w:rsidRPr="004770DC">
        <w:rPr>
          <w:szCs w:val="24"/>
          <w:lang w:eastAsia="pt-BR"/>
        </w:rPr>
        <w:t xml:space="preserve"> </w:t>
      </w:r>
    </w:p>
    <w:p w14:paraId="5EC1ADEC" w14:textId="77777777" w:rsidR="00E92D3E" w:rsidRPr="004770DC" w:rsidRDefault="00E92D3E" w:rsidP="00E92D3E">
      <w:pPr>
        <w:shd w:val="clear" w:color="auto" w:fill="FFFFFF"/>
        <w:jc w:val="both"/>
        <w:rPr>
          <w:szCs w:val="24"/>
          <w:lang w:eastAsia="pt-BR"/>
        </w:rPr>
      </w:pPr>
    </w:p>
    <w:p w14:paraId="473A2E18" w14:textId="77777777" w:rsidR="00E92D3E" w:rsidRPr="004770DC" w:rsidRDefault="00E92D3E" w:rsidP="00E92D3E">
      <w:pPr>
        <w:tabs>
          <w:tab w:val="left" w:pos="346"/>
        </w:tabs>
        <w:autoSpaceDE w:val="0"/>
        <w:autoSpaceDN w:val="0"/>
        <w:adjustRightInd w:val="0"/>
        <w:jc w:val="both"/>
        <w:rPr>
          <w:rFonts w:cs="Calibri"/>
          <w:szCs w:val="24"/>
        </w:rPr>
      </w:pPr>
      <w:r w:rsidRPr="004770DC">
        <w:rPr>
          <w:rFonts w:cs="Calibri"/>
          <w:b/>
          <w:szCs w:val="24"/>
        </w:rPr>
        <w:t>Instrução Normativa nº 24, de 17 de novembro de 2015</w:t>
      </w:r>
      <w:r w:rsidRPr="004770DC">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9" w:history="1">
        <w:r w:rsidRPr="004770DC">
          <w:rPr>
            <w:rStyle w:val="Hyperlink"/>
            <w:rFonts w:cs="Calibri"/>
            <w:sz w:val="20"/>
          </w:rPr>
          <w:t>http://www.cgu.gov.br/sobre/legislacao/arquivos/instrucoes-normativas/in_cgu_24_2015.pdf</w:t>
        </w:r>
      </w:hyperlink>
      <w:r w:rsidRPr="004770DC">
        <w:rPr>
          <w:rFonts w:cs="Calibri"/>
          <w:szCs w:val="24"/>
        </w:rPr>
        <w:t xml:space="preserve"> </w:t>
      </w:r>
    </w:p>
    <w:p w14:paraId="1E07361F"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15B41037"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4770DC">
        <w:rPr>
          <w:rFonts w:cs="Calibri"/>
          <w:b/>
          <w:szCs w:val="24"/>
        </w:rPr>
        <w:t>Manifestação nº 02/2015</w:t>
      </w:r>
      <w:r w:rsidRPr="004770DC">
        <w:rPr>
          <w:rFonts w:cs="Calibri"/>
          <w:szCs w:val="24"/>
        </w:rPr>
        <w:t xml:space="preserve"> </w:t>
      </w:r>
      <w:r w:rsidRPr="004770DC">
        <w:rPr>
          <w:rFonts w:cs="Calibri"/>
          <w:b/>
          <w:szCs w:val="24"/>
        </w:rPr>
        <w:t>Conselho de Transparência Pública e Combate à Corrupção</w:t>
      </w:r>
      <w:r w:rsidRPr="004770DC">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50" w:history="1">
        <w:r w:rsidRPr="004770DC">
          <w:rPr>
            <w:rStyle w:val="Hyperlink"/>
            <w:rFonts w:cs="Calibri"/>
            <w:sz w:val="20"/>
          </w:rPr>
          <w:t>http://www.cgu.gov.br/assuntos/transparencia-publica/conselho-da-transparencia/documentos-de-reunioes/arquivos/manifestacao-2.pdf</w:t>
        </w:r>
      </w:hyperlink>
      <w:r w:rsidRPr="004770DC">
        <w:rPr>
          <w:rFonts w:cs="Calibri"/>
          <w:szCs w:val="24"/>
        </w:rPr>
        <w:t xml:space="preserve"> </w:t>
      </w:r>
    </w:p>
    <w:p w14:paraId="37DED65D" w14:textId="77777777" w:rsidR="00E92D3E" w:rsidRPr="004770DC" w:rsidRDefault="00E92D3E" w:rsidP="00E92D3E">
      <w:pPr>
        <w:tabs>
          <w:tab w:val="left" w:pos="346"/>
        </w:tabs>
        <w:autoSpaceDE w:val="0"/>
        <w:autoSpaceDN w:val="0"/>
        <w:adjustRightInd w:val="0"/>
        <w:jc w:val="both"/>
        <w:rPr>
          <w:rFonts w:cs="Calibri"/>
          <w:szCs w:val="24"/>
        </w:rPr>
      </w:pPr>
    </w:p>
    <w:p w14:paraId="7AD27317" w14:textId="77777777" w:rsidR="00E92D3E" w:rsidRPr="004770DC"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4770DC">
        <w:rPr>
          <w:rFonts w:cs="Calibri"/>
          <w:b/>
          <w:szCs w:val="24"/>
        </w:rPr>
        <w:t>Resolução CMRI nº 2, de 30 de março de 2016</w:t>
      </w:r>
      <w:r w:rsidRPr="004770DC">
        <w:rPr>
          <w:rFonts w:cs="Calibri"/>
          <w:szCs w:val="24"/>
        </w:rPr>
        <w:t xml:space="preserve"> - Dispõe sobre a publicação do rol de informações desclassificadas, nos termos do art. 45, inciso I, do Decreto nº 7.724, de 16 de maio de 2012. Disponível em:  </w:t>
      </w:r>
      <w:hyperlink r:id="rId51" w:history="1">
        <w:r w:rsidRPr="004770DC">
          <w:rPr>
            <w:rStyle w:val="Hyperlink"/>
            <w:rFonts w:cs="Calibri"/>
            <w:sz w:val="20"/>
          </w:rPr>
          <w:t>http://www.acessoainformacao.gov.br/assuntos/recursos/recursos-julgados-a-cmri/sumulas-e-resolucoes/resolucao-no-02-de-30-de-marco-de-2016</w:t>
        </w:r>
      </w:hyperlink>
      <w:r w:rsidRPr="004770DC">
        <w:rPr>
          <w:rFonts w:cs="Calibri"/>
          <w:szCs w:val="24"/>
        </w:rPr>
        <w:t xml:space="preserve"> </w:t>
      </w:r>
    </w:p>
    <w:p w14:paraId="76963A3B" w14:textId="77777777" w:rsidR="00E92D3E" w:rsidRPr="004770DC" w:rsidRDefault="00E92D3E" w:rsidP="00E92D3E">
      <w:pPr>
        <w:shd w:val="clear" w:color="auto" w:fill="FFFFFF"/>
        <w:jc w:val="both"/>
        <w:rPr>
          <w:b/>
          <w:szCs w:val="24"/>
          <w:lang w:eastAsia="pt-BR"/>
        </w:rPr>
      </w:pPr>
    </w:p>
    <w:p w14:paraId="7C44D374" w14:textId="77777777" w:rsidR="00E92D3E" w:rsidRPr="004770DC" w:rsidRDefault="00E92D3E" w:rsidP="00E92D3E">
      <w:pPr>
        <w:shd w:val="clear" w:color="auto" w:fill="FFFFFF"/>
        <w:jc w:val="both"/>
        <w:rPr>
          <w:szCs w:val="24"/>
          <w:lang w:eastAsia="pt-BR"/>
        </w:rPr>
      </w:pPr>
      <w:r w:rsidRPr="004770DC">
        <w:rPr>
          <w:b/>
          <w:szCs w:val="24"/>
          <w:lang w:eastAsia="pt-BR"/>
        </w:rPr>
        <w:t xml:space="preserve">Resolução CEP nº 2, de 24 de outubro de 2000 </w:t>
      </w:r>
      <w:r w:rsidRPr="004770DC">
        <w:rPr>
          <w:szCs w:val="24"/>
          <w:lang w:eastAsia="pt-BR"/>
        </w:rPr>
        <w:t xml:space="preserve">- Regula a participação de autoridade pública abrangida pelo Código de Conduta da Alta Administração Federal em seminários e outros eventos. Disponível em: </w:t>
      </w:r>
      <w:hyperlink r:id="rId52" w:history="1">
        <w:r w:rsidRPr="004770DC">
          <w:rPr>
            <w:rStyle w:val="Hyperlink"/>
            <w:sz w:val="20"/>
          </w:rPr>
          <w:t>http://etica.planalto.gov.br/sobre-a-cep/legislacao/etica8</w:t>
        </w:r>
      </w:hyperlink>
      <w:r w:rsidRPr="004770DC">
        <w:rPr>
          <w:szCs w:val="24"/>
          <w:lang w:eastAsia="pt-BR"/>
        </w:rPr>
        <w:t xml:space="preserve"> </w:t>
      </w:r>
    </w:p>
    <w:p w14:paraId="77710A3D" w14:textId="77777777" w:rsidR="00E92D3E" w:rsidRPr="004770DC" w:rsidRDefault="00E92D3E" w:rsidP="00E92D3E">
      <w:pPr>
        <w:shd w:val="clear" w:color="auto" w:fill="FFFFFF"/>
        <w:jc w:val="both"/>
        <w:rPr>
          <w:szCs w:val="24"/>
          <w:lang w:eastAsia="pt-BR"/>
        </w:rPr>
      </w:pPr>
    </w:p>
    <w:p w14:paraId="46A2C52A" w14:textId="77777777" w:rsidR="00E92D3E" w:rsidRPr="004770DC" w:rsidRDefault="00E92D3E" w:rsidP="00E92D3E">
      <w:pPr>
        <w:shd w:val="clear" w:color="auto" w:fill="FFFFFF"/>
        <w:jc w:val="both"/>
        <w:rPr>
          <w:szCs w:val="24"/>
          <w:lang w:eastAsia="pt-BR"/>
        </w:rPr>
      </w:pPr>
      <w:r w:rsidRPr="004770DC">
        <w:rPr>
          <w:b/>
          <w:szCs w:val="24"/>
          <w:lang w:eastAsia="pt-BR"/>
        </w:rPr>
        <w:t>Resolução CEP nº 7, de 14 de fevereiro de 2002</w:t>
      </w:r>
      <w:r w:rsidRPr="004770DC">
        <w:rPr>
          <w:szCs w:val="24"/>
          <w:lang w:eastAsia="pt-BR"/>
        </w:rPr>
        <w:t xml:space="preserve"> - Regula a participação de autoridade pública submetida ao Código de Conduta da Alta Administração Federal em atividades de natureza político-eleitoral. Disponível em: </w:t>
      </w:r>
      <w:hyperlink r:id="rId53" w:history="1">
        <w:r w:rsidRPr="004770DC">
          <w:rPr>
            <w:rStyle w:val="Hyperlink"/>
            <w:sz w:val="20"/>
          </w:rPr>
          <w:t>http://etica.planalto.gov.br/sobre-a-cep/legislacao/etica15</w:t>
        </w:r>
      </w:hyperlink>
      <w:r w:rsidRPr="004770DC">
        <w:rPr>
          <w:szCs w:val="24"/>
          <w:lang w:eastAsia="pt-BR"/>
        </w:rPr>
        <w:t xml:space="preserve"> </w:t>
      </w:r>
    </w:p>
    <w:p w14:paraId="6D72B199" w14:textId="77777777" w:rsidR="00E92D3E" w:rsidRPr="004770DC" w:rsidRDefault="00E92D3E" w:rsidP="00E92D3E">
      <w:pPr>
        <w:shd w:val="clear" w:color="auto" w:fill="FFFFFF"/>
        <w:jc w:val="both"/>
        <w:rPr>
          <w:szCs w:val="24"/>
          <w:lang w:eastAsia="pt-BR"/>
        </w:rPr>
      </w:pPr>
    </w:p>
    <w:p w14:paraId="64143683" w14:textId="77777777" w:rsidR="00E92D3E" w:rsidRPr="004770DC" w:rsidRDefault="00E92D3E" w:rsidP="00E92D3E">
      <w:pPr>
        <w:shd w:val="clear" w:color="auto" w:fill="FFFFFF"/>
        <w:jc w:val="both"/>
        <w:rPr>
          <w:szCs w:val="24"/>
          <w:lang w:eastAsia="pt-BR"/>
        </w:rPr>
      </w:pPr>
      <w:r w:rsidRPr="004770DC">
        <w:rPr>
          <w:b/>
          <w:szCs w:val="24"/>
          <w:lang w:eastAsia="pt-BR"/>
        </w:rPr>
        <w:t>Resolução CEP nº 8, de 25 de setembro de 2003</w:t>
      </w:r>
      <w:r w:rsidRPr="004770DC">
        <w:rPr>
          <w:szCs w:val="24"/>
          <w:lang w:eastAsia="pt-BR"/>
        </w:rPr>
        <w:t xml:space="preserve"> - Identifica situações que suscitam conflito de interesses e dispõe sobre o modo de preveni-los. Disponível em: </w:t>
      </w:r>
      <w:hyperlink r:id="rId54" w:history="1">
        <w:r w:rsidRPr="004770DC">
          <w:rPr>
            <w:rStyle w:val="Hyperlink"/>
            <w:sz w:val="20"/>
          </w:rPr>
          <w:t>http://etica.planalto.gov.br/sobre-a-cep/legislacao/etica16</w:t>
        </w:r>
      </w:hyperlink>
      <w:r w:rsidRPr="004770DC">
        <w:rPr>
          <w:szCs w:val="24"/>
          <w:lang w:eastAsia="pt-BR"/>
        </w:rPr>
        <w:t xml:space="preserve"> </w:t>
      </w:r>
    </w:p>
    <w:p w14:paraId="767C2A36" w14:textId="77777777" w:rsidR="00E92D3E" w:rsidRPr="004770DC" w:rsidRDefault="00E92D3E" w:rsidP="00E92D3E">
      <w:pPr>
        <w:shd w:val="clear" w:color="auto" w:fill="FFFFFF"/>
        <w:jc w:val="both"/>
        <w:rPr>
          <w:szCs w:val="24"/>
          <w:lang w:eastAsia="pt-BR"/>
        </w:rPr>
      </w:pPr>
    </w:p>
    <w:p w14:paraId="5AAC7BE4" w14:textId="4C7E39A3" w:rsidR="00115A4A" w:rsidRPr="004770DC" w:rsidRDefault="00E92D3E" w:rsidP="00B26CE0">
      <w:pPr>
        <w:shd w:val="clear" w:color="auto" w:fill="FFFFFF"/>
        <w:jc w:val="both"/>
        <w:rPr>
          <w:sz w:val="20"/>
          <w:lang w:eastAsia="pt-BR"/>
        </w:rPr>
      </w:pPr>
      <w:r w:rsidRPr="004770DC">
        <w:rPr>
          <w:b/>
          <w:szCs w:val="24"/>
          <w:lang w:eastAsia="pt-BR"/>
        </w:rPr>
        <w:t xml:space="preserve">Guia para publicação proativa de Informações nos sítios eletrônicos dos órgãos e entidades do Poder Executivo Federal </w:t>
      </w:r>
      <w:r w:rsidRPr="004770DC">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4770DC">
        <w:rPr>
          <w:b/>
          <w:szCs w:val="24"/>
          <w:lang w:eastAsia="pt-BR"/>
        </w:rPr>
        <w:t xml:space="preserve"> </w:t>
      </w:r>
      <w:hyperlink r:id="rId55" w:history="1">
        <w:r w:rsidRPr="004770DC">
          <w:rPr>
            <w:rStyle w:val="Hyperlink"/>
            <w:sz w:val="20"/>
          </w:rPr>
          <w:t>http://www.acessoainformacao.gov.br/lai-para-sic/sic-apoio-orientacoes/guias-e-orientacoes/guia_4a-versao-versao-dezembro-2016.pdf</w:t>
        </w:r>
      </w:hyperlink>
      <w:r w:rsidRPr="004770DC">
        <w:rPr>
          <w:szCs w:val="24"/>
          <w:lang w:eastAsia="pt-BR"/>
        </w:rPr>
        <w:t xml:space="preserve"> </w:t>
      </w:r>
    </w:p>
    <w:p w14:paraId="0A799D06" w14:textId="0A76DEA1" w:rsidR="00115A4A" w:rsidRPr="004770DC" w:rsidRDefault="00115A4A" w:rsidP="000F0CEE">
      <w:pPr>
        <w:rPr>
          <w:sz w:val="20"/>
          <w:lang w:eastAsia="pt-BR"/>
        </w:rPr>
      </w:pPr>
    </w:p>
    <w:p w14:paraId="0D477BEA" w14:textId="558652D4" w:rsidR="00115A4A" w:rsidRPr="004770DC" w:rsidRDefault="00115A4A" w:rsidP="000F0CEE">
      <w:pPr>
        <w:rPr>
          <w:sz w:val="20"/>
          <w:lang w:eastAsia="pt-BR"/>
        </w:rPr>
      </w:pPr>
    </w:p>
    <w:p w14:paraId="1D246290" w14:textId="3257FC2E" w:rsidR="00115A4A" w:rsidRPr="004770DC" w:rsidRDefault="00115A4A" w:rsidP="000F0CEE">
      <w:pPr>
        <w:rPr>
          <w:sz w:val="20"/>
          <w:lang w:eastAsia="pt-BR"/>
        </w:rPr>
      </w:pPr>
    </w:p>
    <w:p w14:paraId="74723F62" w14:textId="7CA0310B" w:rsidR="00115A4A" w:rsidRPr="004770DC" w:rsidRDefault="00115A4A" w:rsidP="000F0CEE">
      <w:pPr>
        <w:rPr>
          <w:sz w:val="20"/>
          <w:lang w:eastAsia="pt-BR"/>
        </w:rPr>
      </w:pPr>
    </w:p>
    <w:p w14:paraId="28866065" w14:textId="4CD6F1C3" w:rsidR="00115A4A" w:rsidRPr="004770DC" w:rsidRDefault="00115A4A" w:rsidP="000F0CEE">
      <w:pPr>
        <w:rPr>
          <w:sz w:val="20"/>
          <w:lang w:eastAsia="pt-BR"/>
        </w:rPr>
      </w:pPr>
    </w:p>
    <w:p w14:paraId="6D05B57B" w14:textId="43A6BBAF" w:rsidR="00115A4A" w:rsidRPr="004770DC" w:rsidRDefault="00115A4A" w:rsidP="000F0CEE">
      <w:pPr>
        <w:rPr>
          <w:sz w:val="20"/>
          <w:lang w:eastAsia="pt-BR"/>
        </w:rPr>
      </w:pPr>
    </w:p>
    <w:p w14:paraId="6E7B0C9A" w14:textId="165044CB" w:rsidR="00115A4A" w:rsidRPr="004770DC" w:rsidRDefault="00115A4A" w:rsidP="000F0CEE">
      <w:pPr>
        <w:rPr>
          <w:sz w:val="20"/>
          <w:lang w:eastAsia="pt-BR"/>
        </w:rPr>
      </w:pPr>
    </w:p>
    <w:p w14:paraId="206BE0C9" w14:textId="7C24BDD7" w:rsidR="00115A4A" w:rsidRPr="004770DC" w:rsidRDefault="00115A4A" w:rsidP="000F0CEE">
      <w:pPr>
        <w:rPr>
          <w:sz w:val="20"/>
          <w:lang w:eastAsia="pt-BR"/>
        </w:rPr>
      </w:pPr>
    </w:p>
    <w:p w14:paraId="2893D519" w14:textId="3B2D9D9F" w:rsidR="00115A4A" w:rsidRPr="004770DC" w:rsidRDefault="00115A4A" w:rsidP="000F0CEE">
      <w:pPr>
        <w:rPr>
          <w:sz w:val="20"/>
          <w:lang w:eastAsia="pt-BR"/>
        </w:rPr>
      </w:pPr>
    </w:p>
    <w:p w14:paraId="6004AAC3" w14:textId="00494595" w:rsidR="00115A4A" w:rsidRPr="004770DC" w:rsidRDefault="00115A4A" w:rsidP="000F0CEE">
      <w:pPr>
        <w:rPr>
          <w:sz w:val="20"/>
          <w:lang w:eastAsia="pt-BR"/>
        </w:rPr>
      </w:pPr>
    </w:p>
    <w:p w14:paraId="15FF1D7A" w14:textId="1B470F5B" w:rsidR="00115A4A" w:rsidRPr="004770DC" w:rsidRDefault="00115A4A" w:rsidP="000F0CEE">
      <w:pPr>
        <w:rPr>
          <w:sz w:val="20"/>
          <w:lang w:eastAsia="pt-BR"/>
        </w:rPr>
      </w:pPr>
    </w:p>
    <w:sectPr w:rsidR="00115A4A" w:rsidRPr="004770DC" w:rsidSect="004770DC">
      <w:footerReference w:type="default" r:id="rId5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8027" w14:textId="77777777" w:rsidR="001D3AC1" w:rsidRDefault="001D3AC1" w:rsidP="00515706">
      <w:r>
        <w:separator/>
      </w:r>
    </w:p>
  </w:endnote>
  <w:endnote w:type="continuationSeparator" w:id="0">
    <w:p w14:paraId="29C0EF71" w14:textId="77777777" w:rsidR="001D3AC1" w:rsidRDefault="001D3AC1"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38786"/>
      <w:docPartObj>
        <w:docPartGallery w:val="Page Numbers (Bottom of Page)"/>
        <w:docPartUnique/>
      </w:docPartObj>
    </w:sdtPr>
    <w:sdtEndPr/>
    <w:sdtContent>
      <w:p w14:paraId="5A9AC6F0" w14:textId="07046B94" w:rsidR="001D3AC1" w:rsidRDefault="001D3AC1">
        <w:pPr>
          <w:pStyle w:val="Rodap"/>
          <w:jc w:val="right"/>
        </w:pPr>
        <w:r>
          <w:fldChar w:fldCharType="begin"/>
        </w:r>
        <w:r>
          <w:instrText>PAGE   \* MERGEFORMAT</w:instrText>
        </w:r>
        <w:r>
          <w:fldChar w:fldCharType="separate"/>
        </w:r>
        <w:r w:rsidR="00F23AD4">
          <w:rPr>
            <w:noProof/>
          </w:rPr>
          <w:t>3</w:t>
        </w:r>
        <w:r>
          <w:fldChar w:fldCharType="end"/>
        </w:r>
      </w:p>
    </w:sdtContent>
  </w:sdt>
  <w:p w14:paraId="7ECECD2F" w14:textId="77777777" w:rsidR="001D3AC1" w:rsidRDefault="001D3A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6911" w14:textId="77777777" w:rsidR="001D3AC1" w:rsidRDefault="001D3AC1" w:rsidP="00515706">
      <w:r>
        <w:separator/>
      </w:r>
    </w:p>
  </w:footnote>
  <w:footnote w:type="continuationSeparator" w:id="0">
    <w:p w14:paraId="5AAB930C" w14:textId="77777777" w:rsidR="001D3AC1" w:rsidRDefault="001D3AC1"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13A43"/>
    <w:multiLevelType w:val="hybridMultilevel"/>
    <w:tmpl w:val="D01431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E31301"/>
    <w:multiLevelType w:val="hybridMultilevel"/>
    <w:tmpl w:val="9604903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CCD576D"/>
    <w:multiLevelType w:val="hybridMultilevel"/>
    <w:tmpl w:val="D02238D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73F4F"/>
    <w:multiLevelType w:val="hybridMultilevel"/>
    <w:tmpl w:val="82A8EB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955622"/>
    <w:multiLevelType w:val="hybridMultilevel"/>
    <w:tmpl w:val="462C702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0E31403"/>
    <w:multiLevelType w:val="hybridMultilevel"/>
    <w:tmpl w:val="D02238D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496557"/>
    <w:multiLevelType w:val="hybridMultilevel"/>
    <w:tmpl w:val="290E6B0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D81085"/>
    <w:multiLevelType w:val="hybridMultilevel"/>
    <w:tmpl w:val="A5D8F9CA"/>
    <w:lvl w:ilvl="0" w:tplc="4ABC5B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50296"/>
    <w:multiLevelType w:val="hybridMultilevel"/>
    <w:tmpl w:val="BB34307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274B3503"/>
    <w:multiLevelType w:val="multilevel"/>
    <w:tmpl w:val="668C7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AD8508F"/>
    <w:multiLevelType w:val="hybridMultilevel"/>
    <w:tmpl w:val="2382AF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DB4FA6"/>
    <w:multiLevelType w:val="hybridMultilevel"/>
    <w:tmpl w:val="BEF2C72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349B4F42"/>
    <w:multiLevelType w:val="hybridMultilevel"/>
    <w:tmpl w:val="5DC4B6EA"/>
    <w:lvl w:ilvl="0" w:tplc="D6DA2A8E">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7" w15:restartNumberingAfterBreak="0">
    <w:nsid w:val="36227CB2"/>
    <w:multiLevelType w:val="hybridMultilevel"/>
    <w:tmpl w:val="EFAAEBF2"/>
    <w:lvl w:ilvl="0" w:tplc="5D0604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7016E"/>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7B43AF"/>
    <w:multiLevelType w:val="hybridMultilevel"/>
    <w:tmpl w:val="8B10838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2"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41058C8"/>
    <w:multiLevelType w:val="hybridMultilevel"/>
    <w:tmpl w:val="405C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054352"/>
    <w:multiLevelType w:val="hybridMultilevel"/>
    <w:tmpl w:val="9C5CFFAC"/>
    <w:lvl w:ilvl="0" w:tplc="9920E76C">
      <w:start w:val="1"/>
      <w:numFmt w:val="decimal"/>
      <w:lvlText w:val="%1."/>
      <w:lvlJc w:val="left"/>
      <w:pPr>
        <w:ind w:left="1516" w:hanging="938"/>
      </w:pPr>
      <w:rPr>
        <w:rFonts w:asciiTheme="minorHAnsi" w:hAnsiTheme="minorHAnsi" w:hint="default"/>
        <w:b/>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25" w15:restartNumberingAfterBreak="0">
    <w:nsid w:val="4EC1083C"/>
    <w:multiLevelType w:val="hybridMultilevel"/>
    <w:tmpl w:val="2EA4C5BC"/>
    <w:lvl w:ilvl="0" w:tplc="47CE0940">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509A7800"/>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500E3B"/>
    <w:multiLevelType w:val="hybridMultilevel"/>
    <w:tmpl w:val="3D008FB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4277EE"/>
    <w:multiLevelType w:val="hybridMultilevel"/>
    <w:tmpl w:val="5554ED2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2" w15:restartNumberingAfterBreak="0">
    <w:nsid w:val="6A033DD9"/>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552A31"/>
    <w:multiLevelType w:val="hybridMultilevel"/>
    <w:tmpl w:val="5308BAAA"/>
    <w:lvl w:ilvl="0" w:tplc="9D6CE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8E32A3"/>
    <w:multiLevelType w:val="hybridMultilevel"/>
    <w:tmpl w:val="23DE4328"/>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760840"/>
    <w:multiLevelType w:val="hybridMultilevel"/>
    <w:tmpl w:val="4F4A32A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78A76876"/>
    <w:multiLevelType w:val="hybridMultilevel"/>
    <w:tmpl w:val="7B18CB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EF4B86"/>
    <w:multiLevelType w:val="hybridMultilevel"/>
    <w:tmpl w:val="9776349A"/>
    <w:lvl w:ilvl="0" w:tplc="59D6C2B6">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22"/>
  </w:num>
  <w:num w:numId="3">
    <w:abstractNumId w:val="5"/>
  </w:num>
  <w:num w:numId="4">
    <w:abstractNumId w:val="30"/>
  </w:num>
  <w:num w:numId="5">
    <w:abstractNumId w:val="27"/>
  </w:num>
  <w:num w:numId="6">
    <w:abstractNumId w:val="17"/>
  </w:num>
  <w:num w:numId="7">
    <w:abstractNumId w:val="17"/>
  </w:num>
  <w:num w:numId="8">
    <w:abstractNumId w:val="23"/>
  </w:num>
  <w:num w:numId="9">
    <w:abstractNumId w:val="16"/>
  </w:num>
  <w:num w:numId="10">
    <w:abstractNumId w:val="39"/>
  </w:num>
  <w:num w:numId="11">
    <w:abstractNumId w:val="24"/>
  </w:num>
  <w:num w:numId="12">
    <w:abstractNumId w:val="16"/>
    <w:lvlOverride w:ilvl="0">
      <w:startOverride w:val="1"/>
    </w:lvlOverride>
  </w:num>
  <w:num w:numId="13">
    <w:abstractNumId w:val="21"/>
  </w:num>
  <w:num w:numId="14">
    <w:abstractNumId w:val="37"/>
  </w:num>
  <w:num w:numId="15">
    <w:abstractNumId w:val="0"/>
  </w:num>
  <w:num w:numId="16">
    <w:abstractNumId w:val="20"/>
  </w:num>
  <w:num w:numId="17">
    <w:abstractNumId w:val="12"/>
  </w:num>
  <w:num w:numId="18">
    <w:abstractNumId w:val="13"/>
  </w:num>
  <w:num w:numId="19">
    <w:abstractNumId w:val="32"/>
  </w:num>
  <w:num w:numId="20">
    <w:abstractNumId w:val="26"/>
  </w:num>
  <w:num w:numId="21">
    <w:abstractNumId w:val="7"/>
  </w:num>
  <w:num w:numId="22">
    <w:abstractNumId w:val="28"/>
  </w:num>
  <w:num w:numId="23">
    <w:abstractNumId w:val="1"/>
  </w:num>
  <w:num w:numId="24">
    <w:abstractNumId w:val="31"/>
  </w:num>
  <w:num w:numId="25">
    <w:abstractNumId w:val="9"/>
  </w:num>
  <w:num w:numId="26">
    <w:abstractNumId w:val="2"/>
  </w:num>
  <w:num w:numId="27">
    <w:abstractNumId w:val="15"/>
  </w:num>
  <w:num w:numId="28">
    <w:abstractNumId w:val="36"/>
  </w:num>
  <w:num w:numId="29">
    <w:abstractNumId w:val="29"/>
  </w:num>
  <w:num w:numId="30">
    <w:abstractNumId w:val="4"/>
  </w:num>
  <w:num w:numId="31">
    <w:abstractNumId w:val="25"/>
  </w:num>
  <w:num w:numId="32">
    <w:abstractNumId w:val="34"/>
  </w:num>
  <w:num w:numId="33">
    <w:abstractNumId w:val="19"/>
  </w:num>
  <w:num w:numId="34">
    <w:abstractNumId w:val="14"/>
  </w:num>
  <w:num w:numId="35">
    <w:abstractNumId w:val="33"/>
  </w:num>
  <w:num w:numId="36">
    <w:abstractNumId w:val="18"/>
  </w:num>
  <w:num w:numId="37">
    <w:abstractNumId w:val="6"/>
  </w:num>
  <w:num w:numId="38">
    <w:abstractNumId w:val="10"/>
  </w:num>
  <w:num w:numId="39">
    <w:abstractNumId w:val="35"/>
  </w:num>
  <w:num w:numId="40">
    <w:abstractNumId w:val="3"/>
  </w:num>
  <w:num w:numId="41">
    <w:abstractNumId w:val="8"/>
  </w:num>
  <w:num w:numId="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48F8"/>
    <w:rsid w:val="00004D6F"/>
    <w:rsid w:val="00005CDD"/>
    <w:rsid w:val="00006131"/>
    <w:rsid w:val="000108D8"/>
    <w:rsid w:val="00011EA1"/>
    <w:rsid w:val="00012449"/>
    <w:rsid w:val="00012BDB"/>
    <w:rsid w:val="000136B8"/>
    <w:rsid w:val="00015282"/>
    <w:rsid w:val="00017787"/>
    <w:rsid w:val="00023B53"/>
    <w:rsid w:val="00024588"/>
    <w:rsid w:val="00024D0B"/>
    <w:rsid w:val="0002613F"/>
    <w:rsid w:val="0002620B"/>
    <w:rsid w:val="00027B0F"/>
    <w:rsid w:val="00027F12"/>
    <w:rsid w:val="000308BE"/>
    <w:rsid w:val="00030EE8"/>
    <w:rsid w:val="000320CD"/>
    <w:rsid w:val="00033928"/>
    <w:rsid w:val="000345BF"/>
    <w:rsid w:val="0003525E"/>
    <w:rsid w:val="00035A00"/>
    <w:rsid w:val="0003645A"/>
    <w:rsid w:val="00041432"/>
    <w:rsid w:val="00042613"/>
    <w:rsid w:val="0004603D"/>
    <w:rsid w:val="00047B18"/>
    <w:rsid w:val="000542C2"/>
    <w:rsid w:val="00054AB4"/>
    <w:rsid w:val="000602D6"/>
    <w:rsid w:val="0006154E"/>
    <w:rsid w:val="00061687"/>
    <w:rsid w:val="000619E8"/>
    <w:rsid w:val="000627FC"/>
    <w:rsid w:val="00062E62"/>
    <w:rsid w:val="00063447"/>
    <w:rsid w:val="00064D4E"/>
    <w:rsid w:val="000719F9"/>
    <w:rsid w:val="00072D44"/>
    <w:rsid w:val="00076632"/>
    <w:rsid w:val="000769F9"/>
    <w:rsid w:val="00080274"/>
    <w:rsid w:val="000809F6"/>
    <w:rsid w:val="00081C5C"/>
    <w:rsid w:val="0008220C"/>
    <w:rsid w:val="00082595"/>
    <w:rsid w:val="0008330F"/>
    <w:rsid w:val="000838A0"/>
    <w:rsid w:val="00084AD0"/>
    <w:rsid w:val="00084F4F"/>
    <w:rsid w:val="00085D7F"/>
    <w:rsid w:val="00087561"/>
    <w:rsid w:val="0008795D"/>
    <w:rsid w:val="000976AD"/>
    <w:rsid w:val="00097C67"/>
    <w:rsid w:val="000A0DCD"/>
    <w:rsid w:val="000A4375"/>
    <w:rsid w:val="000A46AE"/>
    <w:rsid w:val="000B084C"/>
    <w:rsid w:val="000B1C3B"/>
    <w:rsid w:val="000B21A7"/>
    <w:rsid w:val="000B3D01"/>
    <w:rsid w:val="000B416C"/>
    <w:rsid w:val="000B4990"/>
    <w:rsid w:val="000B538C"/>
    <w:rsid w:val="000B559F"/>
    <w:rsid w:val="000B5953"/>
    <w:rsid w:val="000B66C0"/>
    <w:rsid w:val="000B77C8"/>
    <w:rsid w:val="000C1D07"/>
    <w:rsid w:val="000C404E"/>
    <w:rsid w:val="000D1AAC"/>
    <w:rsid w:val="000D2028"/>
    <w:rsid w:val="000D21EB"/>
    <w:rsid w:val="000D4ED7"/>
    <w:rsid w:val="000D4FCE"/>
    <w:rsid w:val="000D5FA4"/>
    <w:rsid w:val="000D5FEA"/>
    <w:rsid w:val="000D6B91"/>
    <w:rsid w:val="000D7C5D"/>
    <w:rsid w:val="000E191A"/>
    <w:rsid w:val="000E2574"/>
    <w:rsid w:val="000E5F58"/>
    <w:rsid w:val="000E633F"/>
    <w:rsid w:val="000E70CE"/>
    <w:rsid w:val="000E7DDD"/>
    <w:rsid w:val="000F0CEE"/>
    <w:rsid w:val="000F4AFA"/>
    <w:rsid w:val="000F540F"/>
    <w:rsid w:val="000F7569"/>
    <w:rsid w:val="00101291"/>
    <w:rsid w:val="00102205"/>
    <w:rsid w:val="00103483"/>
    <w:rsid w:val="0010398A"/>
    <w:rsid w:val="00103DFA"/>
    <w:rsid w:val="0010418A"/>
    <w:rsid w:val="00104FA3"/>
    <w:rsid w:val="00105093"/>
    <w:rsid w:val="00105337"/>
    <w:rsid w:val="0010738B"/>
    <w:rsid w:val="001106A8"/>
    <w:rsid w:val="0011126E"/>
    <w:rsid w:val="00113D2A"/>
    <w:rsid w:val="001140CD"/>
    <w:rsid w:val="00115A4A"/>
    <w:rsid w:val="0012202C"/>
    <w:rsid w:val="0012223C"/>
    <w:rsid w:val="00123FBA"/>
    <w:rsid w:val="001251DD"/>
    <w:rsid w:val="00126E6C"/>
    <w:rsid w:val="00126EF3"/>
    <w:rsid w:val="00127B00"/>
    <w:rsid w:val="00133728"/>
    <w:rsid w:val="001345BB"/>
    <w:rsid w:val="00140F14"/>
    <w:rsid w:val="00141411"/>
    <w:rsid w:val="00142483"/>
    <w:rsid w:val="00143306"/>
    <w:rsid w:val="00145344"/>
    <w:rsid w:val="0014552B"/>
    <w:rsid w:val="00146338"/>
    <w:rsid w:val="00147746"/>
    <w:rsid w:val="0015048B"/>
    <w:rsid w:val="00152534"/>
    <w:rsid w:val="001528C7"/>
    <w:rsid w:val="00153F87"/>
    <w:rsid w:val="0016282A"/>
    <w:rsid w:val="00162E28"/>
    <w:rsid w:val="00163AE9"/>
    <w:rsid w:val="00163F49"/>
    <w:rsid w:val="00165C56"/>
    <w:rsid w:val="0017148D"/>
    <w:rsid w:val="00171E7B"/>
    <w:rsid w:val="00172235"/>
    <w:rsid w:val="00172D0C"/>
    <w:rsid w:val="001731E9"/>
    <w:rsid w:val="00173247"/>
    <w:rsid w:val="00175969"/>
    <w:rsid w:val="00176E6E"/>
    <w:rsid w:val="00180FA7"/>
    <w:rsid w:val="00183ECC"/>
    <w:rsid w:val="00184560"/>
    <w:rsid w:val="00186048"/>
    <w:rsid w:val="001860A5"/>
    <w:rsid w:val="00186CE9"/>
    <w:rsid w:val="00187084"/>
    <w:rsid w:val="001870BC"/>
    <w:rsid w:val="00187320"/>
    <w:rsid w:val="00191C63"/>
    <w:rsid w:val="00193932"/>
    <w:rsid w:val="0019437C"/>
    <w:rsid w:val="00194728"/>
    <w:rsid w:val="001952F9"/>
    <w:rsid w:val="0019558D"/>
    <w:rsid w:val="00197FB1"/>
    <w:rsid w:val="001A4D30"/>
    <w:rsid w:val="001A4F96"/>
    <w:rsid w:val="001A570B"/>
    <w:rsid w:val="001A6236"/>
    <w:rsid w:val="001A7F1A"/>
    <w:rsid w:val="001B0BCB"/>
    <w:rsid w:val="001B20E5"/>
    <w:rsid w:val="001B6FB9"/>
    <w:rsid w:val="001B7FFD"/>
    <w:rsid w:val="001C051E"/>
    <w:rsid w:val="001C0F56"/>
    <w:rsid w:val="001C1652"/>
    <w:rsid w:val="001C1E0A"/>
    <w:rsid w:val="001C2260"/>
    <w:rsid w:val="001C335F"/>
    <w:rsid w:val="001C3CD4"/>
    <w:rsid w:val="001C496C"/>
    <w:rsid w:val="001C4BA8"/>
    <w:rsid w:val="001C72AE"/>
    <w:rsid w:val="001D2063"/>
    <w:rsid w:val="001D28C6"/>
    <w:rsid w:val="001D2D9A"/>
    <w:rsid w:val="001D3AC1"/>
    <w:rsid w:val="001D4DAD"/>
    <w:rsid w:val="001D5B8A"/>
    <w:rsid w:val="001D684D"/>
    <w:rsid w:val="001D7266"/>
    <w:rsid w:val="001E2B4C"/>
    <w:rsid w:val="001E2EA0"/>
    <w:rsid w:val="001E3FBA"/>
    <w:rsid w:val="001E4725"/>
    <w:rsid w:val="001E4A14"/>
    <w:rsid w:val="001E4F81"/>
    <w:rsid w:val="001E552A"/>
    <w:rsid w:val="001E5FDF"/>
    <w:rsid w:val="001E7BD2"/>
    <w:rsid w:val="001F08F2"/>
    <w:rsid w:val="001F3572"/>
    <w:rsid w:val="001F6CE6"/>
    <w:rsid w:val="001F6F4C"/>
    <w:rsid w:val="00200093"/>
    <w:rsid w:val="00202BD8"/>
    <w:rsid w:val="00202FB8"/>
    <w:rsid w:val="0020428D"/>
    <w:rsid w:val="00206D39"/>
    <w:rsid w:val="00207D15"/>
    <w:rsid w:val="002110D8"/>
    <w:rsid w:val="002129BC"/>
    <w:rsid w:val="002137DC"/>
    <w:rsid w:val="00214270"/>
    <w:rsid w:val="00220328"/>
    <w:rsid w:val="00220703"/>
    <w:rsid w:val="00220853"/>
    <w:rsid w:val="00220A45"/>
    <w:rsid w:val="00220C1E"/>
    <w:rsid w:val="0022187A"/>
    <w:rsid w:val="002230D1"/>
    <w:rsid w:val="00226026"/>
    <w:rsid w:val="0022657F"/>
    <w:rsid w:val="00226993"/>
    <w:rsid w:val="002309C0"/>
    <w:rsid w:val="0023266F"/>
    <w:rsid w:val="002330FC"/>
    <w:rsid w:val="0023370E"/>
    <w:rsid w:val="0023445F"/>
    <w:rsid w:val="00235BC9"/>
    <w:rsid w:val="002361DD"/>
    <w:rsid w:val="002368A1"/>
    <w:rsid w:val="00240A71"/>
    <w:rsid w:val="00242326"/>
    <w:rsid w:val="00244074"/>
    <w:rsid w:val="002441AC"/>
    <w:rsid w:val="002452A1"/>
    <w:rsid w:val="00245AD9"/>
    <w:rsid w:val="00246943"/>
    <w:rsid w:val="0025094D"/>
    <w:rsid w:val="00250E9E"/>
    <w:rsid w:val="0025160D"/>
    <w:rsid w:val="00251C76"/>
    <w:rsid w:val="00253B7F"/>
    <w:rsid w:val="002560CA"/>
    <w:rsid w:val="00263F94"/>
    <w:rsid w:val="00264AB0"/>
    <w:rsid w:val="002655A5"/>
    <w:rsid w:val="00265868"/>
    <w:rsid w:val="00265923"/>
    <w:rsid w:val="00265E5F"/>
    <w:rsid w:val="00266761"/>
    <w:rsid w:val="00270D3F"/>
    <w:rsid w:val="0027115E"/>
    <w:rsid w:val="00271F4A"/>
    <w:rsid w:val="002734CD"/>
    <w:rsid w:val="00273C48"/>
    <w:rsid w:val="00274F07"/>
    <w:rsid w:val="00276815"/>
    <w:rsid w:val="00276C4C"/>
    <w:rsid w:val="00280E2D"/>
    <w:rsid w:val="00282122"/>
    <w:rsid w:val="0028474C"/>
    <w:rsid w:val="00290109"/>
    <w:rsid w:val="0029221A"/>
    <w:rsid w:val="00292552"/>
    <w:rsid w:val="00292908"/>
    <w:rsid w:val="00293B8B"/>
    <w:rsid w:val="00295CF6"/>
    <w:rsid w:val="00295EC1"/>
    <w:rsid w:val="00296557"/>
    <w:rsid w:val="002971A0"/>
    <w:rsid w:val="00297A12"/>
    <w:rsid w:val="00297EBA"/>
    <w:rsid w:val="002A044E"/>
    <w:rsid w:val="002A0DE8"/>
    <w:rsid w:val="002A2074"/>
    <w:rsid w:val="002A2890"/>
    <w:rsid w:val="002A2891"/>
    <w:rsid w:val="002A2F4C"/>
    <w:rsid w:val="002A7508"/>
    <w:rsid w:val="002A7559"/>
    <w:rsid w:val="002B0591"/>
    <w:rsid w:val="002B08C3"/>
    <w:rsid w:val="002B0F93"/>
    <w:rsid w:val="002B1FC5"/>
    <w:rsid w:val="002B2809"/>
    <w:rsid w:val="002B3870"/>
    <w:rsid w:val="002B4674"/>
    <w:rsid w:val="002B4807"/>
    <w:rsid w:val="002B4A6A"/>
    <w:rsid w:val="002B53FD"/>
    <w:rsid w:val="002B7ED8"/>
    <w:rsid w:val="002C00D5"/>
    <w:rsid w:val="002C0F69"/>
    <w:rsid w:val="002C10DE"/>
    <w:rsid w:val="002C1E7A"/>
    <w:rsid w:val="002C2461"/>
    <w:rsid w:val="002C37AA"/>
    <w:rsid w:val="002C389A"/>
    <w:rsid w:val="002C5084"/>
    <w:rsid w:val="002C5A3C"/>
    <w:rsid w:val="002C72BB"/>
    <w:rsid w:val="002D05CD"/>
    <w:rsid w:val="002D10AE"/>
    <w:rsid w:val="002D250E"/>
    <w:rsid w:val="002D3F4B"/>
    <w:rsid w:val="002D5E73"/>
    <w:rsid w:val="002D6954"/>
    <w:rsid w:val="002D759C"/>
    <w:rsid w:val="002D7B3B"/>
    <w:rsid w:val="002D7BBC"/>
    <w:rsid w:val="002E20FF"/>
    <w:rsid w:val="002E744F"/>
    <w:rsid w:val="002F0297"/>
    <w:rsid w:val="002F0B9C"/>
    <w:rsid w:val="002F1807"/>
    <w:rsid w:val="002F289D"/>
    <w:rsid w:val="002F2AFB"/>
    <w:rsid w:val="002F2C20"/>
    <w:rsid w:val="002F49A0"/>
    <w:rsid w:val="002F5306"/>
    <w:rsid w:val="002F54F8"/>
    <w:rsid w:val="002F59E5"/>
    <w:rsid w:val="002F661B"/>
    <w:rsid w:val="002F7097"/>
    <w:rsid w:val="003003D2"/>
    <w:rsid w:val="00300CE7"/>
    <w:rsid w:val="00301359"/>
    <w:rsid w:val="003016E2"/>
    <w:rsid w:val="003034F1"/>
    <w:rsid w:val="00303D4D"/>
    <w:rsid w:val="00305B2A"/>
    <w:rsid w:val="00305E78"/>
    <w:rsid w:val="003075D0"/>
    <w:rsid w:val="003104B8"/>
    <w:rsid w:val="00311D38"/>
    <w:rsid w:val="00312648"/>
    <w:rsid w:val="003132AF"/>
    <w:rsid w:val="00313755"/>
    <w:rsid w:val="00313A9A"/>
    <w:rsid w:val="00314FA3"/>
    <w:rsid w:val="00316B92"/>
    <w:rsid w:val="0031700D"/>
    <w:rsid w:val="00324EF8"/>
    <w:rsid w:val="00325910"/>
    <w:rsid w:val="00325C4B"/>
    <w:rsid w:val="00330F81"/>
    <w:rsid w:val="00331193"/>
    <w:rsid w:val="003319DE"/>
    <w:rsid w:val="00331D1E"/>
    <w:rsid w:val="00332854"/>
    <w:rsid w:val="00336635"/>
    <w:rsid w:val="00336A5B"/>
    <w:rsid w:val="003409D5"/>
    <w:rsid w:val="00340DDD"/>
    <w:rsid w:val="003417CF"/>
    <w:rsid w:val="003430C8"/>
    <w:rsid w:val="00343B57"/>
    <w:rsid w:val="00344618"/>
    <w:rsid w:val="00344D4C"/>
    <w:rsid w:val="00345165"/>
    <w:rsid w:val="0034554F"/>
    <w:rsid w:val="003476A9"/>
    <w:rsid w:val="003526F6"/>
    <w:rsid w:val="00352F3C"/>
    <w:rsid w:val="0035500B"/>
    <w:rsid w:val="0035538F"/>
    <w:rsid w:val="00356BAE"/>
    <w:rsid w:val="003609BA"/>
    <w:rsid w:val="00360DDC"/>
    <w:rsid w:val="0036384A"/>
    <w:rsid w:val="00363AC4"/>
    <w:rsid w:val="00365F5B"/>
    <w:rsid w:val="003667FB"/>
    <w:rsid w:val="00366A54"/>
    <w:rsid w:val="003718BB"/>
    <w:rsid w:val="003728BC"/>
    <w:rsid w:val="00373D53"/>
    <w:rsid w:val="003762E6"/>
    <w:rsid w:val="0037709A"/>
    <w:rsid w:val="00380DBF"/>
    <w:rsid w:val="0038312F"/>
    <w:rsid w:val="00386EDF"/>
    <w:rsid w:val="003877D8"/>
    <w:rsid w:val="00387CE8"/>
    <w:rsid w:val="003918E3"/>
    <w:rsid w:val="00392F2C"/>
    <w:rsid w:val="00392FFB"/>
    <w:rsid w:val="00393C95"/>
    <w:rsid w:val="00393EE0"/>
    <w:rsid w:val="00394478"/>
    <w:rsid w:val="00394643"/>
    <w:rsid w:val="00394CDC"/>
    <w:rsid w:val="00394D31"/>
    <w:rsid w:val="00397D95"/>
    <w:rsid w:val="003A103E"/>
    <w:rsid w:val="003A1FCD"/>
    <w:rsid w:val="003A2478"/>
    <w:rsid w:val="003A45EE"/>
    <w:rsid w:val="003A466E"/>
    <w:rsid w:val="003A47DD"/>
    <w:rsid w:val="003A72A0"/>
    <w:rsid w:val="003B06F6"/>
    <w:rsid w:val="003B0D20"/>
    <w:rsid w:val="003B3F4C"/>
    <w:rsid w:val="003B4140"/>
    <w:rsid w:val="003B5899"/>
    <w:rsid w:val="003B5932"/>
    <w:rsid w:val="003C061B"/>
    <w:rsid w:val="003C1535"/>
    <w:rsid w:val="003C18ED"/>
    <w:rsid w:val="003C24D9"/>
    <w:rsid w:val="003C3A22"/>
    <w:rsid w:val="003C4C58"/>
    <w:rsid w:val="003C51C1"/>
    <w:rsid w:val="003D1457"/>
    <w:rsid w:val="003D239F"/>
    <w:rsid w:val="003D27BA"/>
    <w:rsid w:val="003D6C15"/>
    <w:rsid w:val="003D6EAE"/>
    <w:rsid w:val="003D7906"/>
    <w:rsid w:val="003E04BB"/>
    <w:rsid w:val="003E0561"/>
    <w:rsid w:val="003E0CEF"/>
    <w:rsid w:val="003E0EFB"/>
    <w:rsid w:val="003E1F0C"/>
    <w:rsid w:val="003E4180"/>
    <w:rsid w:val="003E4CF5"/>
    <w:rsid w:val="003E5874"/>
    <w:rsid w:val="003E708B"/>
    <w:rsid w:val="003F23FC"/>
    <w:rsid w:val="003F271E"/>
    <w:rsid w:val="003F3568"/>
    <w:rsid w:val="003F6415"/>
    <w:rsid w:val="003F6C47"/>
    <w:rsid w:val="004030D8"/>
    <w:rsid w:val="00404870"/>
    <w:rsid w:val="00404E25"/>
    <w:rsid w:val="004071CD"/>
    <w:rsid w:val="004110EA"/>
    <w:rsid w:val="004115B4"/>
    <w:rsid w:val="00411904"/>
    <w:rsid w:val="00411A1D"/>
    <w:rsid w:val="00413093"/>
    <w:rsid w:val="004130A0"/>
    <w:rsid w:val="004149D1"/>
    <w:rsid w:val="00414CF7"/>
    <w:rsid w:val="00420518"/>
    <w:rsid w:val="0042233A"/>
    <w:rsid w:val="004245D1"/>
    <w:rsid w:val="004246FA"/>
    <w:rsid w:val="00424B46"/>
    <w:rsid w:val="00425C47"/>
    <w:rsid w:val="00426EB2"/>
    <w:rsid w:val="0042778A"/>
    <w:rsid w:val="004277F0"/>
    <w:rsid w:val="00430AB5"/>
    <w:rsid w:val="00430B2E"/>
    <w:rsid w:val="004310B6"/>
    <w:rsid w:val="004315F0"/>
    <w:rsid w:val="00431AFB"/>
    <w:rsid w:val="00435627"/>
    <w:rsid w:val="00435C5E"/>
    <w:rsid w:val="004365A5"/>
    <w:rsid w:val="00437B6C"/>
    <w:rsid w:val="00437DE9"/>
    <w:rsid w:val="00441A13"/>
    <w:rsid w:val="00441D4F"/>
    <w:rsid w:val="00443708"/>
    <w:rsid w:val="00444066"/>
    <w:rsid w:val="004451E5"/>
    <w:rsid w:val="004452F8"/>
    <w:rsid w:val="00446441"/>
    <w:rsid w:val="00446F13"/>
    <w:rsid w:val="00447763"/>
    <w:rsid w:val="00447CE3"/>
    <w:rsid w:val="00447EA8"/>
    <w:rsid w:val="0045224B"/>
    <w:rsid w:val="00453EA1"/>
    <w:rsid w:val="00455472"/>
    <w:rsid w:val="0045618C"/>
    <w:rsid w:val="00456F6D"/>
    <w:rsid w:val="00457045"/>
    <w:rsid w:val="004571CF"/>
    <w:rsid w:val="00457D39"/>
    <w:rsid w:val="004640E5"/>
    <w:rsid w:val="00465024"/>
    <w:rsid w:val="0047032E"/>
    <w:rsid w:val="004705B5"/>
    <w:rsid w:val="0047229B"/>
    <w:rsid w:val="00474245"/>
    <w:rsid w:val="00474CB0"/>
    <w:rsid w:val="00475A28"/>
    <w:rsid w:val="004770DC"/>
    <w:rsid w:val="004779B7"/>
    <w:rsid w:val="00482316"/>
    <w:rsid w:val="00485FFE"/>
    <w:rsid w:val="00486EAB"/>
    <w:rsid w:val="00487251"/>
    <w:rsid w:val="004874FF"/>
    <w:rsid w:val="00487C81"/>
    <w:rsid w:val="00490392"/>
    <w:rsid w:val="004926CC"/>
    <w:rsid w:val="004929DD"/>
    <w:rsid w:val="00495155"/>
    <w:rsid w:val="004A0887"/>
    <w:rsid w:val="004A09BE"/>
    <w:rsid w:val="004A103B"/>
    <w:rsid w:val="004A106E"/>
    <w:rsid w:val="004A1572"/>
    <w:rsid w:val="004A19A1"/>
    <w:rsid w:val="004A271A"/>
    <w:rsid w:val="004A397C"/>
    <w:rsid w:val="004A58D7"/>
    <w:rsid w:val="004A6285"/>
    <w:rsid w:val="004B03E8"/>
    <w:rsid w:val="004B04BF"/>
    <w:rsid w:val="004B1261"/>
    <w:rsid w:val="004B47D3"/>
    <w:rsid w:val="004B5A4D"/>
    <w:rsid w:val="004B5E1D"/>
    <w:rsid w:val="004B6BB7"/>
    <w:rsid w:val="004B7730"/>
    <w:rsid w:val="004C3417"/>
    <w:rsid w:val="004C5BCA"/>
    <w:rsid w:val="004C6D41"/>
    <w:rsid w:val="004D1ACD"/>
    <w:rsid w:val="004D2F5F"/>
    <w:rsid w:val="004D4AF0"/>
    <w:rsid w:val="004D69FA"/>
    <w:rsid w:val="004D7B05"/>
    <w:rsid w:val="004E126B"/>
    <w:rsid w:val="004E15D4"/>
    <w:rsid w:val="004E1E44"/>
    <w:rsid w:val="004E1F18"/>
    <w:rsid w:val="004E2D75"/>
    <w:rsid w:val="004E5C4F"/>
    <w:rsid w:val="004E5ED8"/>
    <w:rsid w:val="004F3A15"/>
    <w:rsid w:val="004F41E3"/>
    <w:rsid w:val="004F65B2"/>
    <w:rsid w:val="004F7583"/>
    <w:rsid w:val="005006A4"/>
    <w:rsid w:val="00501E6C"/>
    <w:rsid w:val="00503E52"/>
    <w:rsid w:val="005051B5"/>
    <w:rsid w:val="00505E71"/>
    <w:rsid w:val="00506435"/>
    <w:rsid w:val="0050686C"/>
    <w:rsid w:val="00507DB3"/>
    <w:rsid w:val="00510430"/>
    <w:rsid w:val="00512BF5"/>
    <w:rsid w:val="00513C12"/>
    <w:rsid w:val="00513E1D"/>
    <w:rsid w:val="00513FB5"/>
    <w:rsid w:val="00515706"/>
    <w:rsid w:val="005159EA"/>
    <w:rsid w:val="00515C63"/>
    <w:rsid w:val="005219C4"/>
    <w:rsid w:val="005234E4"/>
    <w:rsid w:val="00524342"/>
    <w:rsid w:val="00525C73"/>
    <w:rsid w:val="00525D75"/>
    <w:rsid w:val="00525F81"/>
    <w:rsid w:val="00526B6B"/>
    <w:rsid w:val="00527A0F"/>
    <w:rsid w:val="0053026B"/>
    <w:rsid w:val="005312B7"/>
    <w:rsid w:val="00531BD4"/>
    <w:rsid w:val="00532481"/>
    <w:rsid w:val="00532754"/>
    <w:rsid w:val="00532CC4"/>
    <w:rsid w:val="005347A1"/>
    <w:rsid w:val="00535825"/>
    <w:rsid w:val="0053739C"/>
    <w:rsid w:val="00540D02"/>
    <w:rsid w:val="00541588"/>
    <w:rsid w:val="00541B42"/>
    <w:rsid w:val="00541EFC"/>
    <w:rsid w:val="00543246"/>
    <w:rsid w:val="0054368E"/>
    <w:rsid w:val="00543FCF"/>
    <w:rsid w:val="00545D52"/>
    <w:rsid w:val="00546290"/>
    <w:rsid w:val="00546BFC"/>
    <w:rsid w:val="00554587"/>
    <w:rsid w:val="00555220"/>
    <w:rsid w:val="00555DF0"/>
    <w:rsid w:val="00556BFD"/>
    <w:rsid w:val="00557E0A"/>
    <w:rsid w:val="005607D9"/>
    <w:rsid w:val="005608A3"/>
    <w:rsid w:val="005653CB"/>
    <w:rsid w:val="005653DF"/>
    <w:rsid w:val="00566209"/>
    <w:rsid w:val="00567539"/>
    <w:rsid w:val="00567F68"/>
    <w:rsid w:val="00567F7C"/>
    <w:rsid w:val="005705BC"/>
    <w:rsid w:val="005705EC"/>
    <w:rsid w:val="005707D1"/>
    <w:rsid w:val="00570BC2"/>
    <w:rsid w:val="005748C5"/>
    <w:rsid w:val="00575799"/>
    <w:rsid w:val="00577100"/>
    <w:rsid w:val="005802D4"/>
    <w:rsid w:val="00581004"/>
    <w:rsid w:val="00583527"/>
    <w:rsid w:val="00584213"/>
    <w:rsid w:val="005867DB"/>
    <w:rsid w:val="005911B6"/>
    <w:rsid w:val="0059338D"/>
    <w:rsid w:val="00596448"/>
    <w:rsid w:val="0059772F"/>
    <w:rsid w:val="0059778C"/>
    <w:rsid w:val="00597872"/>
    <w:rsid w:val="005A0D6A"/>
    <w:rsid w:val="005A1C24"/>
    <w:rsid w:val="005A2FC7"/>
    <w:rsid w:val="005A5163"/>
    <w:rsid w:val="005A609B"/>
    <w:rsid w:val="005B04E1"/>
    <w:rsid w:val="005B0B8C"/>
    <w:rsid w:val="005B14A0"/>
    <w:rsid w:val="005B46E8"/>
    <w:rsid w:val="005B583C"/>
    <w:rsid w:val="005B5C01"/>
    <w:rsid w:val="005B680E"/>
    <w:rsid w:val="005B7900"/>
    <w:rsid w:val="005B79D1"/>
    <w:rsid w:val="005C3DF0"/>
    <w:rsid w:val="005C50B7"/>
    <w:rsid w:val="005D1F03"/>
    <w:rsid w:val="005D471B"/>
    <w:rsid w:val="005E18C5"/>
    <w:rsid w:val="005E1EA9"/>
    <w:rsid w:val="005E2BC8"/>
    <w:rsid w:val="005E3642"/>
    <w:rsid w:val="005E4DEC"/>
    <w:rsid w:val="005E5870"/>
    <w:rsid w:val="005F020B"/>
    <w:rsid w:val="005F14A4"/>
    <w:rsid w:val="006001EE"/>
    <w:rsid w:val="00601774"/>
    <w:rsid w:val="00601DD2"/>
    <w:rsid w:val="006028AE"/>
    <w:rsid w:val="006035CD"/>
    <w:rsid w:val="00603685"/>
    <w:rsid w:val="00604B2C"/>
    <w:rsid w:val="00604EE3"/>
    <w:rsid w:val="00605C52"/>
    <w:rsid w:val="006061AF"/>
    <w:rsid w:val="00607AB2"/>
    <w:rsid w:val="00607FAF"/>
    <w:rsid w:val="00610738"/>
    <w:rsid w:val="006170F2"/>
    <w:rsid w:val="006206B0"/>
    <w:rsid w:val="006216BB"/>
    <w:rsid w:val="0062582E"/>
    <w:rsid w:val="00627FCE"/>
    <w:rsid w:val="006319DC"/>
    <w:rsid w:val="00632286"/>
    <w:rsid w:val="00634260"/>
    <w:rsid w:val="00640A1A"/>
    <w:rsid w:val="00640B04"/>
    <w:rsid w:val="006416E1"/>
    <w:rsid w:val="006431F2"/>
    <w:rsid w:val="006449B3"/>
    <w:rsid w:val="00644F2A"/>
    <w:rsid w:val="006473C4"/>
    <w:rsid w:val="006503C2"/>
    <w:rsid w:val="00651181"/>
    <w:rsid w:val="006545F7"/>
    <w:rsid w:val="00655D63"/>
    <w:rsid w:val="00655E0B"/>
    <w:rsid w:val="00656FEF"/>
    <w:rsid w:val="00657E62"/>
    <w:rsid w:val="00660705"/>
    <w:rsid w:val="0066114B"/>
    <w:rsid w:val="00661280"/>
    <w:rsid w:val="00661DB4"/>
    <w:rsid w:val="00664523"/>
    <w:rsid w:val="00665CB7"/>
    <w:rsid w:val="0066767F"/>
    <w:rsid w:val="00670347"/>
    <w:rsid w:val="00672DC6"/>
    <w:rsid w:val="006747D3"/>
    <w:rsid w:val="00675F18"/>
    <w:rsid w:val="00677642"/>
    <w:rsid w:val="00682A36"/>
    <w:rsid w:val="006842E6"/>
    <w:rsid w:val="006846D6"/>
    <w:rsid w:val="00685552"/>
    <w:rsid w:val="006855AB"/>
    <w:rsid w:val="006858D6"/>
    <w:rsid w:val="00687DDB"/>
    <w:rsid w:val="006913D9"/>
    <w:rsid w:val="00694069"/>
    <w:rsid w:val="00695925"/>
    <w:rsid w:val="006967E0"/>
    <w:rsid w:val="006971E6"/>
    <w:rsid w:val="006977C1"/>
    <w:rsid w:val="006A02E1"/>
    <w:rsid w:val="006A0EC6"/>
    <w:rsid w:val="006A202C"/>
    <w:rsid w:val="006A2AC4"/>
    <w:rsid w:val="006A34F9"/>
    <w:rsid w:val="006A54FF"/>
    <w:rsid w:val="006B1479"/>
    <w:rsid w:val="006B1E61"/>
    <w:rsid w:val="006B3BB1"/>
    <w:rsid w:val="006B411C"/>
    <w:rsid w:val="006B6E2F"/>
    <w:rsid w:val="006C0211"/>
    <w:rsid w:val="006C0CBB"/>
    <w:rsid w:val="006C106F"/>
    <w:rsid w:val="006C175F"/>
    <w:rsid w:val="006C18B2"/>
    <w:rsid w:val="006C21AC"/>
    <w:rsid w:val="006C23B5"/>
    <w:rsid w:val="006C3180"/>
    <w:rsid w:val="006C477A"/>
    <w:rsid w:val="006C52AF"/>
    <w:rsid w:val="006C5598"/>
    <w:rsid w:val="006C6CDA"/>
    <w:rsid w:val="006C7FAA"/>
    <w:rsid w:val="006D0417"/>
    <w:rsid w:val="006D1A6B"/>
    <w:rsid w:val="006D1B4B"/>
    <w:rsid w:val="006D1D9F"/>
    <w:rsid w:val="006D2FBB"/>
    <w:rsid w:val="006D6055"/>
    <w:rsid w:val="006D660A"/>
    <w:rsid w:val="006D76F5"/>
    <w:rsid w:val="006D7C79"/>
    <w:rsid w:val="006E0735"/>
    <w:rsid w:val="006E29A8"/>
    <w:rsid w:val="006E558E"/>
    <w:rsid w:val="006E6B55"/>
    <w:rsid w:val="006E7BCC"/>
    <w:rsid w:val="006F01D8"/>
    <w:rsid w:val="006F1439"/>
    <w:rsid w:val="006F14B2"/>
    <w:rsid w:val="006F1D38"/>
    <w:rsid w:val="006F2A59"/>
    <w:rsid w:val="006F4AC9"/>
    <w:rsid w:val="006F4B56"/>
    <w:rsid w:val="006F6B06"/>
    <w:rsid w:val="006F7219"/>
    <w:rsid w:val="006F7915"/>
    <w:rsid w:val="0070080C"/>
    <w:rsid w:val="00700FD3"/>
    <w:rsid w:val="007032D7"/>
    <w:rsid w:val="007062EE"/>
    <w:rsid w:val="00712B1A"/>
    <w:rsid w:val="00713089"/>
    <w:rsid w:val="00714924"/>
    <w:rsid w:val="00715D1E"/>
    <w:rsid w:val="00717DE2"/>
    <w:rsid w:val="00717E28"/>
    <w:rsid w:val="00720208"/>
    <w:rsid w:val="007220E7"/>
    <w:rsid w:val="0072356C"/>
    <w:rsid w:val="007244A2"/>
    <w:rsid w:val="00724FDF"/>
    <w:rsid w:val="0072510F"/>
    <w:rsid w:val="00730E79"/>
    <w:rsid w:val="00731E4B"/>
    <w:rsid w:val="0073418F"/>
    <w:rsid w:val="0073421E"/>
    <w:rsid w:val="007366C3"/>
    <w:rsid w:val="007366FB"/>
    <w:rsid w:val="00737905"/>
    <w:rsid w:val="00740202"/>
    <w:rsid w:val="0074063E"/>
    <w:rsid w:val="0074387A"/>
    <w:rsid w:val="00743AC9"/>
    <w:rsid w:val="00745334"/>
    <w:rsid w:val="00745346"/>
    <w:rsid w:val="0074714F"/>
    <w:rsid w:val="0074734A"/>
    <w:rsid w:val="00747F45"/>
    <w:rsid w:val="00750757"/>
    <w:rsid w:val="007508C6"/>
    <w:rsid w:val="007509FD"/>
    <w:rsid w:val="00752ED1"/>
    <w:rsid w:val="00756DCF"/>
    <w:rsid w:val="00757B4E"/>
    <w:rsid w:val="00760002"/>
    <w:rsid w:val="00760ED2"/>
    <w:rsid w:val="0076109C"/>
    <w:rsid w:val="007614BC"/>
    <w:rsid w:val="0076352F"/>
    <w:rsid w:val="007639BD"/>
    <w:rsid w:val="00764DC0"/>
    <w:rsid w:val="007655CA"/>
    <w:rsid w:val="00765BB7"/>
    <w:rsid w:val="00766F06"/>
    <w:rsid w:val="00770BAF"/>
    <w:rsid w:val="007729D4"/>
    <w:rsid w:val="007738EB"/>
    <w:rsid w:val="00773D4B"/>
    <w:rsid w:val="0077472C"/>
    <w:rsid w:val="00775DBB"/>
    <w:rsid w:val="007837D5"/>
    <w:rsid w:val="00784A6A"/>
    <w:rsid w:val="007855D8"/>
    <w:rsid w:val="00785F16"/>
    <w:rsid w:val="007906CE"/>
    <w:rsid w:val="00791CCC"/>
    <w:rsid w:val="0079364F"/>
    <w:rsid w:val="00795F55"/>
    <w:rsid w:val="007A2806"/>
    <w:rsid w:val="007A2C16"/>
    <w:rsid w:val="007A2EA6"/>
    <w:rsid w:val="007A3F66"/>
    <w:rsid w:val="007A573C"/>
    <w:rsid w:val="007A5A33"/>
    <w:rsid w:val="007A5CCB"/>
    <w:rsid w:val="007A6111"/>
    <w:rsid w:val="007B0559"/>
    <w:rsid w:val="007B06F6"/>
    <w:rsid w:val="007B0F26"/>
    <w:rsid w:val="007B1506"/>
    <w:rsid w:val="007B1D14"/>
    <w:rsid w:val="007B2FD8"/>
    <w:rsid w:val="007B55E7"/>
    <w:rsid w:val="007C01BB"/>
    <w:rsid w:val="007C0751"/>
    <w:rsid w:val="007C0CD3"/>
    <w:rsid w:val="007C15EF"/>
    <w:rsid w:val="007C2976"/>
    <w:rsid w:val="007C2B87"/>
    <w:rsid w:val="007C455A"/>
    <w:rsid w:val="007C5A00"/>
    <w:rsid w:val="007C5AEE"/>
    <w:rsid w:val="007D2087"/>
    <w:rsid w:val="007D23E8"/>
    <w:rsid w:val="007D57E3"/>
    <w:rsid w:val="007D7FB6"/>
    <w:rsid w:val="007E0B16"/>
    <w:rsid w:val="007E2ECB"/>
    <w:rsid w:val="007E5E55"/>
    <w:rsid w:val="007E6417"/>
    <w:rsid w:val="007F31C7"/>
    <w:rsid w:val="007F4058"/>
    <w:rsid w:val="007F62EF"/>
    <w:rsid w:val="00800750"/>
    <w:rsid w:val="00800D8F"/>
    <w:rsid w:val="00800FDE"/>
    <w:rsid w:val="008016BC"/>
    <w:rsid w:val="0080253A"/>
    <w:rsid w:val="00803CBA"/>
    <w:rsid w:val="00803D8B"/>
    <w:rsid w:val="008046F2"/>
    <w:rsid w:val="008058D5"/>
    <w:rsid w:val="00805DE6"/>
    <w:rsid w:val="008065AF"/>
    <w:rsid w:val="008065DB"/>
    <w:rsid w:val="00806B97"/>
    <w:rsid w:val="00806CD8"/>
    <w:rsid w:val="00807082"/>
    <w:rsid w:val="00813620"/>
    <w:rsid w:val="00814CA7"/>
    <w:rsid w:val="0081581A"/>
    <w:rsid w:val="008165CE"/>
    <w:rsid w:val="00816FAA"/>
    <w:rsid w:val="00820DB0"/>
    <w:rsid w:val="00825E34"/>
    <w:rsid w:val="00826387"/>
    <w:rsid w:val="00826E38"/>
    <w:rsid w:val="00827E80"/>
    <w:rsid w:val="00831695"/>
    <w:rsid w:val="00834725"/>
    <w:rsid w:val="00834E7A"/>
    <w:rsid w:val="00834F15"/>
    <w:rsid w:val="00835FAA"/>
    <w:rsid w:val="00836D1B"/>
    <w:rsid w:val="00836DDE"/>
    <w:rsid w:val="008376C1"/>
    <w:rsid w:val="00837FAA"/>
    <w:rsid w:val="00841607"/>
    <w:rsid w:val="00841CDF"/>
    <w:rsid w:val="008437BD"/>
    <w:rsid w:val="00843A84"/>
    <w:rsid w:val="00843F4D"/>
    <w:rsid w:val="00844210"/>
    <w:rsid w:val="008460F2"/>
    <w:rsid w:val="008501E9"/>
    <w:rsid w:val="00850387"/>
    <w:rsid w:val="00850C90"/>
    <w:rsid w:val="00851741"/>
    <w:rsid w:val="008517E0"/>
    <w:rsid w:val="008517EA"/>
    <w:rsid w:val="008534E3"/>
    <w:rsid w:val="0085507C"/>
    <w:rsid w:val="008574D2"/>
    <w:rsid w:val="00857F29"/>
    <w:rsid w:val="008602CE"/>
    <w:rsid w:val="0086121E"/>
    <w:rsid w:val="008615A2"/>
    <w:rsid w:val="00862912"/>
    <w:rsid w:val="008637C8"/>
    <w:rsid w:val="00863AFF"/>
    <w:rsid w:val="00864EAE"/>
    <w:rsid w:val="00865E0F"/>
    <w:rsid w:val="00866744"/>
    <w:rsid w:val="00866D42"/>
    <w:rsid w:val="0087037B"/>
    <w:rsid w:val="00870C77"/>
    <w:rsid w:val="0087168D"/>
    <w:rsid w:val="00871EB9"/>
    <w:rsid w:val="0087351E"/>
    <w:rsid w:val="00875BDB"/>
    <w:rsid w:val="00876388"/>
    <w:rsid w:val="0087661F"/>
    <w:rsid w:val="00882404"/>
    <w:rsid w:val="0088414C"/>
    <w:rsid w:val="00884EC2"/>
    <w:rsid w:val="0088635F"/>
    <w:rsid w:val="00887425"/>
    <w:rsid w:val="0088795A"/>
    <w:rsid w:val="008908A7"/>
    <w:rsid w:val="00891125"/>
    <w:rsid w:val="00892329"/>
    <w:rsid w:val="008934BA"/>
    <w:rsid w:val="0089359F"/>
    <w:rsid w:val="008948F8"/>
    <w:rsid w:val="00895851"/>
    <w:rsid w:val="0089654B"/>
    <w:rsid w:val="008965B1"/>
    <w:rsid w:val="0089692C"/>
    <w:rsid w:val="00896A41"/>
    <w:rsid w:val="00897159"/>
    <w:rsid w:val="0089789E"/>
    <w:rsid w:val="008978DC"/>
    <w:rsid w:val="008A1287"/>
    <w:rsid w:val="008A1913"/>
    <w:rsid w:val="008A4C3D"/>
    <w:rsid w:val="008A58CB"/>
    <w:rsid w:val="008A66B2"/>
    <w:rsid w:val="008B068B"/>
    <w:rsid w:val="008B1C8F"/>
    <w:rsid w:val="008B3BA5"/>
    <w:rsid w:val="008B4232"/>
    <w:rsid w:val="008B4332"/>
    <w:rsid w:val="008B6103"/>
    <w:rsid w:val="008B7A80"/>
    <w:rsid w:val="008C2338"/>
    <w:rsid w:val="008C28C8"/>
    <w:rsid w:val="008C5A84"/>
    <w:rsid w:val="008C630B"/>
    <w:rsid w:val="008C6395"/>
    <w:rsid w:val="008C727A"/>
    <w:rsid w:val="008D0D01"/>
    <w:rsid w:val="008D172B"/>
    <w:rsid w:val="008D1ED9"/>
    <w:rsid w:val="008D31BE"/>
    <w:rsid w:val="008D3302"/>
    <w:rsid w:val="008D53DB"/>
    <w:rsid w:val="008D7A78"/>
    <w:rsid w:val="008E4924"/>
    <w:rsid w:val="008E71CE"/>
    <w:rsid w:val="008F02FD"/>
    <w:rsid w:val="008F0DEE"/>
    <w:rsid w:val="008F2C76"/>
    <w:rsid w:val="008F6DBD"/>
    <w:rsid w:val="008F6DDB"/>
    <w:rsid w:val="008F7566"/>
    <w:rsid w:val="009007DE"/>
    <w:rsid w:val="00900975"/>
    <w:rsid w:val="00901D83"/>
    <w:rsid w:val="00902866"/>
    <w:rsid w:val="00902F6D"/>
    <w:rsid w:val="00903D63"/>
    <w:rsid w:val="00904B4C"/>
    <w:rsid w:val="00906874"/>
    <w:rsid w:val="0091003F"/>
    <w:rsid w:val="0091110B"/>
    <w:rsid w:val="009116C4"/>
    <w:rsid w:val="00912686"/>
    <w:rsid w:val="00912916"/>
    <w:rsid w:val="00915C6D"/>
    <w:rsid w:val="00916242"/>
    <w:rsid w:val="0091747E"/>
    <w:rsid w:val="00920D5A"/>
    <w:rsid w:val="009218C1"/>
    <w:rsid w:val="00921C96"/>
    <w:rsid w:val="00924B10"/>
    <w:rsid w:val="00924C56"/>
    <w:rsid w:val="00937594"/>
    <w:rsid w:val="009376A3"/>
    <w:rsid w:val="009426B4"/>
    <w:rsid w:val="00943184"/>
    <w:rsid w:val="00943DD8"/>
    <w:rsid w:val="009450F1"/>
    <w:rsid w:val="00945F6E"/>
    <w:rsid w:val="009509CD"/>
    <w:rsid w:val="00950EFC"/>
    <w:rsid w:val="0095218A"/>
    <w:rsid w:val="00952679"/>
    <w:rsid w:val="00952822"/>
    <w:rsid w:val="00954532"/>
    <w:rsid w:val="00956001"/>
    <w:rsid w:val="00956354"/>
    <w:rsid w:val="00957AB2"/>
    <w:rsid w:val="009612F9"/>
    <w:rsid w:val="009618C4"/>
    <w:rsid w:val="009619A9"/>
    <w:rsid w:val="00961A14"/>
    <w:rsid w:val="00962239"/>
    <w:rsid w:val="00965525"/>
    <w:rsid w:val="00965588"/>
    <w:rsid w:val="00965707"/>
    <w:rsid w:val="009663BF"/>
    <w:rsid w:val="00967359"/>
    <w:rsid w:val="00971B3F"/>
    <w:rsid w:val="009721CF"/>
    <w:rsid w:val="00973932"/>
    <w:rsid w:val="00975D45"/>
    <w:rsid w:val="009760BC"/>
    <w:rsid w:val="00980EBE"/>
    <w:rsid w:val="00981BDB"/>
    <w:rsid w:val="00982A64"/>
    <w:rsid w:val="00982E84"/>
    <w:rsid w:val="00983FB2"/>
    <w:rsid w:val="00986F1F"/>
    <w:rsid w:val="0098755A"/>
    <w:rsid w:val="00987AB1"/>
    <w:rsid w:val="00993E39"/>
    <w:rsid w:val="009966DA"/>
    <w:rsid w:val="009A672B"/>
    <w:rsid w:val="009B06CF"/>
    <w:rsid w:val="009B0888"/>
    <w:rsid w:val="009B1E80"/>
    <w:rsid w:val="009B1F7E"/>
    <w:rsid w:val="009B3AC3"/>
    <w:rsid w:val="009C1025"/>
    <w:rsid w:val="009C2119"/>
    <w:rsid w:val="009C416B"/>
    <w:rsid w:val="009C481F"/>
    <w:rsid w:val="009C5F55"/>
    <w:rsid w:val="009C6F46"/>
    <w:rsid w:val="009C749F"/>
    <w:rsid w:val="009D031C"/>
    <w:rsid w:val="009D3AFF"/>
    <w:rsid w:val="009D421A"/>
    <w:rsid w:val="009D43EE"/>
    <w:rsid w:val="009D6436"/>
    <w:rsid w:val="009D6AC8"/>
    <w:rsid w:val="009D7EC8"/>
    <w:rsid w:val="009E4733"/>
    <w:rsid w:val="009E5E61"/>
    <w:rsid w:val="009E6AD1"/>
    <w:rsid w:val="009F0CC4"/>
    <w:rsid w:val="009F189D"/>
    <w:rsid w:val="009F3437"/>
    <w:rsid w:val="009F3639"/>
    <w:rsid w:val="009F3ECE"/>
    <w:rsid w:val="009F54E3"/>
    <w:rsid w:val="009F675A"/>
    <w:rsid w:val="00A014DF"/>
    <w:rsid w:val="00A017B3"/>
    <w:rsid w:val="00A019FF"/>
    <w:rsid w:val="00A02821"/>
    <w:rsid w:val="00A02E5C"/>
    <w:rsid w:val="00A03BC0"/>
    <w:rsid w:val="00A061A7"/>
    <w:rsid w:val="00A07F9E"/>
    <w:rsid w:val="00A07FE2"/>
    <w:rsid w:val="00A1095F"/>
    <w:rsid w:val="00A11427"/>
    <w:rsid w:val="00A17B53"/>
    <w:rsid w:val="00A221D3"/>
    <w:rsid w:val="00A24272"/>
    <w:rsid w:val="00A263DD"/>
    <w:rsid w:val="00A26C90"/>
    <w:rsid w:val="00A30148"/>
    <w:rsid w:val="00A309DB"/>
    <w:rsid w:val="00A30F01"/>
    <w:rsid w:val="00A32415"/>
    <w:rsid w:val="00A32812"/>
    <w:rsid w:val="00A33290"/>
    <w:rsid w:val="00A33307"/>
    <w:rsid w:val="00A344CD"/>
    <w:rsid w:val="00A34CCC"/>
    <w:rsid w:val="00A35EFE"/>
    <w:rsid w:val="00A4061E"/>
    <w:rsid w:val="00A41531"/>
    <w:rsid w:val="00A41831"/>
    <w:rsid w:val="00A43D4E"/>
    <w:rsid w:val="00A43DC6"/>
    <w:rsid w:val="00A43F4D"/>
    <w:rsid w:val="00A450AF"/>
    <w:rsid w:val="00A45129"/>
    <w:rsid w:val="00A47121"/>
    <w:rsid w:val="00A47DE0"/>
    <w:rsid w:val="00A508BD"/>
    <w:rsid w:val="00A5176F"/>
    <w:rsid w:val="00A51EE7"/>
    <w:rsid w:val="00A52F8A"/>
    <w:rsid w:val="00A5359B"/>
    <w:rsid w:val="00A57843"/>
    <w:rsid w:val="00A60FE6"/>
    <w:rsid w:val="00A61D64"/>
    <w:rsid w:val="00A6319D"/>
    <w:rsid w:val="00A63DBC"/>
    <w:rsid w:val="00A63DDC"/>
    <w:rsid w:val="00A65E21"/>
    <w:rsid w:val="00A65E3A"/>
    <w:rsid w:val="00A6700D"/>
    <w:rsid w:val="00A731F2"/>
    <w:rsid w:val="00A75316"/>
    <w:rsid w:val="00A81429"/>
    <w:rsid w:val="00A82EA8"/>
    <w:rsid w:val="00A83248"/>
    <w:rsid w:val="00A83638"/>
    <w:rsid w:val="00A8462B"/>
    <w:rsid w:val="00A86669"/>
    <w:rsid w:val="00A87587"/>
    <w:rsid w:val="00A90279"/>
    <w:rsid w:val="00A9307C"/>
    <w:rsid w:val="00A93851"/>
    <w:rsid w:val="00A93A6A"/>
    <w:rsid w:val="00A967A6"/>
    <w:rsid w:val="00A97A14"/>
    <w:rsid w:val="00A97EAE"/>
    <w:rsid w:val="00AA11CC"/>
    <w:rsid w:val="00AA4509"/>
    <w:rsid w:val="00AA70C7"/>
    <w:rsid w:val="00AB05E5"/>
    <w:rsid w:val="00AB30E4"/>
    <w:rsid w:val="00AB44F9"/>
    <w:rsid w:val="00AB52D6"/>
    <w:rsid w:val="00AB56F0"/>
    <w:rsid w:val="00AB577E"/>
    <w:rsid w:val="00AB75E1"/>
    <w:rsid w:val="00AC046D"/>
    <w:rsid w:val="00AC399E"/>
    <w:rsid w:val="00AC4C4C"/>
    <w:rsid w:val="00AC59FB"/>
    <w:rsid w:val="00AC725B"/>
    <w:rsid w:val="00AD012B"/>
    <w:rsid w:val="00AD0CC8"/>
    <w:rsid w:val="00AD10B9"/>
    <w:rsid w:val="00AD2C09"/>
    <w:rsid w:val="00AD2F58"/>
    <w:rsid w:val="00AD3AD4"/>
    <w:rsid w:val="00AD6A16"/>
    <w:rsid w:val="00AD7175"/>
    <w:rsid w:val="00AE06D6"/>
    <w:rsid w:val="00AE09A3"/>
    <w:rsid w:val="00AE0A0B"/>
    <w:rsid w:val="00AE1C22"/>
    <w:rsid w:val="00AE2949"/>
    <w:rsid w:val="00AE3B25"/>
    <w:rsid w:val="00AE5E42"/>
    <w:rsid w:val="00AF0DB0"/>
    <w:rsid w:val="00AF1EC6"/>
    <w:rsid w:val="00AF4028"/>
    <w:rsid w:val="00AF41EA"/>
    <w:rsid w:val="00AF608C"/>
    <w:rsid w:val="00AF71CA"/>
    <w:rsid w:val="00B010C1"/>
    <w:rsid w:val="00B019D9"/>
    <w:rsid w:val="00B04D10"/>
    <w:rsid w:val="00B069F7"/>
    <w:rsid w:val="00B06DAC"/>
    <w:rsid w:val="00B07116"/>
    <w:rsid w:val="00B07B55"/>
    <w:rsid w:val="00B10B9F"/>
    <w:rsid w:val="00B1446B"/>
    <w:rsid w:val="00B203F4"/>
    <w:rsid w:val="00B20688"/>
    <w:rsid w:val="00B20E0D"/>
    <w:rsid w:val="00B21114"/>
    <w:rsid w:val="00B21493"/>
    <w:rsid w:val="00B216C3"/>
    <w:rsid w:val="00B22CE1"/>
    <w:rsid w:val="00B22D14"/>
    <w:rsid w:val="00B234B1"/>
    <w:rsid w:val="00B23D77"/>
    <w:rsid w:val="00B2401A"/>
    <w:rsid w:val="00B2685E"/>
    <w:rsid w:val="00B26CE0"/>
    <w:rsid w:val="00B30949"/>
    <w:rsid w:val="00B32B98"/>
    <w:rsid w:val="00B33357"/>
    <w:rsid w:val="00B35C9B"/>
    <w:rsid w:val="00B37377"/>
    <w:rsid w:val="00B40609"/>
    <w:rsid w:val="00B416C0"/>
    <w:rsid w:val="00B419B5"/>
    <w:rsid w:val="00B41C45"/>
    <w:rsid w:val="00B4263E"/>
    <w:rsid w:val="00B43685"/>
    <w:rsid w:val="00B439BA"/>
    <w:rsid w:val="00B4559A"/>
    <w:rsid w:val="00B47B01"/>
    <w:rsid w:val="00B50702"/>
    <w:rsid w:val="00B5106C"/>
    <w:rsid w:val="00B5228F"/>
    <w:rsid w:val="00B52E48"/>
    <w:rsid w:val="00B544A4"/>
    <w:rsid w:val="00B54D8C"/>
    <w:rsid w:val="00B54F91"/>
    <w:rsid w:val="00B56D64"/>
    <w:rsid w:val="00B60986"/>
    <w:rsid w:val="00B622A3"/>
    <w:rsid w:val="00B62915"/>
    <w:rsid w:val="00B62FD3"/>
    <w:rsid w:val="00B63654"/>
    <w:rsid w:val="00B63C73"/>
    <w:rsid w:val="00B64C39"/>
    <w:rsid w:val="00B65363"/>
    <w:rsid w:val="00B66C91"/>
    <w:rsid w:val="00B74236"/>
    <w:rsid w:val="00B75DB4"/>
    <w:rsid w:val="00B7694C"/>
    <w:rsid w:val="00B76F27"/>
    <w:rsid w:val="00B8050C"/>
    <w:rsid w:val="00B81440"/>
    <w:rsid w:val="00B8188D"/>
    <w:rsid w:val="00B91297"/>
    <w:rsid w:val="00B91B9A"/>
    <w:rsid w:val="00B94A68"/>
    <w:rsid w:val="00B9559F"/>
    <w:rsid w:val="00B95E7B"/>
    <w:rsid w:val="00B9639F"/>
    <w:rsid w:val="00B971A8"/>
    <w:rsid w:val="00BA0EB6"/>
    <w:rsid w:val="00BA1521"/>
    <w:rsid w:val="00BA1E7D"/>
    <w:rsid w:val="00BA1EB7"/>
    <w:rsid w:val="00BA3826"/>
    <w:rsid w:val="00BA42C7"/>
    <w:rsid w:val="00BA5097"/>
    <w:rsid w:val="00BA5489"/>
    <w:rsid w:val="00BA64D0"/>
    <w:rsid w:val="00BA6DE9"/>
    <w:rsid w:val="00BA7CA1"/>
    <w:rsid w:val="00BB0614"/>
    <w:rsid w:val="00BB0E10"/>
    <w:rsid w:val="00BB2901"/>
    <w:rsid w:val="00BB5481"/>
    <w:rsid w:val="00BB551D"/>
    <w:rsid w:val="00BB66EC"/>
    <w:rsid w:val="00BC0E39"/>
    <w:rsid w:val="00BC18E5"/>
    <w:rsid w:val="00BC1BE2"/>
    <w:rsid w:val="00BC3D27"/>
    <w:rsid w:val="00BC4A04"/>
    <w:rsid w:val="00BC5620"/>
    <w:rsid w:val="00BC5EA0"/>
    <w:rsid w:val="00BC5F06"/>
    <w:rsid w:val="00BD2465"/>
    <w:rsid w:val="00BD4DC8"/>
    <w:rsid w:val="00BD50C8"/>
    <w:rsid w:val="00BD5817"/>
    <w:rsid w:val="00BD626C"/>
    <w:rsid w:val="00BD6C46"/>
    <w:rsid w:val="00BD6F04"/>
    <w:rsid w:val="00BE1350"/>
    <w:rsid w:val="00BE36E4"/>
    <w:rsid w:val="00BE3779"/>
    <w:rsid w:val="00BE3B00"/>
    <w:rsid w:val="00BE685C"/>
    <w:rsid w:val="00BE7D25"/>
    <w:rsid w:val="00BF0965"/>
    <w:rsid w:val="00BF135F"/>
    <w:rsid w:val="00BF18F6"/>
    <w:rsid w:val="00BF1DA5"/>
    <w:rsid w:val="00BF1EA3"/>
    <w:rsid w:val="00C00522"/>
    <w:rsid w:val="00C01BA1"/>
    <w:rsid w:val="00C02F9E"/>
    <w:rsid w:val="00C04817"/>
    <w:rsid w:val="00C051B4"/>
    <w:rsid w:val="00C079F2"/>
    <w:rsid w:val="00C1010E"/>
    <w:rsid w:val="00C10C69"/>
    <w:rsid w:val="00C1119A"/>
    <w:rsid w:val="00C119ED"/>
    <w:rsid w:val="00C17A60"/>
    <w:rsid w:val="00C207FB"/>
    <w:rsid w:val="00C20DE4"/>
    <w:rsid w:val="00C20ECB"/>
    <w:rsid w:val="00C2389C"/>
    <w:rsid w:val="00C253C3"/>
    <w:rsid w:val="00C25402"/>
    <w:rsid w:val="00C2718E"/>
    <w:rsid w:val="00C272ED"/>
    <w:rsid w:val="00C32C68"/>
    <w:rsid w:val="00C34FC1"/>
    <w:rsid w:val="00C35AF5"/>
    <w:rsid w:val="00C36373"/>
    <w:rsid w:val="00C369C1"/>
    <w:rsid w:val="00C41210"/>
    <w:rsid w:val="00C41213"/>
    <w:rsid w:val="00C413E4"/>
    <w:rsid w:val="00C41465"/>
    <w:rsid w:val="00C41555"/>
    <w:rsid w:val="00C419B1"/>
    <w:rsid w:val="00C43205"/>
    <w:rsid w:val="00C4611B"/>
    <w:rsid w:val="00C46A67"/>
    <w:rsid w:val="00C51457"/>
    <w:rsid w:val="00C532B1"/>
    <w:rsid w:val="00C532D3"/>
    <w:rsid w:val="00C53A8C"/>
    <w:rsid w:val="00C53D2B"/>
    <w:rsid w:val="00C55FC7"/>
    <w:rsid w:val="00C56D7E"/>
    <w:rsid w:val="00C57CEA"/>
    <w:rsid w:val="00C61B33"/>
    <w:rsid w:val="00C66113"/>
    <w:rsid w:val="00C662E8"/>
    <w:rsid w:val="00C6717F"/>
    <w:rsid w:val="00C67BBE"/>
    <w:rsid w:val="00C70DA4"/>
    <w:rsid w:val="00C72D17"/>
    <w:rsid w:val="00C72D7F"/>
    <w:rsid w:val="00C73EB8"/>
    <w:rsid w:val="00C75B03"/>
    <w:rsid w:val="00C77213"/>
    <w:rsid w:val="00C808D9"/>
    <w:rsid w:val="00C82CBB"/>
    <w:rsid w:val="00C873F6"/>
    <w:rsid w:val="00C93621"/>
    <w:rsid w:val="00C93931"/>
    <w:rsid w:val="00C939A7"/>
    <w:rsid w:val="00C93ADB"/>
    <w:rsid w:val="00C94A46"/>
    <w:rsid w:val="00C96CF4"/>
    <w:rsid w:val="00CA2C2E"/>
    <w:rsid w:val="00CA2D1C"/>
    <w:rsid w:val="00CA3BDF"/>
    <w:rsid w:val="00CA4783"/>
    <w:rsid w:val="00CA58A1"/>
    <w:rsid w:val="00CA6963"/>
    <w:rsid w:val="00CA6FAF"/>
    <w:rsid w:val="00CA74BA"/>
    <w:rsid w:val="00CA78F9"/>
    <w:rsid w:val="00CB0704"/>
    <w:rsid w:val="00CB18A9"/>
    <w:rsid w:val="00CB1E3F"/>
    <w:rsid w:val="00CB2FA1"/>
    <w:rsid w:val="00CB3024"/>
    <w:rsid w:val="00CB43D4"/>
    <w:rsid w:val="00CB51D9"/>
    <w:rsid w:val="00CB534A"/>
    <w:rsid w:val="00CB5504"/>
    <w:rsid w:val="00CB6219"/>
    <w:rsid w:val="00CC0381"/>
    <w:rsid w:val="00CC102D"/>
    <w:rsid w:val="00CC290C"/>
    <w:rsid w:val="00CC2B46"/>
    <w:rsid w:val="00CC7914"/>
    <w:rsid w:val="00CC79BF"/>
    <w:rsid w:val="00CC7CEF"/>
    <w:rsid w:val="00CC7F32"/>
    <w:rsid w:val="00CD1441"/>
    <w:rsid w:val="00CD242B"/>
    <w:rsid w:val="00CD2792"/>
    <w:rsid w:val="00CD63BF"/>
    <w:rsid w:val="00CD6673"/>
    <w:rsid w:val="00CD6D0D"/>
    <w:rsid w:val="00CE0D85"/>
    <w:rsid w:val="00CE4176"/>
    <w:rsid w:val="00CE463E"/>
    <w:rsid w:val="00CE4B2C"/>
    <w:rsid w:val="00CE4B71"/>
    <w:rsid w:val="00CE519F"/>
    <w:rsid w:val="00CE5D01"/>
    <w:rsid w:val="00CE6EBD"/>
    <w:rsid w:val="00CF077D"/>
    <w:rsid w:val="00CF111C"/>
    <w:rsid w:val="00CF3B33"/>
    <w:rsid w:val="00CF5395"/>
    <w:rsid w:val="00CF6980"/>
    <w:rsid w:val="00D002AC"/>
    <w:rsid w:val="00D0073D"/>
    <w:rsid w:val="00D00A8F"/>
    <w:rsid w:val="00D012BB"/>
    <w:rsid w:val="00D02D96"/>
    <w:rsid w:val="00D03836"/>
    <w:rsid w:val="00D0422F"/>
    <w:rsid w:val="00D054FF"/>
    <w:rsid w:val="00D06044"/>
    <w:rsid w:val="00D06085"/>
    <w:rsid w:val="00D10F08"/>
    <w:rsid w:val="00D1294A"/>
    <w:rsid w:val="00D15B40"/>
    <w:rsid w:val="00D15FCC"/>
    <w:rsid w:val="00D177DE"/>
    <w:rsid w:val="00D20BA3"/>
    <w:rsid w:val="00D236A0"/>
    <w:rsid w:val="00D242AA"/>
    <w:rsid w:val="00D26EDB"/>
    <w:rsid w:val="00D30E26"/>
    <w:rsid w:val="00D31ACA"/>
    <w:rsid w:val="00D3450F"/>
    <w:rsid w:val="00D35279"/>
    <w:rsid w:val="00D3559C"/>
    <w:rsid w:val="00D357C7"/>
    <w:rsid w:val="00D378B8"/>
    <w:rsid w:val="00D4270C"/>
    <w:rsid w:val="00D42D56"/>
    <w:rsid w:val="00D432BD"/>
    <w:rsid w:val="00D456BC"/>
    <w:rsid w:val="00D45C81"/>
    <w:rsid w:val="00D4739B"/>
    <w:rsid w:val="00D47D9E"/>
    <w:rsid w:val="00D50671"/>
    <w:rsid w:val="00D5095E"/>
    <w:rsid w:val="00D50C9F"/>
    <w:rsid w:val="00D533F9"/>
    <w:rsid w:val="00D5361F"/>
    <w:rsid w:val="00D547B4"/>
    <w:rsid w:val="00D549FA"/>
    <w:rsid w:val="00D54FE2"/>
    <w:rsid w:val="00D56776"/>
    <w:rsid w:val="00D57C4A"/>
    <w:rsid w:val="00D604CD"/>
    <w:rsid w:val="00D6236E"/>
    <w:rsid w:val="00D632F2"/>
    <w:rsid w:val="00D64023"/>
    <w:rsid w:val="00D6470A"/>
    <w:rsid w:val="00D64938"/>
    <w:rsid w:val="00D70DB0"/>
    <w:rsid w:val="00D714A9"/>
    <w:rsid w:val="00D714CA"/>
    <w:rsid w:val="00D72903"/>
    <w:rsid w:val="00D72B1A"/>
    <w:rsid w:val="00D72B98"/>
    <w:rsid w:val="00D73052"/>
    <w:rsid w:val="00D735BF"/>
    <w:rsid w:val="00D73FA3"/>
    <w:rsid w:val="00D759DD"/>
    <w:rsid w:val="00D80134"/>
    <w:rsid w:val="00D805D6"/>
    <w:rsid w:val="00D80854"/>
    <w:rsid w:val="00D8100B"/>
    <w:rsid w:val="00D82B17"/>
    <w:rsid w:val="00D8414A"/>
    <w:rsid w:val="00D8440A"/>
    <w:rsid w:val="00D9131C"/>
    <w:rsid w:val="00D91FC9"/>
    <w:rsid w:val="00D939DA"/>
    <w:rsid w:val="00D96C10"/>
    <w:rsid w:val="00D979A9"/>
    <w:rsid w:val="00D97C1D"/>
    <w:rsid w:val="00DA0848"/>
    <w:rsid w:val="00DA130C"/>
    <w:rsid w:val="00DA367B"/>
    <w:rsid w:val="00DA4279"/>
    <w:rsid w:val="00DA5C2A"/>
    <w:rsid w:val="00DA70CA"/>
    <w:rsid w:val="00DB0449"/>
    <w:rsid w:val="00DB0680"/>
    <w:rsid w:val="00DB1952"/>
    <w:rsid w:val="00DB4848"/>
    <w:rsid w:val="00DB6E03"/>
    <w:rsid w:val="00DB6FB4"/>
    <w:rsid w:val="00DB7575"/>
    <w:rsid w:val="00DC1853"/>
    <w:rsid w:val="00DC30AA"/>
    <w:rsid w:val="00DC32B5"/>
    <w:rsid w:val="00DC5345"/>
    <w:rsid w:val="00DC6A02"/>
    <w:rsid w:val="00DC7978"/>
    <w:rsid w:val="00DC7C7B"/>
    <w:rsid w:val="00DD13EE"/>
    <w:rsid w:val="00DD1D08"/>
    <w:rsid w:val="00DD26A4"/>
    <w:rsid w:val="00DD4917"/>
    <w:rsid w:val="00DD52E6"/>
    <w:rsid w:val="00DE1701"/>
    <w:rsid w:val="00DE233D"/>
    <w:rsid w:val="00DE2B92"/>
    <w:rsid w:val="00DE45E7"/>
    <w:rsid w:val="00DE52F6"/>
    <w:rsid w:val="00DE7FA0"/>
    <w:rsid w:val="00DF0D28"/>
    <w:rsid w:val="00DF0F18"/>
    <w:rsid w:val="00DF3DCD"/>
    <w:rsid w:val="00DF3E91"/>
    <w:rsid w:val="00DF5474"/>
    <w:rsid w:val="00DF5AF5"/>
    <w:rsid w:val="00DF5BC4"/>
    <w:rsid w:val="00DF639D"/>
    <w:rsid w:val="00DF74E7"/>
    <w:rsid w:val="00DF7EA5"/>
    <w:rsid w:val="00E021C6"/>
    <w:rsid w:val="00E025F5"/>
    <w:rsid w:val="00E02C07"/>
    <w:rsid w:val="00E0563D"/>
    <w:rsid w:val="00E07E61"/>
    <w:rsid w:val="00E13260"/>
    <w:rsid w:val="00E14BDC"/>
    <w:rsid w:val="00E15D78"/>
    <w:rsid w:val="00E17BEE"/>
    <w:rsid w:val="00E203FA"/>
    <w:rsid w:val="00E20C65"/>
    <w:rsid w:val="00E2252E"/>
    <w:rsid w:val="00E22B15"/>
    <w:rsid w:val="00E2648F"/>
    <w:rsid w:val="00E274CC"/>
    <w:rsid w:val="00E339C4"/>
    <w:rsid w:val="00E35370"/>
    <w:rsid w:val="00E368CB"/>
    <w:rsid w:val="00E37FE7"/>
    <w:rsid w:val="00E40A1A"/>
    <w:rsid w:val="00E418CC"/>
    <w:rsid w:val="00E42F33"/>
    <w:rsid w:val="00E52A7D"/>
    <w:rsid w:val="00E538DD"/>
    <w:rsid w:val="00E53CD3"/>
    <w:rsid w:val="00E54C1E"/>
    <w:rsid w:val="00E56B54"/>
    <w:rsid w:val="00E57410"/>
    <w:rsid w:val="00E601B3"/>
    <w:rsid w:val="00E60C2E"/>
    <w:rsid w:val="00E638BC"/>
    <w:rsid w:val="00E649F0"/>
    <w:rsid w:val="00E66062"/>
    <w:rsid w:val="00E67977"/>
    <w:rsid w:val="00E67CB2"/>
    <w:rsid w:val="00E70124"/>
    <w:rsid w:val="00E729F1"/>
    <w:rsid w:val="00E72FC7"/>
    <w:rsid w:val="00E7338A"/>
    <w:rsid w:val="00E7412A"/>
    <w:rsid w:val="00E74504"/>
    <w:rsid w:val="00E75BFA"/>
    <w:rsid w:val="00E77EED"/>
    <w:rsid w:val="00E81830"/>
    <w:rsid w:val="00E83332"/>
    <w:rsid w:val="00E83879"/>
    <w:rsid w:val="00E84686"/>
    <w:rsid w:val="00E84D64"/>
    <w:rsid w:val="00E91D39"/>
    <w:rsid w:val="00E924F1"/>
    <w:rsid w:val="00E92D3E"/>
    <w:rsid w:val="00E94CA9"/>
    <w:rsid w:val="00E958DF"/>
    <w:rsid w:val="00E95CBA"/>
    <w:rsid w:val="00EA0E44"/>
    <w:rsid w:val="00EA58EE"/>
    <w:rsid w:val="00EA62AD"/>
    <w:rsid w:val="00EA7F00"/>
    <w:rsid w:val="00EB03CC"/>
    <w:rsid w:val="00EB0FC5"/>
    <w:rsid w:val="00EB4A10"/>
    <w:rsid w:val="00EB571A"/>
    <w:rsid w:val="00EB6636"/>
    <w:rsid w:val="00EC0492"/>
    <w:rsid w:val="00EC143C"/>
    <w:rsid w:val="00EC3B2F"/>
    <w:rsid w:val="00EC43A2"/>
    <w:rsid w:val="00ED062B"/>
    <w:rsid w:val="00ED0C8B"/>
    <w:rsid w:val="00ED385B"/>
    <w:rsid w:val="00ED4D91"/>
    <w:rsid w:val="00ED5754"/>
    <w:rsid w:val="00ED5EB0"/>
    <w:rsid w:val="00ED633C"/>
    <w:rsid w:val="00EE43E1"/>
    <w:rsid w:val="00EE46EA"/>
    <w:rsid w:val="00EE4ABB"/>
    <w:rsid w:val="00EE5093"/>
    <w:rsid w:val="00EE50B0"/>
    <w:rsid w:val="00EE6508"/>
    <w:rsid w:val="00EE7157"/>
    <w:rsid w:val="00EE76C8"/>
    <w:rsid w:val="00EF0DA9"/>
    <w:rsid w:val="00EF1AB1"/>
    <w:rsid w:val="00EF411B"/>
    <w:rsid w:val="00EF7598"/>
    <w:rsid w:val="00EF7639"/>
    <w:rsid w:val="00F0073F"/>
    <w:rsid w:val="00F01831"/>
    <w:rsid w:val="00F0401D"/>
    <w:rsid w:val="00F07C96"/>
    <w:rsid w:val="00F10CFC"/>
    <w:rsid w:val="00F11386"/>
    <w:rsid w:val="00F1144E"/>
    <w:rsid w:val="00F11D64"/>
    <w:rsid w:val="00F13D0C"/>
    <w:rsid w:val="00F155F4"/>
    <w:rsid w:val="00F162CF"/>
    <w:rsid w:val="00F20585"/>
    <w:rsid w:val="00F20738"/>
    <w:rsid w:val="00F20BB2"/>
    <w:rsid w:val="00F20CAF"/>
    <w:rsid w:val="00F2103F"/>
    <w:rsid w:val="00F218AE"/>
    <w:rsid w:val="00F22540"/>
    <w:rsid w:val="00F23391"/>
    <w:rsid w:val="00F23AD4"/>
    <w:rsid w:val="00F23F8E"/>
    <w:rsid w:val="00F24CB0"/>
    <w:rsid w:val="00F2601E"/>
    <w:rsid w:val="00F26043"/>
    <w:rsid w:val="00F267FE"/>
    <w:rsid w:val="00F26982"/>
    <w:rsid w:val="00F26EA6"/>
    <w:rsid w:val="00F27F6C"/>
    <w:rsid w:val="00F27FB6"/>
    <w:rsid w:val="00F305C3"/>
    <w:rsid w:val="00F30AE1"/>
    <w:rsid w:val="00F31989"/>
    <w:rsid w:val="00F3233E"/>
    <w:rsid w:val="00F32C83"/>
    <w:rsid w:val="00F33610"/>
    <w:rsid w:val="00F341B2"/>
    <w:rsid w:val="00F344BD"/>
    <w:rsid w:val="00F350CF"/>
    <w:rsid w:val="00F36A5C"/>
    <w:rsid w:val="00F37547"/>
    <w:rsid w:val="00F425D4"/>
    <w:rsid w:val="00F42880"/>
    <w:rsid w:val="00F43660"/>
    <w:rsid w:val="00F448C0"/>
    <w:rsid w:val="00F45327"/>
    <w:rsid w:val="00F45DB8"/>
    <w:rsid w:val="00F47E02"/>
    <w:rsid w:val="00F518C3"/>
    <w:rsid w:val="00F53366"/>
    <w:rsid w:val="00F54917"/>
    <w:rsid w:val="00F56015"/>
    <w:rsid w:val="00F561EA"/>
    <w:rsid w:val="00F565FD"/>
    <w:rsid w:val="00F6344F"/>
    <w:rsid w:val="00F63A8B"/>
    <w:rsid w:val="00F649BC"/>
    <w:rsid w:val="00F656F2"/>
    <w:rsid w:val="00F67AB0"/>
    <w:rsid w:val="00F70A7E"/>
    <w:rsid w:val="00F70D99"/>
    <w:rsid w:val="00F7199B"/>
    <w:rsid w:val="00F73379"/>
    <w:rsid w:val="00F74B24"/>
    <w:rsid w:val="00F75539"/>
    <w:rsid w:val="00F759AE"/>
    <w:rsid w:val="00F76A37"/>
    <w:rsid w:val="00F7727D"/>
    <w:rsid w:val="00F774C1"/>
    <w:rsid w:val="00F77B64"/>
    <w:rsid w:val="00F80547"/>
    <w:rsid w:val="00F80AF8"/>
    <w:rsid w:val="00F81248"/>
    <w:rsid w:val="00F81E30"/>
    <w:rsid w:val="00F83B9F"/>
    <w:rsid w:val="00F8769D"/>
    <w:rsid w:val="00F87AA9"/>
    <w:rsid w:val="00F914BF"/>
    <w:rsid w:val="00F926F7"/>
    <w:rsid w:val="00F96ED2"/>
    <w:rsid w:val="00F9705B"/>
    <w:rsid w:val="00F97A39"/>
    <w:rsid w:val="00F97FCA"/>
    <w:rsid w:val="00FA13DE"/>
    <w:rsid w:val="00FA1443"/>
    <w:rsid w:val="00FA2C7A"/>
    <w:rsid w:val="00FA3A65"/>
    <w:rsid w:val="00FA3B87"/>
    <w:rsid w:val="00FA5A0E"/>
    <w:rsid w:val="00FA6F30"/>
    <w:rsid w:val="00FB0213"/>
    <w:rsid w:val="00FB0CAB"/>
    <w:rsid w:val="00FB435D"/>
    <w:rsid w:val="00FB7248"/>
    <w:rsid w:val="00FC02B3"/>
    <w:rsid w:val="00FC05DD"/>
    <w:rsid w:val="00FC0967"/>
    <w:rsid w:val="00FC5060"/>
    <w:rsid w:val="00FC53C3"/>
    <w:rsid w:val="00FD1F93"/>
    <w:rsid w:val="00FD2235"/>
    <w:rsid w:val="00FD4271"/>
    <w:rsid w:val="00FE5E42"/>
    <w:rsid w:val="00FE737C"/>
    <w:rsid w:val="00FE7D6B"/>
    <w:rsid w:val="00FF15A1"/>
    <w:rsid w:val="00FF1E33"/>
    <w:rsid w:val="00FF3A2C"/>
    <w:rsid w:val="00FF47E5"/>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966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966DA"/>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4770DC"/>
    <w:pPr>
      <w:tabs>
        <w:tab w:val="left" w:pos="284"/>
      </w:tabs>
      <w:spacing w:before="0"/>
      <w:ind w:left="3402"/>
    </w:pPr>
    <w:rPr>
      <w:rFonts w:asciiTheme="minorHAnsi" w:hAnsiTheme="minorHAnsi" w:cs="Miriam"/>
      <w:color w:val="002060"/>
      <w:sz w:val="24"/>
      <w:szCs w:val="24"/>
      <w:lang w:eastAsia="pt-BR"/>
    </w:rPr>
  </w:style>
  <w:style w:type="character" w:customStyle="1" w:styleId="TtuloManualChar">
    <w:name w:val="Título Manual Char"/>
    <w:basedOn w:val="Fontepargpadro"/>
    <w:link w:val="TtuloManual"/>
    <w:rsid w:val="004770DC"/>
    <w:rPr>
      <w:rFonts w:eastAsiaTheme="majorEastAsia"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143306"/>
    <w:pPr>
      <w:tabs>
        <w:tab w:val="left" w:pos="440"/>
        <w:tab w:val="right" w:leader="dot" w:pos="935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2">
    <w:name w:val="Estilo2"/>
    <w:basedOn w:val="TtuloManual"/>
    <w:link w:val="Estilo2Char"/>
    <w:qFormat/>
    <w:rsid w:val="00087561"/>
    <w:pPr>
      <w:ind w:left="0"/>
    </w:pPr>
  </w:style>
  <w:style w:type="character" w:customStyle="1" w:styleId="Estilo2Char">
    <w:name w:val="Estilo2 Char"/>
    <w:basedOn w:val="TtuloManualChar"/>
    <w:link w:val="Estilo2"/>
    <w:rsid w:val="00087561"/>
    <w:rPr>
      <w:rFonts w:eastAsiaTheme="majorEastAsia" w:cs="Miriam"/>
      <w:b/>
      <w:bCs/>
      <w:color w:val="002060"/>
      <w:sz w:val="24"/>
      <w:szCs w:val="24"/>
      <w:lang w:eastAsia="pt-BR"/>
    </w:rPr>
  </w:style>
  <w:style w:type="character" w:customStyle="1" w:styleId="TextodenotadefimChar">
    <w:name w:val="Texto de nota de fim Char"/>
    <w:basedOn w:val="Fontepargpadro"/>
    <w:link w:val="Textodenotadefim"/>
    <w:uiPriority w:val="99"/>
    <w:semiHidden/>
    <w:rsid w:val="009966DA"/>
    <w:rPr>
      <w:rFonts w:ascii="Calibri" w:hAnsi="Calibri" w:cs="Times New Roman"/>
      <w:sz w:val="20"/>
      <w:szCs w:val="20"/>
    </w:rPr>
  </w:style>
  <w:style w:type="paragraph" w:styleId="Textodenotadefim">
    <w:name w:val="endnote text"/>
    <w:basedOn w:val="Normal"/>
    <w:link w:val="TextodenotadefimChar"/>
    <w:uiPriority w:val="99"/>
    <w:semiHidden/>
    <w:unhideWhenUsed/>
    <w:rsid w:val="009966DA"/>
    <w:rPr>
      <w:sz w:val="20"/>
      <w:szCs w:val="20"/>
    </w:rPr>
  </w:style>
  <w:style w:type="paragraph" w:customStyle="1" w:styleId="artigo">
    <w:name w:val="artigo"/>
    <w:basedOn w:val="Normal"/>
    <w:rsid w:val="009966DA"/>
    <w:pPr>
      <w:spacing w:before="100" w:beforeAutospacing="1" w:after="100" w:afterAutospacing="1"/>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4149D1"/>
    <w:pPr>
      <w:tabs>
        <w:tab w:val="left" w:pos="709"/>
        <w:tab w:val="right" w:leader="dot" w:pos="9356"/>
      </w:tabs>
      <w:spacing w:after="100"/>
      <w:ind w:left="220"/>
    </w:pPr>
  </w:style>
  <w:style w:type="table" w:styleId="TabeladeGrade1Clara-nfase1">
    <w:name w:val="Grid Table 1 Light Accent 1"/>
    <w:basedOn w:val="Tabelanormal"/>
    <w:uiPriority w:val="46"/>
    <w:rsid w:val="00B805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internal-link">
    <w:name w:val="internal-link"/>
    <w:basedOn w:val="Fontepargpadro"/>
    <w:rsid w:val="009007DE"/>
  </w:style>
  <w:style w:type="character" w:styleId="Meno">
    <w:name w:val="Mention"/>
    <w:basedOn w:val="Fontepargpadro"/>
    <w:uiPriority w:val="99"/>
    <w:semiHidden/>
    <w:unhideWhenUsed/>
    <w:rsid w:val="009007D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84156840">
      <w:bodyDiv w:val="1"/>
      <w:marLeft w:val="0"/>
      <w:marRight w:val="0"/>
      <w:marTop w:val="0"/>
      <w:marBottom w:val="0"/>
      <w:divBdr>
        <w:top w:val="none" w:sz="0" w:space="0" w:color="auto"/>
        <w:left w:val="none" w:sz="0" w:space="0" w:color="auto"/>
        <w:bottom w:val="none" w:sz="0" w:space="0" w:color="auto"/>
        <w:right w:val="none" w:sz="0" w:space="0" w:color="auto"/>
      </w:divBdr>
      <w:divsChild>
        <w:div w:id="1442334905">
          <w:marLeft w:val="0"/>
          <w:marRight w:val="0"/>
          <w:marTop w:val="0"/>
          <w:marBottom w:val="0"/>
          <w:divBdr>
            <w:top w:val="none" w:sz="0" w:space="0" w:color="auto"/>
            <w:left w:val="none" w:sz="0" w:space="0" w:color="auto"/>
            <w:bottom w:val="none" w:sz="0" w:space="0" w:color="auto"/>
            <w:right w:val="none" w:sz="0" w:space="0" w:color="auto"/>
          </w:divBdr>
        </w:div>
        <w:div w:id="284432956">
          <w:marLeft w:val="0"/>
          <w:marRight w:val="0"/>
          <w:marTop w:val="0"/>
          <w:marBottom w:val="0"/>
          <w:divBdr>
            <w:top w:val="none" w:sz="0" w:space="0" w:color="auto"/>
            <w:left w:val="none" w:sz="0" w:space="0" w:color="auto"/>
            <w:bottom w:val="none" w:sz="0" w:space="0" w:color="auto"/>
            <w:right w:val="none" w:sz="0" w:space="0" w:color="auto"/>
          </w:divBdr>
        </w:div>
        <w:div w:id="2114199850">
          <w:marLeft w:val="0"/>
          <w:marRight w:val="0"/>
          <w:marTop w:val="0"/>
          <w:marBottom w:val="0"/>
          <w:divBdr>
            <w:top w:val="none" w:sz="0" w:space="0" w:color="auto"/>
            <w:left w:val="none" w:sz="0" w:space="0" w:color="auto"/>
            <w:bottom w:val="none" w:sz="0" w:space="0" w:color="auto"/>
            <w:right w:val="none" w:sz="0" w:space="0" w:color="auto"/>
          </w:divBdr>
        </w:div>
        <w:div w:id="1195115399">
          <w:marLeft w:val="0"/>
          <w:marRight w:val="0"/>
          <w:marTop w:val="0"/>
          <w:marBottom w:val="0"/>
          <w:divBdr>
            <w:top w:val="none" w:sz="0" w:space="0" w:color="auto"/>
            <w:left w:val="none" w:sz="0" w:space="0" w:color="auto"/>
            <w:bottom w:val="none" w:sz="0" w:space="0" w:color="auto"/>
            <w:right w:val="none" w:sz="0" w:space="0" w:color="auto"/>
          </w:divBdr>
        </w:div>
        <w:div w:id="1776097848">
          <w:marLeft w:val="0"/>
          <w:marRight w:val="0"/>
          <w:marTop w:val="0"/>
          <w:marBottom w:val="0"/>
          <w:divBdr>
            <w:top w:val="none" w:sz="0" w:space="0" w:color="auto"/>
            <w:left w:val="none" w:sz="0" w:space="0" w:color="auto"/>
            <w:bottom w:val="none" w:sz="0" w:space="0" w:color="auto"/>
            <w:right w:val="none" w:sz="0" w:space="0" w:color="auto"/>
          </w:divBdr>
        </w:div>
        <w:div w:id="1945380616">
          <w:marLeft w:val="0"/>
          <w:marRight w:val="0"/>
          <w:marTop w:val="0"/>
          <w:marBottom w:val="0"/>
          <w:divBdr>
            <w:top w:val="none" w:sz="0" w:space="0" w:color="auto"/>
            <w:left w:val="none" w:sz="0" w:space="0" w:color="auto"/>
            <w:bottom w:val="none" w:sz="0" w:space="0" w:color="auto"/>
            <w:right w:val="none" w:sz="0" w:space="0" w:color="auto"/>
          </w:divBdr>
        </w:div>
        <w:div w:id="30542920">
          <w:marLeft w:val="0"/>
          <w:marRight w:val="0"/>
          <w:marTop w:val="0"/>
          <w:marBottom w:val="0"/>
          <w:divBdr>
            <w:top w:val="none" w:sz="0" w:space="0" w:color="auto"/>
            <w:left w:val="none" w:sz="0" w:space="0" w:color="auto"/>
            <w:bottom w:val="none" w:sz="0" w:space="0" w:color="auto"/>
            <w:right w:val="none" w:sz="0" w:space="0" w:color="auto"/>
          </w:divBdr>
        </w:div>
        <w:div w:id="1140537401">
          <w:marLeft w:val="0"/>
          <w:marRight w:val="0"/>
          <w:marTop w:val="0"/>
          <w:marBottom w:val="0"/>
          <w:divBdr>
            <w:top w:val="none" w:sz="0" w:space="0" w:color="auto"/>
            <w:left w:val="none" w:sz="0" w:space="0" w:color="auto"/>
            <w:bottom w:val="none" w:sz="0" w:space="0" w:color="auto"/>
            <w:right w:val="none" w:sz="0" w:space="0" w:color="auto"/>
          </w:divBdr>
        </w:div>
        <w:div w:id="60174652">
          <w:marLeft w:val="0"/>
          <w:marRight w:val="0"/>
          <w:marTop w:val="0"/>
          <w:marBottom w:val="0"/>
          <w:divBdr>
            <w:top w:val="none" w:sz="0" w:space="0" w:color="auto"/>
            <w:left w:val="none" w:sz="0" w:space="0" w:color="auto"/>
            <w:bottom w:val="none" w:sz="0" w:space="0" w:color="auto"/>
            <w:right w:val="none" w:sz="0" w:space="0" w:color="auto"/>
          </w:divBdr>
        </w:div>
        <w:div w:id="1928612245">
          <w:marLeft w:val="0"/>
          <w:marRight w:val="0"/>
          <w:marTop w:val="0"/>
          <w:marBottom w:val="0"/>
          <w:divBdr>
            <w:top w:val="none" w:sz="0" w:space="0" w:color="auto"/>
            <w:left w:val="none" w:sz="0" w:space="0" w:color="auto"/>
            <w:bottom w:val="none" w:sz="0" w:space="0" w:color="auto"/>
            <w:right w:val="none" w:sz="0" w:space="0" w:color="auto"/>
          </w:divBdr>
        </w:div>
      </w:divsChild>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78922413">
      <w:bodyDiv w:val="1"/>
      <w:marLeft w:val="0"/>
      <w:marRight w:val="0"/>
      <w:marTop w:val="0"/>
      <w:marBottom w:val="0"/>
      <w:divBdr>
        <w:top w:val="none" w:sz="0" w:space="0" w:color="auto"/>
        <w:left w:val="none" w:sz="0" w:space="0" w:color="auto"/>
        <w:bottom w:val="none" w:sz="0" w:space="0" w:color="auto"/>
        <w:right w:val="none" w:sz="0" w:space="0" w:color="auto"/>
      </w:divBdr>
      <w:divsChild>
        <w:div w:id="1749231663">
          <w:marLeft w:val="0"/>
          <w:marRight w:val="0"/>
          <w:marTop w:val="0"/>
          <w:marBottom w:val="0"/>
          <w:divBdr>
            <w:top w:val="none" w:sz="0" w:space="0" w:color="auto"/>
            <w:left w:val="none" w:sz="0" w:space="0" w:color="auto"/>
            <w:bottom w:val="none" w:sz="0" w:space="0" w:color="auto"/>
            <w:right w:val="none" w:sz="0" w:space="0" w:color="auto"/>
          </w:divBdr>
        </w:div>
        <w:div w:id="634022566">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17536200">
      <w:bodyDiv w:val="1"/>
      <w:marLeft w:val="0"/>
      <w:marRight w:val="0"/>
      <w:marTop w:val="0"/>
      <w:marBottom w:val="0"/>
      <w:divBdr>
        <w:top w:val="none" w:sz="0" w:space="0" w:color="auto"/>
        <w:left w:val="none" w:sz="0" w:space="0" w:color="auto"/>
        <w:bottom w:val="none" w:sz="0" w:space="0" w:color="auto"/>
        <w:right w:val="none" w:sz="0" w:space="0" w:color="auto"/>
      </w:divBdr>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383020006">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053223">
      <w:bodyDiv w:val="1"/>
      <w:marLeft w:val="0"/>
      <w:marRight w:val="0"/>
      <w:marTop w:val="0"/>
      <w:marBottom w:val="0"/>
      <w:divBdr>
        <w:top w:val="none" w:sz="0" w:space="0" w:color="auto"/>
        <w:left w:val="none" w:sz="0" w:space="0" w:color="auto"/>
        <w:bottom w:val="none" w:sz="0" w:space="0" w:color="auto"/>
        <w:right w:val="none" w:sz="0" w:space="0" w:color="auto"/>
      </w:divBdr>
    </w:div>
    <w:div w:id="597182459">
      <w:bodyDiv w:val="1"/>
      <w:marLeft w:val="0"/>
      <w:marRight w:val="0"/>
      <w:marTop w:val="0"/>
      <w:marBottom w:val="0"/>
      <w:divBdr>
        <w:top w:val="none" w:sz="0" w:space="0" w:color="auto"/>
        <w:left w:val="none" w:sz="0" w:space="0" w:color="auto"/>
        <w:bottom w:val="none" w:sz="0" w:space="0" w:color="auto"/>
        <w:right w:val="none" w:sz="0" w:space="0" w:color="auto"/>
      </w:divBdr>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064793602">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53007075">
      <w:bodyDiv w:val="1"/>
      <w:marLeft w:val="0"/>
      <w:marRight w:val="0"/>
      <w:marTop w:val="0"/>
      <w:marBottom w:val="0"/>
      <w:divBdr>
        <w:top w:val="none" w:sz="0" w:space="0" w:color="auto"/>
        <w:left w:val="none" w:sz="0" w:space="0" w:color="auto"/>
        <w:bottom w:val="none" w:sz="0" w:space="0" w:color="auto"/>
        <w:right w:val="none" w:sz="0" w:space="0" w:color="auto"/>
      </w:divBdr>
      <w:divsChild>
        <w:div w:id="869538332">
          <w:marLeft w:val="0"/>
          <w:marRight w:val="0"/>
          <w:marTop w:val="0"/>
          <w:marBottom w:val="0"/>
          <w:divBdr>
            <w:top w:val="none" w:sz="0" w:space="0" w:color="auto"/>
            <w:left w:val="none" w:sz="0" w:space="0" w:color="auto"/>
            <w:bottom w:val="none" w:sz="0" w:space="0" w:color="auto"/>
            <w:right w:val="none" w:sz="0" w:space="0" w:color="auto"/>
          </w:divBdr>
        </w:div>
        <w:div w:id="1172529096">
          <w:marLeft w:val="0"/>
          <w:marRight w:val="0"/>
          <w:marTop w:val="0"/>
          <w:marBottom w:val="0"/>
          <w:divBdr>
            <w:top w:val="none" w:sz="0" w:space="0" w:color="auto"/>
            <w:left w:val="none" w:sz="0" w:space="0" w:color="auto"/>
            <w:bottom w:val="none" w:sz="0" w:space="0" w:color="auto"/>
            <w:right w:val="none" w:sz="0" w:space="0" w:color="auto"/>
          </w:divBdr>
        </w:div>
        <w:div w:id="421754580">
          <w:marLeft w:val="0"/>
          <w:marRight w:val="0"/>
          <w:marTop w:val="0"/>
          <w:marBottom w:val="0"/>
          <w:divBdr>
            <w:top w:val="none" w:sz="0" w:space="0" w:color="auto"/>
            <w:left w:val="none" w:sz="0" w:space="0" w:color="auto"/>
            <w:bottom w:val="none" w:sz="0" w:space="0" w:color="auto"/>
            <w:right w:val="none" w:sz="0" w:space="0" w:color="auto"/>
          </w:divBdr>
        </w:div>
        <w:div w:id="1399090272">
          <w:marLeft w:val="0"/>
          <w:marRight w:val="0"/>
          <w:marTop w:val="0"/>
          <w:marBottom w:val="0"/>
          <w:divBdr>
            <w:top w:val="none" w:sz="0" w:space="0" w:color="auto"/>
            <w:left w:val="none" w:sz="0" w:space="0" w:color="auto"/>
            <w:bottom w:val="none" w:sz="0" w:space="0" w:color="auto"/>
            <w:right w:val="none" w:sz="0" w:space="0" w:color="auto"/>
          </w:divBdr>
        </w:div>
        <w:div w:id="946498569">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80016012">
      <w:bodyDiv w:val="1"/>
      <w:marLeft w:val="0"/>
      <w:marRight w:val="0"/>
      <w:marTop w:val="0"/>
      <w:marBottom w:val="0"/>
      <w:divBdr>
        <w:top w:val="none" w:sz="0" w:space="0" w:color="auto"/>
        <w:left w:val="none" w:sz="0" w:space="0" w:color="auto"/>
        <w:bottom w:val="none" w:sz="0" w:space="0" w:color="auto"/>
        <w:right w:val="none" w:sz="0" w:space="0" w:color="auto"/>
      </w:divBdr>
    </w:div>
    <w:div w:id="1395927873">
      <w:bodyDiv w:val="1"/>
      <w:marLeft w:val="0"/>
      <w:marRight w:val="0"/>
      <w:marTop w:val="0"/>
      <w:marBottom w:val="0"/>
      <w:divBdr>
        <w:top w:val="none" w:sz="0" w:space="0" w:color="auto"/>
        <w:left w:val="none" w:sz="0" w:space="0" w:color="auto"/>
        <w:bottom w:val="none" w:sz="0" w:space="0" w:color="auto"/>
        <w:right w:val="none" w:sz="0" w:space="0" w:color="auto"/>
      </w:divBdr>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52037658">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36255522">
      <w:bodyDiv w:val="1"/>
      <w:marLeft w:val="0"/>
      <w:marRight w:val="0"/>
      <w:marTop w:val="0"/>
      <w:marBottom w:val="0"/>
      <w:divBdr>
        <w:top w:val="none" w:sz="0" w:space="0" w:color="auto"/>
        <w:left w:val="none" w:sz="0" w:space="0" w:color="auto"/>
        <w:bottom w:val="none" w:sz="0" w:space="0" w:color="auto"/>
        <w:right w:val="none" w:sz="0" w:space="0" w:color="auto"/>
      </w:divBdr>
      <w:divsChild>
        <w:div w:id="840317668">
          <w:marLeft w:val="0"/>
          <w:marRight w:val="0"/>
          <w:marTop w:val="0"/>
          <w:marBottom w:val="0"/>
          <w:divBdr>
            <w:top w:val="none" w:sz="0" w:space="0" w:color="auto"/>
            <w:left w:val="none" w:sz="0" w:space="0" w:color="auto"/>
            <w:bottom w:val="none" w:sz="0" w:space="0" w:color="auto"/>
            <w:right w:val="none" w:sz="0" w:space="0" w:color="auto"/>
          </w:divBdr>
        </w:div>
        <w:div w:id="1268586695">
          <w:marLeft w:val="0"/>
          <w:marRight w:val="0"/>
          <w:marTop w:val="0"/>
          <w:marBottom w:val="0"/>
          <w:divBdr>
            <w:top w:val="none" w:sz="0" w:space="0" w:color="auto"/>
            <w:left w:val="none" w:sz="0" w:space="0" w:color="auto"/>
            <w:bottom w:val="none" w:sz="0" w:space="0" w:color="auto"/>
            <w:right w:val="none" w:sz="0" w:space="0" w:color="auto"/>
          </w:divBdr>
        </w:div>
        <w:div w:id="454376732">
          <w:marLeft w:val="0"/>
          <w:marRight w:val="0"/>
          <w:marTop w:val="0"/>
          <w:marBottom w:val="0"/>
          <w:divBdr>
            <w:top w:val="none" w:sz="0" w:space="0" w:color="auto"/>
            <w:left w:val="none" w:sz="0" w:space="0" w:color="auto"/>
            <w:bottom w:val="none" w:sz="0" w:space="0" w:color="auto"/>
            <w:right w:val="none" w:sz="0" w:space="0" w:color="auto"/>
          </w:divBdr>
        </w:div>
        <w:div w:id="1667172481">
          <w:marLeft w:val="0"/>
          <w:marRight w:val="0"/>
          <w:marTop w:val="0"/>
          <w:marBottom w:val="0"/>
          <w:divBdr>
            <w:top w:val="none" w:sz="0" w:space="0" w:color="auto"/>
            <w:left w:val="none" w:sz="0" w:space="0" w:color="auto"/>
            <w:bottom w:val="none" w:sz="0" w:space="0" w:color="auto"/>
            <w:right w:val="none" w:sz="0" w:space="0" w:color="auto"/>
          </w:divBdr>
        </w:div>
        <w:div w:id="934047670">
          <w:marLeft w:val="0"/>
          <w:marRight w:val="0"/>
          <w:marTop w:val="0"/>
          <w:marBottom w:val="0"/>
          <w:divBdr>
            <w:top w:val="none" w:sz="0" w:space="0" w:color="auto"/>
            <w:left w:val="none" w:sz="0" w:space="0" w:color="auto"/>
            <w:bottom w:val="none" w:sz="0" w:space="0" w:color="auto"/>
            <w:right w:val="none" w:sz="0" w:space="0" w:color="auto"/>
          </w:divBdr>
        </w:div>
        <w:div w:id="1110393964">
          <w:marLeft w:val="0"/>
          <w:marRight w:val="0"/>
          <w:marTop w:val="0"/>
          <w:marBottom w:val="0"/>
          <w:divBdr>
            <w:top w:val="none" w:sz="0" w:space="0" w:color="auto"/>
            <w:left w:val="none" w:sz="0" w:space="0" w:color="auto"/>
            <w:bottom w:val="none" w:sz="0" w:space="0" w:color="auto"/>
            <w:right w:val="none" w:sz="0" w:space="0" w:color="auto"/>
          </w:divBdr>
        </w:div>
        <w:div w:id="41298272">
          <w:marLeft w:val="0"/>
          <w:marRight w:val="0"/>
          <w:marTop w:val="0"/>
          <w:marBottom w:val="0"/>
          <w:divBdr>
            <w:top w:val="none" w:sz="0" w:space="0" w:color="auto"/>
            <w:left w:val="none" w:sz="0" w:space="0" w:color="auto"/>
            <w:bottom w:val="none" w:sz="0" w:space="0" w:color="auto"/>
            <w:right w:val="none" w:sz="0" w:space="0" w:color="auto"/>
          </w:divBdr>
        </w:div>
      </w:divsChild>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receitas"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www.planalto.gov.br/ccivil_03/_ato2015-2018/2015/lei/l13080.htm" TargetMode="External"/><Relationship Id="rId21" Type="http://schemas.openxmlformats.org/officeDocument/2006/relationships/image" Target="media/image8.png"/><Relationship Id="rId34" Type="http://schemas.openxmlformats.org/officeDocument/2006/relationships/hyperlink" Target="http://www.lai.gov.br" TargetMode="External"/><Relationship Id="rId42" Type="http://schemas.openxmlformats.org/officeDocument/2006/relationships/hyperlink" Target="http://www.planalto.gov.br/ccivil_03/_ato2011-2014/2014/decreto/d8243.htm" TargetMode="External"/><Relationship Id="rId47" Type="http://schemas.openxmlformats.org/officeDocument/2006/relationships/hyperlink" Target="http://www.cgu.gov.br/sobre/legislacao/arquivos/portarias/portaria_cgu_262_2005.pdf" TargetMode="External"/><Relationship Id="rId50" Type="http://schemas.openxmlformats.org/officeDocument/2006/relationships/hyperlink" Target="http://www.cgu.gov.br/assuntos/transparencia-publica/conselho-da-transparencia/documentos-de-reunioes/arquivos/manifestacao-2.pdf" TargetMode="External"/><Relationship Id="rId55" Type="http://schemas.openxmlformats.org/officeDocument/2006/relationships/hyperlink" Target="http://www.acessoainformacao.gov.br/lai-para-sic/sic-apoio-orientacoes/guias-e-orientacoes/guia_4a-versao-versao-dezembro-2016.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acessoainformacao.gov.br/lai-para-sic/sic-apoio-orientacoes/guias-e-orientacoes/guia_4a-versao-versao-dezembro-2016.pdf" TargetMode="External"/><Relationship Id="rId11" Type="http://schemas.openxmlformats.org/officeDocument/2006/relationships/image" Target="media/image12.png"/><Relationship Id="rId24" Type="http://schemas.openxmlformats.org/officeDocument/2006/relationships/image" Target="media/image11.png"/><Relationship Id="rId32" Type="http://schemas.openxmlformats.org/officeDocument/2006/relationships/hyperlink" Target="http://www.mdic.gov.br/images/REPOSITORIO/institucional/PDA/PDA.pdf" TargetMode="External"/><Relationship Id="rId37" Type="http://schemas.openxmlformats.org/officeDocument/2006/relationships/hyperlink" Target="http://www.planalto.gov.br/ccivil_03/_ato2011-2014/2011/lei/l12527.htm" TargetMode="External"/><Relationship Id="rId40" Type="http://schemas.openxmlformats.org/officeDocument/2006/relationships/hyperlink" Target="http://www.planalto.gov.br/ccivil_03/_ato2007-2010/2009/decreto/d6932.htm" TargetMode="External"/><Relationship Id="rId45" Type="http://schemas.openxmlformats.org/officeDocument/2006/relationships/hyperlink" Target="http://sijut2.receita.fazenda.gov.br/sijut2consulta/link.action?visao=anotado&amp;idAto=38013" TargetMode="External"/><Relationship Id="rId53" Type="http://schemas.openxmlformats.org/officeDocument/2006/relationships/hyperlink" Target="http://etica.planalto.gov.br/sobre-a-cep/legislacao/etica1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ortaltransparencia.gov.br/despesasdiarias/"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acessoainformacao.gov.br/lai-para-sic/sic-apoio-orientacoes/guias-e-orientacoes/guia-informacoes-classificadas-versao-3.pdf" TargetMode="External"/><Relationship Id="rId35" Type="http://schemas.openxmlformats.org/officeDocument/2006/relationships/hyperlink" Target="http://www.acessoainformacao.gov.br" TargetMode="External"/><Relationship Id="rId43" Type="http://schemas.openxmlformats.org/officeDocument/2006/relationships/hyperlink" Target="http://www.planalto.gov.br/ccivil_03/_ato2015-2018/2016/decreto/D8777.htm" TargetMode="External"/><Relationship Id="rId48" Type="http://schemas.openxmlformats.org/officeDocument/2006/relationships/hyperlink" Target="http://www.secom.gov.br/acesso-a-informacao/institucional/legislacao/arquivos-de-instrucoes-normativas/2014in08-comunicacao-digital.pdf" TargetMode="External"/><Relationship Id="rId56" Type="http://schemas.openxmlformats.org/officeDocument/2006/relationships/footer" Target="footer1.xml"/><Relationship Id="rId8" Type="http://schemas.openxmlformats.org/officeDocument/2006/relationships/hyperlink" Target="http://www.acessoainformacao.gov.br/lai-para-sic/sic-apoio-orientacoes/guias-e-orientacoes/guia_4a-versao-versao-dezembro-2016.pdf" TargetMode="External"/><Relationship Id="rId51" Type="http://schemas.openxmlformats.org/officeDocument/2006/relationships/hyperlink" Target="http://www.acessoainformacao.gov.br/assuntos/recursos/recursos-julgados-a-cmri/sumulas-e-resolucoes/resolucao-no-02-de-30-de-marco-de-2016" TargetMode="External"/><Relationship Id="rId3" Type="http://schemas.openxmlformats.org/officeDocument/2006/relationships/styles" Target="styles.xml"/><Relationship Id="rId12" Type="http://schemas.openxmlformats.org/officeDocument/2006/relationships/hyperlink" Target="http://www.servicos.gov.br" TargetMode="External"/><Relationship Id="rId17" Type="http://schemas.openxmlformats.org/officeDocument/2006/relationships/image" Target="media/image4.png"/><Relationship Id="rId25" Type="http://schemas.openxmlformats.org/officeDocument/2006/relationships/image" Target="media/image12.tmp"/><Relationship Id="rId33" Type="http://schemas.openxmlformats.org/officeDocument/2006/relationships/hyperlink" Target="http://dados.gov.br/" TargetMode="External"/><Relationship Id="rId38" Type="http://schemas.openxmlformats.org/officeDocument/2006/relationships/hyperlink" Target="http://www.planalto.gov.br/ccivil_03/_ato2011-2014/2013/lei/l12813.htm" TargetMode="External"/><Relationship Id="rId46" Type="http://schemas.openxmlformats.org/officeDocument/2006/relationships/hyperlink" Target="http://www.acessoainformacao.gov.br/assuntos/conheca-seu-direito/legislacao-relacionada-1/cgu-prt-inter-1254.pdf" TargetMode="External"/><Relationship Id="rId20" Type="http://schemas.openxmlformats.org/officeDocument/2006/relationships/image" Target="media/image7.png"/><Relationship Id="rId41" Type="http://schemas.openxmlformats.org/officeDocument/2006/relationships/hyperlink" Target="http://www.planalto.gov.br/ccivil_03/_ato2011-2014/2012/decreto/d7724.htm" TargetMode="External"/><Relationship Id="rId54" Type="http://schemas.openxmlformats.org/officeDocument/2006/relationships/hyperlink" Target="http://etica.planalto.gov.br/sobre-a-cep/legislacao/etica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planalto.gov.br/ccivil_03/leis/LCP/Lcp101.htm" TargetMode="External"/><Relationship Id="rId49" Type="http://schemas.openxmlformats.org/officeDocument/2006/relationships/hyperlink" Target="http://www.cgu.gov.br/sobre/legislacao/arquivos/instrucoes-normativas/in_cgu_24_2015.pdf" TargetMode="External"/><Relationship Id="rId57" Type="http://schemas.openxmlformats.org/officeDocument/2006/relationships/fontTable" Target="fontTable.xml"/><Relationship Id="rId10" Type="http://schemas.openxmlformats.org/officeDocument/2006/relationships/hyperlink" Target="http://www.acessoainformacao.gov.br/lai-para-sic/sic-apoio-orientacoes/guias-e-orientacoes/guia_4a-versao-versao-dezembro-2016.pdf" TargetMode="External"/><Relationship Id="rId31" Type="http://schemas.openxmlformats.org/officeDocument/2006/relationships/hyperlink" Target="http://www.acessoainformacao.gov.br/lai-para-sic/sic-apoio-orientacoes/guias-e-orientacoes/guia-informacoes-classificadas-versao-3.pdf" TargetMode="External"/><Relationship Id="rId44" Type="http://schemas.openxmlformats.org/officeDocument/2006/relationships/hyperlink" Target="http://www.planalto.gov.br/ccivil_03/_ato2015-2018/2016/decreto/D8936.htm" TargetMode="External"/><Relationship Id="rId52" Type="http://schemas.openxmlformats.org/officeDocument/2006/relationships/hyperlink" Target="http://etica.planalto.gov.br/sobre-a-cep/legislacao/etica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FB4F-643D-4454-9CA6-A0127FB1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11621</Words>
  <Characters>62756</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74229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2</cp:revision>
  <cp:lastPrinted>2017-08-15T12:54:00Z</cp:lastPrinted>
  <dcterms:created xsi:type="dcterms:W3CDTF">2017-12-19T20:31:00Z</dcterms:created>
  <dcterms:modified xsi:type="dcterms:W3CDTF">2017-12-19T20:31:00Z</dcterms:modified>
</cp:coreProperties>
</file>